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263F"/>
          <w:sz w:val="60"/>
        </w:rPr>
        <w:t>OptiMIPS</w:t>
      </w:r>
    </w:p>
    <w:p>
      <w:pPr>
        <w:jc w:val="center"/>
      </w:pPr>
      <w:r>
        <w:rPr>
          <w:rFonts w:ascii="Calibri" w:hAnsi="Calibri"/>
          <w:b/>
          <w:i w:val="0"/>
          <w:color w:val="2E74B5"/>
          <w:sz w:val="34"/>
        </w:rPr>
        <w:t>Pipeline-Aware MIPS Code Optimizer</w:t>
      </w:r>
    </w:p>
    <w:p>
      <w:pPr>
        <w:jc w:val="center"/>
      </w:pPr>
      <w:r>
        <w:rPr>
          <w:rFonts w:ascii="Calibri" w:hAnsi="Calibri"/>
          <w:b w:val="0"/>
          <w:i w:val="0"/>
          <w:color w:val="5A5A5A"/>
          <w:sz w:val="26"/>
        </w:rPr>
        <w:t>A MARS Simulator Plugin</w:t>
      </w:r>
    </w:p>
    <w:p/>
    <w:p/>
    <w:tbl>
      <w:tblPr>
        <w:tblStyle w:val="TableGrid"/>
        <w:tblW w:type="auto" w:w="0"/>
        <w:jc w:val="center"/>
        <w:tblLayout w:type="fixed"/>
        <w:tblLook w:firstColumn="1" w:firstRow="1" w:lastColumn="0" w:lastRow="0" w:noHBand="0" w:noVBand="1" w:val="04A0"/>
      </w:tblPr>
      <w:tblGrid>
        <w:gridCol w:w="9360"/>
      </w:tblGrid>
      <w:tr>
        <w:tc>
          <w:tcPr>
            <w:tcW w:type="dxa" w:w="9072"/>
            <w:shd w:fill="E8F1FB"/>
            <w:vAlign w:val="center"/>
          </w:tcPr>
          <w:p>
            <w:pPr>
              <w:spacing w:after="0" w:before="0" w:line="276" w:lineRule="auto"/>
              <w:jc w:val="center"/>
            </w:pPr>
            <w:r>
              <w:rPr>
                <w:sz w:val="21"/>
              </w:rPr>
            </w:r>
            <w:r>
              <w:rPr>
                <w:rFonts w:ascii="Calibri" w:hAnsi="Calibri"/>
                <w:b/>
                <w:i w:val="0"/>
                <w:color w:val="12263F"/>
                <w:sz w:val="21"/>
              </w:rPr>
              <w:t>Project Team</w:t>
            </w:r>
          </w:p>
        </w:tc>
      </w:tr>
      <w:tr>
        <w:tc>
          <w:tcPr>
            <w:tcW w:type="dxa" w:w="9072"/>
            <w:vAlign w:val="center"/>
          </w:tcPr>
          <w:p>
            <w:pPr>
              <w:spacing w:after="0" w:before="0" w:line="276" w:lineRule="auto"/>
              <w:jc w:val="center"/>
            </w:pPr>
            <w:r>
              <w:rPr>
                <w:sz w:val="21"/>
              </w:rPr>
            </w:r>
            <w:r>
              <w:rPr>
                <w:rFonts w:ascii="Calibri" w:hAnsi="Calibri"/>
                <w:b w:val="0"/>
                <w:i w:val="0"/>
                <w:sz w:val="21"/>
              </w:rPr>
              <w:t>Usbah Saleem (FA23-BCS-143)</w:t>
            </w:r>
          </w:p>
        </w:tc>
      </w:tr>
      <w:tr>
        <w:tc>
          <w:tcPr>
            <w:tcW w:type="dxa" w:w="9072"/>
            <w:vAlign w:val="center"/>
          </w:tcPr>
          <w:p>
            <w:pPr>
              <w:spacing w:after="0" w:before="0" w:line="276" w:lineRule="auto"/>
              <w:jc w:val="center"/>
            </w:pPr>
            <w:r>
              <w:rPr>
                <w:sz w:val="21"/>
              </w:rPr>
            </w:r>
            <w:r>
              <w:rPr>
                <w:rFonts w:ascii="Calibri" w:hAnsi="Calibri"/>
                <w:b w:val="0"/>
                <w:i w:val="0"/>
                <w:sz w:val="21"/>
              </w:rPr>
              <w:t>Muhammad Huzaifa (FA23-BCS-113)</w:t>
            </w:r>
          </w:p>
        </w:tc>
      </w:tr>
      <w:tr>
        <w:tc>
          <w:tcPr>
            <w:tcW w:type="dxa" w:w="9072"/>
            <w:vAlign w:val="center"/>
          </w:tcPr>
          <w:p>
            <w:pPr>
              <w:spacing w:after="0" w:before="0" w:line="276" w:lineRule="auto"/>
              <w:jc w:val="center"/>
            </w:pPr>
            <w:r>
              <w:rPr>
                <w:sz w:val="21"/>
              </w:rPr>
            </w:r>
            <w:r>
              <w:rPr>
                <w:rFonts w:ascii="Calibri" w:hAnsi="Calibri"/>
                <w:b w:val="0"/>
                <w:i w:val="0"/>
                <w:sz w:val="21"/>
              </w:rPr>
              <w:t>Arsalan Khan (FA23-BCS-019)</w:t>
            </w:r>
          </w:p>
        </w:tc>
      </w:tr>
      <w:tr>
        <w:tc>
          <w:tcPr>
            <w:tcW w:type="dxa" w:w="9072"/>
            <w:vAlign w:val="center"/>
          </w:tcPr>
          <w:p>
            <w:pPr>
              <w:spacing w:after="0" w:before="0" w:line="276" w:lineRule="auto"/>
              <w:jc w:val="center"/>
            </w:pPr>
            <w:r>
              <w:rPr>
                <w:sz w:val="21"/>
              </w:rPr>
            </w:r>
            <w:r>
              <w:rPr>
                <w:rFonts w:ascii="Calibri" w:hAnsi="Calibri"/>
                <w:b w:val="0"/>
                <w:i w:val="0"/>
                <w:sz w:val="21"/>
              </w:rPr>
              <w:t>Muhammad Awais (FA23-BCS-017)</w:t>
            </w:r>
          </w:p>
        </w:tc>
      </w:tr>
    </w:tbl>
    <w:p>
      <w:pPr>
        <w:spacing w:after="40"/>
      </w:pPr>
    </w:p>
    <w:p>
      <w:pPr>
        <w:jc w:val="center"/>
      </w:pPr>
      <w:r>
        <w:rPr>
          <w:rFonts w:ascii="Calibri" w:hAnsi="Calibri"/>
          <w:b/>
          <w:i w:val="0"/>
          <w:color w:val="12263F"/>
          <w:sz w:val="24"/>
        </w:rPr>
        <w:t>Computer Architecture Project Report</w:t>
      </w:r>
    </w:p>
    <w:p>
      <w:pPr>
        <w:jc w:val="center"/>
      </w:pPr>
      <w:r>
        <w:rPr>
          <w:rFonts w:ascii="Calibri" w:hAnsi="Calibri"/>
          <w:b w:val="0"/>
          <w:i w:val="0"/>
          <w:color w:val="5A5A5A"/>
          <w:sz w:val="22"/>
        </w:rPr>
        <w:t>Submitted: May 2026</w:t>
      </w:r>
    </w:p>
    <w:p>
      <w:r>
        <w:br w:type="page"/>
      </w:r>
    </w:p>
    <w:p>
      <w:pPr>
        <w:pStyle w:val="Heading1"/>
        <w:spacing w:after="120" w:before="240" w:line="276" w:lineRule="auto"/>
      </w:pPr>
      <w:r>
        <w:rPr>
          <w:rFonts w:ascii="Calibri" w:hAnsi="Calibri"/>
          <w:b/>
          <w:i w:val="0"/>
          <w:color w:val="2E74B5"/>
          <w:sz w:val="32"/>
        </w:rPr>
        <w:t>Abstract</w:t>
      </w:r>
    </w:p>
    <w:p>
      <w:pPr>
        <w:spacing w:after="120" w:before="0" w:line="276" w:lineRule="auto"/>
      </w:pPr>
      <w:r>
        <w:rPr>
          <w:rFonts w:ascii="Calibri" w:hAnsi="Calibri"/>
          <w:b w:val="0"/>
          <w:i w:val="0"/>
          <w:sz w:val="22"/>
        </w:rPr>
        <w:t>OptiMIPS is a pipeline-aware MIPS code optimizer implemented as a plugin for the MARS simulator. The project focuses on a common problem in pipelined processors: stalls caused by data hazards. When one instruction needs a register value that is not ready yet, the processor may have to wait. OptiMIPS reduces this waiting time by finding safe independent instructions and moving them into positions where they can fill stall cycles.</w:t>
      </w:r>
    </w:p>
    <w:p>
      <w:pPr>
        <w:spacing w:after="120" w:before="0" w:line="276" w:lineRule="auto"/>
      </w:pPr>
      <w:r>
        <w:rPr>
          <w:rFonts w:ascii="Calibri" w:hAnsi="Calibri"/>
          <w:b w:val="0"/>
          <w:i w:val="0"/>
          <w:sz w:val="22"/>
        </w:rPr>
        <w:t>The tool reads the assembled program from MARS, converts instructions into a simple internal model, builds a dependency graph, applies list scheduling, calculates CPI before and after optimization, and displays the result in a graphical interface. It also supports applying the optimized code to the editor, exporting optimized code, and saving an optimization report. This report explains the project concept, backend working, algorithms, example optimization, CPI calculation, implementation files, results format, limitations, and future improvements in easy English.</w:t>
      </w:r>
    </w:p>
    <w:p>
      <w:pPr>
        <w:pStyle w:val="Heading1"/>
        <w:spacing w:after="120" w:before="240" w:line="276" w:lineRule="auto"/>
      </w:pPr>
      <w:r>
        <w:rPr>
          <w:rFonts w:ascii="Calibri" w:hAnsi="Calibri"/>
          <w:b/>
          <w:i w:val="0"/>
          <w:color w:val="2E74B5"/>
          <w:sz w:val="32"/>
        </w:rPr>
        <w:t>Table of Contents</w:t>
      </w:r>
    </w:p>
    <w:p>
      <w:pPr>
        <w:pStyle w:val="ListNumber"/>
        <w:spacing w:after="80" w:before="0" w:line="276" w:lineRule="auto"/>
      </w:pPr>
      <w:r>
        <w:rPr>
          <w:rFonts w:ascii="Calibri" w:hAnsi="Calibri"/>
          <w:b w:val="0"/>
          <w:i w:val="0"/>
          <w:sz w:val="22"/>
        </w:rPr>
        <w:t>Introduction</w:t>
      </w:r>
    </w:p>
    <w:p>
      <w:pPr>
        <w:pStyle w:val="ListNumber"/>
        <w:spacing w:after="80" w:before="0" w:line="276" w:lineRule="auto"/>
      </w:pPr>
      <w:r>
        <w:rPr>
          <w:rFonts w:ascii="Calibri" w:hAnsi="Calibri"/>
          <w:b w:val="0"/>
          <w:i w:val="0"/>
          <w:sz w:val="22"/>
        </w:rPr>
        <w:t>Problem Statement</w:t>
      </w:r>
    </w:p>
    <w:p>
      <w:pPr>
        <w:pStyle w:val="ListNumber"/>
        <w:spacing w:after="80" w:before="0" w:line="276" w:lineRule="auto"/>
      </w:pPr>
      <w:r>
        <w:rPr>
          <w:rFonts w:ascii="Calibri" w:hAnsi="Calibri"/>
          <w:b w:val="0"/>
          <w:i w:val="0"/>
          <w:sz w:val="22"/>
        </w:rPr>
        <w:t>Objectives</w:t>
      </w:r>
    </w:p>
    <w:p>
      <w:pPr>
        <w:pStyle w:val="ListNumber"/>
        <w:spacing w:after="80" w:before="0" w:line="276" w:lineRule="auto"/>
      </w:pPr>
      <w:r>
        <w:rPr>
          <w:rFonts w:ascii="Calibri" w:hAnsi="Calibri"/>
          <w:b w:val="0"/>
          <w:i w:val="0"/>
          <w:sz w:val="22"/>
        </w:rPr>
        <w:t>Background Concepts</w:t>
      </w:r>
    </w:p>
    <w:p>
      <w:pPr>
        <w:pStyle w:val="ListNumber"/>
        <w:spacing w:after="80" w:before="0" w:line="276" w:lineRule="auto"/>
      </w:pPr>
      <w:r>
        <w:rPr>
          <w:rFonts w:ascii="Calibri" w:hAnsi="Calibri"/>
          <w:b w:val="0"/>
          <w:i w:val="0"/>
          <w:sz w:val="22"/>
        </w:rPr>
        <w:t>System Architecture</w:t>
      </w:r>
    </w:p>
    <w:p>
      <w:pPr>
        <w:pStyle w:val="ListNumber"/>
        <w:spacing w:after="80" w:before="0" w:line="276" w:lineRule="auto"/>
      </w:pPr>
      <w:r>
        <w:rPr>
          <w:rFonts w:ascii="Calibri" w:hAnsi="Calibri"/>
          <w:b w:val="0"/>
          <w:i w:val="0"/>
          <w:sz w:val="22"/>
        </w:rPr>
        <w:t>Backend Working</w:t>
      </w:r>
    </w:p>
    <w:p>
      <w:pPr>
        <w:pStyle w:val="ListNumber"/>
        <w:spacing w:after="80" w:before="0" w:line="276" w:lineRule="auto"/>
      </w:pPr>
      <w:r>
        <w:rPr>
          <w:rFonts w:ascii="Calibri" w:hAnsi="Calibri"/>
          <w:b w:val="0"/>
          <w:i w:val="0"/>
          <w:sz w:val="22"/>
        </w:rPr>
        <w:t>Dependency Graph</w:t>
      </w:r>
    </w:p>
    <w:p>
      <w:pPr>
        <w:pStyle w:val="ListNumber"/>
        <w:spacing w:after="80" w:before="0" w:line="276" w:lineRule="auto"/>
      </w:pPr>
      <w:r>
        <w:rPr>
          <w:rFonts w:ascii="Calibri" w:hAnsi="Calibri"/>
          <w:b w:val="0"/>
          <w:i w:val="0"/>
          <w:sz w:val="22"/>
        </w:rPr>
        <w:t>Scheduling Algorithm</w:t>
      </w:r>
    </w:p>
    <w:p>
      <w:pPr>
        <w:pStyle w:val="ListNumber"/>
        <w:spacing w:after="80" w:before="0" w:line="276" w:lineRule="auto"/>
      </w:pPr>
      <w:r>
        <w:rPr>
          <w:rFonts w:ascii="Calibri" w:hAnsi="Calibri"/>
          <w:b w:val="0"/>
          <w:i w:val="0"/>
          <w:sz w:val="22"/>
        </w:rPr>
        <w:t>CPI Calculation</w:t>
      </w:r>
    </w:p>
    <w:p>
      <w:pPr>
        <w:pStyle w:val="ListNumber"/>
        <w:spacing w:after="80" w:before="0" w:line="276" w:lineRule="auto"/>
      </w:pPr>
      <w:r>
        <w:rPr>
          <w:rFonts w:ascii="Calibri" w:hAnsi="Calibri"/>
          <w:b w:val="0"/>
          <w:i w:val="0"/>
          <w:sz w:val="22"/>
        </w:rPr>
        <w:t>Worked Example</w:t>
      </w:r>
    </w:p>
    <w:p>
      <w:pPr>
        <w:pStyle w:val="ListNumber"/>
        <w:spacing w:after="80" w:before="0" w:line="276" w:lineRule="auto"/>
      </w:pPr>
      <w:r>
        <w:rPr>
          <w:rFonts w:ascii="Calibri" w:hAnsi="Calibri"/>
          <w:b w:val="0"/>
          <w:i w:val="0"/>
          <w:sz w:val="22"/>
        </w:rPr>
        <w:t>GUI Features</w:t>
      </w:r>
    </w:p>
    <w:p>
      <w:pPr>
        <w:pStyle w:val="ListNumber"/>
        <w:spacing w:after="80" w:before="0" w:line="276" w:lineRule="auto"/>
      </w:pPr>
      <w:r>
        <w:rPr>
          <w:rFonts w:ascii="Calibri" w:hAnsi="Calibri"/>
          <w:b w:val="0"/>
          <w:i w:val="0"/>
          <w:sz w:val="22"/>
        </w:rPr>
        <w:t>Testing and Results</w:t>
      </w:r>
    </w:p>
    <w:p>
      <w:pPr>
        <w:pStyle w:val="ListNumber"/>
        <w:spacing w:after="80" w:before="0" w:line="276" w:lineRule="auto"/>
      </w:pPr>
      <w:r>
        <w:rPr>
          <w:rFonts w:ascii="Calibri" w:hAnsi="Calibri"/>
          <w:b w:val="0"/>
          <w:i w:val="0"/>
          <w:sz w:val="22"/>
        </w:rPr>
        <w:t>Limitations</w:t>
      </w:r>
    </w:p>
    <w:p>
      <w:pPr>
        <w:pStyle w:val="ListNumber"/>
        <w:spacing w:after="80" w:before="0" w:line="276" w:lineRule="auto"/>
      </w:pPr>
      <w:r>
        <w:rPr>
          <w:rFonts w:ascii="Calibri" w:hAnsi="Calibri"/>
          <w:b w:val="0"/>
          <w:i w:val="0"/>
          <w:sz w:val="22"/>
        </w:rPr>
        <w:t>Conclusion</w:t>
      </w:r>
    </w:p>
    <w:p>
      <w:pPr>
        <w:pStyle w:val="ListNumber"/>
        <w:spacing w:after="80" w:before="0" w:line="276" w:lineRule="auto"/>
      </w:pPr>
      <w:r>
        <w:rPr>
          <w:rFonts w:ascii="Calibri" w:hAnsi="Calibri"/>
          <w:b w:val="0"/>
          <w:i w:val="0"/>
          <w:sz w:val="22"/>
        </w:rPr>
        <w:t>References</w:t>
      </w:r>
    </w:p>
    <w:p>
      <w:r>
        <w:br w:type="page"/>
      </w:r>
    </w:p>
    <w:p>
      <w:pPr>
        <w:pStyle w:val="Heading1"/>
        <w:spacing w:after="120" w:before="240" w:line="276" w:lineRule="auto"/>
      </w:pPr>
      <w:r>
        <w:rPr>
          <w:rFonts w:ascii="Calibri" w:hAnsi="Calibri"/>
          <w:b/>
          <w:i w:val="0"/>
          <w:color w:val="2E74B5"/>
          <w:sz w:val="32"/>
        </w:rPr>
        <w:t>1. Introduction</w:t>
      </w:r>
    </w:p>
    <w:p>
      <w:pPr>
        <w:spacing w:after="120" w:before="0" w:line="276" w:lineRule="auto"/>
      </w:pPr>
      <w:r>
        <w:rPr>
          <w:rFonts w:ascii="Calibri" w:hAnsi="Calibri"/>
          <w:b w:val="0"/>
          <w:i w:val="0"/>
          <w:sz w:val="22"/>
        </w:rPr>
        <w:t>MARS is a popular simulator used for learning MIPS assembly language. It can assemble and run MIPS programs, but it does not automatically reorder instructions to reduce pipeline stalls. OptiMIPS adds this missing educational feature. It behaves like a small compiler backend inside MARS: it observes the assembled instruction list, checks dependencies, safely reorders instructions, and shows whether CPI improves.</w:t>
      </w:r>
    </w:p>
    <w:p>
      <w:pPr>
        <w:pStyle w:val="Heading1"/>
        <w:spacing w:after="120" w:before="240" w:line="276" w:lineRule="auto"/>
      </w:pPr>
      <w:r>
        <w:rPr>
          <w:rFonts w:ascii="Calibri" w:hAnsi="Calibri"/>
          <w:b/>
          <w:i w:val="0"/>
          <w:color w:val="2E74B5"/>
          <w:sz w:val="32"/>
        </w:rPr>
        <w:t>2. Problem Statement</w:t>
      </w:r>
    </w:p>
    <w:p>
      <w:pPr>
        <w:spacing w:after="120" w:before="0" w:line="276" w:lineRule="auto"/>
      </w:pPr>
      <w:r>
        <w:rPr>
          <w:rFonts w:ascii="Calibri" w:hAnsi="Calibri"/>
          <w:b w:val="0"/>
          <w:i w:val="0"/>
          <w:sz w:val="22"/>
        </w:rPr>
        <w:t>In a pipelined CPU, multiple instructions execute at different stages at the same time. This is faster than executing one instruction completely before starting the next. However, hazards can force the pipeline to wait. The problem solved by OptiMIPS is how to reorder MIPS instructions safely so that the program result remains the same, but pipeline stalls are reduced.</w:t>
      </w:r>
    </w:p>
    <w:tbl>
      <w:tblPr>
        <w:tblW w:type="auto" w:w="0"/>
        <w:jc w:val="center"/>
        <w:tblLook w:firstColumn="1" w:firstRow="1" w:lastColumn="0" w:lastRow="0" w:noHBand="0" w:noVBand="1" w:val="04A0"/>
      </w:tblPr>
      <w:tblGrid>
        <w:gridCol w:w="9360"/>
      </w:tblGrid>
      <w:tr>
        <w:tc>
          <w:tcPr>
            <w:tcW w:type="dxa" w:w="9360"/>
            <w:shd w:fill="E8F1FB"/>
          </w:tcPr>
          <w:p>
            <w:pPr>
              <w:spacing w:after="40" w:before="0" w:line="276" w:lineRule="auto"/>
            </w:pPr>
            <w:r>
              <w:rPr>
                <w:sz w:val="21"/>
              </w:rPr>
            </w:r>
            <w:r>
              <w:rPr>
                <w:rFonts w:ascii="Calibri" w:hAnsi="Calibri"/>
                <w:b/>
                <w:i w:val="0"/>
                <w:color w:val="12263F"/>
                <w:sz w:val="22"/>
              </w:rPr>
              <w:t xml:space="preserve">Project name: </w:t>
            </w:r>
            <w:r>
              <w:rPr>
                <w:rFonts w:ascii="Calibri" w:hAnsi="Calibri"/>
                <w:b w:val="0"/>
                <w:i w:val="0"/>
                <w:sz w:val="22"/>
              </w:rPr>
              <w:t>OptiMIPS means optimized MIPS. The project optimizes MIPS instruction order while respecting program correctness.</w:t>
            </w:r>
          </w:p>
        </w:tc>
      </w:tr>
    </w:tbl>
    <w:p>
      <w:pPr>
        <w:spacing w:after="40"/>
      </w:pPr>
    </w:p>
    <w:p>
      <w:pPr>
        <w:pStyle w:val="Heading1"/>
        <w:spacing w:after="120" w:before="240" w:line="276" w:lineRule="auto"/>
      </w:pPr>
      <w:r>
        <w:rPr>
          <w:rFonts w:ascii="Calibri" w:hAnsi="Calibri"/>
          <w:b/>
          <w:i w:val="0"/>
          <w:color w:val="2E74B5"/>
          <w:sz w:val="32"/>
        </w:rPr>
        <w:t>3. Project Objectives</w:t>
      </w:r>
    </w:p>
    <w:p>
      <w:pPr>
        <w:pStyle w:val="ListBullet"/>
        <w:spacing w:after="80" w:before="0" w:line="276" w:lineRule="auto"/>
      </w:pPr>
      <w:r>
        <w:rPr>
          <w:rFonts w:ascii="Calibri" w:hAnsi="Calibri"/>
          <w:b w:val="0"/>
          <w:i w:val="0"/>
          <w:sz w:val="22"/>
        </w:rPr>
        <w:t>Create a MARS plugin that appears in the Tools menu.</w:t>
      </w:r>
    </w:p>
    <w:p>
      <w:pPr>
        <w:pStyle w:val="ListBullet"/>
        <w:spacing w:after="80" w:before="0" w:line="276" w:lineRule="auto"/>
      </w:pPr>
      <w:r>
        <w:rPr>
          <w:rFonts w:ascii="Calibri" w:hAnsi="Calibri"/>
          <w:b w:val="0"/>
          <w:i w:val="0"/>
          <w:sz w:val="22"/>
        </w:rPr>
        <w:t>Read assembled MIPS instructions from MARS internal program data.</w:t>
      </w:r>
    </w:p>
    <w:p>
      <w:pPr>
        <w:pStyle w:val="ListBullet"/>
        <w:spacing w:after="80" w:before="0" w:line="276" w:lineRule="auto"/>
      </w:pPr>
      <w:r>
        <w:rPr>
          <w:rFonts w:ascii="Calibri" w:hAnsi="Calibri"/>
          <w:b w:val="0"/>
          <w:i w:val="0"/>
          <w:sz w:val="22"/>
        </w:rPr>
        <w:t>Detect dependencies and hazards between instructions.</w:t>
      </w:r>
    </w:p>
    <w:p>
      <w:pPr>
        <w:pStyle w:val="ListBullet"/>
        <w:spacing w:after="80" w:before="0" w:line="276" w:lineRule="auto"/>
      </w:pPr>
      <w:r>
        <w:rPr>
          <w:rFonts w:ascii="Calibri" w:hAnsi="Calibri"/>
          <w:b w:val="0"/>
          <w:i w:val="0"/>
          <w:sz w:val="22"/>
        </w:rPr>
        <w:t>Reorder only those instructions that are safe to move.</w:t>
      </w:r>
    </w:p>
    <w:p>
      <w:pPr>
        <w:pStyle w:val="ListBullet"/>
        <w:spacing w:after="80" w:before="0" w:line="276" w:lineRule="auto"/>
      </w:pPr>
      <w:r>
        <w:rPr>
          <w:rFonts w:ascii="Calibri" w:hAnsi="Calibri"/>
          <w:b w:val="0"/>
          <w:i w:val="0"/>
          <w:sz w:val="22"/>
        </w:rPr>
        <w:t>Calculate CPI and stall count before and after optimization.</w:t>
      </w:r>
    </w:p>
    <w:p>
      <w:pPr>
        <w:pStyle w:val="ListBullet"/>
        <w:spacing w:after="80" w:before="0" w:line="276" w:lineRule="auto"/>
      </w:pPr>
      <w:r>
        <w:rPr>
          <w:rFonts w:ascii="Calibri" w:hAnsi="Calibri"/>
          <w:b w:val="0"/>
          <w:i w:val="0"/>
          <w:sz w:val="22"/>
        </w:rPr>
        <w:t>Display original and optimized code side by side.</w:t>
      </w:r>
    </w:p>
    <w:p>
      <w:pPr>
        <w:pStyle w:val="ListBullet"/>
        <w:spacing w:after="80" w:before="0" w:line="276" w:lineRule="auto"/>
      </w:pPr>
      <w:r>
        <w:rPr>
          <w:rFonts w:ascii="Calibri" w:hAnsi="Calibri"/>
          <w:b w:val="0"/>
          <w:i w:val="0"/>
          <w:sz w:val="22"/>
        </w:rPr>
        <w:t>Explain optimization decisions in easy English.</w:t>
      </w:r>
    </w:p>
    <w:p>
      <w:pPr>
        <w:pStyle w:val="ListBullet"/>
        <w:spacing w:after="80" w:before="0" w:line="276" w:lineRule="auto"/>
      </w:pPr>
      <w:r>
        <w:rPr>
          <w:rFonts w:ascii="Calibri" w:hAnsi="Calibri"/>
          <w:b w:val="0"/>
          <w:i w:val="0"/>
          <w:sz w:val="22"/>
        </w:rPr>
        <w:t>Allow users to apply, export, and save a report of optimized code.</w:t>
      </w:r>
    </w:p>
    <w:p>
      <w:pPr>
        <w:pStyle w:val="Heading1"/>
        <w:spacing w:after="120" w:before="240" w:line="276" w:lineRule="auto"/>
      </w:pPr>
      <w:r>
        <w:rPr>
          <w:rFonts w:ascii="Calibri" w:hAnsi="Calibri"/>
          <w:b/>
          <w:i w:val="0"/>
          <w:color w:val="2E74B5"/>
          <w:sz w:val="32"/>
        </w:rPr>
        <w:t>4. Background Concepts</w:t>
      </w:r>
    </w:p>
    <w:p>
      <w:pPr>
        <w:pStyle w:val="Heading2"/>
        <w:spacing w:after="120" w:before="160" w:line="276" w:lineRule="auto"/>
      </w:pPr>
      <w:r>
        <w:rPr>
          <w:rFonts w:ascii="Calibri" w:hAnsi="Calibri"/>
          <w:b/>
          <w:i w:val="0"/>
          <w:color w:val="2E74B5"/>
          <w:sz w:val="26"/>
        </w:rPr>
        <w:t>4.1 Pipelining</w:t>
      </w:r>
    </w:p>
    <w:p>
      <w:pPr>
        <w:spacing w:after="120" w:before="0" w:line="276" w:lineRule="auto"/>
      </w:pPr>
      <w:r>
        <w:rPr>
          <w:rFonts w:ascii="Calibri" w:hAnsi="Calibri"/>
          <w:b w:val="0"/>
          <w:i w:val="0"/>
          <w:sz w:val="22"/>
        </w:rPr>
        <w:t>Pipelining divides instruction execution into stages such as instruction fetch, decode, execute, memory access, and write back. A new instruction can enter the pipeline before the previous instruction fully finishes. This improves throughput, but it also means instructions can interfere with each other if one instruction needs the result of another too soon.</w:t>
      </w:r>
    </w:p>
    <w:p>
      <w:pPr>
        <w:pStyle w:val="Heading2"/>
        <w:spacing w:after="120" w:before="160" w:line="276" w:lineRule="auto"/>
      </w:pPr>
      <w:r>
        <w:rPr>
          <w:rFonts w:ascii="Calibri" w:hAnsi="Calibri"/>
          <w:b/>
          <w:i w:val="0"/>
          <w:color w:val="2E74B5"/>
          <w:sz w:val="26"/>
        </w:rPr>
        <w:t>4.2 Pipeline Hazards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52"/>
            <w:shd w:fill="E8F1FB"/>
            <w:vAlign w:val="center"/>
          </w:tcPr>
          <w:p>
            <w:pPr>
              <w:spacing w:after="0" w:before="0" w:line="276" w:lineRule="auto"/>
            </w:pPr>
            <w:r>
              <w:rPr>
                <w:sz w:val="21"/>
              </w:rPr>
            </w:r>
            <w:r>
              <w:rPr>
                <w:rFonts w:ascii="Calibri" w:hAnsi="Calibri"/>
                <w:b/>
                <w:i w:val="0"/>
                <w:color w:val="12263F"/>
                <w:sz w:val="21"/>
              </w:rPr>
              <w:t>Hazard</w:t>
            </w:r>
          </w:p>
        </w:tc>
        <w:tc>
          <w:tcPr>
            <w:tcW w:type="dxa" w:w="4752"/>
            <w:shd w:fill="E8F1FB"/>
            <w:vAlign w:val="center"/>
          </w:tcPr>
          <w:p>
            <w:pPr>
              <w:spacing w:after="0" w:before="0" w:line="276" w:lineRule="auto"/>
            </w:pPr>
            <w:r>
              <w:rPr>
                <w:sz w:val="21"/>
              </w:rPr>
            </w:r>
            <w:r>
              <w:rPr>
                <w:rFonts w:ascii="Calibri" w:hAnsi="Calibri"/>
                <w:b/>
                <w:i w:val="0"/>
                <w:color w:val="12263F"/>
                <w:sz w:val="21"/>
              </w:rPr>
              <w:t>Easy meaning</w:t>
            </w:r>
          </w:p>
        </w:tc>
        <w:tc>
          <w:tcPr>
            <w:tcW w:type="dxa" w:w="3456"/>
            <w:shd w:fill="E8F1FB"/>
            <w:vAlign w:val="center"/>
          </w:tcPr>
          <w:p>
            <w:pPr>
              <w:spacing w:after="0" w:before="0" w:line="276" w:lineRule="auto"/>
            </w:pPr>
            <w:r>
              <w:rPr>
                <w:sz w:val="21"/>
              </w:rPr>
            </w:r>
            <w:r>
              <w:rPr>
                <w:rFonts w:ascii="Calibri" w:hAnsi="Calibri"/>
                <w:b/>
                <w:i w:val="0"/>
                <w:color w:val="12263F"/>
                <w:sz w:val="21"/>
              </w:rPr>
              <w:t>Example</w:t>
            </w:r>
          </w:p>
        </w:tc>
      </w:tr>
      <w:tr>
        <w:tc>
          <w:tcPr>
            <w:tcW w:type="dxa" w:w="1152"/>
            <w:vAlign w:val="center"/>
          </w:tcPr>
          <w:p>
            <w:pPr>
              <w:spacing w:after="0" w:before="0" w:line="276" w:lineRule="auto"/>
            </w:pPr>
            <w:r>
              <w:rPr>
                <w:sz w:val="21"/>
              </w:rPr>
            </w:r>
            <w:r>
              <w:rPr>
                <w:rFonts w:ascii="Calibri" w:hAnsi="Calibri"/>
                <w:b w:val="0"/>
                <w:i w:val="0"/>
                <w:sz w:val="21"/>
              </w:rPr>
              <w:t>RAW</w:t>
            </w:r>
          </w:p>
        </w:tc>
        <w:tc>
          <w:tcPr>
            <w:tcW w:type="dxa" w:w="4752"/>
            <w:vAlign w:val="center"/>
          </w:tcPr>
          <w:p>
            <w:pPr>
              <w:spacing w:after="0" w:before="0" w:line="276" w:lineRule="auto"/>
            </w:pPr>
            <w:r>
              <w:rPr>
                <w:sz w:val="21"/>
              </w:rPr>
            </w:r>
            <w:r>
              <w:rPr>
                <w:rFonts w:ascii="Calibri" w:hAnsi="Calibri"/>
                <w:b w:val="0"/>
                <w:i w:val="0"/>
                <w:sz w:val="21"/>
              </w:rPr>
              <w:t>Read After Write. A later instruction reads a register before an earlier instruction has written it.</w:t>
            </w:r>
          </w:p>
        </w:tc>
        <w:tc>
          <w:tcPr>
            <w:tcW w:type="dxa" w:w="3456"/>
            <w:vAlign w:val="center"/>
          </w:tcPr>
          <w:p>
            <w:pPr>
              <w:spacing w:after="0" w:before="0" w:line="276" w:lineRule="auto"/>
            </w:pPr>
            <w:r>
              <w:rPr>
                <w:sz w:val="21"/>
              </w:rPr>
            </w:r>
            <w:r>
              <w:rPr>
                <w:rFonts w:ascii="Calibri" w:hAnsi="Calibri"/>
                <w:b w:val="0"/>
                <w:i w:val="0"/>
                <w:sz w:val="21"/>
              </w:rPr>
              <w:t>add $t0,... then lw $t3,0($t0)</w:t>
            </w:r>
          </w:p>
        </w:tc>
      </w:tr>
      <w:tr>
        <w:tc>
          <w:tcPr>
            <w:tcW w:type="dxa" w:w="1152"/>
            <w:vAlign w:val="center"/>
          </w:tcPr>
          <w:p>
            <w:pPr>
              <w:spacing w:after="0" w:before="0" w:line="276" w:lineRule="auto"/>
            </w:pPr>
            <w:r>
              <w:rPr>
                <w:sz w:val="21"/>
              </w:rPr>
            </w:r>
            <w:r>
              <w:rPr>
                <w:rFonts w:ascii="Calibri" w:hAnsi="Calibri"/>
                <w:b w:val="0"/>
                <w:i w:val="0"/>
                <w:sz w:val="21"/>
              </w:rPr>
              <w:t>WAR</w:t>
            </w:r>
          </w:p>
        </w:tc>
        <w:tc>
          <w:tcPr>
            <w:tcW w:type="dxa" w:w="4752"/>
            <w:vAlign w:val="center"/>
          </w:tcPr>
          <w:p>
            <w:pPr>
              <w:spacing w:after="0" w:before="0" w:line="276" w:lineRule="auto"/>
            </w:pPr>
            <w:r>
              <w:rPr>
                <w:sz w:val="21"/>
              </w:rPr>
            </w:r>
            <w:r>
              <w:rPr>
                <w:rFonts w:ascii="Calibri" w:hAnsi="Calibri"/>
                <w:b w:val="0"/>
                <w:i w:val="0"/>
                <w:sz w:val="21"/>
              </w:rPr>
              <w:t>Write After Read. A later instruction writes a register that an earlier instruction still needs to read.</w:t>
            </w:r>
          </w:p>
        </w:tc>
        <w:tc>
          <w:tcPr>
            <w:tcW w:type="dxa" w:w="3456"/>
            <w:vAlign w:val="center"/>
          </w:tcPr>
          <w:p>
            <w:pPr>
              <w:spacing w:after="0" w:before="0" w:line="276" w:lineRule="auto"/>
            </w:pPr>
            <w:r>
              <w:rPr>
                <w:sz w:val="21"/>
              </w:rPr>
            </w:r>
            <w:r>
              <w:rPr>
                <w:rFonts w:ascii="Calibri" w:hAnsi="Calibri"/>
                <w:b w:val="0"/>
                <w:i w:val="0"/>
                <w:sz w:val="21"/>
              </w:rPr>
              <w:t>A reads $t1, B writes $t1</w:t>
            </w:r>
          </w:p>
        </w:tc>
      </w:tr>
      <w:tr>
        <w:tc>
          <w:tcPr>
            <w:tcW w:type="dxa" w:w="1152"/>
            <w:vAlign w:val="center"/>
          </w:tcPr>
          <w:p>
            <w:pPr>
              <w:spacing w:after="0" w:before="0" w:line="276" w:lineRule="auto"/>
            </w:pPr>
            <w:r>
              <w:rPr>
                <w:sz w:val="21"/>
              </w:rPr>
            </w:r>
            <w:r>
              <w:rPr>
                <w:rFonts w:ascii="Calibri" w:hAnsi="Calibri"/>
                <w:b w:val="0"/>
                <w:i w:val="0"/>
                <w:sz w:val="21"/>
              </w:rPr>
              <w:t>WAW</w:t>
            </w:r>
          </w:p>
        </w:tc>
        <w:tc>
          <w:tcPr>
            <w:tcW w:type="dxa" w:w="4752"/>
            <w:vAlign w:val="center"/>
          </w:tcPr>
          <w:p>
            <w:pPr>
              <w:spacing w:after="0" w:before="0" w:line="276" w:lineRule="auto"/>
            </w:pPr>
            <w:r>
              <w:rPr>
                <w:sz w:val="21"/>
              </w:rPr>
            </w:r>
            <w:r>
              <w:rPr>
                <w:rFonts w:ascii="Calibri" w:hAnsi="Calibri"/>
                <w:b w:val="0"/>
                <w:i w:val="0"/>
                <w:sz w:val="21"/>
              </w:rPr>
              <w:t>Write After Write. Two instructions write the same register, so their order matters.</w:t>
            </w:r>
          </w:p>
        </w:tc>
        <w:tc>
          <w:tcPr>
            <w:tcW w:type="dxa" w:w="3456"/>
            <w:vAlign w:val="center"/>
          </w:tcPr>
          <w:p>
            <w:pPr>
              <w:spacing w:after="0" w:before="0" w:line="276" w:lineRule="auto"/>
            </w:pPr>
            <w:r>
              <w:rPr>
                <w:sz w:val="21"/>
              </w:rPr>
            </w:r>
            <w:r>
              <w:rPr>
                <w:rFonts w:ascii="Calibri" w:hAnsi="Calibri"/>
                <w:b w:val="0"/>
                <w:i w:val="0"/>
                <w:sz w:val="21"/>
              </w:rPr>
              <w:t>add $t0,... then sub $t0,...</w:t>
            </w:r>
          </w:p>
        </w:tc>
      </w:tr>
      <w:tr>
        <w:tc>
          <w:tcPr>
            <w:tcW w:type="dxa" w:w="1152"/>
            <w:vAlign w:val="center"/>
          </w:tcPr>
          <w:p>
            <w:pPr>
              <w:spacing w:after="0" w:before="0" w:line="276" w:lineRule="auto"/>
            </w:pPr>
            <w:r>
              <w:rPr>
                <w:sz w:val="21"/>
              </w:rPr>
            </w:r>
            <w:r>
              <w:rPr>
                <w:rFonts w:ascii="Calibri" w:hAnsi="Calibri"/>
                <w:b w:val="0"/>
                <w:i w:val="0"/>
                <w:sz w:val="21"/>
              </w:rPr>
              <w:t>MEM</w:t>
            </w:r>
          </w:p>
        </w:tc>
        <w:tc>
          <w:tcPr>
            <w:tcW w:type="dxa" w:w="4752"/>
            <w:vAlign w:val="center"/>
          </w:tcPr>
          <w:p>
            <w:pPr>
              <w:spacing w:after="0" w:before="0" w:line="276" w:lineRule="auto"/>
            </w:pPr>
            <w:r>
              <w:rPr>
                <w:sz w:val="21"/>
              </w:rPr>
            </w:r>
            <w:r>
              <w:rPr>
                <w:rFonts w:ascii="Calibri" w:hAnsi="Calibri"/>
                <w:b w:val="0"/>
                <w:i w:val="0"/>
                <w:sz w:val="21"/>
              </w:rPr>
              <w:t>Memory instructions may access related memory, so OptiMIPS keeps them in order safely.</w:t>
            </w:r>
          </w:p>
        </w:tc>
        <w:tc>
          <w:tcPr>
            <w:tcW w:type="dxa" w:w="3456"/>
            <w:vAlign w:val="center"/>
          </w:tcPr>
          <w:p>
            <w:pPr>
              <w:spacing w:after="0" w:before="0" w:line="276" w:lineRule="auto"/>
            </w:pPr>
            <w:r>
              <w:rPr>
                <w:sz w:val="21"/>
              </w:rPr>
            </w:r>
            <w:r>
              <w:rPr>
                <w:rFonts w:ascii="Calibri" w:hAnsi="Calibri"/>
                <w:b w:val="0"/>
                <w:i w:val="0"/>
                <w:sz w:val="21"/>
              </w:rPr>
              <w:t>lw before sw</w:t>
            </w:r>
          </w:p>
        </w:tc>
      </w:tr>
      <w:tr>
        <w:tc>
          <w:tcPr>
            <w:tcW w:type="dxa" w:w="1152"/>
            <w:vAlign w:val="center"/>
          </w:tcPr>
          <w:p>
            <w:pPr>
              <w:spacing w:after="0" w:before="0" w:line="276" w:lineRule="auto"/>
            </w:pPr>
            <w:r>
              <w:rPr>
                <w:sz w:val="21"/>
              </w:rPr>
            </w:r>
            <w:r>
              <w:rPr>
                <w:rFonts w:ascii="Calibri" w:hAnsi="Calibri"/>
                <w:b w:val="0"/>
                <w:i w:val="0"/>
                <w:sz w:val="21"/>
              </w:rPr>
              <w:t>CTRL</w:t>
            </w:r>
          </w:p>
        </w:tc>
        <w:tc>
          <w:tcPr>
            <w:tcW w:type="dxa" w:w="4752"/>
            <w:vAlign w:val="center"/>
          </w:tcPr>
          <w:p>
            <w:pPr>
              <w:spacing w:after="0" w:before="0" w:line="276" w:lineRule="auto"/>
            </w:pPr>
            <w:r>
              <w:rPr>
                <w:sz w:val="21"/>
              </w:rPr>
            </w:r>
            <w:r>
              <w:rPr>
                <w:rFonts w:ascii="Calibri" w:hAnsi="Calibri"/>
                <w:b w:val="0"/>
                <w:i w:val="0"/>
                <w:sz w:val="21"/>
              </w:rPr>
              <w:t>Branches and jumps control the flow of execution, so instructions are not moved across them.</w:t>
            </w:r>
          </w:p>
        </w:tc>
        <w:tc>
          <w:tcPr>
            <w:tcW w:type="dxa" w:w="3456"/>
            <w:vAlign w:val="center"/>
          </w:tcPr>
          <w:p>
            <w:pPr>
              <w:spacing w:after="0" w:before="0" w:line="276" w:lineRule="auto"/>
            </w:pPr>
            <w:r>
              <w:rPr>
                <w:sz w:val="21"/>
              </w:rPr>
            </w:r>
            <w:r>
              <w:rPr>
                <w:rFonts w:ascii="Calibri" w:hAnsi="Calibri"/>
                <w:b w:val="0"/>
                <w:i w:val="0"/>
                <w:sz w:val="21"/>
              </w:rPr>
              <w:t>beq, j, jr</w:t>
            </w:r>
          </w:p>
        </w:tc>
      </w:tr>
    </w:tbl>
    <w:p>
      <w:pPr>
        <w:spacing w:after="40"/>
      </w:pPr>
    </w:p>
    <w:p>
      <w:pPr>
        <w:pStyle w:val="Heading1"/>
        <w:spacing w:after="120" w:before="240" w:line="276" w:lineRule="auto"/>
      </w:pPr>
      <w:r>
        <w:rPr>
          <w:rFonts w:ascii="Calibri" w:hAnsi="Calibri"/>
          <w:b/>
          <w:i w:val="0"/>
          <w:color w:val="2E74B5"/>
          <w:sz w:val="32"/>
        </w:rPr>
        <w:t>5. System Architecture</w:t>
      </w:r>
    </w:p>
    <w:p>
      <w:pPr>
        <w:spacing w:after="120" w:before="0" w:line="276" w:lineRule="auto"/>
      </w:pPr>
      <w:r>
        <w:rPr>
          <w:rFonts w:ascii="Calibri" w:hAnsi="Calibri"/>
          <w:b w:val="0"/>
          <w:i w:val="0"/>
          <w:sz w:val="22"/>
        </w:rPr>
        <w:t>OptiMIPS is divided into small Java classes. Each class has a clear responsibility, which makes the backend easier to understand and debug.</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E8F1FB"/>
            <w:vAlign w:val="center"/>
          </w:tcPr>
          <w:p>
            <w:pPr>
              <w:spacing w:after="0" w:before="0" w:line="276" w:lineRule="auto"/>
            </w:pPr>
            <w:r>
              <w:rPr>
                <w:sz w:val="21"/>
              </w:rPr>
            </w:r>
            <w:r>
              <w:rPr>
                <w:rFonts w:ascii="Calibri" w:hAnsi="Calibri"/>
                <w:b/>
                <w:i w:val="0"/>
                <w:color w:val="12263F"/>
                <w:sz w:val="21"/>
              </w:rPr>
              <w:t>Class/file</w:t>
            </w:r>
          </w:p>
        </w:tc>
        <w:tc>
          <w:tcPr>
            <w:tcW w:type="dxa" w:w="6912"/>
            <w:shd w:fill="E8F1FB"/>
            <w:vAlign w:val="center"/>
          </w:tcPr>
          <w:p>
            <w:pPr>
              <w:spacing w:after="0" w:before="0" w:line="276" w:lineRule="auto"/>
            </w:pPr>
            <w:r>
              <w:rPr>
                <w:sz w:val="21"/>
              </w:rPr>
            </w:r>
            <w:r>
              <w:rPr>
                <w:rFonts w:ascii="Calibri" w:hAnsi="Calibri"/>
                <w:b/>
                <w:i w:val="0"/>
                <w:color w:val="12263F"/>
                <w:sz w:val="21"/>
              </w:rPr>
              <w:t>Responsibility</w:t>
            </w:r>
          </w:p>
        </w:tc>
      </w:tr>
      <w:tr>
        <w:tc>
          <w:tcPr>
            <w:tcW w:type="dxa" w:w="2448"/>
            <w:vAlign w:val="center"/>
          </w:tcPr>
          <w:p>
            <w:pPr>
              <w:spacing w:after="0" w:before="0" w:line="276" w:lineRule="auto"/>
            </w:pPr>
            <w:r>
              <w:rPr>
                <w:sz w:val="21"/>
              </w:rPr>
            </w:r>
            <w:r>
              <w:rPr>
                <w:rFonts w:ascii="Calibri" w:hAnsi="Calibri"/>
                <w:b w:val="0"/>
                <w:i w:val="0"/>
                <w:sz w:val="21"/>
              </w:rPr>
              <w:t>MipsInstruction.java</w:t>
            </w:r>
          </w:p>
        </w:tc>
        <w:tc>
          <w:tcPr>
            <w:tcW w:type="dxa" w:w="6912"/>
            <w:vAlign w:val="center"/>
          </w:tcPr>
          <w:p>
            <w:pPr>
              <w:spacing w:after="0" w:before="0" w:line="276" w:lineRule="auto"/>
            </w:pPr>
            <w:r>
              <w:rPr>
                <w:sz w:val="21"/>
              </w:rPr>
            </w:r>
            <w:r>
              <w:rPr>
                <w:rFonts w:ascii="Calibri" w:hAnsi="Calibri"/>
                <w:b w:val="0"/>
                <w:i w:val="0"/>
                <w:sz w:val="21"/>
              </w:rPr>
              <w:t>Stores instruction data such as index, mnemonic, destination, sources, memory flag, branch flag, original text, and source line.</w:t>
            </w:r>
          </w:p>
        </w:tc>
      </w:tr>
      <w:tr>
        <w:tc>
          <w:tcPr>
            <w:tcW w:type="dxa" w:w="2448"/>
            <w:vAlign w:val="center"/>
          </w:tcPr>
          <w:p>
            <w:pPr>
              <w:spacing w:after="0" w:before="0" w:line="276" w:lineRule="auto"/>
            </w:pPr>
            <w:r>
              <w:rPr>
                <w:sz w:val="21"/>
              </w:rPr>
            </w:r>
            <w:r>
              <w:rPr>
                <w:rFonts w:ascii="Calibri" w:hAnsi="Calibri"/>
                <w:b w:val="0"/>
                <w:i w:val="0"/>
                <w:sz w:val="21"/>
              </w:rPr>
              <w:t>MarsParser.java</w:t>
            </w:r>
          </w:p>
        </w:tc>
        <w:tc>
          <w:tcPr>
            <w:tcW w:type="dxa" w:w="6912"/>
            <w:vAlign w:val="center"/>
          </w:tcPr>
          <w:p>
            <w:pPr>
              <w:spacing w:after="0" w:before="0" w:line="276" w:lineRule="auto"/>
            </w:pPr>
            <w:r>
              <w:rPr>
                <w:sz w:val="21"/>
              </w:rPr>
            </w:r>
            <w:r>
              <w:rPr>
                <w:rFonts w:ascii="Calibri" w:hAnsi="Calibri"/>
                <w:b w:val="0"/>
                <w:i w:val="0"/>
                <w:sz w:val="21"/>
              </w:rPr>
              <w:t>Reads MARS ProgramStatement objects and converts them into MipsInstruction objects.</w:t>
            </w:r>
          </w:p>
        </w:tc>
      </w:tr>
      <w:tr>
        <w:tc>
          <w:tcPr>
            <w:tcW w:type="dxa" w:w="2448"/>
            <w:vAlign w:val="center"/>
          </w:tcPr>
          <w:p>
            <w:pPr>
              <w:spacing w:after="0" w:before="0" w:line="276" w:lineRule="auto"/>
            </w:pPr>
            <w:r>
              <w:rPr>
                <w:sz w:val="21"/>
              </w:rPr>
            </w:r>
            <w:r>
              <w:rPr>
                <w:rFonts w:ascii="Calibri" w:hAnsi="Calibri"/>
                <w:b w:val="0"/>
                <w:i w:val="0"/>
                <w:sz w:val="21"/>
              </w:rPr>
              <w:t>DependencyGraph.java</w:t>
            </w:r>
          </w:p>
        </w:tc>
        <w:tc>
          <w:tcPr>
            <w:tcW w:type="dxa" w:w="6912"/>
            <w:vAlign w:val="center"/>
          </w:tcPr>
          <w:p>
            <w:pPr>
              <w:spacing w:after="0" w:before="0" w:line="276" w:lineRule="auto"/>
            </w:pPr>
            <w:r>
              <w:rPr>
                <w:sz w:val="21"/>
              </w:rPr>
            </w:r>
            <w:r>
              <w:rPr>
                <w:rFonts w:ascii="Calibri" w:hAnsi="Calibri"/>
                <w:b w:val="0"/>
                <w:i w:val="0"/>
                <w:sz w:val="21"/>
              </w:rPr>
              <w:t>Builds safety edges between instructions that must stay in order.</w:t>
            </w:r>
          </w:p>
        </w:tc>
      </w:tr>
      <w:tr>
        <w:tc>
          <w:tcPr>
            <w:tcW w:type="dxa" w:w="2448"/>
            <w:vAlign w:val="center"/>
          </w:tcPr>
          <w:p>
            <w:pPr>
              <w:spacing w:after="0" w:before="0" w:line="276" w:lineRule="auto"/>
            </w:pPr>
            <w:r>
              <w:rPr>
                <w:sz w:val="21"/>
              </w:rPr>
            </w:r>
            <w:r>
              <w:rPr>
                <w:rFonts w:ascii="Calibri" w:hAnsi="Calibri"/>
                <w:b w:val="0"/>
                <w:i w:val="0"/>
                <w:sz w:val="21"/>
              </w:rPr>
              <w:t>Scheduler.java</w:t>
            </w:r>
          </w:p>
        </w:tc>
        <w:tc>
          <w:tcPr>
            <w:tcW w:type="dxa" w:w="6912"/>
            <w:vAlign w:val="center"/>
          </w:tcPr>
          <w:p>
            <w:pPr>
              <w:spacing w:after="0" w:before="0" w:line="276" w:lineRule="auto"/>
            </w:pPr>
            <w:r>
              <w:rPr>
                <w:sz w:val="21"/>
              </w:rPr>
            </w:r>
            <w:r>
              <w:rPr>
                <w:rFonts w:ascii="Calibri" w:hAnsi="Calibri"/>
                <w:b w:val="0"/>
                <w:i w:val="0"/>
                <w:sz w:val="21"/>
              </w:rPr>
              <w:t>Selects safe ready instructions and reorders them to reduce stalls.</w:t>
            </w:r>
          </w:p>
        </w:tc>
      </w:tr>
      <w:tr>
        <w:tc>
          <w:tcPr>
            <w:tcW w:type="dxa" w:w="2448"/>
            <w:vAlign w:val="center"/>
          </w:tcPr>
          <w:p>
            <w:pPr>
              <w:spacing w:after="0" w:before="0" w:line="276" w:lineRule="auto"/>
            </w:pPr>
            <w:r>
              <w:rPr>
                <w:sz w:val="21"/>
              </w:rPr>
            </w:r>
            <w:r>
              <w:rPr>
                <w:rFonts w:ascii="Calibri" w:hAnsi="Calibri"/>
                <w:b w:val="0"/>
                <w:i w:val="0"/>
                <w:sz w:val="21"/>
              </w:rPr>
              <w:t>OptiMIPS.java</w:t>
            </w:r>
          </w:p>
        </w:tc>
        <w:tc>
          <w:tcPr>
            <w:tcW w:type="dxa" w:w="6912"/>
            <w:vAlign w:val="center"/>
          </w:tcPr>
          <w:p>
            <w:pPr>
              <w:spacing w:after="0" w:before="0" w:line="276" w:lineRule="auto"/>
            </w:pPr>
            <w:r>
              <w:rPr>
                <w:sz w:val="21"/>
              </w:rPr>
            </w:r>
            <w:r>
              <w:rPr>
                <w:rFonts w:ascii="Calibri" w:hAnsi="Calibri"/>
                <w:b w:val="0"/>
                <w:i w:val="0"/>
                <w:sz w:val="21"/>
              </w:rPr>
              <w:t>Builds the GUI and connects parsing, scheduling, CPI display, apply, export, and report features.</w:t>
            </w:r>
          </w:p>
        </w:tc>
      </w:tr>
    </w:tbl>
    <w:p>
      <w:pPr>
        <w:spacing w:after="40"/>
      </w:pP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optimips_flowchart.png"/>
                    <pic:cNvPicPr/>
                  </pic:nvPicPr>
                  <pic:blipFill>
                    <a:blip r:embed="rId11"/>
                    <a:stretch>
                      <a:fillRect/>
                    </a:stretch>
                  </pic:blipFill>
                  <pic:spPr>
                    <a:xfrm>
                      <a:off x="0" y="0"/>
                      <a:ext cx="5943600" cy="3566160"/>
                    </a:xfrm>
                    <a:prstGeom prst="rect"/>
                  </pic:spPr>
                </pic:pic>
              </a:graphicData>
            </a:graphic>
          </wp:inline>
        </w:drawing>
      </w:r>
    </w:p>
    <w:p>
      <w:pPr>
        <w:pStyle w:val="Heading1"/>
        <w:spacing w:after="120" w:before="240" w:line="276" w:lineRule="auto"/>
      </w:pPr>
      <w:r>
        <w:rPr>
          <w:rFonts w:ascii="Calibri" w:hAnsi="Calibri"/>
          <w:b/>
          <w:i w:val="0"/>
          <w:color w:val="2E74B5"/>
          <w:sz w:val="32"/>
        </w:rPr>
        <w:t>6. Backend Working</w:t>
      </w:r>
    </w:p>
    <w:p>
      <w:pPr>
        <w:pStyle w:val="ListNumber"/>
        <w:spacing w:after="80" w:before="0" w:line="276" w:lineRule="auto"/>
      </w:pPr>
      <w:r>
        <w:rPr>
          <w:rFonts w:ascii="Calibri" w:hAnsi="Calibri"/>
          <w:b w:val="0"/>
          <w:i w:val="0"/>
          <w:sz w:val="22"/>
        </w:rPr>
        <w:t>The user writes and assembles a MIPS program in MARS.</w:t>
      </w:r>
    </w:p>
    <w:p>
      <w:pPr>
        <w:pStyle w:val="ListNumber"/>
        <w:spacing w:after="80" w:before="0" w:line="276" w:lineRule="auto"/>
      </w:pPr>
      <w:r>
        <w:rPr>
          <w:rFonts w:ascii="Calibri" w:hAnsi="Calibri"/>
          <w:b w:val="0"/>
          <w:i w:val="0"/>
          <w:sz w:val="22"/>
        </w:rPr>
        <w:t>OptiMIPS reads the assembled instruction list using Globals.program.getMachineList().</w:t>
      </w:r>
    </w:p>
    <w:p>
      <w:pPr>
        <w:pStyle w:val="ListNumber"/>
        <w:spacing w:after="80" w:before="0" w:line="276" w:lineRule="auto"/>
      </w:pPr>
      <w:r>
        <w:rPr>
          <w:rFonts w:ascii="Calibri" w:hAnsi="Calibri"/>
          <w:b w:val="0"/>
          <w:i w:val="0"/>
          <w:sz w:val="22"/>
        </w:rPr>
        <w:t>MarsParser converts each ProgramStatement into a MipsInstruction object.</w:t>
      </w:r>
    </w:p>
    <w:p>
      <w:pPr>
        <w:pStyle w:val="ListNumber"/>
        <w:spacing w:after="80" w:before="0" w:line="276" w:lineRule="auto"/>
      </w:pPr>
      <w:r>
        <w:rPr>
          <w:rFonts w:ascii="Calibri" w:hAnsi="Calibri"/>
          <w:b w:val="0"/>
          <w:i w:val="0"/>
          <w:sz w:val="22"/>
        </w:rPr>
        <w:t>DependencyGraph checks every instruction pair and adds edges for hazards and ordering rules.</w:t>
      </w:r>
    </w:p>
    <w:p>
      <w:pPr>
        <w:pStyle w:val="ListNumber"/>
        <w:spacing w:after="80" w:before="0" w:line="276" w:lineRule="auto"/>
      </w:pPr>
      <w:r>
        <w:rPr>
          <w:rFonts w:ascii="Calibri" w:hAnsi="Calibri"/>
          <w:b w:val="0"/>
          <w:i w:val="0"/>
          <w:sz w:val="22"/>
        </w:rPr>
        <w:t>Scheduler finds instructions that are ready and safe to place.</w:t>
      </w:r>
    </w:p>
    <w:p>
      <w:pPr>
        <w:pStyle w:val="ListNumber"/>
        <w:spacing w:after="80" w:before="0" w:line="276" w:lineRule="auto"/>
      </w:pPr>
      <w:r>
        <w:rPr>
          <w:rFonts w:ascii="Calibri" w:hAnsi="Calibri"/>
          <w:b w:val="0"/>
          <w:i w:val="0"/>
          <w:sz w:val="22"/>
        </w:rPr>
        <w:t>The optimized order is produced without breaking dependencies.</w:t>
      </w:r>
    </w:p>
    <w:p>
      <w:pPr>
        <w:pStyle w:val="ListNumber"/>
        <w:spacing w:after="80" w:before="0" w:line="276" w:lineRule="auto"/>
      </w:pPr>
      <w:r>
        <w:rPr>
          <w:rFonts w:ascii="Calibri" w:hAnsi="Calibri"/>
          <w:b w:val="0"/>
          <w:i w:val="0"/>
          <w:sz w:val="22"/>
        </w:rPr>
        <w:t>Stall count and CPI are calculated for both original and optimized order.</w:t>
      </w:r>
    </w:p>
    <w:p>
      <w:pPr>
        <w:pStyle w:val="ListNumber"/>
        <w:spacing w:after="80" w:before="0" w:line="276" w:lineRule="auto"/>
      </w:pPr>
      <w:r>
        <w:rPr>
          <w:rFonts w:ascii="Calibri" w:hAnsi="Calibri"/>
          <w:b w:val="0"/>
          <w:i w:val="0"/>
          <w:sz w:val="22"/>
        </w:rPr>
        <w:t>The GUI displays original code, optimized code, hazards, CPI improvement, and explanation.</w:t>
      </w:r>
    </w:p>
    <w:p>
      <w:pPr>
        <w:pStyle w:val="Heading1"/>
        <w:spacing w:after="120" w:before="240" w:line="276" w:lineRule="auto"/>
      </w:pPr>
      <w:r>
        <w:rPr>
          <w:rFonts w:ascii="Calibri" w:hAnsi="Calibri"/>
          <w:b/>
          <w:i w:val="0"/>
          <w:color w:val="2E74B5"/>
          <w:sz w:val="32"/>
        </w:rPr>
        <w:t>7. Dependency Graph</w:t>
      </w:r>
    </w:p>
    <w:p>
      <w:pPr>
        <w:spacing w:after="120" w:before="0" w:line="276" w:lineRule="auto"/>
      </w:pPr>
      <w:r>
        <w:rPr>
          <w:rFonts w:ascii="Calibri" w:hAnsi="Calibri"/>
          <w:b w:val="0"/>
          <w:i w:val="0"/>
          <w:sz w:val="22"/>
        </w:rPr>
        <w:t>The dependency graph is the most important safety part of the optimizer. It prevents wrong movement. If there is an edge A -&gt; B, then instruction B must stay after instruction A. OptiMIPS only moves an instruction when all instructions it depends on have already been placed.</w:t>
      </w:r>
    </w:p>
    <w:p>
      <w:r>
        <w:drawing>
          <wp:inline xmlns:a="http://schemas.openxmlformats.org/drawingml/2006/main" xmlns:pic="http://schemas.openxmlformats.org/drawingml/2006/picture">
            <wp:extent cx="5943600" cy="3249168"/>
            <wp:docPr id="2" name="Picture 2"/>
            <wp:cNvGraphicFramePr>
              <a:graphicFrameLocks noChangeAspect="1"/>
            </wp:cNvGraphicFramePr>
            <a:graphic>
              <a:graphicData uri="http://schemas.openxmlformats.org/drawingml/2006/picture">
                <pic:pic>
                  <pic:nvPicPr>
                    <pic:cNvPr id="0" name="optimips_dependency_graph.png"/>
                    <pic:cNvPicPr/>
                  </pic:nvPicPr>
                  <pic:blipFill>
                    <a:blip r:embed="rId12"/>
                    <a:stretch>
                      <a:fillRect/>
                    </a:stretch>
                  </pic:blipFill>
                  <pic:spPr>
                    <a:xfrm>
                      <a:off x="0" y="0"/>
                      <a:ext cx="5943600" cy="3249168"/>
                    </a:xfrm>
                    <a:prstGeom prst="rect"/>
                  </pic:spPr>
                </pic:pic>
              </a:graphicData>
            </a:graphic>
          </wp:inline>
        </w:drawing>
      </w:r>
    </w:p>
    <w:p>
      <w:pPr>
        <w:spacing w:after="120" w:before="0" w:line="276" w:lineRule="auto"/>
      </w:pPr>
      <w:r>
        <w:rPr>
          <w:rFonts w:ascii="Calibri" w:hAnsi="Calibri"/>
          <w:b w:val="0"/>
          <w:i w:val="0"/>
          <w:sz w:val="22"/>
        </w:rPr>
        <w:t>For example, if add writes $t0 and lw reads $t0, then lw depends on add. OptiMIPS can move another independent instruction between them, but it cannot move lw before add.</w:t>
      </w:r>
    </w:p>
    <w:p>
      <w:pPr>
        <w:pStyle w:val="Heading1"/>
        <w:spacing w:after="120" w:before="240" w:line="276" w:lineRule="auto"/>
      </w:pPr>
      <w:r>
        <w:rPr>
          <w:rFonts w:ascii="Calibri" w:hAnsi="Calibri"/>
          <w:b/>
          <w:i w:val="0"/>
          <w:color w:val="2E74B5"/>
          <w:sz w:val="32"/>
        </w:rPr>
        <w:t>8. Scheduling Algorithm</w:t>
      </w:r>
    </w:p>
    <w:p>
      <w:pPr>
        <w:spacing w:after="120" w:before="0" w:line="276" w:lineRule="auto"/>
      </w:pPr>
      <w:r>
        <w:rPr>
          <w:rFonts w:ascii="Calibri" w:hAnsi="Calibri"/>
          <w:b w:val="0"/>
          <w:i w:val="0"/>
          <w:sz w:val="22"/>
        </w:rPr>
        <w:t>OptiMIPS uses list scheduling. This means it builds the optimized list one instruction at a time. At each step, it checks which instructions are ready. A ready instruction is one whose required predecessor instructions have already been scheduled.</w:t>
      </w:r>
    </w:p>
    <w:p>
      <w:pPr>
        <w:spacing w:after="120" w:before="0" w:line="276" w:lineRule="auto"/>
      </w:pPr>
      <w:r>
        <w:rPr>
          <w:rFonts w:ascii="Calibri" w:hAnsi="Calibri"/>
          <w:b w:val="0"/>
          <w:i w:val="0"/>
          <w:sz w:val="22"/>
        </w:rPr>
        <w:t>Among ready instructions, OptiMIPS chooses the instruction that creates the least immediate stall. If two choices are equally good, it prefers the one with more successors because that instruction may unblock more future work.</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0" w:before="0" w:line="240" w:lineRule="auto"/>
            </w:pPr>
            <w:r>
              <w:rPr>
                <w:sz w:val="21"/>
              </w:rPr>
            </w:r>
            <w:r>
              <w:rPr>
                <w:rFonts w:ascii="Consolas" w:hAnsi="Consolas"/>
                <w:b w:val="0"/>
                <w:i w:val="0"/>
                <w:sz w:val="18"/>
              </w:rPr>
              <w:t>while optimized list is not complete:</w:t>
            </w:r>
          </w:p>
          <w:p>
            <w:pPr>
              <w:spacing w:after="0" w:before="0" w:line="240" w:lineRule="auto"/>
            </w:pPr>
            <w:r>
              <w:rPr>
                <w:rFonts w:ascii="Consolas" w:hAnsi="Consolas"/>
                <w:b w:val="0"/>
                <w:i w:val="0"/>
                <w:sz w:val="18"/>
              </w:rPr>
              <w:t xml:space="preserve">    find all unscheduled instructions whose dependencies are already placed</w:t>
            </w:r>
          </w:p>
          <w:p>
            <w:pPr>
              <w:spacing w:after="0" w:before="0" w:line="240" w:lineRule="auto"/>
            </w:pPr>
            <w:r>
              <w:rPr>
                <w:rFonts w:ascii="Consolas" w:hAnsi="Consolas"/>
                <w:b w:val="0"/>
                <w:i w:val="0"/>
                <w:sz w:val="18"/>
              </w:rPr>
              <w:t xml:space="preserve">    estimate the stall cost of each ready instruction</w:t>
            </w:r>
          </w:p>
          <w:p>
            <w:pPr>
              <w:spacing w:after="0" w:before="0" w:line="240" w:lineRule="auto"/>
            </w:pPr>
            <w:r>
              <w:rPr>
                <w:rFonts w:ascii="Consolas" w:hAnsi="Consolas"/>
                <w:b w:val="0"/>
                <w:i w:val="0"/>
                <w:sz w:val="18"/>
              </w:rPr>
              <w:t xml:space="preserve">    choose the ready instruction with lowest stall cost</w:t>
            </w:r>
          </w:p>
          <w:p>
            <w:pPr>
              <w:spacing w:after="0" w:before="0" w:line="240" w:lineRule="auto"/>
            </w:pPr>
            <w:r>
              <w:rPr>
                <w:rFonts w:ascii="Consolas" w:hAnsi="Consolas"/>
                <w:b w:val="0"/>
                <w:i w:val="0"/>
                <w:sz w:val="18"/>
              </w:rPr>
              <w:t xml:space="preserve">    if tied, choose the instruction with more successors</w:t>
            </w:r>
          </w:p>
          <w:p>
            <w:pPr>
              <w:spacing w:after="0" w:before="0" w:line="240" w:lineRule="auto"/>
            </w:pPr>
            <w:r>
              <w:rPr>
                <w:rFonts w:ascii="Consolas" w:hAnsi="Consolas"/>
                <w:b w:val="0"/>
                <w:i w:val="0"/>
                <w:sz w:val="18"/>
              </w:rPr>
              <w:t xml:space="preserve">    place it in the optimized list</w:t>
            </w:r>
          </w:p>
          <w:p>
            <w:pPr>
              <w:spacing w:after="0" w:before="0" w:line="240" w:lineRule="auto"/>
            </w:pPr>
            <w:r>
              <w:rPr>
                <w:rFonts w:ascii="Consolas" w:hAnsi="Consolas"/>
                <w:b w:val="0"/>
                <w:i w:val="0"/>
                <w:sz w:val="18"/>
              </w:rPr>
              <w:t xml:space="preserve">    update register ready times</w:t>
            </w:r>
          </w:p>
        </w:tc>
      </w:tr>
    </w:tbl>
    <w:p>
      <w:pPr>
        <w:spacing w:after="40"/>
      </w:pPr>
    </w:p>
    <w:p>
      <w:pPr>
        <w:pStyle w:val="Heading1"/>
        <w:spacing w:after="120" w:before="240" w:line="276" w:lineRule="auto"/>
      </w:pPr>
      <w:r>
        <w:rPr>
          <w:rFonts w:ascii="Calibri" w:hAnsi="Calibri"/>
          <w:b/>
          <w:i w:val="0"/>
          <w:color w:val="2E74B5"/>
          <w:sz w:val="32"/>
        </w:rPr>
        <w:t>9. CPI Calculation</w:t>
      </w:r>
    </w:p>
    <w:p>
      <w:pPr>
        <w:spacing w:after="120" w:before="0" w:line="276" w:lineRule="auto"/>
      </w:pPr>
      <w:r>
        <w:rPr>
          <w:rFonts w:ascii="Calibri" w:hAnsi="Calibri"/>
          <w:b w:val="0"/>
          <w:i w:val="0"/>
          <w:sz w:val="22"/>
        </w:rPr>
        <w:t>CPI means Cycles Per Instruction. A lower CPI means better pipeline performance. OptiMIPS uses a simplified educational model. It tracks when each register becomes ready. If an instruction reads a register before it is ready, the tool counts stall cycles.</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0" w:before="0" w:line="240" w:lineRule="auto"/>
            </w:pPr>
            <w:r>
              <w:rPr>
                <w:sz w:val="21"/>
              </w:rPr>
            </w:r>
            <w:r>
              <w:rPr>
                <w:rFonts w:ascii="Consolas" w:hAnsi="Consolas"/>
                <w:b w:val="0"/>
                <w:i w:val="0"/>
                <w:sz w:val="18"/>
              </w:rPr>
              <w:t>CPI = (instruction_count + stall_count) / instruction_count</w:t>
            </w:r>
          </w:p>
        </w:tc>
      </w:tr>
    </w:tbl>
    <w:p>
      <w:pPr>
        <w:spacing w:after="40"/>
      </w:pPr>
    </w:p>
    <w:p>
      <w:pPr>
        <w:spacing w:after="120" w:before="0" w:line="276" w:lineRule="auto"/>
      </w:pPr>
      <w:r>
        <w:rPr>
          <w:rFonts w:ascii="Calibri" w:hAnsi="Calibri"/>
          <w:b w:val="0"/>
          <w:i w:val="0"/>
          <w:sz w:val="22"/>
        </w:rPr>
        <w:t>Example: if a program has 7 instructions and 4 stalls, CPI = (7 + 4) / 7 = 1.571. If optimization reduces stalls to 0, CPI = (7 + 0) / 7 = 1.000.</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0" w:before="0" w:line="240" w:lineRule="auto"/>
            </w:pPr>
            <w:r>
              <w:rPr>
                <w:sz w:val="21"/>
              </w:rPr>
            </w:r>
            <w:r>
              <w:rPr>
                <w:rFonts w:ascii="Consolas" w:hAnsi="Consolas"/>
                <w:b w:val="0"/>
                <w:i w:val="0"/>
                <w:sz w:val="18"/>
              </w:rPr>
              <w:t>Improvement = ((CPI_before - CPI_after) / CPI_before) * 100</w:t>
            </w:r>
          </w:p>
        </w:tc>
      </w:tr>
    </w:tbl>
    <w:p>
      <w:pPr>
        <w:spacing w:after="40"/>
      </w:pPr>
    </w:p>
    <w:p>
      <w:pPr>
        <w:pStyle w:val="Heading1"/>
        <w:spacing w:after="120" w:before="240" w:line="276" w:lineRule="auto"/>
      </w:pPr>
      <w:r>
        <w:rPr>
          <w:rFonts w:ascii="Calibri" w:hAnsi="Calibri"/>
          <w:b/>
          <w:i w:val="0"/>
          <w:color w:val="2E74B5"/>
          <w:sz w:val="32"/>
        </w:rPr>
        <w:t>10. Worked Example</w:t>
      </w:r>
    </w:p>
    <w:p>
      <w:pPr>
        <w:spacing w:after="120" w:before="0" w:line="276" w:lineRule="auto"/>
      </w:pPr>
      <w:r>
        <w:rPr>
          <w:rFonts w:ascii="Calibri" w:hAnsi="Calibri"/>
          <w:b w:val="0"/>
          <w:i w:val="0"/>
          <w:sz w:val="22"/>
        </w:rPr>
        <w:t>The following example is the test file used in the project. It has intentional RAW hazards and independent instructions that can be moved safely.</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0" w:before="0" w:line="240" w:lineRule="auto"/>
            </w:pPr>
            <w:r>
              <w:rPr>
                <w:sz w:val="21"/>
              </w:rPr>
            </w:r>
            <w:r>
              <w:rPr>
                <w:rFonts w:ascii="Consolas" w:hAnsi="Consolas"/>
                <w:b w:val="0"/>
                <w:i w:val="0"/>
                <w:sz w:val="18"/>
              </w:rPr>
              <w:t># OptiMIPS Test Program</w:t>
            </w:r>
          </w:p>
          <w:p>
            <w:pPr>
              <w:spacing w:after="0" w:before="0" w:line="240" w:lineRule="auto"/>
            </w:pPr>
            <w:r>
              <w:rPr>
                <w:rFonts w:ascii="Consolas" w:hAnsi="Consolas"/>
                <w:b w:val="0"/>
                <w:i w:val="0"/>
                <w:sz w:val="18"/>
              </w:rPr>
              <w:t># This program has 3 intentional RAW hazards</w:t>
            </w:r>
          </w:p>
          <w:p>
            <w:pPr>
              <w:spacing w:after="0" w:before="0" w:line="240" w:lineRule="auto"/>
            </w:pPr>
            <w:r>
              <w:rPr>
                <w:rFonts w:ascii="Consolas" w:hAnsi="Consolas"/>
                <w:b w:val="0"/>
                <w:i w:val="0"/>
                <w:sz w:val="18"/>
              </w:rPr>
              <w:t># The optimizer should reorder to eliminate them</w:t>
            </w:r>
          </w:p>
          <w:p>
            <w:pPr>
              <w:spacing w:after="0" w:before="0" w:line="240" w:lineRule="auto"/>
            </w:pPr>
            <w:r>
              <w:rPr>
                <w:rFonts w:ascii="Consolas" w:hAnsi="Consolas"/>
                <w:b w:val="0"/>
                <w:i w:val="0"/>
                <w:sz w:val="18"/>
              </w:rPr>
            </w:r>
          </w:p>
          <w:p>
            <w:pPr>
              <w:spacing w:after="0" w:before="0" w:line="240" w:lineRule="auto"/>
            </w:pPr>
            <w:r>
              <w:rPr>
                <w:rFonts w:ascii="Consolas" w:hAnsi="Consolas"/>
                <w:b w:val="0"/>
                <w:i w:val="0"/>
                <w:sz w:val="18"/>
              </w:rPr>
              <w:t>.text</w:t>
            </w:r>
          </w:p>
          <w:p>
            <w:pPr>
              <w:spacing w:after="0" w:before="0" w:line="240" w:lineRule="auto"/>
            </w:pPr>
            <w:r>
              <w:rPr>
                <w:rFonts w:ascii="Consolas" w:hAnsi="Consolas"/>
                <w:b w:val="0"/>
                <w:i w:val="0"/>
                <w:sz w:val="18"/>
              </w:rPr>
              <w:t>.globl main</w:t>
            </w:r>
          </w:p>
          <w:p>
            <w:pPr>
              <w:spacing w:after="0" w:before="0" w:line="240" w:lineRule="auto"/>
            </w:pPr>
            <w:r>
              <w:rPr>
                <w:rFonts w:ascii="Consolas" w:hAnsi="Consolas"/>
                <w:b w:val="0"/>
                <w:i w:val="0"/>
                <w:sz w:val="18"/>
              </w:rPr>
              <w:t>main:</w:t>
            </w:r>
          </w:p>
          <w:p>
            <w:pPr>
              <w:spacing w:after="0" w:before="0" w:line="240" w:lineRule="auto"/>
            </w:pPr>
            <w:r>
              <w:rPr>
                <w:rFonts w:ascii="Consolas" w:hAnsi="Consolas"/>
                <w:b w:val="0"/>
                <w:i w:val="0"/>
                <w:sz w:val="18"/>
              </w:rPr>
              <w:t xml:space="preserve">    add  $t0, $t1, $t2    # writes $t0</w:t>
            </w:r>
          </w:p>
          <w:p>
            <w:pPr>
              <w:spacing w:after="0" w:before="0" w:line="240" w:lineRule="auto"/>
            </w:pPr>
            <w:r>
              <w:rPr>
                <w:rFonts w:ascii="Consolas" w:hAnsi="Consolas"/>
                <w:b w:val="0"/>
                <w:i w:val="0"/>
                <w:sz w:val="18"/>
              </w:rPr>
              <w:t xml:space="preserve">    lw   $t3, 0($t0)      # RAW: reads $t0 immediately</w:t>
            </w:r>
          </w:p>
          <w:p>
            <w:pPr>
              <w:spacing w:after="0" w:before="0" w:line="240" w:lineRule="auto"/>
            </w:pPr>
            <w:r>
              <w:rPr>
                <w:rFonts w:ascii="Consolas" w:hAnsi="Consolas"/>
                <w:b w:val="0"/>
                <w:i w:val="0"/>
                <w:sz w:val="18"/>
              </w:rPr>
              <w:t xml:space="preserve">    sub  $t4, $t3, $t1    # RAW: reads $t3 before lw done</w:t>
            </w:r>
          </w:p>
          <w:p>
            <w:pPr>
              <w:spacing w:after="0" w:before="0" w:line="240" w:lineRule="auto"/>
            </w:pPr>
            <w:r>
              <w:rPr>
                <w:rFonts w:ascii="Consolas" w:hAnsi="Consolas"/>
                <w:b w:val="0"/>
                <w:i w:val="0"/>
                <w:sz w:val="18"/>
              </w:rPr>
              <w:t xml:space="preserve">    add  $t5, $t6, $t7    # independent - safe to move up</w:t>
            </w:r>
          </w:p>
          <w:p>
            <w:pPr>
              <w:spacing w:after="0" w:before="0" w:line="240" w:lineRule="auto"/>
            </w:pPr>
            <w:r>
              <w:rPr>
                <w:rFonts w:ascii="Consolas" w:hAnsi="Consolas"/>
                <w:b w:val="0"/>
                <w:i w:val="0"/>
                <w:sz w:val="18"/>
              </w:rPr>
              <w:t xml:space="preserve">    mul  $t8, $t5, $t0    # reads $t5, $t0 (both available after reorder)</w:t>
            </w:r>
          </w:p>
          <w:p>
            <w:pPr>
              <w:spacing w:after="0" w:before="0" w:line="240" w:lineRule="auto"/>
            </w:pPr>
            <w:r>
              <w:rPr>
                <w:rFonts w:ascii="Consolas" w:hAnsi="Consolas"/>
                <w:b w:val="0"/>
                <w:i w:val="0"/>
                <w:sz w:val="18"/>
              </w:rPr>
              <w:t xml:space="preserve">    sw   $t8, 4($t0)      # store result</w:t>
            </w:r>
          </w:p>
          <w:p>
            <w:pPr>
              <w:spacing w:after="0" w:before="0" w:line="240" w:lineRule="auto"/>
            </w:pPr>
            <w:r>
              <w:rPr>
                <w:rFonts w:ascii="Consolas" w:hAnsi="Consolas"/>
                <w:b w:val="0"/>
                <w:i w:val="0"/>
                <w:sz w:val="18"/>
              </w:rPr>
              <w:t xml:space="preserve">    add  $zero, $zero, $zero  # nop</w:t>
            </w:r>
          </w:p>
        </w:tc>
      </w:tr>
    </w:tbl>
    <w:p>
      <w:pPr>
        <w:spacing w:after="40"/>
      </w:pPr>
    </w:p>
    <w:p>
      <w:pPr>
        <w:pStyle w:val="Heading2"/>
        <w:spacing w:after="120" w:before="160" w:line="276" w:lineRule="auto"/>
      </w:pPr>
      <w:r>
        <w:rPr>
          <w:rFonts w:ascii="Calibri" w:hAnsi="Calibri"/>
          <w:b/>
          <w:i w:val="0"/>
          <w:color w:val="2E74B5"/>
          <w:sz w:val="26"/>
        </w:rPr>
        <w:t>10.1 Step-by-Step Optimization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296"/>
            <w:shd w:fill="E8F1FB"/>
            <w:vAlign w:val="center"/>
          </w:tcPr>
          <w:p>
            <w:pPr>
              <w:spacing w:after="0" w:before="0" w:line="276" w:lineRule="auto"/>
            </w:pPr>
            <w:r>
              <w:rPr>
                <w:sz w:val="21"/>
              </w:rPr>
            </w:r>
            <w:r>
              <w:rPr>
                <w:rFonts w:ascii="Calibri" w:hAnsi="Calibri"/>
                <w:b/>
                <w:i w:val="0"/>
                <w:color w:val="12263F"/>
                <w:sz w:val="21"/>
              </w:rPr>
              <w:t>Original line</w:t>
            </w:r>
          </w:p>
        </w:tc>
        <w:tc>
          <w:tcPr>
            <w:tcW w:type="dxa" w:w="3168"/>
            <w:shd w:fill="E8F1FB"/>
            <w:vAlign w:val="center"/>
          </w:tcPr>
          <w:p>
            <w:pPr>
              <w:spacing w:after="0" w:before="0" w:line="276" w:lineRule="auto"/>
            </w:pPr>
            <w:r>
              <w:rPr>
                <w:sz w:val="21"/>
              </w:rPr>
            </w:r>
            <w:r>
              <w:rPr>
                <w:rFonts w:ascii="Calibri" w:hAnsi="Calibri"/>
                <w:b/>
                <w:i w:val="0"/>
                <w:color w:val="12263F"/>
                <w:sz w:val="21"/>
              </w:rPr>
              <w:t>Instruction</w:t>
            </w:r>
          </w:p>
        </w:tc>
        <w:tc>
          <w:tcPr>
            <w:tcW w:type="dxa" w:w="4896"/>
            <w:shd w:fill="E8F1FB"/>
            <w:vAlign w:val="center"/>
          </w:tcPr>
          <w:p>
            <w:pPr>
              <w:spacing w:after="0" w:before="0" w:line="276" w:lineRule="auto"/>
            </w:pPr>
            <w:r>
              <w:rPr>
                <w:sz w:val="21"/>
              </w:rPr>
            </w:r>
            <w:r>
              <w:rPr>
                <w:rFonts w:ascii="Calibri" w:hAnsi="Calibri"/>
                <w:b/>
                <w:i w:val="0"/>
                <w:color w:val="12263F"/>
                <w:sz w:val="21"/>
              </w:rPr>
              <w:t>What OptiMIPS sees</w:t>
            </w:r>
          </w:p>
        </w:tc>
      </w:tr>
      <w:tr>
        <w:tc>
          <w:tcPr>
            <w:tcW w:type="dxa" w:w="1296"/>
            <w:vAlign w:val="center"/>
          </w:tcPr>
          <w:p>
            <w:pPr>
              <w:spacing w:after="0" w:before="0" w:line="276" w:lineRule="auto"/>
            </w:pPr>
            <w:r>
              <w:rPr>
                <w:sz w:val="21"/>
              </w:rPr>
            </w:r>
            <w:r>
              <w:rPr>
                <w:rFonts w:ascii="Calibri" w:hAnsi="Calibri"/>
                <w:b w:val="0"/>
                <w:i w:val="0"/>
                <w:sz w:val="21"/>
              </w:rPr>
              <w:t>1</w:t>
            </w:r>
          </w:p>
        </w:tc>
        <w:tc>
          <w:tcPr>
            <w:tcW w:type="dxa" w:w="3168"/>
            <w:vAlign w:val="center"/>
          </w:tcPr>
          <w:p>
            <w:pPr>
              <w:spacing w:after="0" w:before="0" w:line="276" w:lineRule="auto"/>
            </w:pPr>
            <w:r>
              <w:rPr>
                <w:sz w:val="21"/>
              </w:rPr>
            </w:r>
            <w:r>
              <w:rPr>
                <w:rFonts w:ascii="Calibri" w:hAnsi="Calibri"/>
                <w:b w:val="0"/>
                <w:i w:val="0"/>
                <w:sz w:val="21"/>
              </w:rPr>
              <w:t>add $t0, $t1, $t2</w:t>
            </w:r>
          </w:p>
        </w:tc>
        <w:tc>
          <w:tcPr>
            <w:tcW w:type="dxa" w:w="4896"/>
            <w:vAlign w:val="center"/>
          </w:tcPr>
          <w:p>
            <w:pPr>
              <w:spacing w:after="0" w:before="0" w:line="276" w:lineRule="auto"/>
            </w:pPr>
            <w:r>
              <w:rPr>
                <w:sz w:val="21"/>
              </w:rPr>
            </w:r>
            <w:r>
              <w:rPr>
                <w:rFonts w:ascii="Calibri" w:hAnsi="Calibri"/>
                <w:b w:val="0"/>
                <w:i w:val="0"/>
                <w:sz w:val="21"/>
              </w:rPr>
              <w:t>Writes $t0. Later instructions need $t0.</w:t>
            </w:r>
          </w:p>
        </w:tc>
      </w:tr>
      <w:tr>
        <w:tc>
          <w:tcPr>
            <w:tcW w:type="dxa" w:w="1296"/>
            <w:vAlign w:val="center"/>
          </w:tcPr>
          <w:p>
            <w:pPr>
              <w:spacing w:after="0" w:before="0" w:line="276" w:lineRule="auto"/>
            </w:pPr>
            <w:r>
              <w:rPr>
                <w:sz w:val="21"/>
              </w:rPr>
            </w:r>
            <w:r>
              <w:rPr>
                <w:rFonts w:ascii="Calibri" w:hAnsi="Calibri"/>
                <w:b w:val="0"/>
                <w:i w:val="0"/>
                <w:sz w:val="21"/>
              </w:rPr>
              <w:t>2</w:t>
            </w:r>
          </w:p>
        </w:tc>
        <w:tc>
          <w:tcPr>
            <w:tcW w:type="dxa" w:w="3168"/>
            <w:vAlign w:val="center"/>
          </w:tcPr>
          <w:p>
            <w:pPr>
              <w:spacing w:after="0" w:before="0" w:line="276" w:lineRule="auto"/>
            </w:pPr>
            <w:r>
              <w:rPr>
                <w:sz w:val="21"/>
              </w:rPr>
            </w:r>
            <w:r>
              <w:rPr>
                <w:rFonts w:ascii="Calibri" w:hAnsi="Calibri"/>
                <w:b w:val="0"/>
                <w:i w:val="0"/>
                <w:sz w:val="21"/>
              </w:rPr>
              <w:t>lw $t3, 0($t0)</w:t>
            </w:r>
          </w:p>
        </w:tc>
        <w:tc>
          <w:tcPr>
            <w:tcW w:type="dxa" w:w="4896"/>
            <w:vAlign w:val="center"/>
          </w:tcPr>
          <w:p>
            <w:pPr>
              <w:spacing w:after="0" w:before="0" w:line="276" w:lineRule="auto"/>
            </w:pPr>
            <w:r>
              <w:rPr>
                <w:sz w:val="21"/>
              </w:rPr>
            </w:r>
            <w:r>
              <w:rPr>
                <w:rFonts w:ascii="Calibri" w:hAnsi="Calibri"/>
                <w:b w:val="0"/>
                <w:i w:val="0"/>
                <w:sz w:val="21"/>
              </w:rPr>
              <w:t>Reads $t0, so it depends on line 1.</w:t>
            </w:r>
          </w:p>
        </w:tc>
      </w:tr>
      <w:tr>
        <w:tc>
          <w:tcPr>
            <w:tcW w:type="dxa" w:w="1296"/>
            <w:vAlign w:val="center"/>
          </w:tcPr>
          <w:p>
            <w:pPr>
              <w:spacing w:after="0" w:before="0" w:line="276" w:lineRule="auto"/>
            </w:pPr>
            <w:r>
              <w:rPr>
                <w:sz w:val="21"/>
              </w:rPr>
            </w:r>
            <w:r>
              <w:rPr>
                <w:rFonts w:ascii="Calibri" w:hAnsi="Calibri"/>
                <w:b w:val="0"/>
                <w:i w:val="0"/>
                <w:sz w:val="21"/>
              </w:rPr>
              <w:t>3</w:t>
            </w:r>
          </w:p>
        </w:tc>
        <w:tc>
          <w:tcPr>
            <w:tcW w:type="dxa" w:w="3168"/>
            <w:vAlign w:val="center"/>
          </w:tcPr>
          <w:p>
            <w:pPr>
              <w:spacing w:after="0" w:before="0" w:line="276" w:lineRule="auto"/>
            </w:pPr>
            <w:r>
              <w:rPr>
                <w:sz w:val="21"/>
              </w:rPr>
            </w:r>
            <w:r>
              <w:rPr>
                <w:rFonts w:ascii="Calibri" w:hAnsi="Calibri"/>
                <w:b w:val="0"/>
                <w:i w:val="0"/>
                <w:sz w:val="21"/>
              </w:rPr>
              <w:t>sub $t4, $t3, $t1</w:t>
            </w:r>
          </w:p>
        </w:tc>
        <w:tc>
          <w:tcPr>
            <w:tcW w:type="dxa" w:w="4896"/>
            <w:vAlign w:val="center"/>
          </w:tcPr>
          <w:p>
            <w:pPr>
              <w:spacing w:after="0" w:before="0" w:line="276" w:lineRule="auto"/>
            </w:pPr>
            <w:r>
              <w:rPr>
                <w:sz w:val="21"/>
              </w:rPr>
            </w:r>
            <w:r>
              <w:rPr>
                <w:rFonts w:ascii="Calibri" w:hAnsi="Calibri"/>
                <w:b w:val="0"/>
                <w:i w:val="0"/>
                <w:sz w:val="21"/>
              </w:rPr>
              <w:t>Reads $t3, so it depends on the load in line 2.</w:t>
            </w:r>
          </w:p>
        </w:tc>
      </w:tr>
      <w:tr>
        <w:tc>
          <w:tcPr>
            <w:tcW w:type="dxa" w:w="1296"/>
            <w:vAlign w:val="center"/>
          </w:tcPr>
          <w:p>
            <w:pPr>
              <w:spacing w:after="0" w:before="0" w:line="276" w:lineRule="auto"/>
            </w:pPr>
            <w:r>
              <w:rPr>
                <w:sz w:val="21"/>
              </w:rPr>
            </w:r>
            <w:r>
              <w:rPr>
                <w:rFonts w:ascii="Calibri" w:hAnsi="Calibri"/>
                <w:b w:val="0"/>
                <w:i w:val="0"/>
                <w:sz w:val="21"/>
              </w:rPr>
              <w:t>4</w:t>
            </w:r>
          </w:p>
        </w:tc>
        <w:tc>
          <w:tcPr>
            <w:tcW w:type="dxa" w:w="3168"/>
            <w:vAlign w:val="center"/>
          </w:tcPr>
          <w:p>
            <w:pPr>
              <w:spacing w:after="0" w:before="0" w:line="276" w:lineRule="auto"/>
            </w:pPr>
            <w:r>
              <w:rPr>
                <w:sz w:val="21"/>
              </w:rPr>
            </w:r>
            <w:r>
              <w:rPr>
                <w:rFonts w:ascii="Calibri" w:hAnsi="Calibri"/>
                <w:b w:val="0"/>
                <w:i w:val="0"/>
                <w:sz w:val="21"/>
              </w:rPr>
              <w:t>add $t5, $t6, $t7</w:t>
            </w:r>
          </w:p>
        </w:tc>
        <w:tc>
          <w:tcPr>
            <w:tcW w:type="dxa" w:w="4896"/>
            <w:vAlign w:val="center"/>
          </w:tcPr>
          <w:p>
            <w:pPr>
              <w:spacing w:after="0" w:before="0" w:line="276" w:lineRule="auto"/>
            </w:pPr>
            <w:r>
              <w:rPr>
                <w:sz w:val="21"/>
              </w:rPr>
            </w:r>
            <w:r>
              <w:rPr>
                <w:rFonts w:ascii="Calibri" w:hAnsi="Calibri"/>
                <w:b w:val="0"/>
                <w:i w:val="0"/>
                <w:sz w:val="21"/>
              </w:rPr>
              <w:t>Independent at this point, so it can move upward safely.</w:t>
            </w:r>
          </w:p>
        </w:tc>
      </w:tr>
      <w:tr>
        <w:tc>
          <w:tcPr>
            <w:tcW w:type="dxa" w:w="1296"/>
            <w:vAlign w:val="center"/>
          </w:tcPr>
          <w:p>
            <w:pPr>
              <w:spacing w:after="0" w:before="0" w:line="276" w:lineRule="auto"/>
            </w:pPr>
            <w:r>
              <w:rPr>
                <w:sz w:val="21"/>
              </w:rPr>
            </w:r>
            <w:r>
              <w:rPr>
                <w:rFonts w:ascii="Calibri" w:hAnsi="Calibri"/>
                <w:b w:val="0"/>
                <w:i w:val="0"/>
                <w:sz w:val="21"/>
              </w:rPr>
              <w:t>5</w:t>
            </w:r>
          </w:p>
        </w:tc>
        <w:tc>
          <w:tcPr>
            <w:tcW w:type="dxa" w:w="3168"/>
            <w:vAlign w:val="center"/>
          </w:tcPr>
          <w:p>
            <w:pPr>
              <w:spacing w:after="0" w:before="0" w:line="276" w:lineRule="auto"/>
            </w:pPr>
            <w:r>
              <w:rPr>
                <w:sz w:val="21"/>
              </w:rPr>
            </w:r>
            <w:r>
              <w:rPr>
                <w:rFonts w:ascii="Calibri" w:hAnsi="Calibri"/>
                <w:b w:val="0"/>
                <w:i w:val="0"/>
                <w:sz w:val="21"/>
              </w:rPr>
              <w:t>mul $t8, $t5, $t0</w:t>
            </w:r>
          </w:p>
        </w:tc>
        <w:tc>
          <w:tcPr>
            <w:tcW w:type="dxa" w:w="4896"/>
            <w:vAlign w:val="center"/>
          </w:tcPr>
          <w:p>
            <w:pPr>
              <w:spacing w:after="0" w:before="0" w:line="276" w:lineRule="auto"/>
            </w:pPr>
            <w:r>
              <w:rPr>
                <w:sz w:val="21"/>
              </w:rPr>
            </w:r>
            <w:r>
              <w:rPr>
                <w:rFonts w:ascii="Calibri" w:hAnsi="Calibri"/>
                <w:b w:val="0"/>
                <w:i w:val="0"/>
                <w:sz w:val="21"/>
              </w:rPr>
              <w:t>Reads $t5 and $t0, so it depends on lines 4 and 1.</w:t>
            </w:r>
          </w:p>
        </w:tc>
      </w:tr>
      <w:tr>
        <w:tc>
          <w:tcPr>
            <w:tcW w:type="dxa" w:w="1296"/>
            <w:vAlign w:val="center"/>
          </w:tcPr>
          <w:p>
            <w:pPr>
              <w:spacing w:after="0" w:before="0" w:line="276" w:lineRule="auto"/>
            </w:pPr>
            <w:r>
              <w:rPr>
                <w:sz w:val="21"/>
              </w:rPr>
            </w:r>
            <w:r>
              <w:rPr>
                <w:rFonts w:ascii="Calibri" w:hAnsi="Calibri"/>
                <w:b w:val="0"/>
                <w:i w:val="0"/>
                <w:sz w:val="21"/>
              </w:rPr>
              <w:t>6</w:t>
            </w:r>
          </w:p>
        </w:tc>
        <w:tc>
          <w:tcPr>
            <w:tcW w:type="dxa" w:w="3168"/>
            <w:vAlign w:val="center"/>
          </w:tcPr>
          <w:p>
            <w:pPr>
              <w:spacing w:after="0" w:before="0" w:line="276" w:lineRule="auto"/>
            </w:pPr>
            <w:r>
              <w:rPr>
                <w:sz w:val="21"/>
              </w:rPr>
            </w:r>
            <w:r>
              <w:rPr>
                <w:rFonts w:ascii="Calibri" w:hAnsi="Calibri"/>
                <w:b w:val="0"/>
                <w:i w:val="0"/>
                <w:sz w:val="21"/>
              </w:rPr>
              <w:t>sw $t8, 4($t0)</w:t>
            </w:r>
          </w:p>
        </w:tc>
        <w:tc>
          <w:tcPr>
            <w:tcW w:type="dxa" w:w="4896"/>
            <w:vAlign w:val="center"/>
          </w:tcPr>
          <w:p>
            <w:pPr>
              <w:spacing w:after="0" w:before="0" w:line="276" w:lineRule="auto"/>
            </w:pPr>
            <w:r>
              <w:rPr>
                <w:sz w:val="21"/>
              </w:rPr>
            </w:r>
            <w:r>
              <w:rPr>
                <w:rFonts w:ascii="Calibri" w:hAnsi="Calibri"/>
                <w:b w:val="0"/>
                <w:i w:val="0"/>
                <w:sz w:val="21"/>
              </w:rPr>
              <w:t>Reads $t8 and $t0, so it must remain after needed producers.</w:t>
            </w:r>
          </w:p>
        </w:tc>
      </w:tr>
    </w:tbl>
    <w:p>
      <w:pPr>
        <w:spacing w:after="40"/>
      </w:pPr>
    </w:p>
    <w:p>
      <w:pPr>
        <w:spacing w:after="120" w:before="0" w:line="276" w:lineRule="auto"/>
      </w:pPr>
      <w:r>
        <w:rPr>
          <w:rFonts w:ascii="Calibri" w:hAnsi="Calibri"/>
          <w:b w:val="0"/>
          <w:i w:val="0"/>
          <w:sz w:val="22"/>
        </w:rPr>
        <w:t>A useful optimized order can move the independent add $t5, $t6, $t7 into a stall position. This gives the pipeline useful work while it waits for another value to become ready.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E8F1FB"/>
            <w:vAlign w:val="center"/>
          </w:tcPr>
          <w:p>
            <w:pPr>
              <w:spacing w:after="0" w:before="0" w:line="276" w:lineRule="auto"/>
            </w:pPr>
            <w:r>
              <w:rPr>
                <w:sz w:val="21"/>
              </w:rPr>
            </w:r>
            <w:r>
              <w:rPr>
                <w:rFonts w:ascii="Calibri" w:hAnsi="Calibri"/>
                <w:b/>
                <w:i w:val="0"/>
                <w:color w:val="12263F"/>
                <w:sz w:val="21"/>
              </w:rPr>
              <w:t>Optimized position</w:t>
            </w:r>
          </w:p>
        </w:tc>
        <w:tc>
          <w:tcPr>
            <w:tcW w:type="dxa" w:w="1152"/>
            <w:shd w:fill="E8F1FB"/>
            <w:vAlign w:val="center"/>
          </w:tcPr>
          <w:p>
            <w:pPr>
              <w:spacing w:after="0" w:before="0" w:line="276" w:lineRule="auto"/>
            </w:pPr>
            <w:r>
              <w:rPr>
                <w:sz w:val="21"/>
              </w:rPr>
            </w:r>
            <w:r>
              <w:rPr>
                <w:rFonts w:ascii="Calibri" w:hAnsi="Calibri"/>
                <w:b/>
                <w:i w:val="0"/>
                <w:color w:val="12263F"/>
                <w:sz w:val="21"/>
              </w:rPr>
              <w:t>Original line</w:t>
            </w:r>
          </w:p>
        </w:tc>
        <w:tc>
          <w:tcPr>
            <w:tcW w:type="dxa" w:w="2880"/>
            <w:shd w:fill="E8F1FB"/>
            <w:vAlign w:val="center"/>
          </w:tcPr>
          <w:p>
            <w:pPr>
              <w:spacing w:after="0" w:before="0" w:line="276" w:lineRule="auto"/>
            </w:pPr>
            <w:r>
              <w:rPr>
                <w:sz w:val="21"/>
              </w:rPr>
            </w:r>
            <w:r>
              <w:rPr>
                <w:rFonts w:ascii="Calibri" w:hAnsi="Calibri"/>
                <w:b/>
                <w:i w:val="0"/>
                <w:color w:val="12263F"/>
                <w:sz w:val="21"/>
              </w:rPr>
              <w:t>Instruction</w:t>
            </w:r>
          </w:p>
        </w:tc>
        <w:tc>
          <w:tcPr>
            <w:tcW w:type="dxa" w:w="3744"/>
            <w:shd w:fill="E8F1FB"/>
            <w:vAlign w:val="center"/>
          </w:tcPr>
          <w:p>
            <w:pPr>
              <w:spacing w:after="0" w:before="0" w:line="276" w:lineRule="auto"/>
            </w:pPr>
            <w:r>
              <w:rPr>
                <w:sz w:val="21"/>
              </w:rPr>
            </w:r>
            <w:r>
              <w:rPr>
                <w:rFonts w:ascii="Calibri" w:hAnsi="Calibri"/>
                <w:b/>
                <w:i w:val="0"/>
                <w:color w:val="12263F"/>
                <w:sz w:val="21"/>
              </w:rPr>
              <w:t>Reason</w:t>
            </w:r>
          </w:p>
        </w:tc>
      </w:tr>
      <w:tr>
        <w:tc>
          <w:tcPr>
            <w:tcW w:type="dxa" w:w="1584"/>
            <w:vAlign w:val="center"/>
          </w:tcPr>
          <w:p>
            <w:pPr>
              <w:spacing w:after="0" w:before="0" w:line="276" w:lineRule="auto"/>
            </w:pPr>
            <w:r>
              <w:rPr>
                <w:sz w:val="21"/>
              </w:rPr>
            </w:r>
            <w:r>
              <w:rPr>
                <w:rFonts w:ascii="Calibri" w:hAnsi="Calibri"/>
                <w:b w:val="0"/>
                <w:i w:val="0"/>
                <w:sz w:val="21"/>
              </w:rPr>
              <w:t>1</w:t>
            </w:r>
          </w:p>
        </w:tc>
        <w:tc>
          <w:tcPr>
            <w:tcW w:type="dxa" w:w="1152"/>
            <w:vAlign w:val="center"/>
          </w:tcPr>
          <w:p>
            <w:pPr>
              <w:spacing w:after="0" w:before="0" w:line="276" w:lineRule="auto"/>
            </w:pPr>
            <w:r>
              <w:rPr>
                <w:sz w:val="21"/>
              </w:rPr>
            </w:r>
            <w:r>
              <w:rPr>
                <w:rFonts w:ascii="Calibri" w:hAnsi="Calibri"/>
                <w:b w:val="0"/>
                <w:i w:val="0"/>
                <w:sz w:val="21"/>
              </w:rPr>
              <w:t>1</w:t>
            </w:r>
          </w:p>
        </w:tc>
        <w:tc>
          <w:tcPr>
            <w:tcW w:type="dxa" w:w="2880"/>
            <w:vAlign w:val="center"/>
          </w:tcPr>
          <w:p>
            <w:pPr>
              <w:spacing w:after="0" w:before="0" w:line="276" w:lineRule="auto"/>
            </w:pPr>
            <w:r>
              <w:rPr>
                <w:sz w:val="21"/>
              </w:rPr>
            </w:r>
            <w:r>
              <w:rPr>
                <w:rFonts w:ascii="Calibri" w:hAnsi="Calibri"/>
                <w:b w:val="0"/>
                <w:i w:val="0"/>
                <w:sz w:val="21"/>
              </w:rPr>
              <w:t>add $t0, $t1, $t2</w:t>
            </w:r>
          </w:p>
        </w:tc>
        <w:tc>
          <w:tcPr>
            <w:tcW w:type="dxa" w:w="3744"/>
            <w:vAlign w:val="center"/>
          </w:tcPr>
          <w:p>
            <w:pPr>
              <w:spacing w:after="0" w:before="0" w:line="276" w:lineRule="auto"/>
            </w:pPr>
            <w:r>
              <w:rPr>
                <w:sz w:val="21"/>
              </w:rPr>
            </w:r>
            <w:r>
              <w:rPr>
                <w:rFonts w:ascii="Calibri" w:hAnsi="Calibri"/>
                <w:b w:val="0"/>
                <w:i w:val="0"/>
                <w:sz w:val="21"/>
              </w:rPr>
              <w:t>Must stay early because it produces $t0.</w:t>
            </w:r>
          </w:p>
        </w:tc>
      </w:tr>
      <w:tr>
        <w:tc>
          <w:tcPr>
            <w:tcW w:type="dxa" w:w="1584"/>
            <w:vAlign w:val="center"/>
          </w:tcPr>
          <w:p>
            <w:pPr>
              <w:spacing w:after="0" w:before="0" w:line="276" w:lineRule="auto"/>
            </w:pPr>
            <w:r>
              <w:rPr>
                <w:sz w:val="21"/>
              </w:rPr>
            </w:r>
            <w:r>
              <w:rPr>
                <w:rFonts w:ascii="Calibri" w:hAnsi="Calibri"/>
                <w:b w:val="0"/>
                <w:i w:val="0"/>
                <w:sz w:val="21"/>
              </w:rPr>
              <w:t>2</w:t>
            </w:r>
          </w:p>
        </w:tc>
        <w:tc>
          <w:tcPr>
            <w:tcW w:type="dxa" w:w="1152"/>
            <w:vAlign w:val="center"/>
          </w:tcPr>
          <w:p>
            <w:pPr>
              <w:spacing w:after="0" w:before="0" w:line="276" w:lineRule="auto"/>
            </w:pPr>
            <w:r>
              <w:rPr>
                <w:sz w:val="21"/>
              </w:rPr>
            </w:r>
            <w:r>
              <w:rPr>
                <w:rFonts w:ascii="Calibri" w:hAnsi="Calibri"/>
                <w:b w:val="0"/>
                <w:i w:val="0"/>
                <w:sz w:val="21"/>
              </w:rPr>
              <w:t>4</w:t>
            </w:r>
          </w:p>
        </w:tc>
        <w:tc>
          <w:tcPr>
            <w:tcW w:type="dxa" w:w="2880"/>
            <w:vAlign w:val="center"/>
          </w:tcPr>
          <w:p>
            <w:pPr>
              <w:spacing w:after="0" w:before="0" w:line="276" w:lineRule="auto"/>
            </w:pPr>
            <w:r>
              <w:rPr>
                <w:sz w:val="21"/>
              </w:rPr>
            </w:r>
            <w:r>
              <w:rPr>
                <w:rFonts w:ascii="Calibri" w:hAnsi="Calibri"/>
                <w:b w:val="0"/>
                <w:i w:val="0"/>
                <w:sz w:val="21"/>
              </w:rPr>
              <w:t>add $t5, $t6, $t7</w:t>
            </w:r>
          </w:p>
        </w:tc>
        <w:tc>
          <w:tcPr>
            <w:tcW w:type="dxa" w:w="3744"/>
            <w:vAlign w:val="center"/>
          </w:tcPr>
          <w:p>
            <w:pPr>
              <w:spacing w:after="0" w:before="0" w:line="276" w:lineRule="auto"/>
            </w:pPr>
            <w:r>
              <w:rPr>
                <w:sz w:val="21"/>
              </w:rPr>
            </w:r>
            <w:r>
              <w:rPr>
                <w:rFonts w:ascii="Calibri" w:hAnsi="Calibri"/>
                <w:b w:val="0"/>
                <w:i w:val="0"/>
                <w:sz w:val="21"/>
              </w:rPr>
              <w:t>Moved up because it is independent and fills a stall slot.</w:t>
            </w:r>
          </w:p>
        </w:tc>
      </w:tr>
      <w:tr>
        <w:tc>
          <w:tcPr>
            <w:tcW w:type="dxa" w:w="1584"/>
            <w:vAlign w:val="center"/>
          </w:tcPr>
          <w:p>
            <w:pPr>
              <w:spacing w:after="0" w:before="0" w:line="276" w:lineRule="auto"/>
            </w:pPr>
            <w:r>
              <w:rPr>
                <w:sz w:val="21"/>
              </w:rPr>
            </w:r>
            <w:r>
              <w:rPr>
                <w:rFonts w:ascii="Calibri" w:hAnsi="Calibri"/>
                <w:b w:val="0"/>
                <w:i w:val="0"/>
                <w:sz w:val="21"/>
              </w:rPr>
              <w:t>3</w:t>
            </w:r>
          </w:p>
        </w:tc>
        <w:tc>
          <w:tcPr>
            <w:tcW w:type="dxa" w:w="1152"/>
            <w:vAlign w:val="center"/>
          </w:tcPr>
          <w:p>
            <w:pPr>
              <w:spacing w:after="0" w:before="0" w:line="276" w:lineRule="auto"/>
            </w:pPr>
            <w:r>
              <w:rPr>
                <w:sz w:val="21"/>
              </w:rPr>
            </w:r>
            <w:r>
              <w:rPr>
                <w:rFonts w:ascii="Calibri" w:hAnsi="Calibri"/>
                <w:b w:val="0"/>
                <w:i w:val="0"/>
                <w:sz w:val="21"/>
              </w:rPr>
              <w:t>2</w:t>
            </w:r>
          </w:p>
        </w:tc>
        <w:tc>
          <w:tcPr>
            <w:tcW w:type="dxa" w:w="2880"/>
            <w:vAlign w:val="center"/>
          </w:tcPr>
          <w:p>
            <w:pPr>
              <w:spacing w:after="0" w:before="0" w:line="276" w:lineRule="auto"/>
            </w:pPr>
            <w:r>
              <w:rPr>
                <w:sz w:val="21"/>
              </w:rPr>
            </w:r>
            <w:r>
              <w:rPr>
                <w:rFonts w:ascii="Calibri" w:hAnsi="Calibri"/>
                <w:b w:val="0"/>
                <w:i w:val="0"/>
                <w:sz w:val="21"/>
              </w:rPr>
              <w:t>lw $t3, 0($t0)</w:t>
            </w:r>
          </w:p>
        </w:tc>
        <w:tc>
          <w:tcPr>
            <w:tcW w:type="dxa" w:w="3744"/>
            <w:vAlign w:val="center"/>
          </w:tcPr>
          <w:p>
            <w:pPr>
              <w:spacing w:after="0" w:before="0" w:line="276" w:lineRule="auto"/>
            </w:pPr>
            <w:r>
              <w:rPr>
                <w:sz w:val="21"/>
              </w:rPr>
            </w:r>
            <w:r>
              <w:rPr>
                <w:rFonts w:ascii="Calibri" w:hAnsi="Calibri"/>
                <w:b w:val="0"/>
                <w:i w:val="0"/>
                <w:sz w:val="21"/>
              </w:rPr>
              <w:t>Now $t0 has had more time to become ready.</w:t>
            </w:r>
          </w:p>
        </w:tc>
      </w:tr>
      <w:tr>
        <w:tc>
          <w:tcPr>
            <w:tcW w:type="dxa" w:w="1584"/>
            <w:vAlign w:val="center"/>
          </w:tcPr>
          <w:p>
            <w:pPr>
              <w:spacing w:after="0" w:before="0" w:line="276" w:lineRule="auto"/>
            </w:pPr>
            <w:r>
              <w:rPr>
                <w:sz w:val="21"/>
              </w:rPr>
            </w:r>
            <w:r>
              <w:rPr>
                <w:rFonts w:ascii="Calibri" w:hAnsi="Calibri"/>
                <w:b w:val="0"/>
                <w:i w:val="0"/>
                <w:sz w:val="21"/>
              </w:rPr>
              <w:t>4</w:t>
            </w:r>
          </w:p>
        </w:tc>
        <w:tc>
          <w:tcPr>
            <w:tcW w:type="dxa" w:w="1152"/>
            <w:vAlign w:val="center"/>
          </w:tcPr>
          <w:p>
            <w:pPr>
              <w:spacing w:after="0" w:before="0" w:line="276" w:lineRule="auto"/>
            </w:pPr>
            <w:r>
              <w:rPr>
                <w:sz w:val="21"/>
              </w:rPr>
            </w:r>
            <w:r>
              <w:rPr>
                <w:rFonts w:ascii="Calibri" w:hAnsi="Calibri"/>
                <w:b w:val="0"/>
                <w:i w:val="0"/>
                <w:sz w:val="21"/>
              </w:rPr>
              <w:t>5</w:t>
            </w:r>
          </w:p>
        </w:tc>
        <w:tc>
          <w:tcPr>
            <w:tcW w:type="dxa" w:w="2880"/>
            <w:vAlign w:val="center"/>
          </w:tcPr>
          <w:p>
            <w:pPr>
              <w:spacing w:after="0" w:before="0" w:line="276" w:lineRule="auto"/>
            </w:pPr>
            <w:r>
              <w:rPr>
                <w:sz w:val="21"/>
              </w:rPr>
            </w:r>
            <w:r>
              <w:rPr>
                <w:rFonts w:ascii="Calibri" w:hAnsi="Calibri"/>
                <w:b w:val="0"/>
                <w:i w:val="0"/>
                <w:sz w:val="21"/>
              </w:rPr>
              <w:t>mul $t8, $t5, $t0</w:t>
            </w:r>
          </w:p>
        </w:tc>
        <w:tc>
          <w:tcPr>
            <w:tcW w:type="dxa" w:w="3744"/>
            <w:vAlign w:val="center"/>
          </w:tcPr>
          <w:p>
            <w:pPr>
              <w:spacing w:after="0" w:before="0" w:line="276" w:lineRule="auto"/>
            </w:pPr>
            <w:r>
              <w:rPr>
                <w:sz w:val="21"/>
              </w:rPr>
            </w:r>
            <w:r>
              <w:rPr>
                <w:rFonts w:ascii="Calibri" w:hAnsi="Calibri"/>
                <w:b w:val="0"/>
                <w:i w:val="0"/>
                <w:sz w:val="21"/>
              </w:rPr>
              <w:t>Inputs $t5 and $t0 are available.</w:t>
            </w:r>
          </w:p>
        </w:tc>
      </w:tr>
      <w:tr>
        <w:tc>
          <w:tcPr>
            <w:tcW w:type="dxa" w:w="1584"/>
            <w:vAlign w:val="center"/>
          </w:tcPr>
          <w:p>
            <w:pPr>
              <w:spacing w:after="0" w:before="0" w:line="276" w:lineRule="auto"/>
            </w:pPr>
            <w:r>
              <w:rPr>
                <w:sz w:val="21"/>
              </w:rPr>
            </w:r>
            <w:r>
              <w:rPr>
                <w:rFonts w:ascii="Calibri" w:hAnsi="Calibri"/>
                <w:b w:val="0"/>
                <w:i w:val="0"/>
                <w:sz w:val="21"/>
              </w:rPr>
              <w:t>5</w:t>
            </w:r>
          </w:p>
        </w:tc>
        <w:tc>
          <w:tcPr>
            <w:tcW w:type="dxa" w:w="1152"/>
            <w:vAlign w:val="center"/>
          </w:tcPr>
          <w:p>
            <w:pPr>
              <w:spacing w:after="0" w:before="0" w:line="276" w:lineRule="auto"/>
            </w:pPr>
            <w:r>
              <w:rPr>
                <w:sz w:val="21"/>
              </w:rPr>
            </w:r>
            <w:r>
              <w:rPr>
                <w:rFonts w:ascii="Calibri" w:hAnsi="Calibri"/>
                <w:b w:val="0"/>
                <w:i w:val="0"/>
                <w:sz w:val="21"/>
              </w:rPr>
              <w:t>3</w:t>
            </w:r>
          </w:p>
        </w:tc>
        <w:tc>
          <w:tcPr>
            <w:tcW w:type="dxa" w:w="2880"/>
            <w:vAlign w:val="center"/>
          </w:tcPr>
          <w:p>
            <w:pPr>
              <w:spacing w:after="0" w:before="0" w:line="276" w:lineRule="auto"/>
            </w:pPr>
            <w:r>
              <w:rPr>
                <w:sz w:val="21"/>
              </w:rPr>
            </w:r>
            <w:r>
              <w:rPr>
                <w:rFonts w:ascii="Calibri" w:hAnsi="Calibri"/>
                <w:b w:val="0"/>
                <w:i w:val="0"/>
                <w:sz w:val="21"/>
              </w:rPr>
              <w:t>sub $t4, $t3, $t1</w:t>
            </w:r>
          </w:p>
        </w:tc>
        <w:tc>
          <w:tcPr>
            <w:tcW w:type="dxa" w:w="3744"/>
            <w:vAlign w:val="center"/>
          </w:tcPr>
          <w:p>
            <w:pPr>
              <w:spacing w:after="0" w:before="0" w:line="276" w:lineRule="auto"/>
            </w:pPr>
            <w:r>
              <w:rPr>
                <w:sz w:val="21"/>
              </w:rPr>
            </w:r>
            <w:r>
              <w:rPr>
                <w:rFonts w:ascii="Calibri" w:hAnsi="Calibri"/>
                <w:b w:val="0"/>
                <w:i w:val="0"/>
                <w:sz w:val="21"/>
              </w:rPr>
              <w:t>Moved after useful work to reduce load-use waiting.</w:t>
            </w:r>
          </w:p>
        </w:tc>
      </w:tr>
      <w:tr>
        <w:tc>
          <w:tcPr>
            <w:tcW w:type="dxa" w:w="1584"/>
            <w:vAlign w:val="center"/>
          </w:tcPr>
          <w:p>
            <w:pPr>
              <w:spacing w:after="0" w:before="0" w:line="276" w:lineRule="auto"/>
            </w:pPr>
            <w:r>
              <w:rPr>
                <w:sz w:val="21"/>
              </w:rPr>
            </w:r>
            <w:r>
              <w:rPr>
                <w:rFonts w:ascii="Calibri" w:hAnsi="Calibri"/>
                <w:b w:val="0"/>
                <w:i w:val="0"/>
                <w:sz w:val="21"/>
              </w:rPr>
              <w:t>6</w:t>
            </w:r>
          </w:p>
        </w:tc>
        <w:tc>
          <w:tcPr>
            <w:tcW w:type="dxa" w:w="1152"/>
            <w:vAlign w:val="center"/>
          </w:tcPr>
          <w:p>
            <w:pPr>
              <w:spacing w:after="0" w:before="0" w:line="276" w:lineRule="auto"/>
            </w:pPr>
            <w:r>
              <w:rPr>
                <w:sz w:val="21"/>
              </w:rPr>
            </w:r>
            <w:r>
              <w:rPr>
                <w:rFonts w:ascii="Calibri" w:hAnsi="Calibri"/>
                <w:b w:val="0"/>
                <w:i w:val="0"/>
                <w:sz w:val="21"/>
              </w:rPr>
              <w:t>6</w:t>
            </w:r>
          </w:p>
        </w:tc>
        <w:tc>
          <w:tcPr>
            <w:tcW w:type="dxa" w:w="2880"/>
            <w:vAlign w:val="center"/>
          </w:tcPr>
          <w:p>
            <w:pPr>
              <w:spacing w:after="0" w:before="0" w:line="276" w:lineRule="auto"/>
            </w:pPr>
            <w:r>
              <w:rPr>
                <w:sz w:val="21"/>
              </w:rPr>
            </w:r>
            <w:r>
              <w:rPr>
                <w:rFonts w:ascii="Calibri" w:hAnsi="Calibri"/>
                <w:b w:val="0"/>
                <w:i w:val="0"/>
                <w:sz w:val="21"/>
              </w:rPr>
              <w:t>sw $t8, 4($t0)</w:t>
            </w:r>
          </w:p>
        </w:tc>
        <w:tc>
          <w:tcPr>
            <w:tcW w:type="dxa" w:w="3744"/>
            <w:vAlign w:val="center"/>
          </w:tcPr>
          <w:p>
            <w:pPr>
              <w:spacing w:after="0" w:before="0" w:line="276" w:lineRule="auto"/>
            </w:pPr>
            <w:r>
              <w:rPr>
                <w:sz w:val="21"/>
              </w:rPr>
            </w:r>
            <w:r>
              <w:rPr>
                <w:rFonts w:ascii="Calibri" w:hAnsi="Calibri"/>
                <w:b w:val="0"/>
                <w:i w:val="0"/>
                <w:sz w:val="21"/>
              </w:rPr>
              <w:t>Store remains after values it needs.</w:t>
            </w:r>
          </w:p>
        </w:tc>
      </w:tr>
    </w:tbl>
    <w:p>
      <w:pPr>
        <w:spacing w:after="40"/>
      </w:pPr>
    </w:p>
    <w:p>
      <w:pPr>
        <w:pStyle w:val="Heading1"/>
        <w:spacing w:after="120" w:before="240" w:line="276" w:lineRule="auto"/>
      </w:pPr>
      <w:r>
        <w:rPr>
          <w:rFonts w:ascii="Calibri" w:hAnsi="Calibri"/>
          <w:b/>
          <w:i w:val="0"/>
          <w:color w:val="2E74B5"/>
          <w:sz w:val="32"/>
        </w:rPr>
        <w:t>11. User Interface Features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fill="E8F1FB"/>
            <w:vAlign w:val="center"/>
          </w:tcPr>
          <w:p>
            <w:pPr>
              <w:spacing w:after="0" w:before="0" w:line="276" w:lineRule="auto"/>
            </w:pPr>
            <w:r>
              <w:rPr>
                <w:sz w:val="21"/>
              </w:rPr>
            </w:r>
            <w:r>
              <w:rPr>
                <w:rFonts w:ascii="Calibri" w:hAnsi="Calibri"/>
                <w:b/>
                <w:i w:val="0"/>
                <w:color w:val="12263F"/>
                <w:sz w:val="21"/>
              </w:rPr>
              <w:t>Feature</w:t>
            </w:r>
          </w:p>
        </w:tc>
        <w:tc>
          <w:tcPr>
            <w:tcW w:type="dxa" w:w="6912"/>
            <w:shd w:fill="E8F1FB"/>
            <w:vAlign w:val="center"/>
          </w:tcPr>
          <w:p>
            <w:pPr>
              <w:spacing w:after="0" w:before="0" w:line="276" w:lineRule="auto"/>
            </w:pPr>
            <w:r>
              <w:rPr>
                <w:sz w:val="21"/>
              </w:rPr>
            </w:r>
            <w:r>
              <w:rPr>
                <w:rFonts w:ascii="Calibri" w:hAnsi="Calibri"/>
                <w:b/>
                <w:i w:val="0"/>
                <w:color w:val="12263F"/>
                <w:sz w:val="21"/>
              </w:rPr>
              <w:t>Explanation</w:t>
            </w:r>
          </w:p>
        </w:tc>
      </w:tr>
      <w:tr>
        <w:tc>
          <w:tcPr>
            <w:tcW w:type="dxa" w:w="2304"/>
            <w:vAlign w:val="center"/>
          </w:tcPr>
          <w:p>
            <w:pPr>
              <w:spacing w:after="0" w:before="0" w:line="276" w:lineRule="auto"/>
            </w:pPr>
            <w:r>
              <w:rPr>
                <w:sz w:val="21"/>
              </w:rPr>
            </w:r>
            <w:r>
              <w:rPr>
                <w:rFonts w:ascii="Calibri" w:hAnsi="Calibri"/>
                <w:b w:val="0"/>
                <w:i w:val="0"/>
                <w:sz w:val="21"/>
              </w:rPr>
              <w:t>Original Code screen</w:t>
            </w:r>
          </w:p>
        </w:tc>
        <w:tc>
          <w:tcPr>
            <w:tcW w:type="dxa" w:w="6912"/>
            <w:vAlign w:val="center"/>
          </w:tcPr>
          <w:p>
            <w:pPr>
              <w:spacing w:after="0" w:before="0" w:line="276" w:lineRule="auto"/>
            </w:pPr>
            <w:r>
              <w:rPr>
                <w:sz w:val="21"/>
              </w:rPr>
            </w:r>
            <w:r>
              <w:rPr>
                <w:rFonts w:ascii="Calibri" w:hAnsi="Calibri"/>
                <w:b w:val="0"/>
                <w:i w:val="0"/>
                <w:sz w:val="21"/>
              </w:rPr>
              <w:t>Shows the original instruction order and highlights hazard rows in red.</w:t>
            </w:r>
          </w:p>
        </w:tc>
      </w:tr>
      <w:tr>
        <w:tc>
          <w:tcPr>
            <w:tcW w:type="dxa" w:w="2304"/>
            <w:vAlign w:val="center"/>
          </w:tcPr>
          <w:p>
            <w:pPr>
              <w:spacing w:after="0" w:before="0" w:line="276" w:lineRule="auto"/>
            </w:pPr>
            <w:r>
              <w:rPr>
                <w:sz w:val="21"/>
              </w:rPr>
            </w:r>
            <w:r>
              <w:rPr>
                <w:rFonts w:ascii="Calibri" w:hAnsi="Calibri"/>
                <w:b w:val="0"/>
                <w:i w:val="0"/>
                <w:sz w:val="21"/>
              </w:rPr>
              <w:t>Optimized Code screen</w:t>
            </w:r>
          </w:p>
        </w:tc>
        <w:tc>
          <w:tcPr>
            <w:tcW w:type="dxa" w:w="6912"/>
            <w:vAlign w:val="center"/>
          </w:tcPr>
          <w:p>
            <w:pPr>
              <w:spacing w:after="0" w:before="0" w:line="276" w:lineRule="auto"/>
            </w:pPr>
            <w:r>
              <w:rPr>
                <w:sz w:val="21"/>
              </w:rPr>
            </w:r>
            <w:r>
              <w:rPr>
                <w:rFonts w:ascii="Calibri" w:hAnsi="Calibri"/>
                <w:b w:val="0"/>
                <w:i w:val="0"/>
                <w:sz w:val="21"/>
              </w:rPr>
              <w:t>Shows the new instruction order and highlights moved rows in green.</w:t>
            </w:r>
          </w:p>
        </w:tc>
      </w:tr>
      <w:tr>
        <w:tc>
          <w:tcPr>
            <w:tcW w:type="dxa" w:w="2304"/>
            <w:vAlign w:val="center"/>
          </w:tcPr>
          <w:p>
            <w:pPr>
              <w:spacing w:after="0" w:before="0" w:line="276" w:lineRule="auto"/>
            </w:pPr>
            <w:r>
              <w:rPr>
                <w:sz w:val="21"/>
              </w:rPr>
            </w:r>
            <w:r>
              <w:rPr>
                <w:rFonts w:ascii="Calibri" w:hAnsi="Calibri"/>
                <w:b w:val="0"/>
                <w:i w:val="0"/>
                <w:sz w:val="21"/>
              </w:rPr>
              <w:t>CPI panels</w:t>
            </w:r>
          </w:p>
        </w:tc>
        <w:tc>
          <w:tcPr>
            <w:tcW w:type="dxa" w:w="6912"/>
            <w:vAlign w:val="center"/>
          </w:tcPr>
          <w:p>
            <w:pPr>
              <w:spacing w:after="0" w:before="0" w:line="276" w:lineRule="auto"/>
            </w:pPr>
            <w:r>
              <w:rPr>
                <w:sz w:val="21"/>
              </w:rPr>
            </w:r>
            <w:r>
              <w:rPr>
                <w:rFonts w:ascii="Calibri" w:hAnsi="Calibri"/>
                <w:b w:val="0"/>
                <w:i w:val="0"/>
                <w:sz w:val="21"/>
              </w:rPr>
              <w:t>Show before CPI, after CPI, and improvement percentage.</w:t>
            </w:r>
          </w:p>
        </w:tc>
      </w:tr>
      <w:tr>
        <w:tc>
          <w:tcPr>
            <w:tcW w:type="dxa" w:w="2304"/>
            <w:vAlign w:val="center"/>
          </w:tcPr>
          <w:p>
            <w:pPr>
              <w:spacing w:after="0" w:before="0" w:line="276" w:lineRule="auto"/>
            </w:pPr>
            <w:r>
              <w:rPr>
                <w:sz w:val="21"/>
              </w:rPr>
            </w:r>
            <w:r>
              <w:rPr>
                <w:rFonts w:ascii="Calibri" w:hAnsi="Calibri"/>
                <w:b w:val="0"/>
                <w:i w:val="0"/>
                <w:sz w:val="21"/>
              </w:rPr>
              <w:t>Hazard Log</w:t>
            </w:r>
          </w:p>
        </w:tc>
        <w:tc>
          <w:tcPr>
            <w:tcW w:type="dxa" w:w="6912"/>
            <w:vAlign w:val="center"/>
          </w:tcPr>
          <w:p>
            <w:pPr>
              <w:spacing w:after="0" w:before="0" w:line="276" w:lineRule="auto"/>
            </w:pPr>
            <w:r>
              <w:rPr>
                <w:sz w:val="21"/>
              </w:rPr>
            </w:r>
            <w:r>
              <w:rPr>
                <w:rFonts w:ascii="Calibri" w:hAnsi="Calibri"/>
                <w:b w:val="0"/>
                <w:i w:val="0"/>
                <w:sz w:val="21"/>
              </w:rPr>
              <w:t>Lists detected hazards and movement details.</w:t>
            </w:r>
          </w:p>
        </w:tc>
      </w:tr>
      <w:tr>
        <w:tc>
          <w:tcPr>
            <w:tcW w:type="dxa" w:w="2304"/>
            <w:vAlign w:val="center"/>
          </w:tcPr>
          <w:p>
            <w:pPr>
              <w:spacing w:after="0" w:before="0" w:line="276" w:lineRule="auto"/>
            </w:pPr>
            <w:r>
              <w:rPr>
                <w:sz w:val="21"/>
              </w:rPr>
            </w:r>
            <w:r>
              <w:rPr>
                <w:rFonts w:ascii="Calibri" w:hAnsi="Calibri"/>
                <w:b w:val="0"/>
                <w:i w:val="0"/>
                <w:sz w:val="21"/>
              </w:rPr>
              <w:t>Easy Explanation tab</w:t>
            </w:r>
          </w:p>
        </w:tc>
        <w:tc>
          <w:tcPr>
            <w:tcW w:type="dxa" w:w="6912"/>
            <w:vAlign w:val="center"/>
          </w:tcPr>
          <w:p>
            <w:pPr>
              <w:spacing w:after="0" w:before="0" w:line="276" w:lineRule="auto"/>
            </w:pPr>
            <w:r>
              <w:rPr>
                <w:sz w:val="21"/>
              </w:rPr>
            </w:r>
            <w:r>
              <w:rPr>
                <w:rFonts w:ascii="Calibri" w:hAnsi="Calibri"/>
                <w:b w:val="0"/>
                <w:i w:val="0"/>
                <w:sz w:val="21"/>
              </w:rPr>
              <w:t>Explains what changed in simple English.</w:t>
            </w:r>
          </w:p>
        </w:tc>
      </w:tr>
      <w:tr>
        <w:tc>
          <w:tcPr>
            <w:tcW w:type="dxa" w:w="2304"/>
            <w:vAlign w:val="center"/>
          </w:tcPr>
          <w:p>
            <w:pPr>
              <w:spacing w:after="0" w:before="0" w:line="276" w:lineRule="auto"/>
            </w:pPr>
            <w:r>
              <w:rPr>
                <w:sz w:val="21"/>
              </w:rPr>
            </w:r>
            <w:r>
              <w:rPr>
                <w:rFonts w:ascii="Calibri" w:hAnsi="Calibri"/>
                <w:b w:val="0"/>
                <w:i w:val="0"/>
                <w:sz w:val="21"/>
              </w:rPr>
              <w:t>Apply to Editor</w:t>
            </w:r>
          </w:p>
        </w:tc>
        <w:tc>
          <w:tcPr>
            <w:tcW w:type="dxa" w:w="6912"/>
            <w:vAlign w:val="center"/>
          </w:tcPr>
          <w:p>
            <w:pPr>
              <w:spacing w:after="0" w:before="0" w:line="276" w:lineRule="auto"/>
            </w:pPr>
            <w:r>
              <w:rPr>
                <w:sz w:val="21"/>
              </w:rPr>
            </w:r>
            <w:r>
              <w:rPr>
                <w:rFonts w:ascii="Calibri" w:hAnsi="Calibri"/>
                <w:b w:val="0"/>
                <w:i w:val="0"/>
                <w:sz w:val="21"/>
              </w:rPr>
              <w:t>Writes optimized order back into the currently open MARS editor buffer.</w:t>
            </w:r>
          </w:p>
        </w:tc>
      </w:tr>
      <w:tr>
        <w:tc>
          <w:tcPr>
            <w:tcW w:type="dxa" w:w="2304"/>
            <w:vAlign w:val="center"/>
          </w:tcPr>
          <w:p>
            <w:pPr>
              <w:spacing w:after="0" w:before="0" w:line="276" w:lineRule="auto"/>
            </w:pPr>
            <w:r>
              <w:rPr>
                <w:sz w:val="21"/>
              </w:rPr>
            </w:r>
            <w:r>
              <w:rPr>
                <w:rFonts w:ascii="Calibri" w:hAnsi="Calibri"/>
                <w:b w:val="0"/>
                <w:i w:val="0"/>
                <w:sz w:val="21"/>
              </w:rPr>
              <w:t>Export Optimized</w:t>
            </w:r>
          </w:p>
        </w:tc>
        <w:tc>
          <w:tcPr>
            <w:tcW w:type="dxa" w:w="6912"/>
            <w:vAlign w:val="center"/>
          </w:tcPr>
          <w:p>
            <w:pPr>
              <w:spacing w:after="0" w:before="0" w:line="276" w:lineRule="auto"/>
            </w:pPr>
            <w:r>
              <w:rPr>
                <w:sz w:val="21"/>
              </w:rPr>
            </w:r>
            <w:r>
              <w:rPr>
                <w:rFonts w:ascii="Calibri" w:hAnsi="Calibri"/>
                <w:b w:val="0"/>
                <w:i w:val="0"/>
                <w:sz w:val="21"/>
              </w:rPr>
              <w:t>Saves optimized assembly as a new file.</w:t>
            </w:r>
          </w:p>
        </w:tc>
      </w:tr>
      <w:tr>
        <w:tc>
          <w:tcPr>
            <w:tcW w:type="dxa" w:w="2304"/>
            <w:vAlign w:val="center"/>
          </w:tcPr>
          <w:p>
            <w:pPr>
              <w:spacing w:after="0" w:before="0" w:line="276" w:lineRule="auto"/>
            </w:pPr>
            <w:r>
              <w:rPr>
                <w:sz w:val="21"/>
              </w:rPr>
            </w:r>
            <w:r>
              <w:rPr>
                <w:rFonts w:ascii="Calibri" w:hAnsi="Calibri"/>
                <w:b w:val="0"/>
                <w:i w:val="0"/>
                <w:sz w:val="21"/>
              </w:rPr>
              <w:t>Save Report</w:t>
            </w:r>
          </w:p>
        </w:tc>
        <w:tc>
          <w:tcPr>
            <w:tcW w:type="dxa" w:w="6912"/>
            <w:vAlign w:val="center"/>
          </w:tcPr>
          <w:p>
            <w:pPr>
              <w:spacing w:after="0" w:before="0" w:line="276" w:lineRule="auto"/>
            </w:pPr>
            <w:r>
              <w:rPr>
                <w:sz w:val="21"/>
              </w:rPr>
            </w:r>
            <w:r>
              <w:rPr>
                <w:rFonts w:ascii="Calibri" w:hAnsi="Calibri"/>
                <w:b w:val="0"/>
                <w:i w:val="0"/>
                <w:sz w:val="21"/>
              </w:rPr>
              <w:t>Exports a thesis-friendly text report with results and explanation.</w:t>
            </w:r>
          </w:p>
        </w:tc>
      </w:tr>
    </w:tbl>
    <w:p>
      <w:pPr>
        <w:spacing w:after="40"/>
      </w:pPr>
    </w:p>
    <w:p>
      <w:pPr>
        <w:pStyle w:val="Heading1"/>
        <w:spacing w:after="120" w:before="240" w:line="276" w:lineRule="auto"/>
      </w:pPr>
      <w:r>
        <w:rPr>
          <w:rFonts w:ascii="Calibri" w:hAnsi="Calibri"/>
          <w:b/>
          <w:i w:val="0"/>
          <w:color w:val="2E74B5"/>
          <w:sz w:val="32"/>
        </w:rPr>
        <w:t>12. Testing and Results</w:t>
      </w:r>
    </w:p>
    <w:p>
      <w:pPr>
        <w:spacing w:after="120" w:before="0" w:line="276" w:lineRule="auto"/>
      </w:pPr>
      <w:r>
        <w:rPr>
          <w:rFonts w:ascii="Calibri" w:hAnsi="Calibri"/>
          <w:b w:val="0"/>
          <w:i w:val="0"/>
          <w:sz w:val="22"/>
        </w:rPr>
        <w:t>Three benchmark files were created to test different instruction patterns. The exact CPI values should be recorded by running each file in MARS and saving the OptiMIPS report.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fill="E8F1FB"/>
            <w:vAlign w:val="center"/>
          </w:tcPr>
          <w:p>
            <w:pPr>
              <w:spacing w:after="0" w:before="0" w:line="276" w:lineRule="auto"/>
            </w:pPr>
            <w:r>
              <w:rPr>
                <w:sz w:val="21"/>
              </w:rPr>
            </w:r>
            <w:r>
              <w:rPr>
                <w:rFonts w:ascii="Calibri" w:hAnsi="Calibri"/>
                <w:b/>
                <w:i w:val="0"/>
                <w:color w:val="12263F"/>
                <w:sz w:val="21"/>
              </w:rPr>
              <w:t>Benchmark</w:t>
            </w:r>
          </w:p>
        </w:tc>
        <w:tc>
          <w:tcPr>
            <w:tcW w:type="dxa" w:w="3456"/>
            <w:shd w:fill="E8F1FB"/>
            <w:vAlign w:val="center"/>
          </w:tcPr>
          <w:p>
            <w:pPr>
              <w:spacing w:after="0" w:before="0" w:line="276" w:lineRule="auto"/>
            </w:pPr>
            <w:r>
              <w:rPr>
                <w:sz w:val="21"/>
              </w:rPr>
            </w:r>
            <w:r>
              <w:rPr>
                <w:rFonts w:ascii="Calibri" w:hAnsi="Calibri"/>
                <w:b/>
                <w:i w:val="0"/>
                <w:color w:val="12263F"/>
                <w:sz w:val="21"/>
              </w:rPr>
              <w:t>Purpose</w:t>
            </w:r>
          </w:p>
        </w:tc>
        <w:tc>
          <w:tcPr>
            <w:tcW w:type="dxa" w:w="3312"/>
            <w:shd w:fill="E8F1FB"/>
            <w:vAlign w:val="center"/>
          </w:tcPr>
          <w:p>
            <w:pPr>
              <w:spacing w:after="0" w:before="0" w:line="276" w:lineRule="auto"/>
            </w:pPr>
            <w:r>
              <w:rPr>
                <w:sz w:val="21"/>
              </w:rPr>
            </w:r>
            <w:r>
              <w:rPr>
                <w:rFonts w:ascii="Calibri" w:hAnsi="Calibri"/>
                <w:b/>
                <w:i w:val="0"/>
                <w:color w:val="12263F"/>
                <w:sz w:val="21"/>
              </w:rPr>
              <w:t>Expected behavior</w:t>
            </w:r>
          </w:p>
        </w:tc>
      </w:tr>
      <w:tr>
        <w:tc>
          <w:tcPr>
            <w:tcW w:type="dxa" w:w="2592"/>
            <w:vAlign w:val="center"/>
          </w:tcPr>
          <w:p>
            <w:pPr>
              <w:spacing w:after="0" w:before="0" w:line="276" w:lineRule="auto"/>
            </w:pPr>
            <w:r>
              <w:rPr>
                <w:sz w:val="21"/>
              </w:rPr>
            </w:r>
            <w:r>
              <w:rPr>
                <w:rFonts w:ascii="Calibri" w:hAnsi="Calibri"/>
                <w:b w:val="0"/>
                <w:i w:val="0"/>
                <w:sz w:val="21"/>
              </w:rPr>
              <w:t>bench_arithmetic.asm</w:t>
            </w:r>
          </w:p>
        </w:tc>
        <w:tc>
          <w:tcPr>
            <w:tcW w:type="dxa" w:w="3456"/>
            <w:vAlign w:val="center"/>
          </w:tcPr>
          <w:p>
            <w:pPr>
              <w:spacing w:after="0" w:before="0" w:line="276" w:lineRule="auto"/>
            </w:pPr>
            <w:r>
              <w:rPr>
                <w:sz w:val="21"/>
              </w:rPr>
            </w:r>
            <w:r>
              <w:rPr>
                <w:rFonts w:ascii="Calibri" w:hAnsi="Calibri"/>
                <w:b w:val="0"/>
                <w:i w:val="0"/>
                <w:sz w:val="21"/>
              </w:rPr>
              <w:t>Straight-line arithmetic with RAW hazards.</w:t>
            </w:r>
          </w:p>
        </w:tc>
        <w:tc>
          <w:tcPr>
            <w:tcW w:type="dxa" w:w="3312"/>
            <w:vAlign w:val="center"/>
          </w:tcPr>
          <w:p>
            <w:pPr>
              <w:spacing w:after="0" w:before="0" w:line="276" w:lineRule="auto"/>
            </w:pPr>
            <w:r>
              <w:rPr>
                <w:sz w:val="21"/>
              </w:rPr>
            </w:r>
            <w:r>
              <w:rPr>
                <w:rFonts w:ascii="Calibri" w:hAnsi="Calibri"/>
                <w:b w:val="0"/>
                <w:i w:val="0"/>
                <w:sz w:val="21"/>
              </w:rPr>
              <w:t>Optimizer should move independent arithmetic instructions.</w:t>
            </w:r>
          </w:p>
        </w:tc>
      </w:tr>
      <w:tr>
        <w:tc>
          <w:tcPr>
            <w:tcW w:type="dxa" w:w="2592"/>
            <w:vAlign w:val="center"/>
          </w:tcPr>
          <w:p>
            <w:pPr>
              <w:spacing w:after="0" w:before="0" w:line="276" w:lineRule="auto"/>
            </w:pPr>
            <w:r>
              <w:rPr>
                <w:sz w:val="21"/>
              </w:rPr>
            </w:r>
            <w:r>
              <w:rPr>
                <w:rFonts w:ascii="Calibri" w:hAnsi="Calibri"/>
                <w:b w:val="0"/>
                <w:i w:val="0"/>
                <w:sz w:val="21"/>
              </w:rPr>
              <w:t>bench_loop.asm</w:t>
            </w:r>
          </w:p>
        </w:tc>
        <w:tc>
          <w:tcPr>
            <w:tcW w:type="dxa" w:w="3456"/>
            <w:vAlign w:val="center"/>
          </w:tcPr>
          <w:p>
            <w:pPr>
              <w:spacing w:after="0" w:before="0" w:line="276" w:lineRule="auto"/>
            </w:pPr>
            <w:r>
              <w:rPr>
                <w:sz w:val="21"/>
              </w:rPr>
            </w:r>
            <w:r>
              <w:rPr>
                <w:rFonts w:ascii="Calibri" w:hAnsi="Calibri"/>
                <w:b w:val="0"/>
                <w:i w:val="0"/>
                <w:sz w:val="21"/>
              </w:rPr>
              <w:t>Loop body with loads, arithmetic, and branch.</w:t>
            </w:r>
          </w:p>
        </w:tc>
        <w:tc>
          <w:tcPr>
            <w:tcW w:type="dxa" w:w="3312"/>
            <w:vAlign w:val="center"/>
          </w:tcPr>
          <w:p>
            <w:pPr>
              <w:spacing w:after="0" w:before="0" w:line="276" w:lineRule="auto"/>
            </w:pPr>
            <w:r>
              <w:rPr>
                <w:sz w:val="21"/>
              </w:rPr>
            </w:r>
            <w:r>
              <w:rPr>
                <w:rFonts w:ascii="Calibri" w:hAnsi="Calibri"/>
                <w:b w:val="0"/>
                <w:i w:val="0"/>
                <w:sz w:val="21"/>
              </w:rPr>
              <w:t>Optimizer should improve inside safe regions but avoid crossing branch boundaries.</w:t>
            </w:r>
          </w:p>
        </w:tc>
      </w:tr>
      <w:tr>
        <w:tc>
          <w:tcPr>
            <w:tcW w:type="dxa" w:w="2592"/>
            <w:vAlign w:val="center"/>
          </w:tcPr>
          <w:p>
            <w:pPr>
              <w:spacing w:after="0" w:before="0" w:line="276" w:lineRule="auto"/>
            </w:pPr>
            <w:r>
              <w:rPr>
                <w:sz w:val="21"/>
              </w:rPr>
            </w:r>
            <w:r>
              <w:rPr>
                <w:rFonts w:ascii="Calibri" w:hAnsi="Calibri"/>
                <w:b w:val="0"/>
                <w:i w:val="0"/>
                <w:sz w:val="21"/>
              </w:rPr>
              <w:t>bench_loadheavy.asm</w:t>
            </w:r>
          </w:p>
        </w:tc>
        <w:tc>
          <w:tcPr>
            <w:tcW w:type="dxa" w:w="3456"/>
            <w:vAlign w:val="center"/>
          </w:tcPr>
          <w:p>
            <w:pPr>
              <w:spacing w:after="0" w:before="0" w:line="276" w:lineRule="auto"/>
            </w:pPr>
            <w:r>
              <w:rPr>
                <w:sz w:val="21"/>
              </w:rPr>
            </w:r>
            <w:r>
              <w:rPr>
                <w:rFonts w:ascii="Calibri" w:hAnsi="Calibri"/>
                <w:b w:val="0"/>
                <w:i w:val="0"/>
                <w:sz w:val="21"/>
              </w:rPr>
              <w:t>Loads five values, sums them, and stores result.</w:t>
            </w:r>
          </w:p>
        </w:tc>
        <w:tc>
          <w:tcPr>
            <w:tcW w:type="dxa" w:w="3312"/>
            <w:vAlign w:val="center"/>
          </w:tcPr>
          <w:p>
            <w:pPr>
              <w:spacing w:after="0" w:before="0" w:line="276" w:lineRule="auto"/>
            </w:pPr>
            <w:r>
              <w:rPr>
                <w:sz w:val="21"/>
              </w:rPr>
            </w:r>
            <w:r>
              <w:rPr>
                <w:rFonts w:ascii="Calibri" w:hAnsi="Calibri"/>
                <w:b w:val="0"/>
                <w:i w:val="0"/>
                <w:sz w:val="21"/>
              </w:rPr>
              <w:t>Optimizer should reduce load-use stalls when independent work exists.</w:t>
            </w:r>
          </w:p>
        </w:tc>
      </w:tr>
    </w:tbl>
    <w:p>
      <w:pPr>
        <w:spacing w:after="40"/>
      </w:pP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E8F1FB"/>
            <w:vAlign w:val="center"/>
          </w:tcPr>
          <w:p>
            <w:pPr>
              <w:spacing w:after="0" w:before="0" w:line="276" w:lineRule="auto"/>
            </w:pPr>
            <w:r>
              <w:rPr>
                <w:sz w:val="21"/>
              </w:rPr>
            </w:r>
            <w:r>
              <w:rPr>
                <w:rFonts w:ascii="Calibri" w:hAnsi="Calibri"/>
                <w:b/>
                <w:i w:val="0"/>
                <w:color w:val="12263F"/>
                <w:sz w:val="21"/>
              </w:rPr>
              <w:t>Benchmark</w:t>
            </w:r>
          </w:p>
        </w:tc>
        <w:tc>
          <w:tcPr>
            <w:tcW w:type="dxa" w:w="1584"/>
            <w:shd w:fill="E8F1FB"/>
            <w:vAlign w:val="center"/>
          </w:tcPr>
          <w:p>
            <w:pPr>
              <w:spacing w:after="0" w:before="0" w:line="276" w:lineRule="auto"/>
            </w:pPr>
            <w:r>
              <w:rPr>
                <w:sz w:val="21"/>
              </w:rPr>
            </w:r>
            <w:r>
              <w:rPr>
                <w:rFonts w:ascii="Calibri" w:hAnsi="Calibri"/>
                <w:b/>
                <w:i w:val="0"/>
                <w:color w:val="12263F"/>
                <w:sz w:val="21"/>
              </w:rPr>
              <w:t>CPI Before</w:t>
            </w:r>
          </w:p>
        </w:tc>
        <w:tc>
          <w:tcPr>
            <w:tcW w:type="dxa" w:w="1584"/>
            <w:shd w:fill="E8F1FB"/>
            <w:vAlign w:val="center"/>
          </w:tcPr>
          <w:p>
            <w:pPr>
              <w:spacing w:after="0" w:before="0" w:line="276" w:lineRule="auto"/>
            </w:pPr>
            <w:r>
              <w:rPr>
                <w:sz w:val="21"/>
              </w:rPr>
            </w:r>
            <w:r>
              <w:rPr>
                <w:rFonts w:ascii="Calibri" w:hAnsi="Calibri"/>
                <w:b/>
                <w:i w:val="0"/>
                <w:color w:val="12263F"/>
                <w:sz w:val="21"/>
              </w:rPr>
              <w:t>CPI After</w:t>
            </w:r>
          </w:p>
        </w:tc>
        <w:tc>
          <w:tcPr>
            <w:tcW w:type="dxa" w:w="1584"/>
            <w:shd w:fill="E8F1FB"/>
            <w:vAlign w:val="center"/>
          </w:tcPr>
          <w:p>
            <w:pPr>
              <w:spacing w:after="0" w:before="0" w:line="276" w:lineRule="auto"/>
            </w:pPr>
            <w:r>
              <w:rPr>
                <w:sz w:val="21"/>
              </w:rPr>
            </w:r>
            <w:r>
              <w:rPr>
                <w:rFonts w:ascii="Calibri" w:hAnsi="Calibri"/>
                <w:b/>
                <w:i w:val="0"/>
                <w:color w:val="12263F"/>
                <w:sz w:val="21"/>
              </w:rPr>
              <w:t>Improvement</w:t>
            </w:r>
          </w:p>
        </w:tc>
        <w:tc>
          <w:tcPr>
            <w:tcW w:type="dxa" w:w="2592"/>
            <w:shd w:fill="E8F1FB"/>
            <w:vAlign w:val="center"/>
          </w:tcPr>
          <w:p>
            <w:pPr>
              <w:spacing w:after="0" w:before="0" w:line="276" w:lineRule="auto"/>
            </w:pPr>
            <w:r>
              <w:rPr>
                <w:sz w:val="21"/>
              </w:rPr>
            </w:r>
            <w:r>
              <w:rPr>
                <w:rFonts w:ascii="Calibri" w:hAnsi="Calibri"/>
                <w:b/>
                <w:i w:val="0"/>
                <w:color w:val="12263F"/>
                <w:sz w:val="21"/>
              </w:rPr>
              <w:t>Notes</w:t>
            </w:r>
          </w:p>
        </w:tc>
      </w:tr>
      <w:tr>
        <w:tc>
          <w:tcPr>
            <w:tcW w:type="dxa" w:w="2016"/>
            <w:vAlign w:val="center"/>
          </w:tcPr>
          <w:p>
            <w:pPr>
              <w:spacing w:after="0" w:before="0" w:line="276" w:lineRule="auto"/>
            </w:pPr>
            <w:r>
              <w:rPr>
                <w:sz w:val="21"/>
              </w:rPr>
            </w:r>
            <w:r>
              <w:rPr>
                <w:rFonts w:ascii="Calibri" w:hAnsi="Calibri"/>
                <w:b w:val="0"/>
                <w:i w:val="0"/>
                <w:sz w:val="21"/>
              </w:rPr>
              <w:t>Arithmetic</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2592"/>
            <w:vAlign w:val="center"/>
          </w:tcPr>
          <w:p>
            <w:pPr>
              <w:spacing w:after="0" w:before="0" w:line="276" w:lineRule="auto"/>
            </w:pPr>
            <w:r>
              <w:rPr>
                <w:sz w:val="21"/>
              </w:rPr>
            </w:r>
            <w:r>
              <w:rPr>
                <w:rFonts w:ascii="Calibri" w:hAnsi="Calibri"/>
                <w:b w:val="0"/>
                <w:i w:val="0"/>
                <w:sz w:val="21"/>
              </w:rPr>
              <w:t>Use Save Report output.</w:t>
            </w:r>
          </w:p>
        </w:tc>
      </w:tr>
      <w:tr>
        <w:tc>
          <w:tcPr>
            <w:tcW w:type="dxa" w:w="2016"/>
            <w:vAlign w:val="center"/>
          </w:tcPr>
          <w:p>
            <w:pPr>
              <w:spacing w:after="0" w:before="0" w:line="276" w:lineRule="auto"/>
            </w:pPr>
            <w:r>
              <w:rPr>
                <w:sz w:val="21"/>
              </w:rPr>
            </w:r>
            <w:r>
              <w:rPr>
                <w:rFonts w:ascii="Calibri" w:hAnsi="Calibri"/>
                <w:b w:val="0"/>
                <w:i w:val="0"/>
                <w:sz w:val="21"/>
              </w:rPr>
              <w:t>Loop</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2592"/>
            <w:vAlign w:val="center"/>
          </w:tcPr>
          <w:p>
            <w:pPr>
              <w:spacing w:after="0" w:before="0" w:line="276" w:lineRule="auto"/>
            </w:pPr>
            <w:r>
              <w:rPr>
                <w:sz w:val="21"/>
              </w:rPr>
            </w:r>
            <w:r>
              <w:rPr>
                <w:rFonts w:ascii="Calibri" w:hAnsi="Calibri"/>
                <w:b w:val="0"/>
                <w:i w:val="0"/>
                <w:sz w:val="21"/>
              </w:rPr>
              <w:t>Use Save Report output.</w:t>
            </w:r>
          </w:p>
        </w:tc>
      </w:tr>
      <w:tr>
        <w:tc>
          <w:tcPr>
            <w:tcW w:type="dxa" w:w="2016"/>
            <w:vAlign w:val="center"/>
          </w:tcPr>
          <w:p>
            <w:pPr>
              <w:spacing w:after="0" w:before="0" w:line="276" w:lineRule="auto"/>
            </w:pPr>
            <w:r>
              <w:rPr>
                <w:sz w:val="21"/>
              </w:rPr>
            </w:r>
            <w:r>
              <w:rPr>
                <w:rFonts w:ascii="Calibri" w:hAnsi="Calibri"/>
                <w:b w:val="0"/>
                <w:i w:val="0"/>
                <w:sz w:val="21"/>
              </w:rPr>
              <w:t>Load-heavy</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1584"/>
            <w:vAlign w:val="center"/>
          </w:tcPr>
          <w:p>
            <w:pPr>
              <w:spacing w:after="0" w:before="0" w:line="276" w:lineRule="auto"/>
            </w:pPr>
            <w:r>
              <w:rPr>
                <w:sz w:val="21"/>
              </w:rPr>
            </w:r>
            <w:r>
              <w:rPr>
                <w:rFonts w:ascii="Calibri" w:hAnsi="Calibri"/>
                <w:b w:val="0"/>
                <w:i w:val="0"/>
                <w:sz w:val="21"/>
              </w:rPr>
              <w:t>Record from tool</w:t>
            </w:r>
          </w:p>
        </w:tc>
        <w:tc>
          <w:tcPr>
            <w:tcW w:type="dxa" w:w="2592"/>
            <w:vAlign w:val="center"/>
          </w:tcPr>
          <w:p>
            <w:pPr>
              <w:spacing w:after="0" w:before="0" w:line="276" w:lineRule="auto"/>
            </w:pPr>
            <w:r>
              <w:rPr>
                <w:sz w:val="21"/>
              </w:rPr>
            </w:r>
            <w:r>
              <w:rPr>
                <w:rFonts w:ascii="Calibri" w:hAnsi="Calibri"/>
                <w:b w:val="0"/>
                <w:i w:val="0"/>
                <w:sz w:val="21"/>
              </w:rPr>
              <w:t>Use Save Report output.</w:t>
            </w:r>
          </w:p>
        </w:tc>
      </w:tr>
    </w:tbl>
    <w:p>
      <w:pPr>
        <w:spacing w:after="40"/>
      </w:pPr>
    </w:p>
    <w:p>
      <w:pPr>
        <w:pStyle w:val="Heading1"/>
        <w:spacing w:after="120" w:before="240" w:line="276" w:lineRule="auto"/>
      </w:pPr>
      <w:r>
        <w:rPr>
          <w:rFonts w:ascii="Calibri" w:hAnsi="Calibri"/>
          <w:b/>
          <w:i w:val="0"/>
          <w:color w:val="2E74B5"/>
          <w:sz w:val="32"/>
        </w:rPr>
        <w:t>13. Limitations</w:t>
      </w:r>
    </w:p>
    <w:p>
      <w:pPr>
        <w:pStyle w:val="ListBullet"/>
        <w:spacing w:after="80" w:before="0" w:line="276" w:lineRule="auto"/>
      </w:pPr>
      <w:r>
        <w:rPr>
          <w:rFonts w:ascii="Calibri" w:hAnsi="Calibri"/>
          <w:b w:val="0"/>
          <w:i w:val="0"/>
          <w:sz w:val="22"/>
        </w:rPr>
        <w:t>The CPI model is simplified for educational use and is not a complete hardware simulator.</w:t>
      </w:r>
    </w:p>
    <w:p>
      <w:pPr>
        <w:pStyle w:val="ListBullet"/>
        <w:spacing w:after="80" w:before="0" w:line="276" w:lineRule="auto"/>
      </w:pPr>
      <w:r>
        <w:rPr>
          <w:rFonts w:ascii="Calibri" w:hAnsi="Calibri"/>
          <w:b w:val="0"/>
          <w:i w:val="0"/>
          <w:sz w:val="22"/>
        </w:rPr>
        <w:t>Memory instructions are kept in original order conservatively to avoid unsafe changes.</w:t>
      </w:r>
    </w:p>
    <w:p>
      <w:pPr>
        <w:pStyle w:val="ListBullet"/>
        <w:spacing w:after="80" w:before="0" w:line="276" w:lineRule="auto"/>
      </w:pPr>
      <w:r>
        <w:rPr>
          <w:rFonts w:ascii="Calibri" w:hAnsi="Calibri"/>
          <w:b w:val="0"/>
          <w:i w:val="0"/>
          <w:sz w:val="22"/>
        </w:rPr>
        <w:t>Instructions are not moved across branches or jumps.</w:t>
      </w:r>
    </w:p>
    <w:p>
      <w:pPr>
        <w:pStyle w:val="ListBullet"/>
        <w:spacing w:after="80" w:before="0" w:line="276" w:lineRule="auto"/>
      </w:pPr>
      <w:r>
        <w:rPr>
          <w:rFonts w:ascii="Calibri" w:hAnsi="Calibri"/>
          <w:b w:val="0"/>
          <w:i w:val="0"/>
          <w:sz w:val="22"/>
        </w:rPr>
        <w:t>Apply to Editor is careful, but Export Optimized is safer for complex pseudo-instruction-heavy programs.</w:t>
      </w:r>
    </w:p>
    <w:p>
      <w:pPr>
        <w:pStyle w:val="ListBullet"/>
        <w:spacing w:after="80" w:before="0" w:line="276" w:lineRule="auto"/>
      </w:pPr>
      <w:r>
        <w:rPr>
          <w:rFonts w:ascii="Calibri" w:hAnsi="Calibri"/>
          <w:b w:val="0"/>
          <w:i w:val="0"/>
          <w:sz w:val="22"/>
        </w:rPr>
        <w:t>The project focuses on local instruction scheduling, not full compiler optimization.</w:t>
      </w:r>
    </w:p>
    <w:p>
      <w:pPr>
        <w:pStyle w:val="Heading1"/>
        <w:spacing w:after="120" w:before="240" w:line="276" w:lineRule="auto"/>
      </w:pPr>
      <w:r>
        <w:rPr>
          <w:rFonts w:ascii="Calibri" w:hAnsi="Calibri"/>
          <w:b/>
          <w:i w:val="0"/>
          <w:color w:val="2E74B5"/>
          <w:sz w:val="32"/>
        </w:rPr>
        <w:t>14. Conclusion</w:t>
      </w:r>
    </w:p>
    <w:p>
      <w:pPr>
        <w:spacing w:after="120" w:before="0" w:line="276" w:lineRule="auto"/>
      </w:pPr>
      <w:r>
        <w:rPr>
          <w:rFonts w:ascii="Calibri" w:hAnsi="Calibri"/>
          <w:b w:val="0"/>
          <w:i w:val="0"/>
          <w:sz w:val="22"/>
        </w:rPr>
        <w:t>OptiMIPS successfully demonstrates pipeline-aware instruction scheduling inside the MARS simulator. It detects dependencies, builds a safe dependency graph, reorders instructions using list scheduling, calculates CPI improvement, and presents the results in a clear GUI. The project helps students understand how compiler-level scheduling can reduce pipeline stalls without changing program meaning.</w:t>
      </w:r>
    </w:p>
    <w:tbl>
      <w:tblPr>
        <w:tblW w:type="auto" w:w="0"/>
        <w:jc w:val="center"/>
        <w:tblLook w:firstColumn="1" w:firstRow="1" w:lastColumn="0" w:lastRow="0" w:noHBand="0" w:noVBand="1" w:val="04A0"/>
      </w:tblPr>
      <w:tblGrid>
        <w:gridCol w:w="9360"/>
      </w:tblGrid>
      <w:tr>
        <w:tc>
          <w:tcPr>
            <w:tcW w:type="dxa" w:w="9360"/>
            <w:shd w:fill="EAF7EF"/>
          </w:tcPr>
          <w:p>
            <w:pPr>
              <w:spacing w:after="40" w:before="0" w:line="276" w:lineRule="auto"/>
            </w:pPr>
            <w:r>
              <w:rPr>
                <w:sz w:val="21"/>
              </w:rPr>
            </w:r>
            <w:r>
              <w:rPr>
                <w:rFonts w:ascii="Calibri" w:hAnsi="Calibri"/>
                <w:b/>
                <w:i w:val="0"/>
                <w:color w:val="12263F"/>
                <w:sz w:val="22"/>
              </w:rPr>
              <w:t xml:space="preserve">Final result: </w:t>
            </w:r>
            <w:r>
              <w:rPr>
                <w:rFonts w:ascii="Calibri" w:hAnsi="Calibri"/>
                <w:b w:val="0"/>
                <w:i w:val="0"/>
                <w:sz w:val="22"/>
              </w:rPr>
              <w:t>OptiMIPS turns pipeline hazards from an abstract classroom topic into a visible and testable optimization process.</w:t>
            </w:r>
          </w:p>
        </w:tc>
      </w:tr>
    </w:tbl>
    <w:p>
      <w:pPr>
        <w:spacing w:after="40"/>
      </w:pPr>
    </w:p>
    <w:p>
      <w:pPr>
        <w:pStyle w:val="Heading1"/>
        <w:spacing w:after="120" w:before="240" w:line="276" w:lineRule="auto"/>
      </w:pPr>
      <w:r>
        <w:rPr>
          <w:rFonts w:ascii="Calibri" w:hAnsi="Calibri"/>
          <w:b/>
          <w:i w:val="0"/>
          <w:color w:val="2E74B5"/>
          <w:sz w:val="32"/>
        </w:rPr>
        <w:t>15. References</w:t>
      </w:r>
    </w:p>
    <w:p>
      <w:pPr>
        <w:pStyle w:val="ListBullet"/>
        <w:spacing w:after="80" w:before="0" w:line="276" w:lineRule="auto"/>
      </w:pPr>
      <w:r>
        <w:rPr>
          <w:rFonts w:ascii="Calibri" w:hAnsi="Calibri"/>
          <w:b w:val="0"/>
          <w:i w:val="0"/>
          <w:sz w:val="22"/>
        </w:rPr>
        <w:t>MARS MIPS Simulator source code and tool plugin architecture.</w:t>
      </w:r>
    </w:p>
    <w:p>
      <w:pPr>
        <w:pStyle w:val="ListBullet"/>
        <w:spacing w:after="80" w:before="0" w:line="276" w:lineRule="auto"/>
      </w:pPr>
      <w:r>
        <w:rPr>
          <w:rFonts w:ascii="Calibri" w:hAnsi="Calibri"/>
          <w:b w:val="0"/>
          <w:i w:val="0"/>
          <w:sz w:val="22"/>
        </w:rPr>
        <w:t>Computer Architecture concepts: pipelining, data hazards, control hazards, and CPI.</w:t>
      </w:r>
    </w:p>
    <w:p>
      <w:pPr>
        <w:pStyle w:val="ListBullet"/>
        <w:spacing w:after="80" w:before="0" w:line="276" w:lineRule="auto"/>
      </w:pPr>
      <w:r>
        <w:rPr>
          <w:rFonts w:ascii="Calibri" w:hAnsi="Calibri"/>
          <w:b w:val="0"/>
          <w:i w:val="0"/>
          <w:sz w:val="22"/>
        </w:rPr>
        <w:t>MIPS instruction scheduling and compiler backend list scheduling concepts.</w:t>
      </w:r>
    </w:p>
    <w:p>
      <w:pPr>
        <w:pStyle w:val="Heading1"/>
        <w:spacing w:after="120" w:before="240" w:line="276" w:lineRule="auto"/>
      </w:pPr>
      <w:r>
        <w:rPr>
          <w:rFonts w:ascii="Calibri" w:hAnsi="Calibri"/>
          <w:b/>
          <w:i w:val="0"/>
          <w:color w:val="2E74B5"/>
          <w:sz w:val="32"/>
        </w:rPr>
        <w:t>Appendix A: Project Team</w:t>
      </w:r>
    </w:p>
    <w:tbl>
      <w:tblPr>
        <w:tblStyle w:val="TableGrid"/>
        <w:tblW w:type="auto" w:w="0"/>
        <w:jc w:val="center"/>
        <w:tblLayout w:type="fixed"/>
        <w:tblLook w:firstColumn="1" w:firstRow="1" w:lastColumn="0" w:lastRow="0" w:noHBand="0" w:noVBand="1" w:val="04A0"/>
      </w:tblPr>
      <w:tblGrid>
        <w:gridCol w:w="4680"/>
        <w:gridCol w:w="4680"/>
      </w:tblGrid>
      <w:tr>
        <w:tc>
          <w:tcPr>
            <w:tcW w:type="dxa" w:w="720"/>
            <w:shd w:fill="E8F1FB"/>
            <w:vAlign w:val="center"/>
          </w:tcPr>
          <w:p>
            <w:pPr>
              <w:spacing w:after="0" w:before="0" w:line="276" w:lineRule="auto"/>
            </w:pPr>
            <w:r>
              <w:rPr>
                <w:sz w:val="21"/>
              </w:rPr>
            </w:r>
            <w:r>
              <w:rPr>
                <w:rFonts w:ascii="Calibri" w:hAnsi="Calibri"/>
                <w:b/>
                <w:i w:val="0"/>
                <w:color w:val="12263F"/>
                <w:sz w:val="21"/>
              </w:rPr>
              <w:t>#</w:t>
            </w:r>
          </w:p>
        </w:tc>
        <w:tc>
          <w:tcPr>
            <w:tcW w:type="dxa" w:w="8352"/>
            <w:shd w:fill="E8F1FB"/>
            <w:vAlign w:val="center"/>
          </w:tcPr>
          <w:p>
            <w:pPr>
              <w:spacing w:after="0" w:before="0" w:line="276" w:lineRule="auto"/>
            </w:pPr>
            <w:r>
              <w:rPr>
                <w:sz w:val="21"/>
              </w:rPr>
            </w:r>
            <w:r>
              <w:rPr>
                <w:rFonts w:ascii="Calibri" w:hAnsi="Calibri"/>
                <w:b/>
                <w:i w:val="0"/>
                <w:color w:val="12263F"/>
                <w:sz w:val="21"/>
              </w:rPr>
              <w:t>Student name and registration</w:t>
            </w:r>
          </w:p>
        </w:tc>
      </w:tr>
      <w:tr>
        <w:tc>
          <w:tcPr>
            <w:tcW w:type="dxa" w:w="720"/>
            <w:vAlign w:val="center"/>
          </w:tcPr>
          <w:p>
            <w:pPr>
              <w:spacing w:after="0" w:before="0" w:line="276" w:lineRule="auto"/>
            </w:pPr>
            <w:r>
              <w:rPr>
                <w:sz w:val="21"/>
              </w:rPr>
            </w:r>
            <w:r>
              <w:rPr>
                <w:rFonts w:ascii="Calibri" w:hAnsi="Calibri"/>
                <w:b w:val="0"/>
                <w:i w:val="0"/>
                <w:sz w:val="21"/>
              </w:rPr>
              <w:t>1</w:t>
            </w:r>
          </w:p>
        </w:tc>
        <w:tc>
          <w:tcPr>
            <w:tcW w:type="dxa" w:w="8352"/>
            <w:vAlign w:val="center"/>
          </w:tcPr>
          <w:p>
            <w:pPr>
              <w:spacing w:after="0" w:before="0" w:line="276" w:lineRule="auto"/>
            </w:pPr>
            <w:r>
              <w:rPr>
                <w:sz w:val="21"/>
              </w:rPr>
            </w:r>
            <w:r>
              <w:rPr>
                <w:rFonts w:ascii="Calibri" w:hAnsi="Calibri"/>
                <w:b w:val="0"/>
                <w:i w:val="0"/>
                <w:sz w:val="21"/>
              </w:rPr>
              <w:t>Usbah Saleem (FA23-BCS-143)</w:t>
            </w:r>
          </w:p>
        </w:tc>
      </w:tr>
      <w:tr>
        <w:tc>
          <w:tcPr>
            <w:tcW w:type="dxa" w:w="720"/>
            <w:vAlign w:val="center"/>
          </w:tcPr>
          <w:p>
            <w:pPr>
              <w:spacing w:after="0" w:before="0" w:line="276" w:lineRule="auto"/>
            </w:pPr>
            <w:r>
              <w:rPr>
                <w:sz w:val="21"/>
              </w:rPr>
            </w:r>
            <w:r>
              <w:rPr>
                <w:rFonts w:ascii="Calibri" w:hAnsi="Calibri"/>
                <w:b w:val="0"/>
                <w:i w:val="0"/>
                <w:sz w:val="21"/>
              </w:rPr>
              <w:t>2</w:t>
            </w:r>
          </w:p>
        </w:tc>
        <w:tc>
          <w:tcPr>
            <w:tcW w:type="dxa" w:w="8352"/>
            <w:vAlign w:val="center"/>
          </w:tcPr>
          <w:p>
            <w:pPr>
              <w:spacing w:after="0" w:before="0" w:line="276" w:lineRule="auto"/>
            </w:pPr>
            <w:r>
              <w:rPr>
                <w:sz w:val="21"/>
              </w:rPr>
            </w:r>
            <w:r>
              <w:rPr>
                <w:rFonts w:ascii="Calibri" w:hAnsi="Calibri"/>
                <w:b w:val="0"/>
                <w:i w:val="0"/>
                <w:sz w:val="21"/>
              </w:rPr>
              <w:t>Muhammad Huzaifa (FA23-BCS-113)</w:t>
            </w:r>
          </w:p>
        </w:tc>
      </w:tr>
      <w:tr>
        <w:tc>
          <w:tcPr>
            <w:tcW w:type="dxa" w:w="720"/>
            <w:vAlign w:val="center"/>
          </w:tcPr>
          <w:p>
            <w:pPr>
              <w:spacing w:after="0" w:before="0" w:line="276" w:lineRule="auto"/>
            </w:pPr>
            <w:r>
              <w:rPr>
                <w:sz w:val="21"/>
              </w:rPr>
            </w:r>
            <w:r>
              <w:rPr>
                <w:rFonts w:ascii="Calibri" w:hAnsi="Calibri"/>
                <w:b w:val="0"/>
                <w:i w:val="0"/>
                <w:sz w:val="21"/>
              </w:rPr>
              <w:t>3</w:t>
            </w:r>
          </w:p>
        </w:tc>
        <w:tc>
          <w:tcPr>
            <w:tcW w:type="dxa" w:w="8352"/>
            <w:vAlign w:val="center"/>
          </w:tcPr>
          <w:p>
            <w:pPr>
              <w:spacing w:after="0" w:before="0" w:line="276" w:lineRule="auto"/>
            </w:pPr>
            <w:r>
              <w:rPr>
                <w:sz w:val="21"/>
              </w:rPr>
            </w:r>
            <w:r>
              <w:rPr>
                <w:rFonts w:ascii="Calibri" w:hAnsi="Calibri"/>
                <w:b w:val="0"/>
                <w:i w:val="0"/>
                <w:sz w:val="21"/>
              </w:rPr>
              <w:t>Arsalan Khan (FA23-BCS-019)</w:t>
            </w:r>
          </w:p>
        </w:tc>
      </w:tr>
      <w:tr>
        <w:tc>
          <w:tcPr>
            <w:tcW w:type="dxa" w:w="720"/>
            <w:vAlign w:val="center"/>
          </w:tcPr>
          <w:p>
            <w:pPr>
              <w:spacing w:after="0" w:before="0" w:line="276" w:lineRule="auto"/>
            </w:pPr>
            <w:r>
              <w:rPr>
                <w:sz w:val="21"/>
              </w:rPr>
            </w:r>
            <w:r>
              <w:rPr>
                <w:rFonts w:ascii="Calibri" w:hAnsi="Calibri"/>
                <w:b w:val="0"/>
                <w:i w:val="0"/>
                <w:sz w:val="21"/>
              </w:rPr>
              <w:t>4</w:t>
            </w:r>
          </w:p>
        </w:tc>
        <w:tc>
          <w:tcPr>
            <w:tcW w:type="dxa" w:w="8352"/>
            <w:vAlign w:val="center"/>
          </w:tcPr>
          <w:p>
            <w:pPr>
              <w:spacing w:after="0" w:before="0" w:line="276" w:lineRule="auto"/>
            </w:pPr>
            <w:r>
              <w:rPr>
                <w:sz w:val="21"/>
              </w:rPr>
            </w:r>
            <w:r>
              <w:rPr>
                <w:rFonts w:ascii="Calibri" w:hAnsi="Calibri"/>
                <w:b w:val="0"/>
                <w:i w:val="0"/>
                <w:sz w:val="21"/>
              </w:rPr>
              <w:t>Muhammad Awais (FA23-BCS-017)</w:t>
            </w:r>
          </w:p>
        </w:tc>
      </w:tr>
    </w:tbl>
    <w:p>
      <w:pPr>
        <w:spacing w:after="4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Pipeline-Aware MIPS Code Optimizer | MARS Plugin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OptiMIPS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