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BE" w:rsidRPr="006048BE" w:rsidRDefault="006048BE" w:rsidP="006048BE">
      <w:pPr>
        <w:widowControl w:val="0"/>
        <w:suppressAutoHyphens/>
        <w:jc w:val="center"/>
        <w:rPr>
          <w:b/>
          <w:sz w:val="32"/>
          <w:szCs w:val="32"/>
          <w:u w:val="single"/>
        </w:rPr>
      </w:pPr>
      <w:r w:rsidRPr="006048BE">
        <w:rPr>
          <w:b/>
          <w:sz w:val="32"/>
          <w:szCs w:val="32"/>
          <w:u w:val="single"/>
        </w:rPr>
        <w:t>Lab 01</w:t>
      </w:r>
    </w:p>
    <w:p w:rsidR="006048BE" w:rsidRDefault="006048BE" w:rsidP="006048BE">
      <w:pPr>
        <w:widowControl w:val="0"/>
        <w:suppressAutoHyphens/>
        <w:rPr>
          <w:sz w:val="22"/>
          <w:szCs w:val="22"/>
        </w:rPr>
      </w:pPr>
    </w:p>
    <w:p w:rsidR="006048BE" w:rsidRPr="002F090A" w:rsidRDefault="006048BE" w:rsidP="006048BE">
      <w:pPr>
        <w:widowControl w:val="0"/>
        <w:numPr>
          <w:ilvl w:val="0"/>
          <w:numId w:val="1"/>
        </w:numPr>
        <w:suppressAutoHyphens/>
      </w:pPr>
      <w:r w:rsidRPr="002F090A">
        <w:t xml:space="preserve">Try to setup </w:t>
      </w:r>
      <w:hyperlink r:id="rId5" w:history="1">
        <w:r w:rsidRPr="002F090A">
          <w:rPr>
            <w:rStyle w:val="Hyperlink"/>
          </w:rPr>
          <w:t>Thunderbird</w:t>
        </w:r>
      </w:hyperlink>
      <w:r w:rsidRPr="002F090A">
        <w:t xml:space="preserve"> to work through your </w:t>
      </w:r>
      <w:hyperlink r:id="rId6" w:history="1">
        <w:r w:rsidRPr="002F090A">
          <w:rPr>
            <w:rStyle w:val="Hyperlink"/>
          </w:rPr>
          <w:t>email account</w:t>
        </w:r>
      </w:hyperlink>
      <w:r w:rsidRPr="002F090A">
        <w:t xml:space="preserve">. Then install </w:t>
      </w:r>
      <w:hyperlink r:id="rId7" w:history="1">
        <w:proofErr w:type="spellStart"/>
        <w:r w:rsidRPr="002F090A">
          <w:rPr>
            <w:rStyle w:val="Hyperlink"/>
          </w:rPr>
          <w:t>Enigmail</w:t>
        </w:r>
        <w:proofErr w:type="spellEnd"/>
      </w:hyperlink>
      <w:r w:rsidRPr="002F090A">
        <w:t xml:space="preserve"> and </w:t>
      </w:r>
      <w:hyperlink r:id="rId8" w:history="1">
        <w:r w:rsidRPr="002F090A">
          <w:rPr>
            <w:rStyle w:val="Hyperlink"/>
          </w:rPr>
          <w:t>GPG4Win</w:t>
        </w:r>
      </w:hyperlink>
      <w:r w:rsidRPr="002F090A">
        <w:t xml:space="preserve"> (Windows) / </w:t>
      </w:r>
      <w:hyperlink r:id="rId9" w:history="1">
        <w:proofErr w:type="spellStart"/>
        <w:r w:rsidRPr="002F090A">
          <w:rPr>
            <w:rStyle w:val="Hyperlink"/>
          </w:rPr>
          <w:t>GPGTools</w:t>
        </w:r>
        <w:proofErr w:type="spellEnd"/>
      </w:hyperlink>
      <w:r w:rsidRPr="002F090A">
        <w:t xml:space="preserve"> (OSX) to get GPG working with Thunderbird.</w:t>
      </w:r>
    </w:p>
    <w:p w:rsidR="006048BE" w:rsidRPr="002F090A" w:rsidRDefault="006048BE" w:rsidP="006048BE">
      <w:pPr>
        <w:widowControl w:val="0"/>
        <w:suppressAutoHyphens/>
        <w:ind w:left="720"/>
      </w:pPr>
    </w:p>
    <w:p w:rsidR="006048BE" w:rsidRPr="002F090A" w:rsidRDefault="006048BE" w:rsidP="006048BE">
      <w:pPr>
        <w:widowControl w:val="0"/>
        <w:suppressAutoHyphens/>
        <w:ind w:left="720"/>
      </w:pPr>
      <w:r w:rsidRPr="002F090A">
        <w:t xml:space="preserve">There is one major difference between </w:t>
      </w:r>
      <w:proofErr w:type="spellStart"/>
      <w:r w:rsidRPr="002F090A">
        <w:t>Mailvelope</w:t>
      </w:r>
      <w:proofErr w:type="spellEnd"/>
      <w:r w:rsidRPr="002F090A">
        <w:t xml:space="preserve"> and Thunderbird when it comes to sending encrypted emails. What is it? What is the difference between the two? </w:t>
      </w:r>
    </w:p>
    <w:p w:rsidR="006048BE" w:rsidRPr="002F090A" w:rsidRDefault="006048BE" w:rsidP="006048BE">
      <w:pPr>
        <w:widowControl w:val="0"/>
        <w:suppressAutoHyphens/>
        <w:ind w:left="720"/>
      </w:pPr>
    </w:p>
    <w:p w:rsidR="006048BE" w:rsidRPr="002F090A" w:rsidRDefault="006048BE" w:rsidP="006048BE">
      <w:pPr>
        <w:widowControl w:val="0"/>
        <w:suppressAutoHyphens/>
        <w:ind w:left="720"/>
        <w:rPr>
          <w:b/>
        </w:rPr>
      </w:pPr>
      <w:r w:rsidRPr="002F090A">
        <w:rPr>
          <w:b/>
        </w:rPr>
        <w:t xml:space="preserve">Hint: </w:t>
      </w:r>
    </w:p>
    <w:p w:rsidR="006048BE" w:rsidRPr="002F090A" w:rsidRDefault="006048BE" w:rsidP="006048BE">
      <w:pPr>
        <w:widowControl w:val="0"/>
        <w:suppressAutoHyphens/>
        <w:ind w:left="720"/>
      </w:pPr>
      <w:r w:rsidRPr="002F090A">
        <w:t xml:space="preserve">There is a possibility that the GPG keychain used in the </w:t>
      </w:r>
      <w:proofErr w:type="spellStart"/>
      <w:r w:rsidRPr="002F090A">
        <w:t>Git</w:t>
      </w:r>
      <w:proofErr w:type="spellEnd"/>
      <w:r w:rsidRPr="002F090A">
        <w:t xml:space="preserve"> Shell maybe different from the keychain for GPP4Win/</w:t>
      </w:r>
      <w:proofErr w:type="spellStart"/>
      <w:r w:rsidRPr="002F090A">
        <w:t>GPGTools</w:t>
      </w:r>
      <w:proofErr w:type="spellEnd"/>
      <w:r w:rsidRPr="002F090A">
        <w:t>. If that is the case, what can you do to overcome the problem.</w:t>
      </w:r>
    </w:p>
    <w:p w:rsidR="006048BE" w:rsidRPr="002F090A" w:rsidRDefault="006048BE" w:rsidP="006048BE">
      <w:pPr>
        <w:widowControl w:val="0"/>
        <w:suppressAutoHyphens/>
      </w:pPr>
      <w:r w:rsidRPr="002F090A">
        <w:t xml:space="preserve">        </w:t>
      </w:r>
    </w:p>
    <w:p w:rsidR="006048BE" w:rsidRPr="002F090A" w:rsidRDefault="006048BE" w:rsidP="008A32E4">
      <w:pPr>
        <w:widowControl w:val="0"/>
        <w:suppressAutoHyphens/>
        <w:ind w:left="360"/>
      </w:pPr>
      <w:r w:rsidRPr="002F090A">
        <w:rPr>
          <w:b/>
        </w:rPr>
        <w:t>Ans.</w:t>
      </w:r>
      <w:r w:rsidRPr="002F090A">
        <w:t xml:space="preserve"> </w:t>
      </w:r>
      <w:r w:rsidR="008A32E4" w:rsidRPr="002F090A">
        <w:t xml:space="preserve">In Thunderbird, the keys in GPG keychain gets automatically synced with it. Whereas, in case of </w:t>
      </w:r>
      <w:proofErr w:type="spellStart"/>
      <w:r w:rsidR="008A32E4" w:rsidRPr="002F090A">
        <w:t>Mailvelope</w:t>
      </w:r>
      <w:proofErr w:type="spellEnd"/>
      <w:r w:rsidR="008A32E4" w:rsidRPr="002F090A">
        <w:t xml:space="preserve"> the keys in GPG keychain don’t get automatically synced with it</w:t>
      </w:r>
      <w:r w:rsidR="008C7747" w:rsidRPr="002F090A">
        <w:t xml:space="preserve"> as it is a browser extension</w:t>
      </w:r>
      <w:r w:rsidR="008A32E4" w:rsidRPr="002F090A">
        <w:t xml:space="preserve">. The user has to manually add the keys.  </w:t>
      </w:r>
    </w:p>
    <w:p w:rsidR="006048BE" w:rsidRPr="002F090A" w:rsidRDefault="006048BE" w:rsidP="006048BE"/>
    <w:p w:rsidR="006048BE" w:rsidRPr="002F090A" w:rsidRDefault="006048BE" w:rsidP="006048BE">
      <w:pPr>
        <w:widowControl w:val="0"/>
        <w:numPr>
          <w:ilvl w:val="0"/>
          <w:numId w:val="1"/>
        </w:numPr>
        <w:suppressAutoHyphens/>
      </w:pPr>
      <w:r w:rsidRPr="002F090A">
        <w:t>In regards to question 1, what is a way to could overcome this problem?</w:t>
      </w:r>
    </w:p>
    <w:p w:rsidR="008A32E4" w:rsidRPr="002F090A" w:rsidRDefault="008A32E4" w:rsidP="008A32E4">
      <w:pPr>
        <w:widowControl w:val="0"/>
        <w:suppressAutoHyphens/>
        <w:ind w:left="360"/>
      </w:pPr>
      <w:r w:rsidRPr="002F090A">
        <w:rPr>
          <w:b/>
        </w:rPr>
        <w:t>Ans.</w:t>
      </w:r>
      <w:r w:rsidRPr="002F090A">
        <w:t xml:space="preserve"> </w:t>
      </w:r>
      <w:r w:rsidR="007512CD" w:rsidRPr="002F090A">
        <w:t xml:space="preserve">One method suggested to overcome this problem is if keybase.io is published directly on the key server. So, people can add pgp.keybase.io into their server list. And, then thunderbird or </w:t>
      </w:r>
      <w:proofErr w:type="spellStart"/>
      <w:r w:rsidR="007512CD" w:rsidRPr="002F090A">
        <w:t>mailvelope</w:t>
      </w:r>
      <w:proofErr w:type="spellEnd"/>
      <w:r w:rsidR="007512CD" w:rsidRPr="002F090A">
        <w:t xml:space="preserve"> will directly start looking for the </w:t>
      </w:r>
      <w:proofErr w:type="spellStart"/>
      <w:r w:rsidR="007512CD" w:rsidRPr="002F090A">
        <w:t>keybase</w:t>
      </w:r>
      <w:proofErr w:type="spellEnd"/>
      <w:r w:rsidR="007512CD" w:rsidRPr="002F090A">
        <w:t xml:space="preserve"> keys for validation/encryption purposes. It will work in case of symmetric key encryption.</w:t>
      </w:r>
    </w:p>
    <w:p w:rsidR="006048BE" w:rsidRPr="002F090A" w:rsidRDefault="006048BE" w:rsidP="006048BE"/>
    <w:p w:rsidR="006048BE" w:rsidRPr="002F090A" w:rsidRDefault="006048BE" w:rsidP="006048BE">
      <w:pPr>
        <w:widowControl w:val="0"/>
        <w:numPr>
          <w:ilvl w:val="0"/>
          <w:numId w:val="1"/>
        </w:numPr>
        <w:suppressAutoHyphens/>
      </w:pPr>
      <w:r w:rsidRPr="002F090A">
        <w:t>In regards to question 2, if you suggested a solution that involves symmetric encryption it’s not bad. What would be a way to solve the problem while still using asymmetric encryption? What would you need to type in the command line to accomplish it?</w:t>
      </w:r>
    </w:p>
    <w:p w:rsidR="007512CD" w:rsidRPr="002F090A" w:rsidRDefault="007512CD" w:rsidP="007512CD">
      <w:pPr>
        <w:widowControl w:val="0"/>
        <w:suppressAutoHyphens/>
        <w:ind w:left="360"/>
      </w:pPr>
      <w:r w:rsidRPr="002F090A">
        <w:rPr>
          <w:b/>
        </w:rPr>
        <w:t xml:space="preserve">Ans. </w:t>
      </w:r>
      <w:r w:rsidR="002F090A" w:rsidRPr="002F090A">
        <w:t xml:space="preserve">For asymmetric encryption we will need to create two </w:t>
      </w:r>
      <w:r w:rsidR="002F090A" w:rsidRPr="002F090A">
        <w:t>keybase.io</w:t>
      </w:r>
      <w:r w:rsidR="002F090A" w:rsidRPr="002F090A">
        <w:t xml:space="preserve">. One for public key and other for private key for attaining automatic sync. </w:t>
      </w:r>
    </w:p>
    <w:p w:rsidR="002F090A" w:rsidRPr="002F090A" w:rsidRDefault="002F090A" w:rsidP="007512CD">
      <w:pPr>
        <w:widowControl w:val="0"/>
        <w:suppressAutoHyphens/>
        <w:ind w:left="360"/>
      </w:pPr>
    </w:p>
    <w:p w:rsidR="002F090A" w:rsidRPr="002F090A" w:rsidRDefault="002F090A" w:rsidP="007512CD">
      <w:pPr>
        <w:widowControl w:val="0"/>
        <w:suppressAutoHyphens/>
        <w:ind w:left="360"/>
        <w:rPr>
          <w:b/>
        </w:rPr>
      </w:pPr>
      <w:r w:rsidRPr="002F090A">
        <w:rPr>
          <w:b/>
        </w:rPr>
        <w:t>Command line code:</w:t>
      </w:r>
    </w:p>
    <w:p w:rsidR="002F090A" w:rsidRPr="002F090A" w:rsidRDefault="002F090A" w:rsidP="007512CD">
      <w:pPr>
        <w:widowControl w:val="0"/>
        <w:suppressAutoHyphens/>
        <w:ind w:left="360"/>
      </w:pPr>
      <w:r w:rsidRPr="002F090A">
        <w:t>winscp.exe [</w:t>
      </w:r>
      <w:proofErr w:type="spellStart"/>
      <w:r w:rsidRPr="002F090A">
        <w:t>mysession</w:t>
      </w:r>
      <w:proofErr w:type="spellEnd"/>
      <w:r w:rsidRPr="002F090A">
        <w:t>] /synchronize [</w:t>
      </w:r>
      <w:proofErr w:type="spellStart"/>
      <w:r w:rsidRPr="002F090A">
        <w:t>local_directory</w:t>
      </w:r>
      <w:proofErr w:type="spellEnd"/>
      <w:r w:rsidRPr="002F090A">
        <w:t>] [</w:t>
      </w:r>
      <w:proofErr w:type="spellStart"/>
      <w:r w:rsidRPr="002F090A">
        <w:t>remote_directory</w:t>
      </w:r>
      <w:proofErr w:type="spellEnd"/>
      <w:r w:rsidRPr="002F090A">
        <w:t>] [/defaults]</w:t>
      </w:r>
    </w:p>
    <w:p w:rsidR="002F090A" w:rsidRPr="002F090A" w:rsidRDefault="002F090A" w:rsidP="007512CD">
      <w:pPr>
        <w:widowControl w:val="0"/>
        <w:suppressAutoHyphens/>
        <w:ind w:left="360"/>
      </w:pPr>
      <w:r w:rsidRPr="002F090A">
        <w:t>winscp.exe [</w:t>
      </w:r>
      <w:proofErr w:type="spellStart"/>
      <w:r w:rsidRPr="002F090A">
        <w:t>mysession</w:t>
      </w:r>
      <w:proofErr w:type="spellEnd"/>
      <w:r w:rsidRPr="002F090A">
        <w:t>] [/</w:t>
      </w:r>
      <w:proofErr w:type="spellStart"/>
      <w:r w:rsidRPr="002F090A">
        <w:t>privatekey</w:t>
      </w:r>
      <w:proofErr w:type="spellEnd"/>
      <w:r w:rsidRPr="002F090A">
        <w:t>=&lt;file&gt;] [/</w:t>
      </w:r>
      <w:proofErr w:type="spellStart"/>
      <w:r w:rsidRPr="002F090A">
        <w:t>hostkey</w:t>
      </w:r>
      <w:proofErr w:type="spellEnd"/>
      <w:r w:rsidRPr="002F090A">
        <w:t>=&lt;fingerprint&gt;]</w:t>
      </w:r>
    </w:p>
    <w:p w:rsidR="002F090A" w:rsidRPr="002F090A" w:rsidRDefault="002F090A" w:rsidP="007512CD">
      <w:pPr>
        <w:widowControl w:val="0"/>
        <w:suppressAutoHyphens/>
        <w:ind w:left="360"/>
      </w:pPr>
    </w:p>
    <w:p w:rsidR="002F090A" w:rsidRPr="002F090A" w:rsidRDefault="002F090A" w:rsidP="007512CD">
      <w:pPr>
        <w:widowControl w:val="0"/>
        <w:suppressAutoHyphens/>
        <w:ind w:left="360"/>
        <w:rPr>
          <w:b/>
        </w:rPr>
      </w:pPr>
      <w:r w:rsidRPr="002F090A">
        <w:rPr>
          <w:b/>
        </w:rPr>
        <w:t>Reference</w:t>
      </w:r>
      <w:bookmarkStart w:id="0" w:name="_GoBack"/>
      <w:bookmarkEnd w:id="0"/>
      <w:r w:rsidRPr="002F090A">
        <w:rPr>
          <w:b/>
        </w:rPr>
        <w:t>:</w:t>
      </w:r>
    </w:p>
    <w:p w:rsidR="002F090A" w:rsidRPr="002F090A" w:rsidRDefault="002F090A" w:rsidP="002F090A">
      <w:pPr>
        <w:pStyle w:val="ListParagraph"/>
        <w:widowControl w:val="0"/>
        <w:numPr>
          <w:ilvl w:val="1"/>
          <w:numId w:val="1"/>
        </w:numPr>
        <w:suppressAutoHyphens/>
      </w:pPr>
      <w:r w:rsidRPr="002F090A">
        <w:t>https://winscp.net/eng/docs/commandline</w:t>
      </w:r>
    </w:p>
    <w:p w:rsidR="00B92CC4" w:rsidRDefault="00B92CC4"/>
    <w:sectPr w:rsidR="00B9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6E2B"/>
    <w:multiLevelType w:val="multilevel"/>
    <w:tmpl w:val="6EEE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BE"/>
    <w:rsid w:val="002F090A"/>
    <w:rsid w:val="006048BE"/>
    <w:rsid w:val="007512CD"/>
    <w:rsid w:val="00791390"/>
    <w:rsid w:val="008A32E4"/>
    <w:rsid w:val="008C7747"/>
    <w:rsid w:val="00B9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8F24"/>
  <w15:chartTrackingRefBased/>
  <w15:docId w15:val="{DECD4982-C933-4A7D-B065-A4374F3C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48B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8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g4wi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igmail.net/index.php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ervices.usc.edu/google/confi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zilla.org/en-US/thunderbir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pgtool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Onika Yadav</dc:creator>
  <cp:keywords/>
  <dc:description/>
  <cp:lastModifiedBy>Onika Yadav</cp:lastModifiedBy>
  <cp:revision>5</cp:revision>
  <dcterms:created xsi:type="dcterms:W3CDTF">2016-09-14T01:06:00Z</dcterms:created>
  <dcterms:modified xsi:type="dcterms:W3CDTF">2016-09-14T21:56:00Z</dcterms:modified>
</cp:coreProperties>
</file>