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Metadata &amp; Contextual Information Audit</w:t>
      </w:r>
    </w:p>
    <w:p>
      <w:r>
        <w:rPr>
          <w:i/>
          <w:color w:val="555555"/>
          <w:sz w:val="26"/>
        </w:rPr>
        <w:t>Lane / Driving Datasets in /shared/data</w:t>
      </w:r>
    </w:p>
    <w:p>
      <w:r>
        <w:rPr>
          <w:b/>
        </w:rPr>
        <w:t xml:space="preserve">Datasets reviewed: </w:t>
      </w:r>
      <w:r>
        <w:t>BDD100K, CULane, CurveLanes, TUSimple</w:t>
        <w:br/>
      </w:r>
      <w:r>
        <w:rPr>
          <w:b/>
        </w:rPr>
        <w:t xml:space="preserve">Prepared for: </w:t>
      </w:r>
      <w:r>
        <w:t>Road Readiness Framework</w:t>
        <w:br/>
      </w:r>
      <w:r>
        <w:rPr>
          <w:b/>
        </w:rPr>
        <w:t xml:space="preserve">Date: </w:t>
      </w:r>
      <w:r>
        <w:t>2026-06-04</w:t>
      </w:r>
    </w:p>
    <w:p/>
    <w:p>
      <w:pPr>
        <w:pStyle w:val="Heading1"/>
      </w:pPr>
      <w:r>
        <w:rPr>
          <w:color w:val="1F4E79"/>
        </w:rPr>
        <w:t>1. Executive Summary</w:t>
      </w:r>
    </w:p>
    <w:p>
      <w:r>
        <w:t>All four datasets are lane-detection / object-detection driving datasets, not pavement-condition datasets. The purpose of this audit was to determine whether any of them carry contextual or pavement-specific information — time of capture, weather, scene / road type, lane-marking type, pavement material, marking age, or verified maintenance condition.</w:t>
      </w:r>
    </w:p>
    <w:p>
      <w:r>
        <w:rPr>
          <w:b/>
        </w:rPr>
        <w:t xml:space="preserve">Key finding: </w:t>
      </w:r>
      <w:r>
        <w:t>None of the four datasets contain pavement material type, marking age/wear, or verified maintenance condition labels. Only BDD100K carries rich contextual metadata (weather, scene, time, GPS/IMU telemetry, and lane-marking type/color/style). CULane provides coarse scene "difficulty" categories only. CurveLanes and TUSimple provide lane geometry with essentially no contextual metadata.</w:t>
      </w:r>
    </w:p>
    <w:p>
      <w:pPr>
        <w:pStyle w:val="Heading1"/>
      </w:pPr>
      <w:r>
        <w:rPr>
          <w:color w:val="1F4E79"/>
        </w:rPr>
        <w:t>2. Attribute Availability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BDD100K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CULane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CurveLanes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TUSimple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Time of day</w:t>
            </w:r>
          </w:p>
        </w:tc>
        <w:tc>
          <w:tcPr>
            <w:tcW w:type="dxa" w:w="1728"/>
          </w:tcPr>
          <w:p>
            <w:r/>
            <w:r>
              <w:rPr>
                <w:color w:val="1E7A34"/>
                <w:sz w:val="18"/>
              </w:rPr>
              <w:t>Yes – explicit label</w:t>
            </w:r>
          </w:p>
        </w:tc>
        <w:tc>
          <w:tcPr>
            <w:tcW w:type="dxa" w:w="1728"/>
          </w:tcPr>
          <w:p>
            <w:r/>
            <w:r>
              <w:rPr>
                <w:color w:val="B06A00"/>
                <w:sz w:val="18"/>
              </w:rPr>
              <w:t>Partial – night category only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B06A00"/>
                <w:sz w:val="18"/>
              </w:rPr>
              <w:t>Partial – via timestamp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Capture time / date</w:t>
            </w:r>
          </w:p>
        </w:tc>
        <w:tc>
          <w:tcPr>
            <w:tcW w:type="dxa" w:w="1728"/>
          </w:tcPr>
          <w:p>
            <w:r/>
            <w:r>
              <w:rPr>
                <w:color w:val="1E7A34"/>
                <w:sz w:val="18"/>
              </w:rPr>
              <w:t>Yes – epoch + GPS ts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B06A00"/>
                <w:sz w:val="18"/>
              </w:rPr>
              <w:t>Partial – folder names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Weather</w:t>
            </w:r>
          </w:p>
        </w:tc>
        <w:tc>
          <w:tcPr>
            <w:tcW w:type="dxa" w:w="1728"/>
          </w:tcPr>
          <w:p>
            <w:r/>
            <w:r>
              <w:rPr>
                <w:color w:val="1E7A34"/>
                <w:sz w:val="18"/>
              </w:rPr>
              <w:t>Yes – explicit label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Scene / road type</w:t>
            </w:r>
          </w:p>
        </w:tc>
        <w:tc>
          <w:tcPr>
            <w:tcW w:type="dxa" w:w="1728"/>
          </w:tcPr>
          <w:p>
            <w:r/>
            <w:r>
              <w:rPr>
                <w:color w:val="1E7A34"/>
                <w:sz w:val="18"/>
              </w:rPr>
              <w:t>Yes – explicit label</w:t>
            </w:r>
          </w:p>
        </w:tc>
        <w:tc>
          <w:tcPr>
            <w:tcW w:type="dxa" w:w="1728"/>
          </w:tcPr>
          <w:p>
            <w:r/>
            <w:r>
              <w:rPr>
                <w:color w:val="B06A00"/>
                <w:sz w:val="18"/>
              </w:rPr>
              <w:t>Partial – implied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B06A00"/>
                <w:sz w:val="18"/>
              </w:rPr>
              <w:t>Highway only (fixed)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Lane marking type / color</w:t>
            </w:r>
          </w:p>
        </w:tc>
        <w:tc>
          <w:tcPr>
            <w:tcW w:type="dxa" w:w="1728"/>
          </w:tcPr>
          <w:p>
            <w:r/>
            <w:r>
              <w:rPr>
                <w:color w:val="1E7A34"/>
                <w:sz w:val="18"/>
              </w:rPr>
              <w:t>Yes – white/yellow, single/double, solid/dashed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 – geometry only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 – geometry only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 – geometry 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GPS location</w:t>
            </w:r>
          </w:p>
        </w:tc>
        <w:tc>
          <w:tcPr>
            <w:tcW w:type="dxa" w:w="1728"/>
          </w:tcPr>
          <w:p>
            <w:r/>
            <w:r>
              <w:rPr>
                <w:color w:val="1E7A34"/>
                <w:sz w:val="18"/>
              </w:rPr>
              <w:t>Yes – lat/long/altitude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Vehicle speed / IMU</w:t>
            </w:r>
          </w:p>
        </w:tc>
        <w:tc>
          <w:tcPr>
            <w:tcW w:type="dxa" w:w="1728"/>
          </w:tcPr>
          <w:p>
            <w:r/>
            <w:r>
              <w:rPr>
                <w:color w:val="1E7A34"/>
                <w:sz w:val="18"/>
              </w:rPr>
              <w:t>Yes – speed, accel, gyro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Pavement material type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Marking age / wear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Verified maintenance condition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A31E1E"/>
                <w:sz w:val="18"/>
              </w:rPr>
              <w:t>No</w:t>
            </w:r>
          </w:p>
        </w:tc>
      </w:tr>
    </w:tbl>
    <w:p/>
    <w:p>
      <w:pPr>
        <w:pStyle w:val="Heading1"/>
      </w:pPr>
      <w:r>
        <w:rPr>
          <w:color w:val="1F4E79"/>
        </w:rPr>
        <w:t>3. BDD100K — Richest Metadata</w:t>
      </w:r>
    </w:p>
    <w:p>
      <w:r>
        <w:t>Located at /shared/data/bdd100k/. Two annotation sources are relevant. Statistics below were measured across the 10,000 validation images.</w:t>
      </w:r>
    </w:p>
    <w:p>
      <w:pPr>
        <w:pStyle w:val="Heading2"/>
      </w:pPr>
      <w:r>
        <w:rPr>
          <w:color w:val="1F4E79"/>
        </w:rPr>
        <w:t>3.1 Scene attributes &amp; lane/object labels (bdd100k_labels.zip)</w:t>
      </w:r>
    </w:p>
    <w:p>
      <w:r>
        <w:t>Every image JSON carries a top-level attributes block:</w:t>
      </w:r>
    </w:p>
    <w:p>
      <w:pPr>
        <w:spacing w:after="120"/>
        <w:ind w:left="432"/>
      </w:pPr>
      <w:r>
        <w:rPr>
          <w:rFonts w:ascii="Consolas" w:hAnsi="Consolas"/>
          <w:color w:val="333333"/>
          <w:sz w:val="19"/>
        </w:rPr>
        <w:t>"attributes": { "weather": "clear", "scene": "highway", "timeofday": "daytime" }</w:t>
      </w:r>
    </w:p>
    <w:p>
      <w:r>
        <w:t>Observed value ranges (val split):</w:t>
      </w:r>
    </w:p>
    <w:p>
      <w:pPr>
        <w:pStyle w:val="ListBullet"/>
      </w:pPr>
      <w:r>
        <w:rPr>
          <w:b/>
        </w:rPr>
        <w:t xml:space="preserve">weather: </w:t>
      </w:r>
      <w:r>
        <w:t>clear, overcast, partly cloudy, rainy, snowy, foggy, undefined</w:t>
      </w:r>
    </w:p>
    <w:p>
      <w:pPr>
        <w:pStyle w:val="ListBullet"/>
      </w:pPr>
      <w:r>
        <w:rPr>
          <w:b/>
        </w:rPr>
        <w:t xml:space="preserve">timeofday: </w:t>
      </w:r>
      <w:r>
        <w:t>daytime, night, dawn/dusk, undefined</w:t>
      </w:r>
    </w:p>
    <w:p>
      <w:pPr>
        <w:pStyle w:val="ListBullet"/>
      </w:pPr>
      <w:r>
        <w:rPr>
          <w:b/>
        </w:rPr>
        <w:t xml:space="preserve">scene (road type): </w:t>
      </w:r>
      <w:r>
        <w:t>city street, highway, residential, tunnel, parking lot, gas stations, undefined</w:t>
      </w:r>
    </w:p>
    <w:p>
      <w:r>
        <w:t>Lane markings are labelled with type, color and style, for example:</w:t>
      </w:r>
    </w:p>
    <w:p>
      <w:pPr>
        <w:spacing w:after="120"/>
        <w:ind w:left="432"/>
      </w:pPr>
      <w:r>
        <w:rPr>
          <w:rFonts w:ascii="Consolas" w:hAnsi="Consolas"/>
          <w:color w:val="333333"/>
          <w:sz w:val="19"/>
        </w:rPr>
        <w:t>lane/single white   -&gt; {direction: parallel, style: dashed}</w:t>
        <w:br/>
        <w:t>lane/double yellow  -&gt; {direction: parallel, style: solid}</w:t>
        <w:br/>
        <w:t>lane/road curb      -&gt; {direction: parallel, style: solid}</w:t>
        <w:br/>
        <w:t>lane/crosswalk      -&gt; {direction: vertical, style: dashed}</w:t>
      </w:r>
    </w:p>
    <w:p>
      <w:r>
        <w:t>Lane/area categories present: single/double × white/yellow/other, road curb, crosswalk, plus drivable area and alternative-drivable area.</w:t>
      </w:r>
    </w:p>
    <w:p>
      <w:pPr>
        <w:pStyle w:val="Heading2"/>
      </w:pPr>
      <w:r>
        <w:rPr>
          <w:color w:val="1F4E79"/>
        </w:rPr>
        <w:t>3.2 GPS / IMU / timing telemetry (bdd100k_info.zip)</w:t>
      </w:r>
    </w:p>
    <w:p>
      <w:r>
        <w:t>One JSON per clip provides actual capture time, location, speed and motion:</w:t>
      </w:r>
    </w:p>
    <w:p>
      <w:pPr>
        <w:spacing w:after="120"/>
        <w:ind w:left="432"/>
      </w:pPr>
      <w:r>
        <w:rPr>
          <w:rFonts w:ascii="Consolas" w:hAnsi="Consolas"/>
          <w:color w:val="333333"/>
          <w:sz w:val="19"/>
        </w:rPr>
        <w:t>"startTime": 1503823480532,            // epoch ms -&gt; 2017-08-27 (real capture date/time)</w:t>
        <w:br/>
        <w:t>"gps": [{ "latitude": 32.5538, "longitude": 34.9573, "altitude": 79.4,</w:t>
        <w:br/>
        <w:t xml:space="preserve">          "speed": 11.57, "timestamp": 1503823480999 }],   // 40 samples</w:t>
        <w:br/>
        <w:t>"accelerometer": [ ...2047 samples ], "gyro": [ ...1826 samples ], "course": ...</w:t>
      </w:r>
    </w:p>
    <w:p>
      <w:r>
        <w:rPr>
          <w:b/>
        </w:rPr>
        <w:t xml:space="preserve">Note: </w:t>
      </w:r>
      <w:r>
        <w:t>Despite this richness, BDD100K still has no pavement material, marking age, or maintenance-condition labels.</w:t>
      </w:r>
    </w:p>
    <w:p>
      <w:pPr>
        <w:pStyle w:val="Heading1"/>
      </w:pPr>
      <w:r>
        <w:rPr>
          <w:color w:val="1F4E79"/>
        </w:rPr>
        <w:t>4. CULane — Geometry + Scene Difficulty Categories</w:t>
      </w:r>
    </w:p>
    <w:p>
      <w:r>
        <w:t>Located at /shared/data/culane/. Annotations are lane point-lists; the only contextual metadata is a 9-way test-set categorization.</w:t>
      </w:r>
    </w:p>
    <w:p>
      <w:r>
        <w:t>Annotation format (.lines.txt) — x y point pairs per lane line:</w:t>
      </w:r>
    </w:p>
    <w:p>
      <w:pPr>
        <w:spacing w:after="120"/>
        <w:ind w:left="432"/>
      </w:pPr>
      <w:r>
        <w:rPr>
          <w:rFonts w:ascii="Consolas" w:hAnsi="Consolas"/>
          <w:color w:val="333333"/>
          <w:sz w:val="19"/>
        </w:rPr>
        <w:t>240.573 590 257.848 580 275.127 570 292.409 560 ...</w:t>
      </w:r>
    </w:p>
    <w:p>
      <w:r>
        <w:t>train_gt.txt adds 4 binary lane-existence flags:</w:t>
      </w:r>
    </w:p>
    <w:p>
      <w:pPr>
        <w:spacing w:after="120"/>
        <w:ind w:left="432"/>
      </w:pPr>
      <w:r>
        <w:rPr>
          <w:rFonts w:ascii="Consolas" w:hAnsi="Consolas"/>
          <w:color w:val="333333"/>
          <w:sz w:val="19"/>
        </w:rPr>
        <w:t>/driver_23_30frame/.../00000.jpg  /laneseg_label_w16/.../00000.png  1 1 1 1</w:t>
      </w:r>
    </w:p>
    <w:p>
      <w:r>
        <w:t>The list/test_split/ folder buckets test frames into 9 conditions: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Frames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9,621</w:t>
            </w:r>
          </w:p>
        </w:tc>
      </w:tr>
      <w:tr>
        <w:tc>
          <w:tcPr>
            <w:tcW w:type="dxa" w:w="4320"/>
          </w:tcPr>
          <w:p>
            <w:r>
              <w:t>crowd</w:t>
            </w:r>
          </w:p>
        </w:tc>
        <w:tc>
          <w:tcPr>
            <w:tcW w:type="dxa" w:w="4320"/>
          </w:tcPr>
          <w:p>
            <w:r>
              <w:t>8,113</w:t>
            </w:r>
          </w:p>
        </w:tc>
      </w:tr>
      <w:tr>
        <w:tc>
          <w:tcPr>
            <w:tcW w:type="dxa" w:w="4320"/>
          </w:tcPr>
          <w:p>
            <w:r>
              <w:t>night</w:t>
            </w:r>
          </w:p>
        </w:tc>
        <w:tc>
          <w:tcPr>
            <w:tcW w:type="dxa" w:w="4320"/>
          </w:tcPr>
          <w:p>
            <w:r>
              <w:t>7,029</w:t>
            </w:r>
          </w:p>
        </w:tc>
      </w:tr>
      <w:tr>
        <w:tc>
          <w:tcPr>
            <w:tcW w:type="dxa" w:w="4320"/>
          </w:tcPr>
          <w:p>
            <w:r>
              <w:t>no line</w:t>
            </w:r>
          </w:p>
        </w:tc>
        <w:tc>
          <w:tcPr>
            <w:tcW w:type="dxa" w:w="4320"/>
          </w:tcPr>
          <w:p>
            <w:r>
              <w:t>4,067</w:t>
            </w:r>
          </w:p>
        </w:tc>
      </w:tr>
      <w:tr>
        <w:tc>
          <w:tcPr>
            <w:tcW w:type="dxa" w:w="4320"/>
          </w:tcPr>
          <w:p>
            <w:r>
              <w:t>cross</w:t>
            </w:r>
          </w:p>
        </w:tc>
        <w:tc>
          <w:tcPr>
            <w:tcW w:type="dxa" w:w="4320"/>
          </w:tcPr>
          <w:p>
            <w:r>
              <w:t>3,122</w:t>
            </w:r>
          </w:p>
        </w:tc>
      </w:tr>
      <w:tr>
        <w:tc>
          <w:tcPr>
            <w:tcW w:type="dxa" w:w="4320"/>
          </w:tcPr>
          <w:p>
            <w:r>
              <w:t>shadow</w:t>
            </w:r>
          </w:p>
        </w:tc>
        <w:tc>
          <w:tcPr>
            <w:tcW w:type="dxa" w:w="4320"/>
          </w:tcPr>
          <w:p>
            <w:r>
              <w:t>930</w:t>
            </w:r>
          </w:p>
        </w:tc>
      </w:tr>
      <w:tr>
        <w:tc>
          <w:tcPr>
            <w:tcW w:type="dxa" w:w="4320"/>
          </w:tcPr>
          <w:p>
            <w:r>
              <w:t>arrow</w:t>
            </w:r>
          </w:p>
        </w:tc>
        <w:tc>
          <w:tcPr>
            <w:tcW w:type="dxa" w:w="4320"/>
          </w:tcPr>
          <w:p>
            <w:r>
              <w:t>890</w:t>
            </w:r>
          </w:p>
        </w:tc>
      </w:tr>
      <w:tr>
        <w:tc>
          <w:tcPr>
            <w:tcW w:type="dxa" w:w="4320"/>
          </w:tcPr>
          <w:p>
            <w:r>
              <w:t>highlight (dazzle)</w:t>
            </w:r>
          </w:p>
        </w:tc>
        <w:tc>
          <w:tcPr>
            <w:tcW w:type="dxa" w:w="4320"/>
          </w:tcPr>
          <w:p>
            <w:r>
              <w:t>486</w:t>
            </w:r>
          </w:p>
        </w:tc>
      </w:tr>
      <w:tr>
        <w:tc>
          <w:tcPr>
            <w:tcW w:type="dxa" w:w="4320"/>
          </w:tcPr>
          <w:p>
            <w:r>
              <w:t>curve</w:t>
            </w:r>
          </w:p>
        </w:tc>
        <w:tc>
          <w:tcPr>
            <w:tcW w:type="dxa" w:w="4320"/>
          </w:tcPr>
          <w:p>
            <w:r>
              <w:t>422</w:t>
            </w:r>
          </w:p>
        </w:tc>
      </w:tr>
    </w:tbl>
    <w:p>
      <w:r>
        <w:t>These provide lighting/traffic context (incl. night) but no weather, marking type/color, or pavement information.</w:t>
      </w:r>
    </w:p>
    <w:p>
      <w:pPr>
        <w:pStyle w:val="Heading1"/>
      </w:pPr>
      <w:r>
        <w:rPr>
          <w:color w:val="1F4E79"/>
        </w:rPr>
        <w:t>5. CurveLanes — Geometry Only, No Metadata</w:t>
      </w:r>
    </w:p>
    <w:p>
      <w:r>
        <w:t>Located at /shared/data/Curvelanes/. Splits: 100,000 train / 20,000 valid / 4,527 test images.</w:t>
      </w:r>
    </w:p>
    <w:p>
      <w:r>
        <w:t>Each label JSON has a single key, Lines (dense curve point lists):</w:t>
      </w:r>
    </w:p>
    <w:p>
      <w:pPr>
        <w:spacing w:after="120"/>
        <w:ind w:left="432"/>
      </w:pPr>
      <w:r>
        <w:rPr>
          <w:rFonts w:ascii="Consolas" w:hAnsi="Consolas"/>
          <w:color w:val="333333"/>
          <w:sz w:val="19"/>
        </w:rPr>
        <w:t>{ "Lines": [ [ {"x":"521.32","y":"1439.0"}, {"x":"526.41","y":"1436.37"}, ... ], ... ] }</w:t>
      </w:r>
    </w:p>
    <w:p>
      <w:r>
        <w:t>No weather, scene, time, marking-type, or pavement attributes of any kind. Its sole purpose is curved-lane geometry.</w:t>
      </w:r>
    </w:p>
    <w:p>
      <w:pPr>
        <w:pStyle w:val="Heading1"/>
      </w:pPr>
      <w:r>
        <w:rPr>
          <w:color w:val="1F4E79"/>
        </w:rPr>
        <w:t>6. TUSimple — Geometry Only; Time Inferable from Filenames</w:t>
      </w:r>
    </w:p>
    <w:p>
      <w:r>
        <w:t>Located at /shared/data/TUSimple/. Highway-only, daytime (per dataset readme). 3,626 clips of 20 frames each; only the 20th frame is labelled.</w:t>
      </w:r>
    </w:p>
    <w:p>
      <w:r>
        <w:t>Label format:</w:t>
      </w:r>
    </w:p>
    <w:p>
      <w:pPr>
        <w:spacing w:after="120"/>
        <w:ind w:left="432"/>
      </w:pPr>
      <w:r>
        <w:rPr>
          <w:rFonts w:ascii="Consolas" w:hAnsi="Consolas"/>
          <w:color w:val="333333"/>
          <w:sz w:val="19"/>
        </w:rPr>
        <w:t>{ "raw_file": "clips/0601/1494453497604532231/20.jpg",</w:t>
        <w:br/>
        <w:t xml:space="preserve">  "h_samples": [160, 170, 180, ..., 710],</w:t>
        <w:br/>
        <w:t xml:space="preserve">  "lanes": [[-2,-2,...,567,532,496,...], ...] }    // x per fixed y-row; -2 = no lane }</w:t>
      </w:r>
    </w:p>
    <w:p>
      <w:r>
        <w:t>No weather / scene / marking / pavement labels. The only time signal is encoded in paths: label-file dates (label_data_0313, 0531, 0601 = MM/DD) and clip folder names, which are nanosecond epoch timestamps (e.g. 1494452385... -&gt; 2017-05-10).</w:t>
      </w:r>
    </w:p>
    <w:p>
      <w:pPr>
        <w:pStyle w:val="Heading1"/>
      </w:pPr>
      <w:r>
        <w:rPr>
          <w:color w:val="1F4E79"/>
        </w:rPr>
        <w:t>7. Conclusions for the Road Readiness Framework</w:t>
      </w:r>
    </w:p>
    <w:p>
      <w:r>
        <w:t>If the framework requires pavement material, marking age/wear, or verified maintenance condition, none of these four datasets provide it — they are built for lane and object detection. The closest available proxies are:</w:t>
      </w:r>
    </w:p>
    <w:p>
      <w:pPr>
        <w:pStyle w:val="ListBullet"/>
      </w:pPr>
      <w:r>
        <w:rPr>
          <w:b/>
        </w:rPr>
        <w:t xml:space="preserve">Marking type / color / style → </w:t>
      </w:r>
      <w:r>
        <w:t>BDD100K only (white/yellow, single/double, solid/dashed).</w:t>
      </w:r>
    </w:p>
    <w:p>
      <w:pPr>
        <w:pStyle w:val="ListBullet"/>
      </w:pPr>
      <w:r>
        <w:rPr>
          <w:b/>
        </w:rPr>
        <w:t xml:space="preserve">Lighting / time / weather context → </w:t>
      </w:r>
      <w:r>
        <w:t>BDD100K (explicit weather/scene/time) and CULane (coarse night/shadow/dazzle buckets).</w:t>
      </w:r>
    </w:p>
    <w:p>
      <w:pPr>
        <w:pStyle w:val="ListBullet"/>
      </w:pPr>
      <w:r>
        <w:rPr>
          <w:b/>
        </w:rPr>
        <w:t xml:space="preserve">Geometry / curvature / visibility degradation → </w:t>
      </w:r>
      <w:r>
        <w:t>inferable from lane points in all four (e.g. CULane "no line", CurveLanes curvature) as an indirect signal of marking visibility — not a verified condition label.</w:t>
      </w:r>
    </w:p>
    <w:p>
      <w:r>
        <w:t>In short, BDD100K is the only dataset with directly usable contextual metadata; the other three contribute lane geometry that must be paired with external sources to obtain pavement-condition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