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4CC6A" w14:textId="1EDEE0C9" w:rsidR="00B016AF" w:rsidRPr="00E86398" w:rsidRDefault="00C74B8F" w:rsidP="00B016AF">
      <w:pPr>
        <w:pStyle w:val="ReportTitle"/>
        <w:rPr>
          <w:spacing w:val="0"/>
          <w:kern w:val="0"/>
        </w:rPr>
      </w:pPr>
      <w:r>
        <w:rPr>
          <w:spacing w:val="0"/>
          <w:kern w:val="0"/>
        </w:rPr>
        <w:t xml:space="preserve">Data </w:t>
      </w:r>
      <w:r w:rsidR="007056AD" w:rsidRPr="00E86398">
        <w:rPr>
          <w:spacing w:val="0"/>
          <w:kern w:val="0"/>
        </w:rPr>
        <w:t>Capability Maturity Model</w:t>
      </w:r>
      <w:r w:rsidR="007056AD">
        <w:rPr>
          <w:spacing w:val="0"/>
          <w:kern w:val="0"/>
        </w:rPr>
        <w:t xml:space="preserve"> </w:t>
      </w:r>
      <w:r w:rsidR="00390E0E">
        <w:rPr>
          <w:spacing w:val="0"/>
          <w:kern w:val="0"/>
        </w:rPr>
        <w:t>Guidelines</w:t>
      </w:r>
    </w:p>
    <w:p w14:paraId="5B21EB76" w14:textId="3F52FC9D" w:rsidR="00DE1289" w:rsidRDefault="00DE1289" w:rsidP="00DE1289">
      <w:pPr>
        <w:pStyle w:val="ReportSubtitle"/>
        <w:spacing w:after="0"/>
        <w:rPr>
          <w:spacing w:val="0"/>
          <w:kern w:val="0"/>
        </w:rPr>
      </w:pPr>
      <w:r w:rsidRPr="00E86398">
        <w:rPr>
          <w:spacing w:val="0"/>
          <w:kern w:val="0"/>
        </w:rPr>
        <w:t>DATA PROGRAM RESEARCH</w:t>
      </w:r>
    </w:p>
    <w:p w14:paraId="6DB1D857" w14:textId="77777777" w:rsidR="00DE1289" w:rsidRPr="00E86398" w:rsidRDefault="00DE1289" w:rsidP="00DE1289">
      <w:pPr>
        <w:pStyle w:val="ReportSubtitle"/>
        <w:spacing w:after="0"/>
        <w:rPr>
          <w:spacing w:val="0"/>
          <w:kern w:val="0"/>
        </w:rPr>
      </w:pPr>
    </w:p>
    <w:p w14:paraId="10422C8C" w14:textId="365FCEB9" w:rsidR="00DA0C22" w:rsidRPr="00E86398" w:rsidRDefault="00DA0C22" w:rsidP="00DA0C22">
      <w:pPr>
        <w:pStyle w:val="ReportSubtitle"/>
        <w:spacing w:after="0"/>
        <w:rPr>
          <w:spacing w:val="0"/>
          <w:kern w:val="0"/>
        </w:rPr>
      </w:pPr>
      <w:r w:rsidRPr="00E86398">
        <w:rPr>
          <w:spacing w:val="0"/>
          <w:kern w:val="0"/>
        </w:rPr>
        <w:t>TASK ORDER 693JJ322F00</w:t>
      </w:r>
      <w:r w:rsidR="00A17EC4">
        <w:rPr>
          <w:spacing w:val="0"/>
          <w:kern w:val="0"/>
        </w:rPr>
        <w:t>355</w:t>
      </w:r>
      <w:r w:rsidRPr="00E86398">
        <w:rPr>
          <w:spacing w:val="0"/>
          <w:kern w:val="0"/>
        </w:rPr>
        <w:t>N</w:t>
      </w:r>
    </w:p>
    <w:p w14:paraId="4A296C1D" w14:textId="77777777" w:rsidR="00534995" w:rsidRDefault="00534995" w:rsidP="00BB34DE">
      <w:pPr>
        <w:autoSpaceDE w:val="0"/>
        <w:autoSpaceDN w:val="0"/>
        <w:adjustRightInd w:val="0"/>
        <w:spacing w:after="0"/>
        <w:rPr>
          <w:rFonts w:cs="Arial"/>
          <w:kern w:val="0"/>
          <w:sz w:val="28"/>
          <w:szCs w:val="28"/>
        </w:rPr>
      </w:pPr>
      <w:bookmarkStart w:id="0" w:name="_Toc480298573"/>
      <w:bookmarkStart w:id="1" w:name="_Toc480299328"/>
      <w:bookmarkStart w:id="2" w:name="_Toc480805630"/>
    </w:p>
    <w:p w14:paraId="6449C50A" w14:textId="77777777" w:rsidR="00534995" w:rsidRDefault="00534995" w:rsidP="00BB34DE">
      <w:pPr>
        <w:autoSpaceDE w:val="0"/>
        <w:autoSpaceDN w:val="0"/>
        <w:adjustRightInd w:val="0"/>
        <w:spacing w:after="0"/>
        <w:rPr>
          <w:rFonts w:cs="Arial"/>
          <w:kern w:val="0"/>
          <w:sz w:val="28"/>
          <w:szCs w:val="28"/>
        </w:rPr>
      </w:pPr>
    </w:p>
    <w:p w14:paraId="44B63E47" w14:textId="77777777" w:rsidR="00534995" w:rsidRDefault="00534995" w:rsidP="00BB34DE">
      <w:pPr>
        <w:autoSpaceDE w:val="0"/>
        <w:autoSpaceDN w:val="0"/>
        <w:adjustRightInd w:val="0"/>
        <w:spacing w:after="0"/>
        <w:rPr>
          <w:rFonts w:cs="Arial"/>
          <w:kern w:val="0"/>
          <w:sz w:val="28"/>
          <w:szCs w:val="28"/>
        </w:rPr>
      </w:pPr>
    </w:p>
    <w:p w14:paraId="0B8B6F62" w14:textId="7D190A8A" w:rsidR="00AE014C" w:rsidRPr="00A36B46" w:rsidRDefault="00AE014C" w:rsidP="00BB34DE">
      <w:pPr>
        <w:autoSpaceDE w:val="0"/>
        <w:autoSpaceDN w:val="0"/>
        <w:adjustRightInd w:val="0"/>
        <w:spacing w:after="0"/>
        <w:rPr>
          <w:rFonts w:cs="Arial"/>
          <w:kern w:val="0"/>
          <w:sz w:val="28"/>
          <w:szCs w:val="28"/>
        </w:rPr>
      </w:pPr>
      <w:r w:rsidRPr="00A36B46">
        <w:rPr>
          <w:rFonts w:cs="Arial"/>
          <w:kern w:val="0"/>
          <w:sz w:val="28"/>
          <w:szCs w:val="28"/>
        </w:rPr>
        <w:t>www.its.dot.gov/index.htm</w:t>
      </w:r>
      <w:bookmarkEnd w:id="0"/>
      <w:bookmarkEnd w:id="1"/>
      <w:bookmarkEnd w:id="2"/>
    </w:p>
    <w:p w14:paraId="7F3CA6A3" w14:textId="67FC3FA1" w:rsidR="00CC190E" w:rsidRPr="00A36B46" w:rsidRDefault="005A048E" w:rsidP="00CC190E">
      <w:pPr>
        <w:spacing w:after="0"/>
        <w:rPr>
          <w:rFonts w:cs="Arial"/>
          <w:b/>
          <w:iCs/>
          <w:kern w:val="0"/>
          <w:sz w:val="28"/>
          <w:szCs w:val="32"/>
          <w:lang w:eastAsia="x-none"/>
        </w:rPr>
      </w:pPr>
      <w:r>
        <w:rPr>
          <w:rFonts w:cs="Arial"/>
          <w:b/>
          <w:iCs/>
          <w:kern w:val="0"/>
          <w:sz w:val="28"/>
          <w:szCs w:val="32"/>
          <w:lang w:eastAsia="x-none"/>
        </w:rPr>
        <w:t>April</w:t>
      </w:r>
      <w:r w:rsidR="00220CF7">
        <w:rPr>
          <w:rFonts w:cs="Arial"/>
          <w:b/>
          <w:iCs/>
          <w:kern w:val="0"/>
          <w:sz w:val="28"/>
          <w:szCs w:val="32"/>
          <w:lang w:eastAsia="x-none"/>
        </w:rPr>
        <w:t xml:space="preserve"> </w:t>
      </w:r>
      <w:r w:rsidR="006214DE" w:rsidRPr="00A36B46">
        <w:rPr>
          <w:rFonts w:cs="Arial"/>
          <w:b/>
          <w:iCs/>
          <w:kern w:val="0"/>
          <w:sz w:val="28"/>
          <w:szCs w:val="32"/>
          <w:lang w:eastAsia="x-none"/>
        </w:rPr>
        <w:t>202</w:t>
      </w:r>
      <w:r w:rsidR="00663E78">
        <w:rPr>
          <w:rFonts w:cs="Arial"/>
          <w:b/>
          <w:iCs/>
          <w:kern w:val="0"/>
          <w:sz w:val="28"/>
          <w:szCs w:val="32"/>
          <w:lang w:eastAsia="x-none"/>
        </w:rPr>
        <w:t>4</w:t>
      </w:r>
    </w:p>
    <w:p w14:paraId="73CA0F2C" w14:textId="3C045B1A" w:rsidR="006214DE" w:rsidRPr="00A36B46" w:rsidRDefault="006214DE" w:rsidP="00CC190E">
      <w:pPr>
        <w:spacing w:after="0"/>
        <w:rPr>
          <w:rFonts w:cs="Arial"/>
          <w:b/>
          <w:iCs/>
          <w:kern w:val="0"/>
          <w:sz w:val="28"/>
          <w:szCs w:val="32"/>
          <w:lang w:eastAsia="x-none"/>
        </w:rPr>
      </w:pPr>
    </w:p>
    <w:p w14:paraId="0F2F111B" w14:textId="128BC701" w:rsidR="00AE014C" w:rsidRPr="00A36B46" w:rsidRDefault="00AE014C" w:rsidP="00B016AF">
      <w:pPr>
        <w:autoSpaceDE w:val="0"/>
        <w:autoSpaceDN w:val="0"/>
        <w:adjustRightInd w:val="0"/>
        <w:spacing w:after="480"/>
        <w:rPr>
          <w:noProof/>
          <w:kern w:val="0"/>
        </w:rPr>
      </w:pPr>
    </w:p>
    <w:p w14:paraId="175E3AF2" w14:textId="2D21DCCF" w:rsidR="00A36927" w:rsidRPr="00A36B46" w:rsidRDefault="00A36927" w:rsidP="00B016AF">
      <w:pPr>
        <w:autoSpaceDE w:val="0"/>
        <w:autoSpaceDN w:val="0"/>
        <w:adjustRightInd w:val="0"/>
        <w:spacing w:after="480"/>
        <w:rPr>
          <w:noProof/>
          <w:kern w:val="0"/>
        </w:rPr>
      </w:pPr>
    </w:p>
    <w:p w14:paraId="0720CCFE" w14:textId="1FF46293" w:rsidR="00A36927" w:rsidRPr="00A36B46" w:rsidRDefault="00A36927" w:rsidP="00B016AF">
      <w:pPr>
        <w:autoSpaceDE w:val="0"/>
        <w:autoSpaceDN w:val="0"/>
        <w:adjustRightInd w:val="0"/>
        <w:spacing w:after="480"/>
        <w:rPr>
          <w:noProof/>
          <w:kern w:val="0"/>
        </w:rPr>
      </w:pPr>
    </w:p>
    <w:p w14:paraId="7D765686" w14:textId="77777777" w:rsidR="00A36927" w:rsidRPr="00A36B46" w:rsidRDefault="00A36927" w:rsidP="00B016AF">
      <w:pPr>
        <w:autoSpaceDE w:val="0"/>
        <w:autoSpaceDN w:val="0"/>
        <w:adjustRightInd w:val="0"/>
        <w:spacing w:after="480"/>
        <w:rPr>
          <w:rFonts w:cs="Arial"/>
          <w:kern w:val="0"/>
          <w:sz w:val="28"/>
          <w:szCs w:val="28"/>
        </w:rPr>
      </w:pPr>
    </w:p>
    <w:p w14:paraId="1BAFE039" w14:textId="5E4D8910" w:rsidR="00AE014C" w:rsidRPr="00A36B46" w:rsidRDefault="005566A6" w:rsidP="00AE014C">
      <w:pPr>
        <w:tabs>
          <w:tab w:val="center" w:pos="2700"/>
        </w:tabs>
        <w:ind w:left="90"/>
        <w:jc w:val="right"/>
        <w:rPr>
          <w:kern w:val="0"/>
        </w:rPr>
        <w:sectPr w:rsidR="00AE014C" w:rsidRPr="00A36B46" w:rsidSect="00B5406E">
          <w:footerReference w:type="first" r:id="rId11"/>
          <w:pgSz w:w="12240" w:h="15840"/>
          <w:pgMar w:top="1440" w:right="1440" w:bottom="1440" w:left="1440" w:header="720" w:footer="720" w:gutter="0"/>
          <w:cols w:space="720"/>
          <w:docGrid w:linePitch="272"/>
        </w:sectPr>
      </w:pPr>
      <w:r w:rsidRPr="00A36B46">
        <w:rPr>
          <w:noProof/>
          <w:kern w:val="0"/>
        </w:rPr>
        <w:drawing>
          <wp:inline distT="0" distB="0" distL="0" distR="0" wp14:anchorId="5CC41290" wp14:editId="78F15B6E">
            <wp:extent cx="2247900" cy="647700"/>
            <wp:effectExtent l="0" t="0" r="0" b="0"/>
            <wp:docPr id="1" name="Picture 1" descr="Logo for U.S. Department of Transportation" title="USD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Logo for U.S. Department of Transportation" title="USDOT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647700"/>
                    </a:xfrm>
                    <a:prstGeom prst="rect">
                      <a:avLst/>
                    </a:prstGeom>
                    <a:noFill/>
                    <a:ln>
                      <a:noFill/>
                    </a:ln>
                  </pic:spPr>
                </pic:pic>
              </a:graphicData>
            </a:graphic>
          </wp:inline>
        </w:drawing>
      </w:r>
    </w:p>
    <w:p w14:paraId="6A627061" w14:textId="6A476A7F" w:rsidR="00B016AF" w:rsidRPr="00A36B46" w:rsidRDefault="00B016AF" w:rsidP="005F78D3">
      <w:pPr>
        <w:pStyle w:val="ProducedBy"/>
        <w:rPr>
          <w:kern w:val="0"/>
        </w:rPr>
      </w:pPr>
      <w:r w:rsidRPr="00A36B46">
        <w:rPr>
          <w:kern w:val="0"/>
        </w:rPr>
        <w:lastRenderedPageBreak/>
        <w:t xml:space="preserve">Produced by </w:t>
      </w:r>
      <w:r w:rsidR="00EC65BF">
        <w:rPr>
          <w:kern w:val="0"/>
        </w:rPr>
        <w:t>Leidos</w:t>
      </w:r>
      <w:r w:rsidR="005F78D3">
        <w:rPr>
          <w:kern w:val="0"/>
        </w:rPr>
        <w:t xml:space="preserve"> for </w:t>
      </w:r>
      <w:r w:rsidRPr="00A36B46">
        <w:rPr>
          <w:kern w:val="0"/>
        </w:rPr>
        <w:t>U.S. Department of Transportation</w:t>
      </w:r>
    </w:p>
    <w:p w14:paraId="4B0D3CA6" w14:textId="6768303D" w:rsidR="00B016AF" w:rsidRPr="00A36B46" w:rsidRDefault="00B016AF" w:rsidP="00D12A13">
      <w:pPr>
        <w:pStyle w:val="ProducedBy"/>
        <w:rPr>
          <w:kern w:val="0"/>
        </w:rPr>
      </w:pPr>
      <w:r w:rsidRPr="00A36B46">
        <w:rPr>
          <w:kern w:val="0"/>
        </w:rPr>
        <w:t>Office of the Assistant Secretary for Research and Technology</w:t>
      </w:r>
    </w:p>
    <w:p w14:paraId="55DC9282" w14:textId="77777777" w:rsidR="00AE014C" w:rsidRPr="00E86398" w:rsidRDefault="00AE014C" w:rsidP="00A971C0">
      <w:pPr>
        <w:spacing w:before="2040"/>
        <w:ind w:left="1440" w:right="720"/>
        <w:rPr>
          <w:kern w:val="0"/>
          <w:sz w:val="32"/>
          <w:szCs w:val="32"/>
        </w:rPr>
      </w:pPr>
      <w:r w:rsidRPr="00A36B46">
        <w:rPr>
          <w:kern w:val="0"/>
          <w:sz w:val="32"/>
          <w:szCs w:val="32"/>
        </w:rPr>
        <w:t>Notice</w:t>
      </w:r>
    </w:p>
    <w:p w14:paraId="09ED55C7" w14:textId="77777777" w:rsidR="00AE014C" w:rsidRPr="00A36B46" w:rsidRDefault="00AE014C" w:rsidP="00A971C0">
      <w:pPr>
        <w:ind w:left="1440" w:right="720"/>
        <w:rPr>
          <w:kern w:val="0"/>
          <w:szCs w:val="32"/>
        </w:rPr>
      </w:pPr>
      <w:r w:rsidRPr="00A36B46">
        <w:rPr>
          <w:kern w:val="0"/>
          <w:szCs w:val="32"/>
        </w:rPr>
        <w:t xml:space="preserve">This document </w:t>
      </w:r>
      <w:proofErr w:type="gramStart"/>
      <w:r w:rsidRPr="00A36B46">
        <w:rPr>
          <w:kern w:val="0"/>
          <w:szCs w:val="32"/>
        </w:rPr>
        <w:t>is disseminated</w:t>
      </w:r>
      <w:proofErr w:type="gramEnd"/>
      <w:r w:rsidRPr="00A36B46">
        <w:rPr>
          <w:kern w:val="0"/>
          <w:szCs w:val="32"/>
        </w:rPr>
        <w:t xml:space="preserve"> under the sponsorship of the Department of Transportation in the interest of information exchange. The United States Government assumes no liability for its contents or use thereof.</w:t>
      </w:r>
    </w:p>
    <w:p w14:paraId="710070E2" w14:textId="77777777" w:rsidR="00AE014C" w:rsidRPr="00A36B46" w:rsidRDefault="00AE014C" w:rsidP="00A971C0">
      <w:pPr>
        <w:pBdr>
          <w:bottom w:val="single" w:sz="4" w:space="18" w:color="auto"/>
        </w:pBdr>
        <w:ind w:left="1440" w:right="720"/>
        <w:rPr>
          <w:kern w:val="0"/>
        </w:rPr>
      </w:pPr>
      <w:r w:rsidRPr="00A36B46">
        <w:rPr>
          <w:kern w:val="0"/>
        </w:rPr>
        <w:t xml:space="preserve">The U.S. Government is not endorsing any manufacturers, products, or services cited herein and any trade name that may appear in the work has </w:t>
      </w:r>
      <w:proofErr w:type="gramStart"/>
      <w:r w:rsidRPr="00A36B46">
        <w:rPr>
          <w:kern w:val="0"/>
        </w:rPr>
        <w:t>been included</w:t>
      </w:r>
      <w:proofErr w:type="gramEnd"/>
      <w:r w:rsidRPr="00A36B46">
        <w:rPr>
          <w:kern w:val="0"/>
        </w:rPr>
        <w:t xml:space="preserve"> only because it is essential to the contents of the work.</w:t>
      </w:r>
    </w:p>
    <w:p w14:paraId="38F773C8" w14:textId="77777777" w:rsidR="00CD25C7" w:rsidRPr="00A36B46" w:rsidRDefault="00CD25C7" w:rsidP="00AE014C">
      <w:pPr>
        <w:ind w:right="-720"/>
        <w:rPr>
          <w:kern w:val="0"/>
        </w:rPr>
      </w:pPr>
    </w:p>
    <w:p w14:paraId="4FFE1868" w14:textId="77777777" w:rsidR="00CD25C7" w:rsidRDefault="00CD25C7" w:rsidP="00CD25C7">
      <w:pPr>
        <w:rPr>
          <w:kern w:val="0"/>
        </w:rPr>
      </w:pPr>
    </w:p>
    <w:p w14:paraId="7B682DB7" w14:textId="77777777" w:rsidR="00042691" w:rsidRDefault="00042691" w:rsidP="00CD25C7">
      <w:pPr>
        <w:rPr>
          <w:kern w:val="0"/>
        </w:rPr>
      </w:pPr>
    </w:p>
    <w:p w14:paraId="5858CE1D" w14:textId="77777777" w:rsidR="00042691" w:rsidRDefault="00042691" w:rsidP="00CD25C7">
      <w:pPr>
        <w:rPr>
          <w:kern w:val="0"/>
        </w:rPr>
      </w:pPr>
    </w:p>
    <w:p w14:paraId="23A41826" w14:textId="77777777" w:rsidR="00042691" w:rsidRDefault="00042691" w:rsidP="00042691">
      <w:pPr>
        <w:jc w:val="right"/>
        <w:rPr>
          <w:b/>
          <w:bCs/>
          <w:kern w:val="0"/>
        </w:rPr>
      </w:pPr>
    </w:p>
    <w:p w14:paraId="3A7A8978" w14:textId="77777777" w:rsidR="00042691" w:rsidRDefault="00042691" w:rsidP="00042691">
      <w:pPr>
        <w:jc w:val="right"/>
        <w:rPr>
          <w:b/>
          <w:bCs/>
          <w:kern w:val="0"/>
        </w:rPr>
      </w:pPr>
    </w:p>
    <w:p w14:paraId="1F74DB14" w14:textId="77777777" w:rsidR="00042691" w:rsidRDefault="00042691" w:rsidP="00042691">
      <w:pPr>
        <w:jc w:val="right"/>
        <w:rPr>
          <w:b/>
          <w:bCs/>
          <w:kern w:val="0"/>
        </w:rPr>
      </w:pPr>
    </w:p>
    <w:p w14:paraId="2494E6B8" w14:textId="77777777" w:rsidR="00042691" w:rsidRDefault="00042691" w:rsidP="00042691">
      <w:pPr>
        <w:jc w:val="right"/>
        <w:rPr>
          <w:b/>
          <w:bCs/>
          <w:kern w:val="0"/>
        </w:rPr>
      </w:pPr>
    </w:p>
    <w:p w14:paraId="3741D804" w14:textId="77777777" w:rsidR="00042691" w:rsidRDefault="00042691" w:rsidP="00042691">
      <w:pPr>
        <w:jc w:val="right"/>
        <w:rPr>
          <w:b/>
          <w:bCs/>
          <w:kern w:val="0"/>
        </w:rPr>
      </w:pPr>
    </w:p>
    <w:p w14:paraId="1684DEEB" w14:textId="77777777" w:rsidR="00042691" w:rsidRDefault="00042691" w:rsidP="00042691">
      <w:pPr>
        <w:jc w:val="right"/>
        <w:rPr>
          <w:b/>
          <w:bCs/>
          <w:kern w:val="0"/>
        </w:rPr>
      </w:pPr>
    </w:p>
    <w:p w14:paraId="03978355" w14:textId="77777777" w:rsidR="00042691" w:rsidRDefault="00042691" w:rsidP="00042691">
      <w:pPr>
        <w:jc w:val="right"/>
        <w:rPr>
          <w:b/>
          <w:bCs/>
          <w:kern w:val="0"/>
        </w:rPr>
      </w:pPr>
    </w:p>
    <w:p w14:paraId="2351E5FD" w14:textId="77777777" w:rsidR="00042691" w:rsidRDefault="00042691" w:rsidP="00042691">
      <w:pPr>
        <w:jc w:val="right"/>
        <w:rPr>
          <w:b/>
          <w:bCs/>
          <w:kern w:val="0"/>
        </w:rPr>
      </w:pPr>
    </w:p>
    <w:p w14:paraId="0C559BB3" w14:textId="77777777" w:rsidR="00042691" w:rsidRDefault="00042691" w:rsidP="00042691">
      <w:pPr>
        <w:jc w:val="right"/>
        <w:rPr>
          <w:b/>
          <w:bCs/>
          <w:kern w:val="0"/>
        </w:rPr>
      </w:pPr>
    </w:p>
    <w:p w14:paraId="60304E93" w14:textId="77777777" w:rsidR="00042691" w:rsidRDefault="00042691" w:rsidP="00042691">
      <w:pPr>
        <w:jc w:val="right"/>
        <w:rPr>
          <w:b/>
          <w:bCs/>
          <w:kern w:val="0"/>
        </w:rPr>
      </w:pPr>
    </w:p>
    <w:p w14:paraId="4D8015F6" w14:textId="77777777" w:rsidR="00336930" w:rsidRDefault="00336930" w:rsidP="00042691">
      <w:pPr>
        <w:jc w:val="right"/>
        <w:rPr>
          <w:b/>
          <w:bCs/>
          <w:kern w:val="0"/>
        </w:rPr>
        <w:sectPr w:rsidR="00336930" w:rsidSect="00B5406E">
          <w:headerReference w:type="default" r:id="rId13"/>
          <w:footerReference w:type="default" r:id="rId14"/>
          <w:pgSz w:w="12240" w:h="15840" w:code="1"/>
          <w:pgMar w:top="1440" w:right="1440" w:bottom="1440" w:left="1440" w:header="720" w:footer="720" w:gutter="0"/>
          <w:pgNumType w:fmt="lowerRoman" w:start="3"/>
          <w:cols w:space="720"/>
          <w:docGrid w:linePitch="272"/>
        </w:sectPr>
      </w:pPr>
    </w:p>
    <w:p w14:paraId="1DFAB806" w14:textId="1390E45E" w:rsidR="00042691" w:rsidRDefault="00042691" w:rsidP="00042691">
      <w:pPr>
        <w:jc w:val="right"/>
        <w:rPr>
          <w:b/>
          <w:bCs/>
          <w:kern w:val="0"/>
        </w:rPr>
      </w:pPr>
      <w:r w:rsidRPr="00042691">
        <w:rPr>
          <w:b/>
          <w:bCs/>
          <w:kern w:val="0"/>
        </w:rPr>
        <w:lastRenderedPageBreak/>
        <w:t>TECHNICAL REPORT DOCUMENTATION PAGE</w:t>
      </w:r>
    </w:p>
    <w:tbl>
      <w:tblPr>
        <w:tblW w:w="9370" w:type="dxa"/>
        <w:jc w:val="center"/>
        <w:tblLayout w:type="fixed"/>
        <w:tblCellMar>
          <w:left w:w="120" w:type="dxa"/>
          <w:right w:w="120" w:type="dxa"/>
        </w:tblCellMar>
        <w:tblLook w:val="0000" w:firstRow="0" w:lastRow="0" w:firstColumn="0" w:lastColumn="0" w:noHBand="0" w:noVBand="0"/>
      </w:tblPr>
      <w:tblGrid>
        <w:gridCol w:w="2445"/>
        <w:gridCol w:w="610"/>
        <w:gridCol w:w="1869"/>
        <w:gridCol w:w="741"/>
        <w:gridCol w:w="1980"/>
        <w:gridCol w:w="1725"/>
      </w:tblGrid>
      <w:tr w:rsidR="00042691" w:rsidRPr="00522692" w14:paraId="0E3B26DF" w14:textId="77777777">
        <w:trPr>
          <w:cantSplit/>
          <w:trHeight w:val="648"/>
          <w:jc w:val="center"/>
        </w:trPr>
        <w:tc>
          <w:tcPr>
            <w:tcW w:w="2445" w:type="dxa"/>
            <w:tcBorders>
              <w:top w:val="single" w:sz="4" w:space="0" w:color="000000"/>
              <w:left w:val="single" w:sz="4" w:space="0" w:color="000000"/>
              <w:bottom w:val="nil"/>
              <w:right w:val="single" w:sz="4" w:space="0" w:color="000000"/>
            </w:tcBorders>
          </w:tcPr>
          <w:p w14:paraId="6247ECB4" w14:textId="77777777" w:rsidR="00042691" w:rsidRPr="00522692" w:rsidRDefault="00042691" w:rsidP="00522692">
            <w:pPr>
              <w:pStyle w:val="FHWATRDPageStyleOnly"/>
              <w:rPr>
                <w:rFonts w:ascii="Arial" w:hAnsi="Arial" w:cs="Arial"/>
              </w:rPr>
            </w:pPr>
            <w:bookmarkStart w:id="3" w:name="_Hlk101957821"/>
            <w:r w:rsidRPr="00522692">
              <w:rPr>
                <w:rFonts w:ascii="Arial" w:hAnsi="Arial" w:cs="Arial"/>
              </w:rPr>
              <w:t>1. Report No.</w:t>
            </w:r>
          </w:p>
          <w:p w14:paraId="7C50A99A" w14:textId="77777777" w:rsidR="00042691" w:rsidRPr="00522692" w:rsidRDefault="00042691" w:rsidP="00522692">
            <w:pPr>
              <w:pStyle w:val="FHWATRDPageStyleOnly"/>
              <w:rPr>
                <w:rFonts w:ascii="Arial" w:hAnsi="Arial" w:cs="Arial"/>
              </w:rPr>
            </w:pPr>
          </w:p>
        </w:tc>
        <w:tc>
          <w:tcPr>
            <w:tcW w:w="3220" w:type="dxa"/>
            <w:gridSpan w:val="3"/>
            <w:tcBorders>
              <w:top w:val="single" w:sz="4" w:space="0" w:color="000000"/>
              <w:left w:val="single" w:sz="4" w:space="0" w:color="000000"/>
              <w:bottom w:val="nil"/>
              <w:right w:val="single" w:sz="4" w:space="0" w:color="000000"/>
            </w:tcBorders>
          </w:tcPr>
          <w:p w14:paraId="3D876E95" w14:textId="77777777" w:rsidR="00042691" w:rsidRPr="00522692" w:rsidRDefault="00042691" w:rsidP="00522692">
            <w:pPr>
              <w:pStyle w:val="FHWATRDPageStyleOnly"/>
              <w:rPr>
                <w:rFonts w:ascii="Arial" w:hAnsi="Arial" w:cs="Arial"/>
              </w:rPr>
            </w:pPr>
            <w:r w:rsidRPr="00522692">
              <w:rPr>
                <w:rFonts w:ascii="Arial" w:hAnsi="Arial" w:cs="Arial"/>
              </w:rPr>
              <w:t>2. Government Accession No.</w:t>
            </w:r>
          </w:p>
        </w:tc>
        <w:tc>
          <w:tcPr>
            <w:tcW w:w="3705" w:type="dxa"/>
            <w:gridSpan w:val="2"/>
            <w:tcBorders>
              <w:top w:val="single" w:sz="4" w:space="0" w:color="000000"/>
              <w:left w:val="single" w:sz="4" w:space="0" w:color="000000"/>
              <w:bottom w:val="nil"/>
              <w:right w:val="single" w:sz="4" w:space="0" w:color="000000"/>
            </w:tcBorders>
          </w:tcPr>
          <w:p w14:paraId="0FAA2ADD" w14:textId="77777777" w:rsidR="00042691" w:rsidRPr="00522692" w:rsidRDefault="00042691" w:rsidP="00522692">
            <w:pPr>
              <w:pStyle w:val="FHWATRDPageStyleOnly"/>
              <w:rPr>
                <w:rFonts w:ascii="Arial" w:hAnsi="Arial" w:cs="Arial"/>
              </w:rPr>
            </w:pPr>
            <w:r w:rsidRPr="00522692">
              <w:rPr>
                <w:rFonts w:ascii="Arial" w:hAnsi="Arial" w:cs="Arial"/>
              </w:rPr>
              <w:t>3. Recipient’s Catalog No.</w:t>
            </w:r>
          </w:p>
        </w:tc>
      </w:tr>
      <w:tr w:rsidR="00042691" w:rsidRPr="00522692" w14:paraId="7BF719D2" w14:textId="77777777">
        <w:trPr>
          <w:cantSplit/>
          <w:trHeight w:val="720"/>
          <w:jc w:val="center"/>
        </w:trPr>
        <w:tc>
          <w:tcPr>
            <w:tcW w:w="5665" w:type="dxa"/>
            <w:gridSpan w:val="4"/>
            <w:vMerge w:val="restart"/>
            <w:tcBorders>
              <w:top w:val="single" w:sz="4" w:space="0" w:color="000000"/>
              <w:left w:val="single" w:sz="4" w:space="0" w:color="000000"/>
              <w:bottom w:val="single" w:sz="4" w:space="0" w:color="000000"/>
              <w:right w:val="single" w:sz="4" w:space="0" w:color="000000"/>
            </w:tcBorders>
          </w:tcPr>
          <w:p w14:paraId="0E4EF089" w14:textId="77777777" w:rsidR="00042691" w:rsidRPr="00522692" w:rsidRDefault="00042691" w:rsidP="00522692">
            <w:pPr>
              <w:pStyle w:val="FHWATRDPageStyleOnly"/>
              <w:rPr>
                <w:rFonts w:ascii="Arial" w:hAnsi="Arial" w:cs="Arial"/>
              </w:rPr>
            </w:pPr>
            <w:r w:rsidRPr="00522692">
              <w:rPr>
                <w:rFonts w:ascii="Arial" w:hAnsi="Arial" w:cs="Arial"/>
              </w:rPr>
              <w:t>4. Title and Subtitle</w:t>
            </w:r>
          </w:p>
          <w:p w14:paraId="056E821A" w14:textId="3C7317F9" w:rsidR="00042691" w:rsidRPr="00522692" w:rsidRDefault="00C17218" w:rsidP="00522692">
            <w:pPr>
              <w:pStyle w:val="FHWATRDPageStyleOnly"/>
              <w:rPr>
                <w:rFonts w:ascii="Arial" w:hAnsi="Arial" w:cs="Arial"/>
              </w:rPr>
            </w:pPr>
            <w:r>
              <w:rPr>
                <w:rFonts w:ascii="Arial" w:hAnsi="Arial" w:cs="Arial"/>
              </w:rPr>
              <w:t xml:space="preserve">Data </w:t>
            </w:r>
            <w:r w:rsidR="00522692" w:rsidRPr="00522692">
              <w:rPr>
                <w:rFonts w:ascii="Arial" w:hAnsi="Arial" w:cs="Arial"/>
              </w:rPr>
              <w:t xml:space="preserve">Capability Maturity Model </w:t>
            </w:r>
            <w:r w:rsidR="00390E0E">
              <w:rPr>
                <w:rFonts w:ascii="Arial" w:hAnsi="Arial" w:cs="Arial"/>
              </w:rPr>
              <w:t>Guidelines</w:t>
            </w:r>
          </w:p>
        </w:tc>
        <w:tc>
          <w:tcPr>
            <w:tcW w:w="3705" w:type="dxa"/>
            <w:gridSpan w:val="2"/>
            <w:tcBorders>
              <w:top w:val="single" w:sz="4" w:space="0" w:color="000000"/>
              <w:left w:val="nil"/>
              <w:bottom w:val="single" w:sz="4" w:space="0" w:color="000000"/>
              <w:right w:val="single" w:sz="4" w:space="0" w:color="000000"/>
            </w:tcBorders>
          </w:tcPr>
          <w:p w14:paraId="7B81DA1C" w14:textId="77777777" w:rsidR="00042691" w:rsidRPr="00522692" w:rsidRDefault="00042691" w:rsidP="00522692">
            <w:pPr>
              <w:pStyle w:val="FHWATRDPageStyleOnly"/>
              <w:rPr>
                <w:rFonts w:ascii="Arial" w:hAnsi="Arial" w:cs="Arial"/>
              </w:rPr>
            </w:pPr>
            <w:r w:rsidRPr="00522692">
              <w:rPr>
                <w:rFonts w:ascii="Arial" w:hAnsi="Arial" w:cs="Arial"/>
              </w:rPr>
              <w:t>5. Report Date</w:t>
            </w:r>
          </w:p>
          <w:p w14:paraId="3F996CFE" w14:textId="5A0B3F36" w:rsidR="00042691" w:rsidRPr="00522692" w:rsidRDefault="005A048E" w:rsidP="00522692">
            <w:pPr>
              <w:pStyle w:val="FHWATRDPageStyleOnly"/>
              <w:rPr>
                <w:rFonts w:ascii="Arial" w:hAnsi="Arial" w:cs="Arial"/>
              </w:rPr>
            </w:pPr>
            <w:r>
              <w:rPr>
                <w:rFonts w:ascii="Arial" w:hAnsi="Arial" w:cs="Arial"/>
              </w:rPr>
              <w:t>April</w:t>
            </w:r>
            <w:r w:rsidR="00522692" w:rsidRPr="00522692">
              <w:rPr>
                <w:rFonts w:ascii="Arial" w:hAnsi="Arial" w:cs="Arial"/>
              </w:rPr>
              <w:t xml:space="preserve"> 202</w:t>
            </w:r>
            <w:r w:rsidR="00663E78">
              <w:rPr>
                <w:rFonts w:ascii="Arial" w:hAnsi="Arial" w:cs="Arial"/>
              </w:rPr>
              <w:t>4</w:t>
            </w:r>
          </w:p>
        </w:tc>
      </w:tr>
      <w:tr w:rsidR="00042691" w:rsidRPr="00522692" w14:paraId="6D12F2C9" w14:textId="77777777" w:rsidTr="00522692">
        <w:trPr>
          <w:cantSplit/>
          <w:trHeight w:val="89"/>
          <w:jc w:val="center"/>
        </w:trPr>
        <w:tc>
          <w:tcPr>
            <w:tcW w:w="5665" w:type="dxa"/>
            <w:gridSpan w:val="4"/>
            <w:vMerge/>
            <w:tcBorders>
              <w:top w:val="single" w:sz="4" w:space="0" w:color="000000"/>
              <w:left w:val="single" w:sz="4" w:space="0" w:color="000000"/>
              <w:bottom w:val="single" w:sz="4" w:space="0" w:color="000000"/>
              <w:right w:val="single" w:sz="4" w:space="0" w:color="000000"/>
            </w:tcBorders>
            <w:vAlign w:val="center"/>
          </w:tcPr>
          <w:p w14:paraId="51A68D6A" w14:textId="77777777" w:rsidR="00042691" w:rsidRPr="00522692" w:rsidRDefault="00042691" w:rsidP="00522692">
            <w:pPr>
              <w:pStyle w:val="FHWATRDPageStyleOnly"/>
              <w:rPr>
                <w:rFonts w:ascii="Arial" w:hAnsi="Arial" w:cs="Arial"/>
              </w:rPr>
            </w:pPr>
          </w:p>
        </w:tc>
        <w:tc>
          <w:tcPr>
            <w:tcW w:w="3705" w:type="dxa"/>
            <w:gridSpan w:val="2"/>
            <w:tcBorders>
              <w:top w:val="single" w:sz="4" w:space="0" w:color="000000"/>
              <w:left w:val="nil"/>
              <w:bottom w:val="single" w:sz="4" w:space="0" w:color="000000"/>
              <w:right w:val="single" w:sz="4" w:space="0" w:color="000000"/>
            </w:tcBorders>
          </w:tcPr>
          <w:p w14:paraId="7D8C0CB9" w14:textId="77777777" w:rsidR="00042691" w:rsidRPr="00522692" w:rsidRDefault="00042691" w:rsidP="00522692">
            <w:pPr>
              <w:pStyle w:val="FHWATRDPageStyleOnly"/>
              <w:rPr>
                <w:rFonts w:ascii="Arial" w:hAnsi="Arial" w:cs="Arial"/>
              </w:rPr>
            </w:pPr>
            <w:r w:rsidRPr="00522692">
              <w:rPr>
                <w:rFonts w:ascii="Arial" w:hAnsi="Arial" w:cs="Arial"/>
              </w:rPr>
              <w:t>6. Performing Organization Code</w:t>
            </w:r>
          </w:p>
          <w:p w14:paraId="00D100A9" w14:textId="77777777" w:rsidR="00042691" w:rsidRPr="00522692" w:rsidRDefault="00042691" w:rsidP="00522692">
            <w:pPr>
              <w:pStyle w:val="FHWATRDPageStyleOnly"/>
              <w:rPr>
                <w:rFonts w:ascii="Arial" w:hAnsi="Arial" w:cs="Arial"/>
              </w:rPr>
            </w:pPr>
          </w:p>
        </w:tc>
      </w:tr>
      <w:tr w:rsidR="00042691" w:rsidRPr="00522692" w14:paraId="4C7149C1" w14:textId="77777777">
        <w:trPr>
          <w:cantSplit/>
          <w:jc w:val="center"/>
        </w:trPr>
        <w:tc>
          <w:tcPr>
            <w:tcW w:w="5665" w:type="dxa"/>
            <w:gridSpan w:val="4"/>
            <w:tcBorders>
              <w:top w:val="single" w:sz="4" w:space="0" w:color="000000"/>
              <w:left w:val="single" w:sz="4" w:space="0" w:color="000000"/>
              <w:bottom w:val="single" w:sz="4" w:space="0" w:color="000000"/>
              <w:right w:val="single" w:sz="4" w:space="0" w:color="000000"/>
            </w:tcBorders>
          </w:tcPr>
          <w:p w14:paraId="0AF90D59" w14:textId="77777777" w:rsidR="00042691" w:rsidRPr="00522692" w:rsidRDefault="00042691" w:rsidP="00522692">
            <w:pPr>
              <w:pStyle w:val="FHWATRDPageStyleOnly"/>
              <w:rPr>
                <w:rFonts w:ascii="Arial" w:hAnsi="Arial" w:cs="Arial"/>
              </w:rPr>
            </w:pPr>
            <w:r w:rsidRPr="00522692">
              <w:rPr>
                <w:rFonts w:ascii="Arial" w:hAnsi="Arial" w:cs="Arial"/>
              </w:rPr>
              <w:t>7. Author(s)</w:t>
            </w:r>
          </w:p>
          <w:p w14:paraId="0F81C5CF" w14:textId="19568B1A" w:rsidR="00042691" w:rsidRPr="00522692" w:rsidRDefault="00663E78" w:rsidP="00522692">
            <w:pPr>
              <w:pStyle w:val="FHWATRDPageStyleOnly"/>
              <w:rPr>
                <w:rFonts w:ascii="Arial" w:hAnsi="Arial" w:cs="Arial"/>
              </w:rPr>
            </w:pPr>
            <w:r>
              <w:rPr>
                <w:rFonts w:ascii="Arial" w:hAnsi="Arial" w:cs="Arial"/>
              </w:rPr>
              <w:t>David Hale, Nicholas McCulloch</w:t>
            </w:r>
          </w:p>
        </w:tc>
        <w:tc>
          <w:tcPr>
            <w:tcW w:w="3705" w:type="dxa"/>
            <w:gridSpan w:val="2"/>
            <w:tcBorders>
              <w:top w:val="single" w:sz="4" w:space="0" w:color="000000"/>
              <w:left w:val="single" w:sz="4" w:space="0" w:color="000000"/>
              <w:bottom w:val="single" w:sz="4" w:space="0" w:color="000000"/>
              <w:right w:val="single" w:sz="4" w:space="0" w:color="000000"/>
            </w:tcBorders>
          </w:tcPr>
          <w:p w14:paraId="008E4BB4" w14:textId="77777777" w:rsidR="00042691" w:rsidRPr="00522692" w:rsidRDefault="00042691" w:rsidP="00522692">
            <w:pPr>
              <w:pStyle w:val="FHWATRDPageStyleOnly"/>
              <w:rPr>
                <w:rFonts w:ascii="Arial" w:hAnsi="Arial" w:cs="Arial"/>
              </w:rPr>
            </w:pPr>
            <w:r w:rsidRPr="00522692">
              <w:rPr>
                <w:rFonts w:ascii="Arial" w:hAnsi="Arial" w:cs="Arial"/>
              </w:rPr>
              <w:t>8. Performing Organization Report No.</w:t>
            </w:r>
          </w:p>
          <w:p w14:paraId="6DFAE006" w14:textId="77777777" w:rsidR="00042691" w:rsidRPr="00522692" w:rsidRDefault="00042691" w:rsidP="00522692">
            <w:pPr>
              <w:pStyle w:val="FHWATRDPageStyleOnly"/>
              <w:rPr>
                <w:rFonts w:ascii="Arial" w:hAnsi="Arial" w:cs="Arial"/>
              </w:rPr>
            </w:pPr>
          </w:p>
        </w:tc>
      </w:tr>
      <w:tr w:rsidR="00042691" w:rsidRPr="00522692" w14:paraId="33330EA5" w14:textId="77777777">
        <w:trPr>
          <w:cantSplit/>
          <w:jc w:val="center"/>
        </w:trPr>
        <w:tc>
          <w:tcPr>
            <w:tcW w:w="5665" w:type="dxa"/>
            <w:gridSpan w:val="4"/>
            <w:vMerge w:val="restart"/>
            <w:tcBorders>
              <w:top w:val="single" w:sz="4" w:space="0" w:color="000000"/>
              <w:left w:val="single" w:sz="4" w:space="0" w:color="000000"/>
              <w:bottom w:val="single" w:sz="4" w:space="0" w:color="000000"/>
              <w:right w:val="single" w:sz="4" w:space="0" w:color="000000"/>
            </w:tcBorders>
          </w:tcPr>
          <w:p w14:paraId="312754FE" w14:textId="77777777" w:rsidR="00042691" w:rsidRPr="00522692" w:rsidRDefault="00042691" w:rsidP="00522692">
            <w:pPr>
              <w:pStyle w:val="FHWATRDPageStyleOnly"/>
              <w:rPr>
                <w:rFonts w:ascii="Arial" w:hAnsi="Arial" w:cs="Arial"/>
              </w:rPr>
            </w:pPr>
            <w:r w:rsidRPr="00522692">
              <w:rPr>
                <w:rFonts w:ascii="Arial" w:hAnsi="Arial" w:cs="Arial"/>
              </w:rPr>
              <w:t>9. Performing Organization Name and Address</w:t>
            </w:r>
          </w:p>
          <w:p w14:paraId="4CF472FB" w14:textId="77777777" w:rsidR="00042691" w:rsidRPr="00522692" w:rsidRDefault="00042691" w:rsidP="00522692">
            <w:pPr>
              <w:pStyle w:val="FHWATRDPageStyleOnly"/>
              <w:rPr>
                <w:rFonts w:ascii="Arial" w:hAnsi="Arial" w:cs="Arial"/>
              </w:rPr>
            </w:pPr>
            <w:r w:rsidRPr="00522692">
              <w:rPr>
                <w:rFonts w:ascii="Arial" w:hAnsi="Arial" w:cs="Arial"/>
              </w:rPr>
              <w:t>Leidos Inc.</w:t>
            </w:r>
          </w:p>
          <w:p w14:paraId="58EBF7CD" w14:textId="77777777" w:rsidR="00042691" w:rsidRPr="00522692" w:rsidRDefault="00042691" w:rsidP="00522692">
            <w:pPr>
              <w:pStyle w:val="FHWATRDPageStyleOnly"/>
              <w:rPr>
                <w:rFonts w:ascii="Arial" w:hAnsi="Arial" w:cs="Arial"/>
              </w:rPr>
            </w:pPr>
            <w:r w:rsidRPr="00522692">
              <w:rPr>
                <w:rFonts w:ascii="Arial" w:hAnsi="Arial" w:cs="Arial"/>
              </w:rPr>
              <w:t>1750 Presidents Street</w:t>
            </w:r>
          </w:p>
          <w:p w14:paraId="6F8E4D89" w14:textId="77777777" w:rsidR="00042691" w:rsidRPr="00522692" w:rsidRDefault="00042691" w:rsidP="00522692">
            <w:pPr>
              <w:pStyle w:val="FHWATRDPageStyleOnly"/>
              <w:rPr>
                <w:rFonts w:ascii="Arial" w:hAnsi="Arial" w:cs="Arial"/>
              </w:rPr>
            </w:pPr>
            <w:r w:rsidRPr="00522692">
              <w:rPr>
                <w:rFonts w:ascii="Arial" w:hAnsi="Arial" w:cs="Arial"/>
              </w:rPr>
              <w:t>Reston, VA 20190</w:t>
            </w:r>
          </w:p>
        </w:tc>
        <w:tc>
          <w:tcPr>
            <w:tcW w:w="3705" w:type="dxa"/>
            <w:gridSpan w:val="2"/>
            <w:tcBorders>
              <w:top w:val="single" w:sz="4" w:space="0" w:color="000000"/>
              <w:left w:val="single" w:sz="4" w:space="0" w:color="000000"/>
              <w:bottom w:val="single" w:sz="4" w:space="0" w:color="000000"/>
              <w:right w:val="single" w:sz="4" w:space="0" w:color="000000"/>
            </w:tcBorders>
          </w:tcPr>
          <w:p w14:paraId="41416759" w14:textId="77777777" w:rsidR="00042691" w:rsidRPr="00522692" w:rsidRDefault="00042691" w:rsidP="00522692">
            <w:pPr>
              <w:pStyle w:val="FHWATRDPageStyleOnly"/>
              <w:rPr>
                <w:rFonts w:ascii="Arial" w:hAnsi="Arial" w:cs="Arial"/>
              </w:rPr>
            </w:pPr>
            <w:r w:rsidRPr="00522692">
              <w:rPr>
                <w:rFonts w:ascii="Arial" w:hAnsi="Arial" w:cs="Arial"/>
              </w:rPr>
              <w:t>10. Work Unit No.</w:t>
            </w:r>
          </w:p>
          <w:p w14:paraId="05268E70" w14:textId="77777777" w:rsidR="00042691" w:rsidRPr="00522692" w:rsidRDefault="00042691" w:rsidP="00522692">
            <w:pPr>
              <w:pStyle w:val="FHWATRDPageStyleOnly"/>
              <w:rPr>
                <w:rFonts w:ascii="Arial" w:hAnsi="Arial" w:cs="Arial"/>
              </w:rPr>
            </w:pPr>
          </w:p>
        </w:tc>
      </w:tr>
      <w:tr w:rsidR="00042691" w:rsidRPr="00522692" w14:paraId="0C0D7EA6" w14:textId="77777777">
        <w:trPr>
          <w:cantSplit/>
          <w:trHeight w:val="683"/>
          <w:jc w:val="center"/>
        </w:trPr>
        <w:tc>
          <w:tcPr>
            <w:tcW w:w="5665" w:type="dxa"/>
            <w:gridSpan w:val="4"/>
            <w:vMerge/>
            <w:tcBorders>
              <w:top w:val="single" w:sz="4" w:space="0" w:color="000000"/>
              <w:left w:val="single" w:sz="4" w:space="0" w:color="000000"/>
              <w:bottom w:val="single" w:sz="4" w:space="0" w:color="000000"/>
              <w:right w:val="single" w:sz="4" w:space="0" w:color="000000"/>
            </w:tcBorders>
            <w:vAlign w:val="center"/>
          </w:tcPr>
          <w:p w14:paraId="48C58D02" w14:textId="77777777" w:rsidR="00042691" w:rsidRPr="00522692" w:rsidRDefault="00042691" w:rsidP="00522692">
            <w:pPr>
              <w:pStyle w:val="FHWATRDPageStyleOnly"/>
              <w:rPr>
                <w:rFonts w:ascii="Arial" w:hAnsi="Arial" w:cs="Arial"/>
              </w:rPr>
            </w:pPr>
          </w:p>
        </w:tc>
        <w:tc>
          <w:tcPr>
            <w:tcW w:w="3705" w:type="dxa"/>
            <w:gridSpan w:val="2"/>
            <w:tcBorders>
              <w:top w:val="single" w:sz="4" w:space="0" w:color="000000"/>
              <w:left w:val="single" w:sz="4" w:space="0" w:color="000000"/>
              <w:bottom w:val="single" w:sz="4" w:space="0" w:color="000000"/>
              <w:right w:val="single" w:sz="4" w:space="0" w:color="000000"/>
            </w:tcBorders>
          </w:tcPr>
          <w:p w14:paraId="5DBF60FD" w14:textId="77777777" w:rsidR="00042691" w:rsidRPr="00522692" w:rsidRDefault="00042691" w:rsidP="00522692">
            <w:pPr>
              <w:pStyle w:val="FHWATRDPageStyleOnly"/>
              <w:rPr>
                <w:rFonts w:ascii="Arial" w:hAnsi="Arial" w:cs="Arial"/>
              </w:rPr>
            </w:pPr>
            <w:r w:rsidRPr="00522692">
              <w:rPr>
                <w:rFonts w:ascii="Arial" w:hAnsi="Arial" w:cs="Arial"/>
              </w:rPr>
              <w:t>11. Contract or Grant No.</w:t>
            </w:r>
          </w:p>
          <w:p w14:paraId="11F8ACE5" w14:textId="77777777" w:rsidR="00042691" w:rsidRPr="00522692" w:rsidRDefault="00042691" w:rsidP="00522692">
            <w:pPr>
              <w:pStyle w:val="FHWATRDPageStyleOnly"/>
              <w:rPr>
                <w:rFonts w:ascii="Arial" w:hAnsi="Arial" w:cs="Arial"/>
              </w:rPr>
            </w:pPr>
          </w:p>
        </w:tc>
      </w:tr>
      <w:tr w:rsidR="00042691" w:rsidRPr="00522692" w14:paraId="095A4C7F" w14:textId="77777777">
        <w:trPr>
          <w:cantSplit/>
          <w:jc w:val="center"/>
        </w:trPr>
        <w:tc>
          <w:tcPr>
            <w:tcW w:w="5665" w:type="dxa"/>
            <w:gridSpan w:val="4"/>
            <w:vMerge w:val="restart"/>
            <w:tcBorders>
              <w:top w:val="single" w:sz="4" w:space="0" w:color="000000"/>
              <w:left w:val="single" w:sz="4" w:space="0" w:color="000000"/>
              <w:bottom w:val="single" w:sz="4" w:space="0" w:color="000000"/>
              <w:right w:val="single" w:sz="4" w:space="0" w:color="000000"/>
            </w:tcBorders>
          </w:tcPr>
          <w:p w14:paraId="7CC05548" w14:textId="77777777" w:rsidR="00042691" w:rsidRPr="00522692" w:rsidRDefault="00042691" w:rsidP="00522692">
            <w:pPr>
              <w:pStyle w:val="FHWATRDPageStyleOnly"/>
              <w:rPr>
                <w:rFonts w:ascii="Arial" w:hAnsi="Arial" w:cs="Arial"/>
              </w:rPr>
            </w:pPr>
            <w:r w:rsidRPr="00522692">
              <w:rPr>
                <w:rFonts w:ascii="Arial" w:hAnsi="Arial" w:cs="Arial"/>
              </w:rPr>
              <w:t>12. Sponsoring Agency Name and Address</w:t>
            </w:r>
          </w:p>
          <w:p w14:paraId="7994A716" w14:textId="77777777" w:rsidR="00042691" w:rsidRPr="00522692" w:rsidRDefault="00042691" w:rsidP="00522692">
            <w:pPr>
              <w:pStyle w:val="FHWATRDPageStyleOnly"/>
              <w:rPr>
                <w:rFonts w:ascii="Arial" w:hAnsi="Arial" w:cs="Arial"/>
              </w:rPr>
            </w:pPr>
          </w:p>
        </w:tc>
        <w:tc>
          <w:tcPr>
            <w:tcW w:w="3705" w:type="dxa"/>
            <w:gridSpan w:val="2"/>
            <w:tcBorders>
              <w:top w:val="single" w:sz="4" w:space="0" w:color="000000"/>
              <w:left w:val="single" w:sz="4" w:space="0" w:color="000000"/>
              <w:bottom w:val="single" w:sz="4" w:space="0" w:color="000000"/>
              <w:right w:val="single" w:sz="4" w:space="0" w:color="000000"/>
            </w:tcBorders>
          </w:tcPr>
          <w:p w14:paraId="56DAE19D" w14:textId="77777777" w:rsidR="00042691" w:rsidRPr="00522692" w:rsidRDefault="00042691" w:rsidP="00522692">
            <w:pPr>
              <w:pStyle w:val="FHWATRDPageStyleOnly"/>
              <w:rPr>
                <w:rFonts w:ascii="Arial" w:hAnsi="Arial" w:cs="Arial"/>
              </w:rPr>
            </w:pPr>
            <w:r w:rsidRPr="00522692">
              <w:rPr>
                <w:rFonts w:ascii="Arial" w:hAnsi="Arial" w:cs="Arial"/>
              </w:rPr>
              <w:t>13. Type of Report and Period Covered</w:t>
            </w:r>
          </w:p>
          <w:p w14:paraId="260E3029" w14:textId="77777777" w:rsidR="00042691" w:rsidRPr="00522692" w:rsidRDefault="00042691" w:rsidP="00522692">
            <w:pPr>
              <w:pStyle w:val="FHWATRDPageStyleOnly"/>
              <w:rPr>
                <w:rFonts w:ascii="Arial" w:hAnsi="Arial" w:cs="Arial"/>
              </w:rPr>
            </w:pPr>
          </w:p>
        </w:tc>
      </w:tr>
      <w:tr w:rsidR="00042691" w:rsidRPr="00522692" w14:paraId="2615E28E" w14:textId="77777777">
        <w:trPr>
          <w:cantSplit/>
          <w:jc w:val="center"/>
        </w:trPr>
        <w:tc>
          <w:tcPr>
            <w:tcW w:w="5665" w:type="dxa"/>
            <w:gridSpan w:val="4"/>
            <w:vMerge/>
            <w:tcBorders>
              <w:top w:val="single" w:sz="4" w:space="0" w:color="000000"/>
              <w:left w:val="single" w:sz="4" w:space="0" w:color="000000"/>
              <w:bottom w:val="single" w:sz="4" w:space="0" w:color="000000"/>
              <w:right w:val="single" w:sz="4" w:space="0" w:color="000000"/>
            </w:tcBorders>
            <w:vAlign w:val="center"/>
          </w:tcPr>
          <w:p w14:paraId="68354F12" w14:textId="77777777" w:rsidR="00042691" w:rsidRPr="00522692" w:rsidRDefault="00042691" w:rsidP="00522692">
            <w:pPr>
              <w:pStyle w:val="FHWATRDPageStyleOnly"/>
              <w:rPr>
                <w:rFonts w:ascii="Arial" w:hAnsi="Arial" w:cs="Arial"/>
              </w:rPr>
            </w:pPr>
          </w:p>
        </w:tc>
        <w:tc>
          <w:tcPr>
            <w:tcW w:w="3705" w:type="dxa"/>
            <w:gridSpan w:val="2"/>
            <w:tcBorders>
              <w:top w:val="single" w:sz="4" w:space="0" w:color="000000"/>
              <w:left w:val="single" w:sz="4" w:space="0" w:color="000000"/>
              <w:bottom w:val="single" w:sz="4" w:space="0" w:color="000000"/>
              <w:right w:val="single" w:sz="4" w:space="0" w:color="000000"/>
            </w:tcBorders>
          </w:tcPr>
          <w:p w14:paraId="60274273" w14:textId="77777777" w:rsidR="00042691" w:rsidRPr="00522692" w:rsidRDefault="00042691" w:rsidP="00522692">
            <w:pPr>
              <w:pStyle w:val="FHWATRDPageStyleOnly"/>
              <w:rPr>
                <w:rFonts w:ascii="Arial" w:hAnsi="Arial" w:cs="Arial"/>
              </w:rPr>
            </w:pPr>
            <w:r w:rsidRPr="00522692">
              <w:rPr>
                <w:rFonts w:ascii="Arial" w:hAnsi="Arial" w:cs="Arial"/>
              </w:rPr>
              <w:t>14. Sponsoring Agency Code</w:t>
            </w:r>
          </w:p>
          <w:p w14:paraId="5D2D189B" w14:textId="77777777" w:rsidR="00042691" w:rsidRPr="00522692" w:rsidRDefault="00042691" w:rsidP="00522692">
            <w:pPr>
              <w:pStyle w:val="FHWATRDPageStyleOnly"/>
              <w:rPr>
                <w:rFonts w:ascii="Arial" w:hAnsi="Arial" w:cs="Arial"/>
              </w:rPr>
            </w:pPr>
          </w:p>
        </w:tc>
      </w:tr>
      <w:tr w:rsidR="00042691" w:rsidRPr="00522692" w14:paraId="018B94F9" w14:textId="77777777">
        <w:trPr>
          <w:cantSplit/>
          <w:jc w:val="center"/>
        </w:trPr>
        <w:tc>
          <w:tcPr>
            <w:tcW w:w="9370" w:type="dxa"/>
            <w:gridSpan w:val="6"/>
            <w:tcBorders>
              <w:top w:val="single" w:sz="4" w:space="0" w:color="000000"/>
              <w:left w:val="single" w:sz="4" w:space="0" w:color="000000"/>
              <w:bottom w:val="single" w:sz="4" w:space="0" w:color="000000"/>
              <w:right w:val="single" w:sz="4" w:space="0" w:color="000000"/>
            </w:tcBorders>
          </w:tcPr>
          <w:p w14:paraId="30A118CF" w14:textId="77777777" w:rsidR="00042691" w:rsidRPr="00522692" w:rsidRDefault="00042691" w:rsidP="00522692">
            <w:pPr>
              <w:pStyle w:val="FHWATRDPageStyleOnly"/>
              <w:rPr>
                <w:rFonts w:ascii="Arial" w:hAnsi="Arial" w:cs="Arial"/>
              </w:rPr>
            </w:pPr>
            <w:r w:rsidRPr="00522692">
              <w:rPr>
                <w:rFonts w:ascii="Arial" w:hAnsi="Arial" w:cs="Arial"/>
              </w:rPr>
              <w:t>15. Supplementary Notes</w:t>
            </w:r>
          </w:p>
          <w:p w14:paraId="2F419205" w14:textId="77777777" w:rsidR="00042691" w:rsidRPr="00522692" w:rsidRDefault="00042691" w:rsidP="00522692">
            <w:pPr>
              <w:pStyle w:val="FHWATRDPageStyleOnly"/>
              <w:rPr>
                <w:rFonts w:ascii="Arial" w:hAnsi="Arial" w:cs="Arial"/>
              </w:rPr>
            </w:pPr>
          </w:p>
        </w:tc>
      </w:tr>
      <w:tr w:rsidR="00042691" w:rsidRPr="00522692" w14:paraId="32CD519B" w14:textId="77777777">
        <w:trPr>
          <w:cantSplit/>
          <w:jc w:val="center"/>
        </w:trPr>
        <w:tc>
          <w:tcPr>
            <w:tcW w:w="9370" w:type="dxa"/>
            <w:gridSpan w:val="6"/>
            <w:tcBorders>
              <w:top w:val="single" w:sz="4" w:space="0" w:color="000000"/>
              <w:left w:val="single" w:sz="4" w:space="0" w:color="000000"/>
              <w:bottom w:val="single" w:sz="4" w:space="0" w:color="000000"/>
              <w:right w:val="single" w:sz="4" w:space="0" w:color="000000"/>
            </w:tcBorders>
          </w:tcPr>
          <w:p w14:paraId="62DECF0D" w14:textId="77777777" w:rsidR="00042691" w:rsidRPr="00522692" w:rsidRDefault="00042691" w:rsidP="00522692">
            <w:pPr>
              <w:pStyle w:val="FHWATRDPageStyleOnly"/>
              <w:rPr>
                <w:rFonts w:ascii="Arial" w:hAnsi="Arial" w:cs="Arial"/>
              </w:rPr>
            </w:pPr>
            <w:r w:rsidRPr="00522692">
              <w:rPr>
                <w:rFonts w:ascii="Arial" w:hAnsi="Arial" w:cs="Arial"/>
              </w:rPr>
              <w:t>16. Abstract</w:t>
            </w:r>
          </w:p>
          <w:p w14:paraId="18BA0137" w14:textId="48F41E82" w:rsidR="00042691" w:rsidRPr="00522692" w:rsidRDefault="00C72E21" w:rsidP="00522692">
            <w:pPr>
              <w:pStyle w:val="FHWATRDPageStyleOnly"/>
              <w:rPr>
                <w:rFonts w:ascii="Arial" w:hAnsi="Arial" w:cs="Arial"/>
              </w:rPr>
            </w:pPr>
            <w:r>
              <w:rPr>
                <w:rFonts w:ascii="Arial" w:hAnsi="Arial" w:cs="Arial"/>
                <w:color w:val="BFBFBF" w:themeColor="background1" w:themeShade="BF"/>
              </w:rPr>
              <w:t xml:space="preserve">The abstract should be </w:t>
            </w:r>
            <w:r w:rsidR="00042691" w:rsidRPr="00522692">
              <w:rPr>
                <w:rFonts w:ascii="Arial" w:hAnsi="Arial" w:cs="Arial"/>
                <w:color w:val="BFBFBF" w:themeColor="background1" w:themeShade="BF"/>
              </w:rPr>
              <w:t>150–300 words</w:t>
            </w:r>
            <w:r>
              <w:rPr>
                <w:rFonts w:ascii="Arial" w:hAnsi="Arial" w:cs="Arial"/>
                <w:color w:val="BFBFBF" w:themeColor="background1" w:themeShade="BF"/>
              </w:rPr>
              <w:t>. It should describe</w:t>
            </w:r>
            <w:r w:rsidR="00042691" w:rsidRPr="00522692">
              <w:rPr>
                <w:rFonts w:ascii="Arial" w:hAnsi="Arial" w:cs="Arial"/>
                <w:color w:val="BFBFBF" w:themeColor="background1" w:themeShade="BF"/>
              </w:rPr>
              <w:t xml:space="preserve"> the most significant information in the report, including the purpose, methods, results, and conclusions</w:t>
            </w:r>
          </w:p>
        </w:tc>
      </w:tr>
      <w:tr w:rsidR="00042691" w:rsidRPr="00522692" w14:paraId="4C05C4B7" w14:textId="77777777">
        <w:trPr>
          <w:cantSplit/>
          <w:jc w:val="center"/>
        </w:trPr>
        <w:tc>
          <w:tcPr>
            <w:tcW w:w="4924" w:type="dxa"/>
            <w:gridSpan w:val="3"/>
            <w:tcBorders>
              <w:top w:val="single" w:sz="4" w:space="0" w:color="000000"/>
              <w:left w:val="single" w:sz="4" w:space="0" w:color="000000"/>
              <w:bottom w:val="single" w:sz="4" w:space="0" w:color="auto"/>
              <w:right w:val="single" w:sz="4" w:space="0" w:color="000000"/>
            </w:tcBorders>
          </w:tcPr>
          <w:p w14:paraId="09C06ABF" w14:textId="77777777" w:rsidR="00042691" w:rsidRPr="00522692" w:rsidRDefault="00042691" w:rsidP="00522692">
            <w:pPr>
              <w:pStyle w:val="FHWATRDPageStyleOnly"/>
              <w:rPr>
                <w:rFonts w:ascii="Arial" w:hAnsi="Arial" w:cs="Arial"/>
              </w:rPr>
            </w:pPr>
            <w:r w:rsidRPr="00522692">
              <w:rPr>
                <w:rFonts w:ascii="Arial" w:hAnsi="Arial" w:cs="Arial"/>
              </w:rPr>
              <w:t>17. Key Words</w:t>
            </w:r>
          </w:p>
        </w:tc>
        <w:tc>
          <w:tcPr>
            <w:tcW w:w="4446" w:type="dxa"/>
            <w:gridSpan w:val="3"/>
            <w:tcBorders>
              <w:top w:val="single" w:sz="4" w:space="0" w:color="000000"/>
              <w:left w:val="single" w:sz="4" w:space="0" w:color="000000"/>
              <w:bottom w:val="single" w:sz="4" w:space="0" w:color="auto"/>
              <w:right w:val="single" w:sz="4" w:space="0" w:color="000000"/>
            </w:tcBorders>
          </w:tcPr>
          <w:p w14:paraId="35CBE725" w14:textId="77777777" w:rsidR="00042691" w:rsidRPr="00522692" w:rsidRDefault="00042691" w:rsidP="00522692">
            <w:pPr>
              <w:pStyle w:val="FHWATRDPageStyleOnly"/>
              <w:rPr>
                <w:rFonts w:ascii="Arial" w:hAnsi="Arial" w:cs="Arial"/>
              </w:rPr>
            </w:pPr>
            <w:r w:rsidRPr="00522692">
              <w:rPr>
                <w:rFonts w:ascii="Arial" w:hAnsi="Arial" w:cs="Arial"/>
              </w:rPr>
              <w:t>18. Distribution Statement</w:t>
            </w:r>
          </w:p>
          <w:p w14:paraId="6A6F5466" w14:textId="77777777" w:rsidR="00042691" w:rsidRPr="00522692" w:rsidRDefault="00042691" w:rsidP="00522692">
            <w:pPr>
              <w:pStyle w:val="FHWATRDPageStyleOnly"/>
              <w:rPr>
                <w:rFonts w:ascii="Arial" w:hAnsi="Arial" w:cs="Arial"/>
              </w:rPr>
            </w:pPr>
            <w:r w:rsidRPr="00522692">
              <w:rPr>
                <w:rFonts w:ascii="Arial" w:hAnsi="Arial" w:cs="Arial"/>
              </w:rPr>
              <w:t>No restrictions. This document is available through the National Technical Information Service, Springfield, VA 22161</w:t>
            </w:r>
          </w:p>
        </w:tc>
      </w:tr>
      <w:tr w:rsidR="00042691" w:rsidRPr="00522692" w14:paraId="3C47AFB5" w14:textId="77777777">
        <w:trPr>
          <w:cantSplit/>
          <w:trHeight w:val="512"/>
          <w:jc w:val="center"/>
        </w:trPr>
        <w:tc>
          <w:tcPr>
            <w:tcW w:w="3055" w:type="dxa"/>
            <w:gridSpan w:val="2"/>
            <w:tcBorders>
              <w:left w:val="single" w:sz="4" w:space="0" w:color="auto"/>
              <w:bottom w:val="single" w:sz="4" w:space="0" w:color="auto"/>
              <w:right w:val="single" w:sz="4" w:space="0" w:color="auto"/>
            </w:tcBorders>
          </w:tcPr>
          <w:p w14:paraId="14587D65" w14:textId="77777777" w:rsidR="00042691" w:rsidRPr="00522692" w:rsidRDefault="00042691" w:rsidP="00522692">
            <w:pPr>
              <w:pStyle w:val="FHWATRDPageStyleOnly"/>
              <w:rPr>
                <w:rFonts w:ascii="Arial" w:hAnsi="Arial" w:cs="Arial"/>
              </w:rPr>
            </w:pPr>
            <w:r w:rsidRPr="00522692">
              <w:rPr>
                <w:rFonts w:ascii="Arial" w:hAnsi="Arial" w:cs="Arial"/>
              </w:rPr>
              <w:t xml:space="preserve">19. Security </w:t>
            </w:r>
            <w:proofErr w:type="spellStart"/>
            <w:r w:rsidRPr="00522692">
              <w:rPr>
                <w:rFonts w:ascii="Arial" w:hAnsi="Arial" w:cs="Arial"/>
              </w:rPr>
              <w:t>Classif</w:t>
            </w:r>
            <w:proofErr w:type="spellEnd"/>
            <w:r w:rsidRPr="00522692">
              <w:rPr>
                <w:rFonts w:ascii="Arial" w:hAnsi="Arial" w:cs="Arial"/>
              </w:rPr>
              <w:t>. (of this report)</w:t>
            </w:r>
          </w:p>
          <w:p w14:paraId="21CF4829" w14:textId="77777777" w:rsidR="00042691" w:rsidRPr="00522692" w:rsidRDefault="00042691" w:rsidP="00522692">
            <w:pPr>
              <w:pStyle w:val="FHWATRDPageStyleOnly"/>
              <w:rPr>
                <w:rFonts w:ascii="Arial" w:hAnsi="Arial" w:cs="Arial"/>
              </w:rPr>
            </w:pPr>
            <w:r w:rsidRPr="00522692">
              <w:rPr>
                <w:rFonts w:ascii="Arial" w:hAnsi="Arial" w:cs="Arial"/>
              </w:rPr>
              <w:t>Unclassified</w:t>
            </w:r>
          </w:p>
        </w:tc>
        <w:tc>
          <w:tcPr>
            <w:tcW w:w="2610" w:type="dxa"/>
            <w:gridSpan w:val="2"/>
            <w:tcBorders>
              <w:left w:val="single" w:sz="4" w:space="0" w:color="auto"/>
              <w:bottom w:val="single" w:sz="4" w:space="0" w:color="auto"/>
              <w:right w:val="single" w:sz="4" w:space="0" w:color="auto"/>
            </w:tcBorders>
          </w:tcPr>
          <w:p w14:paraId="281016C7" w14:textId="77777777" w:rsidR="00042691" w:rsidRPr="00522692" w:rsidRDefault="00042691" w:rsidP="00522692">
            <w:pPr>
              <w:pStyle w:val="FHWATRDPageStyleOnly"/>
              <w:rPr>
                <w:rFonts w:ascii="Arial" w:hAnsi="Arial" w:cs="Arial"/>
              </w:rPr>
            </w:pPr>
            <w:r w:rsidRPr="00522692">
              <w:rPr>
                <w:rFonts w:ascii="Arial" w:hAnsi="Arial" w:cs="Arial"/>
              </w:rPr>
              <w:t xml:space="preserve">20. Security </w:t>
            </w:r>
            <w:proofErr w:type="spellStart"/>
            <w:r w:rsidRPr="00522692">
              <w:rPr>
                <w:rFonts w:ascii="Arial" w:hAnsi="Arial" w:cs="Arial"/>
              </w:rPr>
              <w:t>Classif</w:t>
            </w:r>
            <w:proofErr w:type="spellEnd"/>
            <w:r w:rsidRPr="00522692">
              <w:rPr>
                <w:rFonts w:ascii="Arial" w:hAnsi="Arial" w:cs="Arial"/>
              </w:rPr>
              <w:t>. (of this page)</w:t>
            </w:r>
          </w:p>
          <w:p w14:paraId="0C468785" w14:textId="77777777" w:rsidR="00042691" w:rsidRPr="00522692" w:rsidRDefault="00042691" w:rsidP="00522692">
            <w:pPr>
              <w:pStyle w:val="FHWATRDPageStyleOnly"/>
              <w:rPr>
                <w:rFonts w:ascii="Arial" w:hAnsi="Arial" w:cs="Arial"/>
              </w:rPr>
            </w:pPr>
            <w:r w:rsidRPr="00522692">
              <w:rPr>
                <w:rFonts w:ascii="Arial" w:hAnsi="Arial" w:cs="Arial"/>
              </w:rPr>
              <w:t>Unclassified</w:t>
            </w:r>
          </w:p>
        </w:tc>
        <w:tc>
          <w:tcPr>
            <w:tcW w:w="1980" w:type="dxa"/>
            <w:tcBorders>
              <w:left w:val="single" w:sz="4" w:space="0" w:color="auto"/>
              <w:bottom w:val="single" w:sz="4" w:space="0" w:color="auto"/>
              <w:right w:val="single" w:sz="4" w:space="0" w:color="auto"/>
            </w:tcBorders>
          </w:tcPr>
          <w:p w14:paraId="08C9A7C7" w14:textId="77777777" w:rsidR="00042691" w:rsidRPr="00522692" w:rsidRDefault="00042691" w:rsidP="00522692">
            <w:pPr>
              <w:pStyle w:val="FHWATRDPageStyleOnly"/>
              <w:rPr>
                <w:rFonts w:ascii="Arial" w:hAnsi="Arial" w:cs="Arial"/>
              </w:rPr>
            </w:pPr>
            <w:r w:rsidRPr="00522692">
              <w:rPr>
                <w:rFonts w:ascii="Arial" w:hAnsi="Arial" w:cs="Arial"/>
              </w:rPr>
              <w:t>21. No. of Pages</w:t>
            </w:r>
          </w:p>
          <w:p w14:paraId="3B362215" w14:textId="24391120" w:rsidR="00042691" w:rsidRPr="00522692" w:rsidRDefault="00885317" w:rsidP="00522692">
            <w:pPr>
              <w:pStyle w:val="FHWATRDPageStyleOnly"/>
              <w:rPr>
                <w:rFonts w:ascii="Arial" w:hAnsi="Arial" w:cs="Arial"/>
              </w:rPr>
            </w:pPr>
            <w:r>
              <w:rPr>
                <w:rFonts w:ascii="Arial" w:hAnsi="Arial" w:cs="Arial"/>
              </w:rPr>
              <w:t>3</w:t>
            </w:r>
            <w:r w:rsidR="00955EB4">
              <w:rPr>
                <w:rFonts w:ascii="Arial" w:hAnsi="Arial" w:cs="Arial"/>
              </w:rPr>
              <w:t>5</w:t>
            </w:r>
          </w:p>
        </w:tc>
        <w:tc>
          <w:tcPr>
            <w:tcW w:w="1725" w:type="dxa"/>
            <w:tcBorders>
              <w:left w:val="single" w:sz="4" w:space="0" w:color="auto"/>
              <w:bottom w:val="single" w:sz="4" w:space="0" w:color="auto"/>
              <w:right w:val="single" w:sz="4" w:space="0" w:color="auto"/>
            </w:tcBorders>
          </w:tcPr>
          <w:p w14:paraId="26C66097" w14:textId="77777777" w:rsidR="00042691" w:rsidRPr="00522692" w:rsidRDefault="00042691" w:rsidP="00522692">
            <w:pPr>
              <w:pStyle w:val="FHWATRDPageStyleOnly"/>
              <w:rPr>
                <w:rFonts w:ascii="Arial" w:hAnsi="Arial" w:cs="Arial"/>
              </w:rPr>
            </w:pPr>
            <w:r w:rsidRPr="00522692">
              <w:rPr>
                <w:rFonts w:ascii="Arial" w:hAnsi="Arial" w:cs="Arial"/>
              </w:rPr>
              <w:t>22. Price</w:t>
            </w:r>
          </w:p>
          <w:p w14:paraId="237435FB" w14:textId="77777777" w:rsidR="00042691" w:rsidRPr="00522692" w:rsidRDefault="00042691" w:rsidP="00522692">
            <w:pPr>
              <w:pStyle w:val="FHWATRDPageStyleOnly"/>
              <w:rPr>
                <w:rFonts w:ascii="Arial" w:hAnsi="Arial" w:cs="Arial"/>
              </w:rPr>
            </w:pPr>
            <w:r w:rsidRPr="00522692">
              <w:rPr>
                <w:rFonts w:ascii="Arial" w:hAnsi="Arial" w:cs="Arial"/>
              </w:rPr>
              <w:t>N/A</w:t>
            </w:r>
          </w:p>
        </w:tc>
      </w:tr>
    </w:tbl>
    <w:p w14:paraId="4456E520" w14:textId="08659DBA" w:rsidR="00042691" w:rsidRPr="00C72E21" w:rsidRDefault="00042691" w:rsidP="00C72E21">
      <w:pPr>
        <w:pStyle w:val="FHWATRDPageStyleOnly"/>
        <w:tabs>
          <w:tab w:val="left" w:pos="3510"/>
        </w:tabs>
        <w:rPr>
          <w:rFonts w:ascii="Arial" w:hAnsi="Arial" w:cs="Arial"/>
        </w:rPr>
      </w:pPr>
      <w:bookmarkStart w:id="4" w:name="_Hlk101957841"/>
      <w:bookmarkEnd w:id="3"/>
      <w:r w:rsidRPr="00C72E21">
        <w:rPr>
          <w:rFonts w:ascii="Arial" w:hAnsi="Arial" w:cs="Arial"/>
          <w:b/>
          <w:bCs/>
        </w:rPr>
        <w:t>Form DOT F 1700.7 (8-72)</w:t>
      </w:r>
      <w:r w:rsidRPr="00C72E21">
        <w:rPr>
          <w:rFonts w:ascii="Arial" w:hAnsi="Arial" w:cs="Arial"/>
        </w:rPr>
        <w:tab/>
      </w:r>
      <w:r w:rsidRPr="00C72E21">
        <w:rPr>
          <w:rFonts w:ascii="Arial" w:hAnsi="Arial" w:cs="Arial"/>
        </w:rPr>
        <w:tab/>
      </w:r>
      <w:r w:rsidRPr="00C72E21">
        <w:rPr>
          <w:rFonts w:ascii="Arial" w:hAnsi="Arial" w:cs="Arial"/>
        </w:rPr>
        <w:tab/>
      </w:r>
      <w:r w:rsidRPr="00C72E21">
        <w:rPr>
          <w:rFonts w:ascii="Arial" w:hAnsi="Arial" w:cs="Arial"/>
        </w:rPr>
        <w:tab/>
      </w:r>
      <w:r w:rsidR="00C72E21">
        <w:rPr>
          <w:rFonts w:ascii="Arial" w:hAnsi="Arial" w:cs="Arial"/>
        </w:rPr>
        <w:t xml:space="preserve">      </w:t>
      </w:r>
      <w:r w:rsidRPr="00C72E21">
        <w:rPr>
          <w:rFonts w:ascii="Arial" w:hAnsi="Arial" w:cs="Arial"/>
        </w:rPr>
        <w:t>Reproduction of completed page authorized.</w:t>
      </w:r>
    </w:p>
    <w:bookmarkEnd w:id="4"/>
    <w:p w14:paraId="3895B4DA" w14:textId="77777777" w:rsidR="00042691" w:rsidRDefault="00042691" w:rsidP="00042691">
      <w:pPr>
        <w:rPr>
          <w:b/>
          <w:bCs/>
          <w:kern w:val="0"/>
        </w:rPr>
      </w:pPr>
    </w:p>
    <w:p w14:paraId="4E035E66" w14:textId="77777777" w:rsidR="00042691" w:rsidRPr="00042691" w:rsidRDefault="00042691" w:rsidP="00042691"/>
    <w:p w14:paraId="3390EFB7" w14:textId="77777777" w:rsidR="00042691" w:rsidRDefault="00042691" w:rsidP="00BC2E52">
      <w:pPr>
        <w:pStyle w:val="TableofContents"/>
        <w:rPr>
          <w:spacing w:val="0"/>
          <w:kern w:val="0"/>
        </w:rPr>
        <w:sectPr w:rsidR="00042691" w:rsidSect="00B5406E">
          <w:footerReference w:type="default" r:id="rId15"/>
          <w:pgSz w:w="12240" w:h="15840" w:code="1"/>
          <w:pgMar w:top="1440" w:right="1440" w:bottom="1440" w:left="1440" w:header="720" w:footer="720" w:gutter="0"/>
          <w:pgNumType w:fmt="lowerRoman" w:start="3"/>
          <w:cols w:space="720"/>
          <w:docGrid w:linePitch="272"/>
        </w:sectPr>
      </w:pPr>
    </w:p>
    <w:p w14:paraId="7F1CAD8D" w14:textId="77777777" w:rsidR="00042691" w:rsidRDefault="00042691" w:rsidP="00BC2E52">
      <w:pPr>
        <w:pStyle w:val="TableofContents"/>
        <w:rPr>
          <w:spacing w:val="0"/>
          <w:kern w:val="0"/>
        </w:rPr>
        <w:sectPr w:rsidR="00042691" w:rsidSect="00B5406E">
          <w:footerReference w:type="default" r:id="rId16"/>
          <w:pgSz w:w="12240" w:h="15840" w:code="1"/>
          <w:pgMar w:top="1440" w:right="1440" w:bottom="1440" w:left="1440" w:header="720" w:footer="720" w:gutter="0"/>
          <w:pgNumType w:fmt="lowerRoman" w:start="3"/>
          <w:cols w:space="720"/>
          <w:docGrid w:linePitch="272"/>
        </w:sectPr>
      </w:pPr>
    </w:p>
    <w:p w14:paraId="4CBA4C95" w14:textId="77777777" w:rsidR="00753E1C" w:rsidRPr="00E86398" w:rsidRDefault="00CD25C7" w:rsidP="00BC2E52">
      <w:pPr>
        <w:pStyle w:val="TableofContents"/>
        <w:rPr>
          <w:spacing w:val="0"/>
          <w:kern w:val="0"/>
        </w:rPr>
      </w:pPr>
      <w:r w:rsidRPr="00E86398">
        <w:rPr>
          <w:spacing w:val="0"/>
          <w:kern w:val="0"/>
        </w:rPr>
        <w:lastRenderedPageBreak/>
        <w:t xml:space="preserve">Table of </w:t>
      </w:r>
      <w:bookmarkStart w:id="5" w:name="_Hlk125982993"/>
      <w:r w:rsidRPr="00E86398">
        <w:rPr>
          <w:spacing w:val="0"/>
          <w:kern w:val="0"/>
        </w:rPr>
        <w:t>Contents</w:t>
      </w:r>
      <w:bookmarkEnd w:id="5"/>
    </w:p>
    <w:sdt>
      <w:sdtPr>
        <w:id w:val="-96952929"/>
        <w:docPartObj>
          <w:docPartGallery w:val="Table of Contents"/>
          <w:docPartUnique/>
        </w:docPartObj>
      </w:sdtPr>
      <w:sdtEndPr>
        <w:rPr>
          <w:b/>
          <w:bCs/>
          <w:noProof/>
        </w:rPr>
      </w:sdtEndPr>
      <w:sdtContent>
        <w:p w14:paraId="6AC34E0A" w14:textId="311FC416" w:rsidR="005938E2" w:rsidRPr="005938E2" w:rsidRDefault="005938E2" w:rsidP="005938E2">
          <w:pPr>
            <w:spacing w:after="0"/>
          </w:pPr>
        </w:p>
        <w:p w14:paraId="7AB419C0" w14:textId="50B2AC7D" w:rsidR="004B143D" w:rsidRDefault="005938E2">
          <w:pPr>
            <w:pStyle w:val="TOC1"/>
            <w:rPr>
              <w:rFonts w:asciiTheme="minorHAnsi" w:eastAsiaTheme="minorEastAsia" w:hAnsiTheme="minorHAnsi" w:cstheme="minorBidi"/>
              <w:b w:val="0"/>
              <w:bCs w:val="0"/>
              <w:spacing w:val="0"/>
              <w:kern w:val="2"/>
              <w:sz w:val="22"/>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159754336" w:history="1">
            <w:r w:rsidR="004B143D" w:rsidRPr="00A65A6B">
              <w:rPr>
                <w:rStyle w:val="Hyperlink"/>
              </w:rPr>
              <w:t>Introduction</w:t>
            </w:r>
            <w:r w:rsidR="004B143D">
              <w:rPr>
                <w:webHidden/>
              </w:rPr>
              <w:tab/>
            </w:r>
            <w:r w:rsidR="004B143D">
              <w:rPr>
                <w:webHidden/>
              </w:rPr>
              <w:fldChar w:fldCharType="begin"/>
            </w:r>
            <w:r w:rsidR="004B143D">
              <w:rPr>
                <w:webHidden/>
              </w:rPr>
              <w:instrText xml:space="preserve"> PAGEREF _Toc159754336 \h </w:instrText>
            </w:r>
            <w:r w:rsidR="004B143D">
              <w:rPr>
                <w:webHidden/>
              </w:rPr>
            </w:r>
            <w:r w:rsidR="004B143D">
              <w:rPr>
                <w:webHidden/>
              </w:rPr>
              <w:fldChar w:fldCharType="separate"/>
            </w:r>
            <w:r w:rsidR="004B143D">
              <w:rPr>
                <w:webHidden/>
              </w:rPr>
              <w:t>1</w:t>
            </w:r>
            <w:r w:rsidR="004B143D">
              <w:rPr>
                <w:webHidden/>
              </w:rPr>
              <w:fldChar w:fldCharType="end"/>
            </w:r>
          </w:hyperlink>
        </w:p>
        <w:p w14:paraId="6A4CD9E7" w14:textId="0F0ED260" w:rsidR="004B143D" w:rsidRDefault="00000000">
          <w:pPr>
            <w:pStyle w:val="TOC1"/>
            <w:rPr>
              <w:rFonts w:asciiTheme="minorHAnsi" w:eastAsiaTheme="minorEastAsia" w:hAnsiTheme="minorHAnsi" w:cstheme="minorBidi"/>
              <w:b w:val="0"/>
              <w:bCs w:val="0"/>
              <w:spacing w:val="0"/>
              <w:kern w:val="2"/>
              <w:sz w:val="22"/>
              <w14:ligatures w14:val="standardContextual"/>
            </w:rPr>
          </w:pPr>
          <w:hyperlink w:anchor="_Toc159754337" w:history="1">
            <w:r w:rsidR="004B143D" w:rsidRPr="00A65A6B">
              <w:rPr>
                <w:rStyle w:val="Hyperlink"/>
              </w:rPr>
              <w:t>The CMM Concept</w:t>
            </w:r>
            <w:r w:rsidR="004B143D">
              <w:rPr>
                <w:webHidden/>
              </w:rPr>
              <w:tab/>
            </w:r>
            <w:r w:rsidR="004B143D">
              <w:rPr>
                <w:webHidden/>
              </w:rPr>
              <w:fldChar w:fldCharType="begin"/>
            </w:r>
            <w:r w:rsidR="004B143D">
              <w:rPr>
                <w:webHidden/>
              </w:rPr>
              <w:instrText xml:space="preserve"> PAGEREF _Toc159754337 \h </w:instrText>
            </w:r>
            <w:r w:rsidR="004B143D">
              <w:rPr>
                <w:webHidden/>
              </w:rPr>
            </w:r>
            <w:r w:rsidR="004B143D">
              <w:rPr>
                <w:webHidden/>
              </w:rPr>
              <w:fldChar w:fldCharType="separate"/>
            </w:r>
            <w:r w:rsidR="004B143D">
              <w:rPr>
                <w:webHidden/>
              </w:rPr>
              <w:t>2</w:t>
            </w:r>
            <w:r w:rsidR="004B143D">
              <w:rPr>
                <w:webHidden/>
              </w:rPr>
              <w:fldChar w:fldCharType="end"/>
            </w:r>
          </w:hyperlink>
        </w:p>
        <w:p w14:paraId="21505633" w14:textId="2F2E632F" w:rsidR="004B143D" w:rsidRDefault="00000000">
          <w:pPr>
            <w:pStyle w:val="TOC1"/>
            <w:rPr>
              <w:rFonts w:asciiTheme="minorHAnsi" w:eastAsiaTheme="minorEastAsia" w:hAnsiTheme="minorHAnsi" w:cstheme="minorBidi"/>
              <w:b w:val="0"/>
              <w:bCs w:val="0"/>
              <w:spacing w:val="0"/>
              <w:kern w:val="2"/>
              <w:sz w:val="22"/>
              <w14:ligatures w14:val="standardContextual"/>
            </w:rPr>
          </w:pPr>
          <w:hyperlink w:anchor="_Toc159754338" w:history="1">
            <w:r w:rsidR="004B143D" w:rsidRPr="00A65A6B">
              <w:rPr>
                <w:rStyle w:val="Hyperlink"/>
              </w:rPr>
              <w:t>Data CMM Tool Functionality</w:t>
            </w:r>
            <w:r w:rsidR="004B143D">
              <w:rPr>
                <w:webHidden/>
              </w:rPr>
              <w:tab/>
            </w:r>
            <w:r w:rsidR="004B143D">
              <w:rPr>
                <w:webHidden/>
              </w:rPr>
              <w:fldChar w:fldCharType="begin"/>
            </w:r>
            <w:r w:rsidR="004B143D">
              <w:rPr>
                <w:webHidden/>
              </w:rPr>
              <w:instrText xml:space="preserve"> PAGEREF _Toc159754338 \h </w:instrText>
            </w:r>
            <w:r w:rsidR="004B143D">
              <w:rPr>
                <w:webHidden/>
              </w:rPr>
            </w:r>
            <w:r w:rsidR="004B143D">
              <w:rPr>
                <w:webHidden/>
              </w:rPr>
              <w:fldChar w:fldCharType="separate"/>
            </w:r>
            <w:r w:rsidR="004B143D">
              <w:rPr>
                <w:webHidden/>
              </w:rPr>
              <w:t>4</w:t>
            </w:r>
            <w:r w:rsidR="004B143D">
              <w:rPr>
                <w:webHidden/>
              </w:rPr>
              <w:fldChar w:fldCharType="end"/>
            </w:r>
          </w:hyperlink>
        </w:p>
        <w:p w14:paraId="2207AFDB" w14:textId="53C89C88" w:rsidR="004B143D" w:rsidRDefault="00000000">
          <w:pPr>
            <w:pStyle w:val="TOC1"/>
            <w:rPr>
              <w:rFonts w:asciiTheme="minorHAnsi" w:eastAsiaTheme="minorEastAsia" w:hAnsiTheme="minorHAnsi" w:cstheme="minorBidi"/>
              <w:b w:val="0"/>
              <w:bCs w:val="0"/>
              <w:spacing w:val="0"/>
              <w:kern w:val="2"/>
              <w:sz w:val="22"/>
              <w14:ligatures w14:val="standardContextual"/>
            </w:rPr>
          </w:pPr>
          <w:hyperlink w:anchor="_Toc159754339" w:history="1">
            <w:r w:rsidR="004B143D" w:rsidRPr="00A65A6B">
              <w:rPr>
                <w:rStyle w:val="Hyperlink"/>
              </w:rPr>
              <w:t>Data Program CMM Scopes</w:t>
            </w:r>
            <w:r w:rsidR="004B143D">
              <w:rPr>
                <w:webHidden/>
              </w:rPr>
              <w:tab/>
            </w:r>
            <w:r w:rsidR="004B143D">
              <w:rPr>
                <w:webHidden/>
              </w:rPr>
              <w:fldChar w:fldCharType="begin"/>
            </w:r>
            <w:r w:rsidR="004B143D">
              <w:rPr>
                <w:webHidden/>
              </w:rPr>
              <w:instrText xml:space="preserve"> PAGEREF _Toc159754339 \h </w:instrText>
            </w:r>
            <w:r w:rsidR="004B143D">
              <w:rPr>
                <w:webHidden/>
              </w:rPr>
            </w:r>
            <w:r w:rsidR="004B143D">
              <w:rPr>
                <w:webHidden/>
              </w:rPr>
              <w:fldChar w:fldCharType="separate"/>
            </w:r>
            <w:r w:rsidR="004B143D">
              <w:rPr>
                <w:webHidden/>
              </w:rPr>
              <w:t>5</w:t>
            </w:r>
            <w:r w:rsidR="004B143D">
              <w:rPr>
                <w:webHidden/>
              </w:rPr>
              <w:fldChar w:fldCharType="end"/>
            </w:r>
          </w:hyperlink>
        </w:p>
        <w:p w14:paraId="1BF2296C" w14:textId="7EF441FD" w:rsidR="004B143D" w:rsidRDefault="00000000">
          <w:pPr>
            <w:pStyle w:val="TOC1"/>
            <w:rPr>
              <w:rFonts w:asciiTheme="minorHAnsi" w:eastAsiaTheme="minorEastAsia" w:hAnsiTheme="minorHAnsi" w:cstheme="minorBidi"/>
              <w:b w:val="0"/>
              <w:bCs w:val="0"/>
              <w:spacing w:val="0"/>
              <w:kern w:val="2"/>
              <w:sz w:val="22"/>
              <w14:ligatures w14:val="standardContextual"/>
            </w:rPr>
          </w:pPr>
          <w:hyperlink w:anchor="_Toc159754340" w:history="1">
            <w:r w:rsidR="004B143D" w:rsidRPr="00A65A6B">
              <w:rPr>
                <w:rStyle w:val="Hyperlink"/>
              </w:rPr>
              <w:t>Use Cases</w:t>
            </w:r>
            <w:r w:rsidR="004B143D">
              <w:rPr>
                <w:webHidden/>
              </w:rPr>
              <w:tab/>
            </w:r>
            <w:r w:rsidR="004B143D">
              <w:rPr>
                <w:webHidden/>
              </w:rPr>
              <w:fldChar w:fldCharType="begin"/>
            </w:r>
            <w:r w:rsidR="004B143D">
              <w:rPr>
                <w:webHidden/>
              </w:rPr>
              <w:instrText xml:space="preserve"> PAGEREF _Toc159754340 \h </w:instrText>
            </w:r>
            <w:r w:rsidR="004B143D">
              <w:rPr>
                <w:webHidden/>
              </w:rPr>
            </w:r>
            <w:r w:rsidR="004B143D">
              <w:rPr>
                <w:webHidden/>
              </w:rPr>
              <w:fldChar w:fldCharType="separate"/>
            </w:r>
            <w:r w:rsidR="004B143D">
              <w:rPr>
                <w:webHidden/>
              </w:rPr>
              <w:t>6</w:t>
            </w:r>
            <w:r w:rsidR="004B143D">
              <w:rPr>
                <w:webHidden/>
              </w:rPr>
              <w:fldChar w:fldCharType="end"/>
            </w:r>
          </w:hyperlink>
        </w:p>
        <w:p w14:paraId="342BC4F0" w14:textId="3B349EC0" w:rsidR="004B143D" w:rsidRDefault="00000000">
          <w:pPr>
            <w:pStyle w:val="TOC1"/>
            <w:rPr>
              <w:rFonts w:asciiTheme="minorHAnsi" w:eastAsiaTheme="minorEastAsia" w:hAnsiTheme="minorHAnsi" w:cstheme="minorBidi"/>
              <w:b w:val="0"/>
              <w:bCs w:val="0"/>
              <w:spacing w:val="0"/>
              <w:kern w:val="2"/>
              <w:sz w:val="22"/>
              <w14:ligatures w14:val="standardContextual"/>
            </w:rPr>
          </w:pPr>
          <w:hyperlink w:anchor="_Toc159754341" w:history="1">
            <w:r w:rsidR="004B143D" w:rsidRPr="00A65A6B">
              <w:rPr>
                <w:rStyle w:val="Hyperlink"/>
              </w:rPr>
              <w:t>Dimensions</w:t>
            </w:r>
            <w:r w:rsidR="004B143D">
              <w:rPr>
                <w:webHidden/>
              </w:rPr>
              <w:tab/>
            </w:r>
            <w:r w:rsidR="004B143D">
              <w:rPr>
                <w:webHidden/>
              </w:rPr>
              <w:fldChar w:fldCharType="begin"/>
            </w:r>
            <w:r w:rsidR="004B143D">
              <w:rPr>
                <w:webHidden/>
              </w:rPr>
              <w:instrText xml:space="preserve"> PAGEREF _Toc159754341 \h </w:instrText>
            </w:r>
            <w:r w:rsidR="004B143D">
              <w:rPr>
                <w:webHidden/>
              </w:rPr>
            </w:r>
            <w:r w:rsidR="004B143D">
              <w:rPr>
                <w:webHidden/>
              </w:rPr>
              <w:fldChar w:fldCharType="separate"/>
            </w:r>
            <w:r w:rsidR="004B143D">
              <w:rPr>
                <w:webHidden/>
              </w:rPr>
              <w:t>7</w:t>
            </w:r>
            <w:r w:rsidR="004B143D">
              <w:rPr>
                <w:webHidden/>
              </w:rPr>
              <w:fldChar w:fldCharType="end"/>
            </w:r>
          </w:hyperlink>
        </w:p>
        <w:p w14:paraId="0E2F0794" w14:textId="233DBE18" w:rsidR="004B143D" w:rsidRDefault="00000000">
          <w:pPr>
            <w:pStyle w:val="TOC1"/>
            <w:rPr>
              <w:rFonts w:asciiTheme="minorHAnsi" w:eastAsiaTheme="minorEastAsia" w:hAnsiTheme="minorHAnsi" w:cstheme="minorBidi"/>
              <w:b w:val="0"/>
              <w:bCs w:val="0"/>
              <w:spacing w:val="0"/>
              <w:kern w:val="2"/>
              <w:sz w:val="22"/>
              <w14:ligatures w14:val="standardContextual"/>
            </w:rPr>
          </w:pPr>
          <w:hyperlink w:anchor="_Toc159754342" w:history="1">
            <w:r w:rsidR="004B143D" w:rsidRPr="00A65A6B">
              <w:rPr>
                <w:rStyle w:val="Hyperlink"/>
              </w:rPr>
              <w:t>Subdimensions</w:t>
            </w:r>
            <w:r w:rsidR="004B143D">
              <w:rPr>
                <w:webHidden/>
              </w:rPr>
              <w:tab/>
            </w:r>
            <w:r w:rsidR="004B143D">
              <w:rPr>
                <w:webHidden/>
              </w:rPr>
              <w:fldChar w:fldCharType="begin"/>
            </w:r>
            <w:r w:rsidR="004B143D">
              <w:rPr>
                <w:webHidden/>
              </w:rPr>
              <w:instrText xml:space="preserve"> PAGEREF _Toc159754342 \h </w:instrText>
            </w:r>
            <w:r w:rsidR="004B143D">
              <w:rPr>
                <w:webHidden/>
              </w:rPr>
            </w:r>
            <w:r w:rsidR="004B143D">
              <w:rPr>
                <w:webHidden/>
              </w:rPr>
              <w:fldChar w:fldCharType="separate"/>
            </w:r>
            <w:r w:rsidR="004B143D">
              <w:rPr>
                <w:webHidden/>
              </w:rPr>
              <w:t>10</w:t>
            </w:r>
            <w:r w:rsidR="004B143D">
              <w:rPr>
                <w:webHidden/>
              </w:rPr>
              <w:fldChar w:fldCharType="end"/>
            </w:r>
          </w:hyperlink>
        </w:p>
        <w:p w14:paraId="3D426AD1" w14:textId="65DC2FCE" w:rsidR="004B143D" w:rsidRDefault="00000000">
          <w:pPr>
            <w:pStyle w:val="TOC1"/>
            <w:rPr>
              <w:rFonts w:asciiTheme="minorHAnsi" w:eastAsiaTheme="minorEastAsia" w:hAnsiTheme="minorHAnsi" w:cstheme="minorBidi"/>
              <w:b w:val="0"/>
              <w:bCs w:val="0"/>
              <w:spacing w:val="0"/>
              <w:kern w:val="2"/>
              <w:sz w:val="22"/>
              <w14:ligatures w14:val="standardContextual"/>
            </w:rPr>
          </w:pPr>
          <w:hyperlink w:anchor="_Toc159754343" w:history="1">
            <w:r w:rsidR="004B143D" w:rsidRPr="00A65A6B">
              <w:rPr>
                <w:rStyle w:val="Hyperlink"/>
              </w:rPr>
              <w:t>Readiness Checklists</w:t>
            </w:r>
            <w:r w:rsidR="004B143D">
              <w:rPr>
                <w:webHidden/>
              </w:rPr>
              <w:tab/>
            </w:r>
            <w:r w:rsidR="004B143D">
              <w:rPr>
                <w:webHidden/>
              </w:rPr>
              <w:fldChar w:fldCharType="begin"/>
            </w:r>
            <w:r w:rsidR="004B143D">
              <w:rPr>
                <w:webHidden/>
              </w:rPr>
              <w:instrText xml:space="preserve"> PAGEREF _Toc159754343 \h </w:instrText>
            </w:r>
            <w:r w:rsidR="004B143D">
              <w:rPr>
                <w:webHidden/>
              </w:rPr>
            </w:r>
            <w:r w:rsidR="004B143D">
              <w:rPr>
                <w:webHidden/>
              </w:rPr>
              <w:fldChar w:fldCharType="separate"/>
            </w:r>
            <w:r w:rsidR="004B143D">
              <w:rPr>
                <w:webHidden/>
              </w:rPr>
              <w:t>11</w:t>
            </w:r>
            <w:r w:rsidR="004B143D">
              <w:rPr>
                <w:webHidden/>
              </w:rPr>
              <w:fldChar w:fldCharType="end"/>
            </w:r>
          </w:hyperlink>
        </w:p>
        <w:p w14:paraId="3808BAA7" w14:textId="3D1F020A"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44" w:history="1">
            <w:r w:rsidR="004B143D" w:rsidRPr="00A65A6B">
              <w:rPr>
                <w:rStyle w:val="Hyperlink"/>
              </w:rPr>
              <w:t>Dimension: Envision</w:t>
            </w:r>
            <w:r w:rsidR="004B143D">
              <w:rPr>
                <w:webHidden/>
              </w:rPr>
              <w:tab/>
            </w:r>
            <w:r w:rsidR="004B143D">
              <w:rPr>
                <w:webHidden/>
              </w:rPr>
              <w:fldChar w:fldCharType="begin"/>
            </w:r>
            <w:r w:rsidR="004B143D">
              <w:rPr>
                <w:webHidden/>
              </w:rPr>
              <w:instrText xml:space="preserve"> PAGEREF _Toc159754344 \h </w:instrText>
            </w:r>
            <w:r w:rsidR="004B143D">
              <w:rPr>
                <w:webHidden/>
              </w:rPr>
            </w:r>
            <w:r w:rsidR="004B143D">
              <w:rPr>
                <w:webHidden/>
              </w:rPr>
              <w:fldChar w:fldCharType="separate"/>
            </w:r>
            <w:r w:rsidR="004B143D">
              <w:rPr>
                <w:webHidden/>
              </w:rPr>
              <w:t>12</w:t>
            </w:r>
            <w:r w:rsidR="004B143D">
              <w:rPr>
                <w:webHidden/>
              </w:rPr>
              <w:fldChar w:fldCharType="end"/>
            </w:r>
          </w:hyperlink>
        </w:p>
        <w:p w14:paraId="41ED73A2" w14:textId="3E763D63"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45" w:history="1">
            <w:r w:rsidR="004B143D" w:rsidRPr="00A65A6B">
              <w:rPr>
                <w:rStyle w:val="Hyperlink"/>
              </w:rPr>
              <w:t>Subdimension: Culture</w:t>
            </w:r>
            <w:r w:rsidR="004B143D">
              <w:rPr>
                <w:webHidden/>
              </w:rPr>
              <w:tab/>
            </w:r>
            <w:r w:rsidR="004B143D">
              <w:rPr>
                <w:webHidden/>
              </w:rPr>
              <w:fldChar w:fldCharType="begin"/>
            </w:r>
            <w:r w:rsidR="004B143D">
              <w:rPr>
                <w:webHidden/>
              </w:rPr>
              <w:instrText xml:space="preserve"> PAGEREF _Toc159754345 \h </w:instrText>
            </w:r>
            <w:r w:rsidR="004B143D">
              <w:rPr>
                <w:webHidden/>
              </w:rPr>
            </w:r>
            <w:r w:rsidR="004B143D">
              <w:rPr>
                <w:webHidden/>
              </w:rPr>
              <w:fldChar w:fldCharType="separate"/>
            </w:r>
            <w:r w:rsidR="004B143D">
              <w:rPr>
                <w:webHidden/>
              </w:rPr>
              <w:t>12</w:t>
            </w:r>
            <w:r w:rsidR="004B143D">
              <w:rPr>
                <w:webHidden/>
              </w:rPr>
              <w:fldChar w:fldCharType="end"/>
            </w:r>
          </w:hyperlink>
        </w:p>
        <w:p w14:paraId="4D79D4F5" w14:textId="3EE97AEC"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46" w:history="1">
            <w:r w:rsidR="004B143D" w:rsidRPr="00A65A6B">
              <w:rPr>
                <w:rStyle w:val="Hyperlink"/>
              </w:rPr>
              <w:t>Subdimension: Workforce</w:t>
            </w:r>
            <w:r w:rsidR="004B143D">
              <w:rPr>
                <w:webHidden/>
              </w:rPr>
              <w:tab/>
            </w:r>
            <w:r w:rsidR="004B143D">
              <w:rPr>
                <w:webHidden/>
              </w:rPr>
              <w:fldChar w:fldCharType="begin"/>
            </w:r>
            <w:r w:rsidR="004B143D">
              <w:rPr>
                <w:webHidden/>
              </w:rPr>
              <w:instrText xml:space="preserve"> PAGEREF _Toc159754346 \h </w:instrText>
            </w:r>
            <w:r w:rsidR="004B143D">
              <w:rPr>
                <w:webHidden/>
              </w:rPr>
            </w:r>
            <w:r w:rsidR="004B143D">
              <w:rPr>
                <w:webHidden/>
              </w:rPr>
              <w:fldChar w:fldCharType="separate"/>
            </w:r>
            <w:r w:rsidR="004B143D">
              <w:rPr>
                <w:webHidden/>
              </w:rPr>
              <w:t>13</w:t>
            </w:r>
            <w:r w:rsidR="004B143D">
              <w:rPr>
                <w:webHidden/>
              </w:rPr>
              <w:fldChar w:fldCharType="end"/>
            </w:r>
          </w:hyperlink>
        </w:p>
        <w:p w14:paraId="55EBA34E" w14:textId="41BBA2CD"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47" w:history="1">
            <w:r w:rsidR="004B143D" w:rsidRPr="00A65A6B">
              <w:rPr>
                <w:rStyle w:val="Hyperlink"/>
              </w:rPr>
              <w:t>Subdimension: Collaboration</w:t>
            </w:r>
            <w:r w:rsidR="004B143D">
              <w:rPr>
                <w:webHidden/>
              </w:rPr>
              <w:tab/>
            </w:r>
            <w:r w:rsidR="004B143D">
              <w:rPr>
                <w:webHidden/>
              </w:rPr>
              <w:fldChar w:fldCharType="begin"/>
            </w:r>
            <w:r w:rsidR="004B143D">
              <w:rPr>
                <w:webHidden/>
              </w:rPr>
              <w:instrText xml:space="preserve"> PAGEREF _Toc159754347 \h </w:instrText>
            </w:r>
            <w:r w:rsidR="004B143D">
              <w:rPr>
                <w:webHidden/>
              </w:rPr>
            </w:r>
            <w:r w:rsidR="004B143D">
              <w:rPr>
                <w:webHidden/>
              </w:rPr>
              <w:fldChar w:fldCharType="separate"/>
            </w:r>
            <w:r w:rsidR="004B143D">
              <w:rPr>
                <w:webHidden/>
              </w:rPr>
              <w:t>14</w:t>
            </w:r>
            <w:r w:rsidR="004B143D">
              <w:rPr>
                <w:webHidden/>
              </w:rPr>
              <w:fldChar w:fldCharType="end"/>
            </w:r>
          </w:hyperlink>
        </w:p>
        <w:p w14:paraId="4BE4BB2E" w14:textId="6CE1A300"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48" w:history="1">
            <w:r w:rsidR="004B143D" w:rsidRPr="00A65A6B">
              <w:rPr>
                <w:rStyle w:val="Hyperlink"/>
              </w:rPr>
              <w:t>Dimension: Plan</w:t>
            </w:r>
            <w:r w:rsidR="004B143D">
              <w:rPr>
                <w:webHidden/>
              </w:rPr>
              <w:tab/>
            </w:r>
            <w:r w:rsidR="004B143D">
              <w:rPr>
                <w:webHidden/>
              </w:rPr>
              <w:fldChar w:fldCharType="begin"/>
            </w:r>
            <w:r w:rsidR="004B143D">
              <w:rPr>
                <w:webHidden/>
              </w:rPr>
              <w:instrText xml:space="preserve"> PAGEREF _Toc159754348 \h </w:instrText>
            </w:r>
            <w:r w:rsidR="004B143D">
              <w:rPr>
                <w:webHidden/>
              </w:rPr>
            </w:r>
            <w:r w:rsidR="004B143D">
              <w:rPr>
                <w:webHidden/>
              </w:rPr>
              <w:fldChar w:fldCharType="separate"/>
            </w:r>
            <w:r w:rsidR="004B143D">
              <w:rPr>
                <w:webHidden/>
              </w:rPr>
              <w:t>15</w:t>
            </w:r>
            <w:r w:rsidR="004B143D">
              <w:rPr>
                <w:webHidden/>
              </w:rPr>
              <w:fldChar w:fldCharType="end"/>
            </w:r>
          </w:hyperlink>
        </w:p>
        <w:p w14:paraId="20EDB75E" w14:textId="0C1795FB"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49" w:history="1">
            <w:r w:rsidR="004B143D" w:rsidRPr="00A65A6B">
              <w:rPr>
                <w:rStyle w:val="Hyperlink"/>
              </w:rPr>
              <w:t>Subdimension: Framework and model</w:t>
            </w:r>
            <w:r w:rsidR="004B143D">
              <w:rPr>
                <w:webHidden/>
              </w:rPr>
              <w:tab/>
            </w:r>
            <w:r w:rsidR="004B143D">
              <w:rPr>
                <w:webHidden/>
              </w:rPr>
              <w:fldChar w:fldCharType="begin"/>
            </w:r>
            <w:r w:rsidR="004B143D">
              <w:rPr>
                <w:webHidden/>
              </w:rPr>
              <w:instrText xml:space="preserve"> PAGEREF _Toc159754349 \h </w:instrText>
            </w:r>
            <w:r w:rsidR="004B143D">
              <w:rPr>
                <w:webHidden/>
              </w:rPr>
            </w:r>
            <w:r w:rsidR="004B143D">
              <w:rPr>
                <w:webHidden/>
              </w:rPr>
              <w:fldChar w:fldCharType="separate"/>
            </w:r>
            <w:r w:rsidR="004B143D">
              <w:rPr>
                <w:webHidden/>
              </w:rPr>
              <w:t>15</w:t>
            </w:r>
            <w:r w:rsidR="004B143D">
              <w:rPr>
                <w:webHidden/>
              </w:rPr>
              <w:fldChar w:fldCharType="end"/>
            </w:r>
          </w:hyperlink>
        </w:p>
        <w:p w14:paraId="5AA05AF4" w14:textId="25A29DB6"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50" w:history="1">
            <w:r w:rsidR="004B143D" w:rsidRPr="00A65A6B">
              <w:rPr>
                <w:rStyle w:val="Hyperlink"/>
              </w:rPr>
              <w:t>Subdimension: Cost-effectiveness and value</w:t>
            </w:r>
            <w:r w:rsidR="004B143D">
              <w:rPr>
                <w:webHidden/>
              </w:rPr>
              <w:tab/>
            </w:r>
            <w:r w:rsidR="004B143D">
              <w:rPr>
                <w:webHidden/>
              </w:rPr>
              <w:fldChar w:fldCharType="begin"/>
            </w:r>
            <w:r w:rsidR="004B143D">
              <w:rPr>
                <w:webHidden/>
              </w:rPr>
              <w:instrText xml:space="preserve"> PAGEREF _Toc159754350 \h </w:instrText>
            </w:r>
            <w:r w:rsidR="004B143D">
              <w:rPr>
                <w:webHidden/>
              </w:rPr>
            </w:r>
            <w:r w:rsidR="004B143D">
              <w:rPr>
                <w:webHidden/>
              </w:rPr>
              <w:fldChar w:fldCharType="separate"/>
            </w:r>
            <w:r w:rsidR="004B143D">
              <w:rPr>
                <w:webHidden/>
              </w:rPr>
              <w:t>15</w:t>
            </w:r>
            <w:r w:rsidR="004B143D">
              <w:rPr>
                <w:webHidden/>
              </w:rPr>
              <w:fldChar w:fldCharType="end"/>
            </w:r>
          </w:hyperlink>
        </w:p>
        <w:p w14:paraId="54CE1942" w14:textId="4DDF76D8"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51" w:history="1">
            <w:r w:rsidR="004B143D" w:rsidRPr="00A65A6B">
              <w:rPr>
                <w:rStyle w:val="Hyperlink"/>
              </w:rPr>
              <w:t>Subdimension: Architecture and infrastructure</w:t>
            </w:r>
            <w:r w:rsidR="004B143D">
              <w:rPr>
                <w:webHidden/>
              </w:rPr>
              <w:tab/>
            </w:r>
            <w:r w:rsidR="004B143D">
              <w:rPr>
                <w:webHidden/>
              </w:rPr>
              <w:fldChar w:fldCharType="begin"/>
            </w:r>
            <w:r w:rsidR="004B143D">
              <w:rPr>
                <w:webHidden/>
              </w:rPr>
              <w:instrText xml:space="preserve"> PAGEREF _Toc159754351 \h </w:instrText>
            </w:r>
            <w:r w:rsidR="004B143D">
              <w:rPr>
                <w:webHidden/>
              </w:rPr>
            </w:r>
            <w:r w:rsidR="004B143D">
              <w:rPr>
                <w:webHidden/>
              </w:rPr>
              <w:fldChar w:fldCharType="separate"/>
            </w:r>
            <w:r w:rsidR="004B143D">
              <w:rPr>
                <w:webHidden/>
              </w:rPr>
              <w:t>17</w:t>
            </w:r>
            <w:r w:rsidR="004B143D">
              <w:rPr>
                <w:webHidden/>
              </w:rPr>
              <w:fldChar w:fldCharType="end"/>
            </w:r>
          </w:hyperlink>
        </w:p>
        <w:p w14:paraId="01ABD1EC" w14:textId="553171E5"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52" w:history="1">
            <w:r w:rsidR="004B143D" w:rsidRPr="00A65A6B">
              <w:rPr>
                <w:rStyle w:val="Hyperlink"/>
              </w:rPr>
              <w:t>Dimension: Create</w:t>
            </w:r>
            <w:r w:rsidR="004B143D">
              <w:rPr>
                <w:webHidden/>
              </w:rPr>
              <w:tab/>
            </w:r>
            <w:r w:rsidR="004B143D">
              <w:rPr>
                <w:webHidden/>
              </w:rPr>
              <w:fldChar w:fldCharType="begin"/>
            </w:r>
            <w:r w:rsidR="004B143D">
              <w:rPr>
                <w:webHidden/>
              </w:rPr>
              <w:instrText xml:space="preserve"> PAGEREF _Toc159754352 \h </w:instrText>
            </w:r>
            <w:r w:rsidR="004B143D">
              <w:rPr>
                <w:webHidden/>
              </w:rPr>
            </w:r>
            <w:r w:rsidR="004B143D">
              <w:rPr>
                <w:webHidden/>
              </w:rPr>
              <w:fldChar w:fldCharType="separate"/>
            </w:r>
            <w:r w:rsidR="004B143D">
              <w:rPr>
                <w:webHidden/>
              </w:rPr>
              <w:t>18</w:t>
            </w:r>
            <w:r w:rsidR="004B143D">
              <w:rPr>
                <w:webHidden/>
              </w:rPr>
              <w:fldChar w:fldCharType="end"/>
            </w:r>
          </w:hyperlink>
        </w:p>
        <w:p w14:paraId="37A0EF26" w14:textId="55D62C1E"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53" w:history="1">
            <w:r w:rsidR="004B143D" w:rsidRPr="00A65A6B">
              <w:rPr>
                <w:rStyle w:val="Hyperlink"/>
              </w:rPr>
              <w:t>Subdimension: Efficiency</w:t>
            </w:r>
            <w:r w:rsidR="004B143D">
              <w:rPr>
                <w:webHidden/>
              </w:rPr>
              <w:tab/>
            </w:r>
            <w:r w:rsidR="004B143D">
              <w:rPr>
                <w:webHidden/>
              </w:rPr>
              <w:fldChar w:fldCharType="begin"/>
            </w:r>
            <w:r w:rsidR="004B143D">
              <w:rPr>
                <w:webHidden/>
              </w:rPr>
              <w:instrText xml:space="preserve"> PAGEREF _Toc159754353 \h </w:instrText>
            </w:r>
            <w:r w:rsidR="004B143D">
              <w:rPr>
                <w:webHidden/>
              </w:rPr>
            </w:r>
            <w:r w:rsidR="004B143D">
              <w:rPr>
                <w:webHidden/>
              </w:rPr>
              <w:fldChar w:fldCharType="separate"/>
            </w:r>
            <w:r w:rsidR="004B143D">
              <w:rPr>
                <w:webHidden/>
              </w:rPr>
              <w:t>18</w:t>
            </w:r>
            <w:r w:rsidR="004B143D">
              <w:rPr>
                <w:webHidden/>
              </w:rPr>
              <w:fldChar w:fldCharType="end"/>
            </w:r>
          </w:hyperlink>
        </w:p>
        <w:p w14:paraId="34036949" w14:textId="692E8DFC"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54" w:history="1">
            <w:r w:rsidR="004B143D" w:rsidRPr="00A65A6B">
              <w:rPr>
                <w:rStyle w:val="Hyperlink"/>
              </w:rPr>
              <w:t>Subdimension: Procurement</w:t>
            </w:r>
            <w:r w:rsidR="004B143D">
              <w:rPr>
                <w:webHidden/>
              </w:rPr>
              <w:tab/>
            </w:r>
            <w:r w:rsidR="004B143D">
              <w:rPr>
                <w:webHidden/>
              </w:rPr>
              <w:fldChar w:fldCharType="begin"/>
            </w:r>
            <w:r w:rsidR="004B143D">
              <w:rPr>
                <w:webHidden/>
              </w:rPr>
              <w:instrText xml:space="preserve"> PAGEREF _Toc159754354 \h </w:instrText>
            </w:r>
            <w:r w:rsidR="004B143D">
              <w:rPr>
                <w:webHidden/>
              </w:rPr>
            </w:r>
            <w:r w:rsidR="004B143D">
              <w:rPr>
                <w:webHidden/>
              </w:rPr>
              <w:fldChar w:fldCharType="separate"/>
            </w:r>
            <w:r w:rsidR="004B143D">
              <w:rPr>
                <w:webHidden/>
              </w:rPr>
              <w:t>18</w:t>
            </w:r>
            <w:r w:rsidR="004B143D">
              <w:rPr>
                <w:webHidden/>
              </w:rPr>
              <w:fldChar w:fldCharType="end"/>
            </w:r>
          </w:hyperlink>
        </w:p>
        <w:p w14:paraId="01EAF642" w14:textId="1B215129"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55" w:history="1">
            <w:r w:rsidR="004B143D" w:rsidRPr="00A65A6B">
              <w:rPr>
                <w:rStyle w:val="Hyperlink"/>
              </w:rPr>
              <w:t>Subdimension: Modern formats</w:t>
            </w:r>
            <w:r w:rsidR="004B143D">
              <w:rPr>
                <w:webHidden/>
              </w:rPr>
              <w:tab/>
            </w:r>
            <w:r w:rsidR="004B143D">
              <w:rPr>
                <w:webHidden/>
              </w:rPr>
              <w:fldChar w:fldCharType="begin"/>
            </w:r>
            <w:r w:rsidR="004B143D">
              <w:rPr>
                <w:webHidden/>
              </w:rPr>
              <w:instrText xml:space="preserve"> PAGEREF _Toc159754355 \h </w:instrText>
            </w:r>
            <w:r w:rsidR="004B143D">
              <w:rPr>
                <w:webHidden/>
              </w:rPr>
            </w:r>
            <w:r w:rsidR="004B143D">
              <w:rPr>
                <w:webHidden/>
              </w:rPr>
              <w:fldChar w:fldCharType="separate"/>
            </w:r>
            <w:r w:rsidR="004B143D">
              <w:rPr>
                <w:webHidden/>
              </w:rPr>
              <w:t>19</w:t>
            </w:r>
            <w:r w:rsidR="004B143D">
              <w:rPr>
                <w:webHidden/>
              </w:rPr>
              <w:fldChar w:fldCharType="end"/>
            </w:r>
          </w:hyperlink>
        </w:p>
        <w:p w14:paraId="2DF5E232" w14:textId="0EE5022A"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56" w:history="1">
            <w:r w:rsidR="004B143D" w:rsidRPr="00A65A6B">
              <w:rPr>
                <w:rStyle w:val="Hyperlink"/>
              </w:rPr>
              <w:t>Subdimension: Value assessment</w:t>
            </w:r>
            <w:r w:rsidR="004B143D">
              <w:rPr>
                <w:webHidden/>
              </w:rPr>
              <w:tab/>
            </w:r>
            <w:r w:rsidR="004B143D">
              <w:rPr>
                <w:webHidden/>
              </w:rPr>
              <w:fldChar w:fldCharType="begin"/>
            </w:r>
            <w:r w:rsidR="004B143D">
              <w:rPr>
                <w:webHidden/>
              </w:rPr>
              <w:instrText xml:space="preserve"> PAGEREF _Toc159754356 \h </w:instrText>
            </w:r>
            <w:r w:rsidR="004B143D">
              <w:rPr>
                <w:webHidden/>
              </w:rPr>
            </w:r>
            <w:r w:rsidR="004B143D">
              <w:rPr>
                <w:webHidden/>
              </w:rPr>
              <w:fldChar w:fldCharType="separate"/>
            </w:r>
            <w:r w:rsidR="004B143D">
              <w:rPr>
                <w:webHidden/>
              </w:rPr>
              <w:t>19</w:t>
            </w:r>
            <w:r w:rsidR="004B143D">
              <w:rPr>
                <w:webHidden/>
              </w:rPr>
              <w:fldChar w:fldCharType="end"/>
            </w:r>
          </w:hyperlink>
        </w:p>
        <w:p w14:paraId="4CF3760D" w14:textId="0C64FCE3"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57" w:history="1">
            <w:r w:rsidR="004B143D" w:rsidRPr="00A65A6B">
              <w:rPr>
                <w:rStyle w:val="Hyperlink"/>
              </w:rPr>
              <w:t>Subdimension: Methods and metrics</w:t>
            </w:r>
            <w:r w:rsidR="004B143D">
              <w:rPr>
                <w:webHidden/>
              </w:rPr>
              <w:tab/>
            </w:r>
            <w:r w:rsidR="004B143D">
              <w:rPr>
                <w:webHidden/>
              </w:rPr>
              <w:fldChar w:fldCharType="begin"/>
            </w:r>
            <w:r w:rsidR="004B143D">
              <w:rPr>
                <w:webHidden/>
              </w:rPr>
              <w:instrText xml:space="preserve"> PAGEREF _Toc159754357 \h </w:instrText>
            </w:r>
            <w:r w:rsidR="004B143D">
              <w:rPr>
                <w:webHidden/>
              </w:rPr>
            </w:r>
            <w:r w:rsidR="004B143D">
              <w:rPr>
                <w:webHidden/>
              </w:rPr>
              <w:fldChar w:fldCharType="separate"/>
            </w:r>
            <w:r w:rsidR="004B143D">
              <w:rPr>
                <w:webHidden/>
              </w:rPr>
              <w:t>20</w:t>
            </w:r>
            <w:r w:rsidR="004B143D">
              <w:rPr>
                <w:webHidden/>
              </w:rPr>
              <w:fldChar w:fldCharType="end"/>
            </w:r>
          </w:hyperlink>
        </w:p>
        <w:p w14:paraId="3304B20E" w14:textId="09C14E33"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58" w:history="1">
            <w:r w:rsidR="004B143D" w:rsidRPr="00A65A6B">
              <w:rPr>
                <w:rStyle w:val="Hyperlink"/>
              </w:rPr>
              <w:t>Dimension: Manage</w:t>
            </w:r>
            <w:r w:rsidR="004B143D">
              <w:rPr>
                <w:webHidden/>
              </w:rPr>
              <w:tab/>
            </w:r>
            <w:r w:rsidR="004B143D">
              <w:rPr>
                <w:webHidden/>
              </w:rPr>
              <w:fldChar w:fldCharType="begin"/>
            </w:r>
            <w:r w:rsidR="004B143D">
              <w:rPr>
                <w:webHidden/>
              </w:rPr>
              <w:instrText xml:space="preserve"> PAGEREF _Toc159754358 \h </w:instrText>
            </w:r>
            <w:r w:rsidR="004B143D">
              <w:rPr>
                <w:webHidden/>
              </w:rPr>
            </w:r>
            <w:r w:rsidR="004B143D">
              <w:rPr>
                <w:webHidden/>
              </w:rPr>
              <w:fldChar w:fldCharType="separate"/>
            </w:r>
            <w:r w:rsidR="004B143D">
              <w:rPr>
                <w:webHidden/>
              </w:rPr>
              <w:t>21</w:t>
            </w:r>
            <w:r w:rsidR="004B143D">
              <w:rPr>
                <w:webHidden/>
              </w:rPr>
              <w:fldChar w:fldCharType="end"/>
            </w:r>
          </w:hyperlink>
        </w:p>
        <w:p w14:paraId="562F9B0D" w14:textId="70B5160C"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59" w:history="1">
            <w:r w:rsidR="004B143D" w:rsidRPr="00A65A6B">
              <w:rPr>
                <w:rStyle w:val="Hyperlink"/>
              </w:rPr>
              <w:t>Subdimension: Backups</w:t>
            </w:r>
            <w:r w:rsidR="004B143D">
              <w:rPr>
                <w:webHidden/>
              </w:rPr>
              <w:tab/>
            </w:r>
            <w:r w:rsidR="004B143D">
              <w:rPr>
                <w:webHidden/>
              </w:rPr>
              <w:fldChar w:fldCharType="begin"/>
            </w:r>
            <w:r w:rsidR="004B143D">
              <w:rPr>
                <w:webHidden/>
              </w:rPr>
              <w:instrText xml:space="preserve"> PAGEREF _Toc159754359 \h </w:instrText>
            </w:r>
            <w:r w:rsidR="004B143D">
              <w:rPr>
                <w:webHidden/>
              </w:rPr>
            </w:r>
            <w:r w:rsidR="004B143D">
              <w:rPr>
                <w:webHidden/>
              </w:rPr>
              <w:fldChar w:fldCharType="separate"/>
            </w:r>
            <w:r w:rsidR="004B143D">
              <w:rPr>
                <w:webHidden/>
              </w:rPr>
              <w:t>21</w:t>
            </w:r>
            <w:r w:rsidR="004B143D">
              <w:rPr>
                <w:webHidden/>
              </w:rPr>
              <w:fldChar w:fldCharType="end"/>
            </w:r>
          </w:hyperlink>
        </w:p>
        <w:p w14:paraId="7B5C2500" w14:textId="36618DC7"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60" w:history="1">
            <w:r w:rsidR="004B143D" w:rsidRPr="00A65A6B">
              <w:rPr>
                <w:rStyle w:val="Hyperlink"/>
              </w:rPr>
              <w:t>Subdimension: Inventory</w:t>
            </w:r>
            <w:r w:rsidR="004B143D">
              <w:rPr>
                <w:webHidden/>
              </w:rPr>
              <w:tab/>
            </w:r>
            <w:r w:rsidR="004B143D">
              <w:rPr>
                <w:webHidden/>
              </w:rPr>
              <w:fldChar w:fldCharType="begin"/>
            </w:r>
            <w:r w:rsidR="004B143D">
              <w:rPr>
                <w:webHidden/>
              </w:rPr>
              <w:instrText xml:space="preserve"> PAGEREF _Toc159754360 \h </w:instrText>
            </w:r>
            <w:r w:rsidR="004B143D">
              <w:rPr>
                <w:webHidden/>
              </w:rPr>
            </w:r>
            <w:r w:rsidR="004B143D">
              <w:rPr>
                <w:webHidden/>
              </w:rPr>
              <w:fldChar w:fldCharType="separate"/>
            </w:r>
            <w:r w:rsidR="004B143D">
              <w:rPr>
                <w:webHidden/>
              </w:rPr>
              <w:t>21</w:t>
            </w:r>
            <w:r w:rsidR="004B143D">
              <w:rPr>
                <w:webHidden/>
              </w:rPr>
              <w:fldChar w:fldCharType="end"/>
            </w:r>
          </w:hyperlink>
        </w:p>
        <w:p w14:paraId="190464B1" w14:textId="51D05EE4"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61" w:history="1">
            <w:r w:rsidR="004B143D" w:rsidRPr="00A65A6B">
              <w:rPr>
                <w:rStyle w:val="Hyperlink"/>
              </w:rPr>
              <w:t>Subdimension: Metadata</w:t>
            </w:r>
            <w:r w:rsidR="004B143D">
              <w:rPr>
                <w:webHidden/>
              </w:rPr>
              <w:tab/>
            </w:r>
            <w:r w:rsidR="004B143D">
              <w:rPr>
                <w:webHidden/>
              </w:rPr>
              <w:fldChar w:fldCharType="begin"/>
            </w:r>
            <w:r w:rsidR="004B143D">
              <w:rPr>
                <w:webHidden/>
              </w:rPr>
              <w:instrText xml:space="preserve"> PAGEREF _Toc159754361 \h </w:instrText>
            </w:r>
            <w:r w:rsidR="004B143D">
              <w:rPr>
                <w:webHidden/>
              </w:rPr>
            </w:r>
            <w:r w:rsidR="004B143D">
              <w:rPr>
                <w:webHidden/>
              </w:rPr>
              <w:fldChar w:fldCharType="separate"/>
            </w:r>
            <w:r w:rsidR="004B143D">
              <w:rPr>
                <w:webHidden/>
              </w:rPr>
              <w:t>21</w:t>
            </w:r>
            <w:r w:rsidR="004B143D">
              <w:rPr>
                <w:webHidden/>
              </w:rPr>
              <w:fldChar w:fldCharType="end"/>
            </w:r>
          </w:hyperlink>
        </w:p>
        <w:p w14:paraId="58979F29" w14:textId="4224D0BD"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62" w:history="1">
            <w:r w:rsidR="004B143D" w:rsidRPr="00A65A6B">
              <w:rPr>
                <w:rStyle w:val="Hyperlink"/>
              </w:rPr>
              <w:t>Subdimension: Organization</w:t>
            </w:r>
            <w:r w:rsidR="004B143D">
              <w:rPr>
                <w:webHidden/>
              </w:rPr>
              <w:tab/>
            </w:r>
            <w:r w:rsidR="004B143D">
              <w:rPr>
                <w:webHidden/>
              </w:rPr>
              <w:fldChar w:fldCharType="begin"/>
            </w:r>
            <w:r w:rsidR="004B143D">
              <w:rPr>
                <w:webHidden/>
              </w:rPr>
              <w:instrText xml:space="preserve"> PAGEREF _Toc159754362 \h </w:instrText>
            </w:r>
            <w:r w:rsidR="004B143D">
              <w:rPr>
                <w:webHidden/>
              </w:rPr>
            </w:r>
            <w:r w:rsidR="004B143D">
              <w:rPr>
                <w:webHidden/>
              </w:rPr>
              <w:fldChar w:fldCharType="separate"/>
            </w:r>
            <w:r w:rsidR="004B143D">
              <w:rPr>
                <w:webHidden/>
              </w:rPr>
              <w:t>22</w:t>
            </w:r>
            <w:r w:rsidR="004B143D">
              <w:rPr>
                <w:webHidden/>
              </w:rPr>
              <w:fldChar w:fldCharType="end"/>
            </w:r>
          </w:hyperlink>
        </w:p>
        <w:p w14:paraId="4BC1BEF6" w14:textId="4BBFF74B"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63" w:history="1">
            <w:r w:rsidR="004B143D" w:rsidRPr="00A65A6B">
              <w:rPr>
                <w:rStyle w:val="Hyperlink"/>
              </w:rPr>
              <w:t>Subdimension: Quality monitoring</w:t>
            </w:r>
            <w:r w:rsidR="004B143D">
              <w:rPr>
                <w:webHidden/>
              </w:rPr>
              <w:tab/>
            </w:r>
            <w:r w:rsidR="004B143D">
              <w:rPr>
                <w:webHidden/>
              </w:rPr>
              <w:fldChar w:fldCharType="begin"/>
            </w:r>
            <w:r w:rsidR="004B143D">
              <w:rPr>
                <w:webHidden/>
              </w:rPr>
              <w:instrText xml:space="preserve"> PAGEREF _Toc159754363 \h </w:instrText>
            </w:r>
            <w:r w:rsidR="004B143D">
              <w:rPr>
                <w:webHidden/>
              </w:rPr>
            </w:r>
            <w:r w:rsidR="004B143D">
              <w:rPr>
                <w:webHidden/>
              </w:rPr>
              <w:fldChar w:fldCharType="separate"/>
            </w:r>
            <w:r w:rsidR="004B143D">
              <w:rPr>
                <w:webHidden/>
              </w:rPr>
              <w:t>23</w:t>
            </w:r>
            <w:r w:rsidR="004B143D">
              <w:rPr>
                <w:webHidden/>
              </w:rPr>
              <w:fldChar w:fldCharType="end"/>
            </w:r>
          </w:hyperlink>
        </w:p>
        <w:p w14:paraId="62C7BFC1" w14:textId="1935FAB5"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64" w:history="1">
            <w:r w:rsidR="004B143D" w:rsidRPr="00A65A6B">
              <w:rPr>
                <w:rStyle w:val="Hyperlink"/>
              </w:rPr>
              <w:t>Dimension: Use</w:t>
            </w:r>
            <w:r w:rsidR="004B143D">
              <w:rPr>
                <w:webHidden/>
              </w:rPr>
              <w:tab/>
            </w:r>
            <w:r w:rsidR="004B143D">
              <w:rPr>
                <w:webHidden/>
              </w:rPr>
              <w:fldChar w:fldCharType="begin"/>
            </w:r>
            <w:r w:rsidR="004B143D">
              <w:rPr>
                <w:webHidden/>
              </w:rPr>
              <w:instrText xml:space="preserve"> PAGEREF _Toc159754364 \h </w:instrText>
            </w:r>
            <w:r w:rsidR="004B143D">
              <w:rPr>
                <w:webHidden/>
              </w:rPr>
            </w:r>
            <w:r w:rsidR="004B143D">
              <w:rPr>
                <w:webHidden/>
              </w:rPr>
              <w:fldChar w:fldCharType="separate"/>
            </w:r>
            <w:r w:rsidR="004B143D">
              <w:rPr>
                <w:webHidden/>
              </w:rPr>
              <w:t>23</w:t>
            </w:r>
            <w:r w:rsidR="004B143D">
              <w:rPr>
                <w:webHidden/>
              </w:rPr>
              <w:fldChar w:fldCharType="end"/>
            </w:r>
          </w:hyperlink>
        </w:p>
        <w:p w14:paraId="24142788" w14:textId="730EA82E"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65" w:history="1">
            <w:r w:rsidR="004B143D" w:rsidRPr="00A65A6B">
              <w:rPr>
                <w:rStyle w:val="Hyperlink"/>
              </w:rPr>
              <w:t>Subdimension: Efficiency</w:t>
            </w:r>
            <w:r w:rsidR="004B143D">
              <w:rPr>
                <w:webHidden/>
              </w:rPr>
              <w:tab/>
            </w:r>
            <w:r w:rsidR="004B143D">
              <w:rPr>
                <w:webHidden/>
              </w:rPr>
              <w:fldChar w:fldCharType="begin"/>
            </w:r>
            <w:r w:rsidR="004B143D">
              <w:rPr>
                <w:webHidden/>
              </w:rPr>
              <w:instrText xml:space="preserve"> PAGEREF _Toc159754365 \h </w:instrText>
            </w:r>
            <w:r w:rsidR="004B143D">
              <w:rPr>
                <w:webHidden/>
              </w:rPr>
            </w:r>
            <w:r w:rsidR="004B143D">
              <w:rPr>
                <w:webHidden/>
              </w:rPr>
              <w:fldChar w:fldCharType="separate"/>
            </w:r>
            <w:r w:rsidR="004B143D">
              <w:rPr>
                <w:webHidden/>
              </w:rPr>
              <w:t>23</w:t>
            </w:r>
            <w:r w:rsidR="004B143D">
              <w:rPr>
                <w:webHidden/>
              </w:rPr>
              <w:fldChar w:fldCharType="end"/>
            </w:r>
          </w:hyperlink>
        </w:p>
        <w:p w14:paraId="343D4CC5" w14:textId="444ED711"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66" w:history="1">
            <w:r w:rsidR="004B143D" w:rsidRPr="00A65A6B">
              <w:rPr>
                <w:rStyle w:val="Hyperlink"/>
              </w:rPr>
              <w:t>Subdimension: Monitoring</w:t>
            </w:r>
            <w:r w:rsidR="004B143D">
              <w:rPr>
                <w:webHidden/>
              </w:rPr>
              <w:tab/>
            </w:r>
            <w:r w:rsidR="004B143D">
              <w:rPr>
                <w:webHidden/>
              </w:rPr>
              <w:fldChar w:fldCharType="begin"/>
            </w:r>
            <w:r w:rsidR="004B143D">
              <w:rPr>
                <w:webHidden/>
              </w:rPr>
              <w:instrText xml:space="preserve"> PAGEREF _Toc159754366 \h </w:instrText>
            </w:r>
            <w:r w:rsidR="004B143D">
              <w:rPr>
                <w:webHidden/>
              </w:rPr>
            </w:r>
            <w:r w:rsidR="004B143D">
              <w:rPr>
                <w:webHidden/>
              </w:rPr>
              <w:fldChar w:fldCharType="separate"/>
            </w:r>
            <w:r w:rsidR="004B143D">
              <w:rPr>
                <w:webHidden/>
              </w:rPr>
              <w:t>24</w:t>
            </w:r>
            <w:r w:rsidR="004B143D">
              <w:rPr>
                <w:webHidden/>
              </w:rPr>
              <w:fldChar w:fldCharType="end"/>
            </w:r>
          </w:hyperlink>
        </w:p>
        <w:p w14:paraId="2EB6FC88" w14:textId="0DDF5FAB"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67" w:history="1">
            <w:r w:rsidR="004B143D" w:rsidRPr="00A65A6B">
              <w:rPr>
                <w:rStyle w:val="Hyperlink"/>
              </w:rPr>
              <w:t>Subdimension: Privacy and security</w:t>
            </w:r>
            <w:r w:rsidR="004B143D">
              <w:rPr>
                <w:webHidden/>
              </w:rPr>
              <w:tab/>
            </w:r>
            <w:r w:rsidR="004B143D">
              <w:rPr>
                <w:webHidden/>
              </w:rPr>
              <w:fldChar w:fldCharType="begin"/>
            </w:r>
            <w:r w:rsidR="004B143D">
              <w:rPr>
                <w:webHidden/>
              </w:rPr>
              <w:instrText xml:space="preserve"> PAGEREF _Toc159754367 \h </w:instrText>
            </w:r>
            <w:r w:rsidR="004B143D">
              <w:rPr>
                <w:webHidden/>
              </w:rPr>
            </w:r>
            <w:r w:rsidR="004B143D">
              <w:rPr>
                <w:webHidden/>
              </w:rPr>
              <w:fldChar w:fldCharType="separate"/>
            </w:r>
            <w:r w:rsidR="004B143D">
              <w:rPr>
                <w:webHidden/>
              </w:rPr>
              <w:t>24</w:t>
            </w:r>
            <w:r w:rsidR="004B143D">
              <w:rPr>
                <w:webHidden/>
              </w:rPr>
              <w:fldChar w:fldCharType="end"/>
            </w:r>
          </w:hyperlink>
        </w:p>
        <w:p w14:paraId="3D02B484" w14:textId="0A62BA24"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68" w:history="1">
            <w:r w:rsidR="004B143D" w:rsidRPr="00A65A6B">
              <w:rPr>
                <w:rStyle w:val="Hyperlink"/>
              </w:rPr>
              <w:t>Subdimension: Methods and metrics</w:t>
            </w:r>
            <w:r w:rsidR="004B143D">
              <w:rPr>
                <w:webHidden/>
              </w:rPr>
              <w:tab/>
            </w:r>
            <w:r w:rsidR="004B143D">
              <w:rPr>
                <w:webHidden/>
              </w:rPr>
              <w:fldChar w:fldCharType="begin"/>
            </w:r>
            <w:r w:rsidR="004B143D">
              <w:rPr>
                <w:webHidden/>
              </w:rPr>
              <w:instrText xml:space="preserve"> PAGEREF _Toc159754368 \h </w:instrText>
            </w:r>
            <w:r w:rsidR="004B143D">
              <w:rPr>
                <w:webHidden/>
              </w:rPr>
            </w:r>
            <w:r w:rsidR="004B143D">
              <w:rPr>
                <w:webHidden/>
              </w:rPr>
              <w:fldChar w:fldCharType="separate"/>
            </w:r>
            <w:r w:rsidR="004B143D">
              <w:rPr>
                <w:webHidden/>
              </w:rPr>
              <w:t>25</w:t>
            </w:r>
            <w:r w:rsidR="004B143D">
              <w:rPr>
                <w:webHidden/>
              </w:rPr>
              <w:fldChar w:fldCharType="end"/>
            </w:r>
          </w:hyperlink>
        </w:p>
        <w:p w14:paraId="2BD3EDE4" w14:textId="131E41F1"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69" w:history="1">
            <w:r w:rsidR="004B143D" w:rsidRPr="00A65A6B">
              <w:rPr>
                <w:rStyle w:val="Hyperlink"/>
              </w:rPr>
              <w:t>Subdimension: Tools and visualizations</w:t>
            </w:r>
            <w:r w:rsidR="004B143D">
              <w:rPr>
                <w:webHidden/>
              </w:rPr>
              <w:tab/>
            </w:r>
            <w:r w:rsidR="004B143D">
              <w:rPr>
                <w:webHidden/>
              </w:rPr>
              <w:fldChar w:fldCharType="begin"/>
            </w:r>
            <w:r w:rsidR="004B143D">
              <w:rPr>
                <w:webHidden/>
              </w:rPr>
              <w:instrText xml:space="preserve"> PAGEREF _Toc159754369 \h </w:instrText>
            </w:r>
            <w:r w:rsidR="004B143D">
              <w:rPr>
                <w:webHidden/>
              </w:rPr>
            </w:r>
            <w:r w:rsidR="004B143D">
              <w:rPr>
                <w:webHidden/>
              </w:rPr>
              <w:fldChar w:fldCharType="separate"/>
            </w:r>
            <w:r w:rsidR="004B143D">
              <w:rPr>
                <w:webHidden/>
              </w:rPr>
              <w:t>25</w:t>
            </w:r>
            <w:r w:rsidR="004B143D">
              <w:rPr>
                <w:webHidden/>
              </w:rPr>
              <w:fldChar w:fldCharType="end"/>
            </w:r>
          </w:hyperlink>
        </w:p>
        <w:p w14:paraId="7C5A17AB" w14:textId="0F792DFF"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70" w:history="1">
            <w:r w:rsidR="004B143D" w:rsidRPr="00A65A6B">
              <w:rPr>
                <w:rStyle w:val="Hyperlink"/>
              </w:rPr>
              <w:t>Dimension: Policy</w:t>
            </w:r>
            <w:r w:rsidR="004B143D">
              <w:rPr>
                <w:webHidden/>
              </w:rPr>
              <w:tab/>
            </w:r>
            <w:r w:rsidR="004B143D">
              <w:rPr>
                <w:webHidden/>
              </w:rPr>
              <w:fldChar w:fldCharType="begin"/>
            </w:r>
            <w:r w:rsidR="004B143D">
              <w:rPr>
                <w:webHidden/>
              </w:rPr>
              <w:instrText xml:space="preserve"> PAGEREF _Toc159754370 \h </w:instrText>
            </w:r>
            <w:r w:rsidR="004B143D">
              <w:rPr>
                <w:webHidden/>
              </w:rPr>
            </w:r>
            <w:r w:rsidR="004B143D">
              <w:rPr>
                <w:webHidden/>
              </w:rPr>
              <w:fldChar w:fldCharType="separate"/>
            </w:r>
            <w:r w:rsidR="004B143D">
              <w:rPr>
                <w:webHidden/>
              </w:rPr>
              <w:t>26</w:t>
            </w:r>
            <w:r w:rsidR="004B143D">
              <w:rPr>
                <w:webHidden/>
              </w:rPr>
              <w:fldChar w:fldCharType="end"/>
            </w:r>
          </w:hyperlink>
        </w:p>
        <w:p w14:paraId="274B0524" w14:textId="2AFEAFBB"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71" w:history="1">
            <w:r w:rsidR="004B143D" w:rsidRPr="00A65A6B">
              <w:rPr>
                <w:rStyle w:val="Hyperlink"/>
              </w:rPr>
              <w:t>Subdimension: Federal policy</w:t>
            </w:r>
            <w:r w:rsidR="004B143D">
              <w:rPr>
                <w:webHidden/>
              </w:rPr>
              <w:tab/>
            </w:r>
            <w:r w:rsidR="004B143D">
              <w:rPr>
                <w:webHidden/>
              </w:rPr>
              <w:fldChar w:fldCharType="begin"/>
            </w:r>
            <w:r w:rsidR="004B143D">
              <w:rPr>
                <w:webHidden/>
              </w:rPr>
              <w:instrText xml:space="preserve"> PAGEREF _Toc159754371 \h </w:instrText>
            </w:r>
            <w:r w:rsidR="004B143D">
              <w:rPr>
                <w:webHidden/>
              </w:rPr>
            </w:r>
            <w:r w:rsidR="004B143D">
              <w:rPr>
                <w:webHidden/>
              </w:rPr>
              <w:fldChar w:fldCharType="separate"/>
            </w:r>
            <w:r w:rsidR="004B143D">
              <w:rPr>
                <w:webHidden/>
              </w:rPr>
              <w:t>26</w:t>
            </w:r>
            <w:r w:rsidR="004B143D">
              <w:rPr>
                <w:webHidden/>
              </w:rPr>
              <w:fldChar w:fldCharType="end"/>
            </w:r>
          </w:hyperlink>
        </w:p>
        <w:p w14:paraId="04110009" w14:textId="4B3353AE" w:rsidR="004B143D" w:rsidRDefault="00000000">
          <w:pPr>
            <w:pStyle w:val="TOC3"/>
            <w:rPr>
              <w:rFonts w:asciiTheme="minorHAnsi" w:eastAsiaTheme="minorEastAsia" w:hAnsiTheme="minorHAnsi" w:cstheme="minorBidi"/>
              <w:spacing w:val="0"/>
              <w:kern w:val="2"/>
              <w:sz w:val="22"/>
              <w:szCs w:val="22"/>
              <w14:ligatures w14:val="standardContextual"/>
            </w:rPr>
          </w:pPr>
          <w:hyperlink w:anchor="_Toc159754372" w:history="1">
            <w:r w:rsidR="004B143D" w:rsidRPr="00A65A6B">
              <w:rPr>
                <w:rStyle w:val="Hyperlink"/>
              </w:rPr>
              <w:t>Subdimension: Governance policy</w:t>
            </w:r>
            <w:r w:rsidR="004B143D">
              <w:rPr>
                <w:webHidden/>
              </w:rPr>
              <w:tab/>
            </w:r>
            <w:r w:rsidR="004B143D">
              <w:rPr>
                <w:webHidden/>
              </w:rPr>
              <w:fldChar w:fldCharType="begin"/>
            </w:r>
            <w:r w:rsidR="004B143D">
              <w:rPr>
                <w:webHidden/>
              </w:rPr>
              <w:instrText xml:space="preserve"> PAGEREF _Toc159754372 \h </w:instrText>
            </w:r>
            <w:r w:rsidR="004B143D">
              <w:rPr>
                <w:webHidden/>
              </w:rPr>
            </w:r>
            <w:r w:rsidR="004B143D">
              <w:rPr>
                <w:webHidden/>
              </w:rPr>
              <w:fldChar w:fldCharType="separate"/>
            </w:r>
            <w:r w:rsidR="004B143D">
              <w:rPr>
                <w:webHidden/>
              </w:rPr>
              <w:t>27</w:t>
            </w:r>
            <w:r w:rsidR="004B143D">
              <w:rPr>
                <w:webHidden/>
              </w:rPr>
              <w:fldChar w:fldCharType="end"/>
            </w:r>
          </w:hyperlink>
        </w:p>
        <w:p w14:paraId="1B3B1776" w14:textId="23912FC0" w:rsidR="004B143D" w:rsidRDefault="00000000">
          <w:pPr>
            <w:pStyle w:val="TOC1"/>
            <w:rPr>
              <w:rFonts w:asciiTheme="minorHAnsi" w:eastAsiaTheme="minorEastAsia" w:hAnsiTheme="minorHAnsi" w:cstheme="minorBidi"/>
              <w:b w:val="0"/>
              <w:bCs w:val="0"/>
              <w:spacing w:val="0"/>
              <w:kern w:val="2"/>
              <w:sz w:val="22"/>
              <w14:ligatures w14:val="standardContextual"/>
            </w:rPr>
          </w:pPr>
          <w:hyperlink w:anchor="_Toc159754373" w:history="1">
            <w:r w:rsidR="004B143D" w:rsidRPr="00A65A6B">
              <w:rPr>
                <w:rStyle w:val="Hyperlink"/>
              </w:rPr>
              <w:t>Federal Policy</w:t>
            </w:r>
            <w:r w:rsidR="004B143D">
              <w:rPr>
                <w:webHidden/>
              </w:rPr>
              <w:tab/>
            </w:r>
            <w:r w:rsidR="004B143D">
              <w:rPr>
                <w:webHidden/>
              </w:rPr>
              <w:fldChar w:fldCharType="begin"/>
            </w:r>
            <w:r w:rsidR="004B143D">
              <w:rPr>
                <w:webHidden/>
              </w:rPr>
              <w:instrText xml:space="preserve"> PAGEREF _Toc159754373 \h </w:instrText>
            </w:r>
            <w:r w:rsidR="004B143D">
              <w:rPr>
                <w:webHidden/>
              </w:rPr>
            </w:r>
            <w:r w:rsidR="004B143D">
              <w:rPr>
                <w:webHidden/>
              </w:rPr>
              <w:fldChar w:fldCharType="separate"/>
            </w:r>
            <w:r w:rsidR="004B143D">
              <w:rPr>
                <w:webHidden/>
              </w:rPr>
              <w:t>30</w:t>
            </w:r>
            <w:r w:rsidR="004B143D">
              <w:rPr>
                <w:webHidden/>
              </w:rPr>
              <w:fldChar w:fldCharType="end"/>
            </w:r>
          </w:hyperlink>
        </w:p>
        <w:p w14:paraId="44FFDA91" w14:textId="52D565BC"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74" w:history="1">
            <w:r w:rsidR="004B143D" w:rsidRPr="00A65A6B">
              <w:rPr>
                <w:rStyle w:val="Hyperlink"/>
              </w:rPr>
              <w:t>Federal Requirements</w:t>
            </w:r>
            <w:r w:rsidR="004B143D">
              <w:rPr>
                <w:webHidden/>
              </w:rPr>
              <w:tab/>
            </w:r>
            <w:r w:rsidR="004B143D">
              <w:rPr>
                <w:webHidden/>
              </w:rPr>
              <w:fldChar w:fldCharType="begin"/>
            </w:r>
            <w:r w:rsidR="004B143D">
              <w:rPr>
                <w:webHidden/>
              </w:rPr>
              <w:instrText xml:space="preserve"> PAGEREF _Toc159754374 \h </w:instrText>
            </w:r>
            <w:r w:rsidR="004B143D">
              <w:rPr>
                <w:webHidden/>
              </w:rPr>
            </w:r>
            <w:r w:rsidR="004B143D">
              <w:rPr>
                <w:webHidden/>
              </w:rPr>
              <w:fldChar w:fldCharType="separate"/>
            </w:r>
            <w:r w:rsidR="004B143D">
              <w:rPr>
                <w:webHidden/>
              </w:rPr>
              <w:t>30</w:t>
            </w:r>
            <w:r w:rsidR="004B143D">
              <w:rPr>
                <w:webHidden/>
              </w:rPr>
              <w:fldChar w:fldCharType="end"/>
            </w:r>
          </w:hyperlink>
        </w:p>
        <w:p w14:paraId="2670B835" w14:textId="730923DE"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75" w:history="1">
            <w:r w:rsidR="004B143D" w:rsidRPr="00A65A6B">
              <w:rPr>
                <w:rStyle w:val="Hyperlink"/>
              </w:rPr>
              <w:t>BIL/IIJA Data Provisions</w:t>
            </w:r>
            <w:r w:rsidR="004B143D">
              <w:rPr>
                <w:webHidden/>
              </w:rPr>
              <w:tab/>
            </w:r>
            <w:r w:rsidR="004B143D">
              <w:rPr>
                <w:webHidden/>
              </w:rPr>
              <w:fldChar w:fldCharType="begin"/>
            </w:r>
            <w:r w:rsidR="004B143D">
              <w:rPr>
                <w:webHidden/>
              </w:rPr>
              <w:instrText xml:space="preserve"> PAGEREF _Toc159754375 \h </w:instrText>
            </w:r>
            <w:r w:rsidR="004B143D">
              <w:rPr>
                <w:webHidden/>
              </w:rPr>
            </w:r>
            <w:r w:rsidR="004B143D">
              <w:rPr>
                <w:webHidden/>
              </w:rPr>
              <w:fldChar w:fldCharType="separate"/>
            </w:r>
            <w:r w:rsidR="004B143D">
              <w:rPr>
                <w:webHidden/>
              </w:rPr>
              <w:t>31</w:t>
            </w:r>
            <w:r w:rsidR="004B143D">
              <w:rPr>
                <w:webHidden/>
              </w:rPr>
              <w:fldChar w:fldCharType="end"/>
            </w:r>
          </w:hyperlink>
        </w:p>
        <w:p w14:paraId="4D578053" w14:textId="3DA77787"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76" w:history="1">
            <w:r w:rsidR="004B143D" w:rsidRPr="00A65A6B">
              <w:rPr>
                <w:rStyle w:val="Hyperlink"/>
              </w:rPr>
              <w:t>Other Federal Requirements</w:t>
            </w:r>
            <w:r w:rsidR="004B143D">
              <w:rPr>
                <w:webHidden/>
              </w:rPr>
              <w:tab/>
            </w:r>
            <w:r w:rsidR="004B143D">
              <w:rPr>
                <w:webHidden/>
              </w:rPr>
              <w:fldChar w:fldCharType="begin"/>
            </w:r>
            <w:r w:rsidR="004B143D">
              <w:rPr>
                <w:webHidden/>
              </w:rPr>
              <w:instrText xml:space="preserve"> PAGEREF _Toc159754376 \h </w:instrText>
            </w:r>
            <w:r w:rsidR="004B143D">
              <w:rPr>
                <w:webHidden/>
              </w:rPr>
            </w:r>
            <w:r w:rsidR="004B143D">
              <w:rPr>
                <w:webHidden/>
              </w:rPr>
              <w:fldChar w:fldCharType="separate"/>
            </w:r>
            <w:r w:rsidR="004B143D">
              <w:rPr>
                <w:webHidden/>
              </w:rPr>
              <w:t>31</w:t>
            </w:r>
            <w:r w:rsidR="004B143D">
              <w:rPr>
                <w:webHidden/>
              </w:rPr>
              <w:fldChar w:fldCharType="end"/>
            </w:r>
          </w:hyperlink>
        </w:p>
        <w:p w14:paraId="30E2DD66" w14:textId="269DAD58"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77" w:history="1">
            <w:r w:rsidR="004B143D" w:rsidRPr="00A65A6B">
              <w:rPr>
                <w:rStyle w:val="Hyperlink"/>
              </w:rPr>
              <w:t>Relevant Non-Federal or Non-U.S. Legislation</w:t>
            </w:r>
            <w:r w:rsidR="004B143D">
              <w:rPr>
                <w:webHidden/>
              </w:rPr>
              <w:tab/>
            </w:r>
            <w:r w:rsidR="004B143D">
              <w:rPr>
                <w:webHidden/>
              </w:rPr>
              <w:fldChar w:fldCharType="begin"/>
            </w:r>
            <w:r w:rsidR="004B143D">
              <w:rPr>
                <w:webHidden/>
              </w:rPr>
              <w:instrText xml:space="preserve"> PAGEREF _Toc159754377 \h </w:instrText>
            </w:r>
            <w:r w:rsidR="004B143D">
              <w:rPr>
                <w:webHidden/>
              </w:rPr>
            </w:r>
            <w:r w:rsidR="004B143D">
              <w:rPr>
                <w:webHidden/>
              </w:rPr>
              <w:fldChar w:fldCharType="separate"/>
            </w:r>
            <w:r w:rsidR="004B143D">
              <w:rPr>
                <w:webHidden/>
              </w:rPr>
              <w:t>31</w:t>
            </w:r>
            <w:r w:rsidR="004B143D">
              <w:rPr>
                <w:webHidden/>
              </w:rPr>
              <w:fldChar w:fldCharType="end"/>
            </w:r>
          </w:hyperlink>
        </w:p>
        <w:p w14:paraId="0A546574" w14:textId="73E6AD7F"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78" w:history="1">
            <w:r w:rsidR="004B143D" w:rsidRPr="00A65A6B">
              <w:rPr>
                <w:rStyle w:val="Hyperlink"/>
              </w:rPr>
              <w:t>Agency Rules</w:t>
            </w:r>
            <w:r w:rsidR="004B143D">
              <w:rPr>
                <w:webHidden/>
              </w:rPr>
              <w:tab/>
            </w:r>
            <w:r w:rsidR="004B143D">
              <w:rPr>
                <w:webHidden/>
              </w:rPr>
              <w:fldChar w:fldCharType="begin"/>
            </w:r>
            <w:r w:rsidR="004B143D">
              <w:rPr>
                <w:webHidden/>
              </w:rPr>
              <w:instrText xml:space="preserve"> PAGEREF _Toc159754378 \h </w:instrText>
            </w:r>
            <w:r w:rsidR="004B143D">
              <w:rPr>
                <w:webHidden/>
              </w:rPr>
            </w:r>
            <w:r w:rsidR="004B143D">
              <w:rPr>
                <w:webHidden/>
              </w:rPr>
              <w:fldChar w:fldCharType="separate"/>
            </w:r>
            <w:r w:rsidR="004B143D">
              <w:rPr>
                <w:webHidden/>
              </w:rPr>
              <w:t>31</w:t>
            </w:r>
            <w:r w:rsidR="004B143D">
              <w:rPr>
                <w:webHidden/>
              </w:rPr>
              <w:fldChar w:fldCharType="end"/>
            </w:r>
          </w:hyperlink>
        </w:p>
        <w:p w14:paraId="62C4CCFC" w14:textId="481BED9F" w:rsidR="004B143D" w:rsidRDefault="00000000">
          <w:pPr>
            <w:pStyle w:val="TOC2"/>
            <w:rPr>
              <w:rFonts w:asciiTheme="minorHAnsi" w:eastAsiaTheme="minorEastAsia" w:hAnsiTheme="minorHAnsi" w:cstheme="minorBidi"/>
              <w:b w:val="0"/>
              <w:spacing w:val="0"/>
              <w:kern w:val="2"/>
              <w:sz w:val="22"/>
              <w:szCs w:val="22"/>
              <w14:ligatures w14:val="standardContextual"/>
            </w:rPr>
          </w:pPr>
          <w:hyperlink w:anchor="_Toc159754379" w:history="1">
            <w:r w:rsidR="004B143D" w:rsidRPr="00A65A6B">
              <w:rPr>
                <w:rStyle w:val="Hyperlink"/>
              </w:rPr>
              <w:t>Key Organizations</w:t>
            </w:r>
            <w:r w:rsidR="004B143D">
              <w:rPr>
                <w:webHidden/>
              </w:rPr>
              <w:tab/>
            </w:r>
            <w:r w:rsidR="004B143D">
              <w:rPr>
                <w:webHidden/>
              </w:rPr>
              <w:fldChar w:fldCharType="begin"/>
            </w:r>
            <w:r w:rsidR="004B143D">
              <w:rPr>
                <w:webHidden/>
              </w:rPr>
              <w:instrText xml:space="preserve"> PAGEREF _Toc159754379 \h </w:instrText>
            </w:r>
            <w:r w:rsidR="004B143D">
              <w:rPr>
                <w:webHidden/>
              </w:rPr>
            </w:r>
            <w:r w:rsidR="004B143D">
              <w:rPr>
                <w:webHidden/>
              </w:rPr>
              <w:fldChar w:fldCharType="separate"/>
            </w:r>
            <w:r w:rsidR="004B143D">
              <w:rPr>
                <w:webHidden/>
              </w:rPr>
              <w:t>32</w:t>
            </w:r>
            <w:r w:rsidR="004B143D">
              <w:rPr>
                <w:webHidden/>
              </w:rPr>
              <w:fldChar w:fldCharType="end"/>
            </w:r>
          </w:hyperlink>
        </w:p>
        <w:p w14:paraId="32F8C214" w14:textId="11CF1328" w:rsidR="004B143D" w:rsidRDefault="00000000">
          <w:pPr>
            <w:pStyle w:val="TOC1"/>
            <w:rPr>
              <w:rFonts w:asciiTheme="minorHAnsi" w:eastAsiaTheme="minorEastAsia" w:hAnsiTheme="minorHAnsi" w:cstheme="minorBidi"/>
              <w:b w:val="0"/>
              <w:bCs w:val="0"/>
              <w:spacing w:val="0"/>
              <w:kern w:val="2"/>
              <w:sz w:val="22"/>
              <w14:ligatures w14:val="standardContextual"/>
            </w:rPr>
          </w:pPr>
          <w:hyperlink w:anchor="_Toc159754380" w:history="1">
            <w:r w:rsidR="004B143D" w:rsidRPr="00A65A6B">
              <w:rPr>
                <w:rStyle w:val="Hyperlink"/>
              </w:rPr>
              <w:t>References</w:t>
            </w:r>
            <w:r w:rsidR="004B143D">
              <w:rPr>
                <w:webHidden/>
              </w:rPr>
              <w:tab/>
            </w:r>
            <w:r w:rsidR="004B143D">
              <w:rPr>
                <w:webHidden/>
              </w:rPr>
              <w:fldChar w:fldCharType="begin"/>
            </w:r>
            <w:r w:rsidR="004B143D">
              <w:rPr>
                <w:webHidden/>
              </w:rPr>
              <w:instrText xml:space="preserve"> PAGEREF _Toc159754380 \h </w:instrText>
            </w:r>
            <w:r w:rsidR="004B143D">
              <w:rPr>
                <w:webHidden/>
              </w:rPr>
            </w:r>
            <w:r w:rsidR="004B143D">
              <w:rPr>
                <w:webHidden/>
              </w:rPr>
              <w:fldChar w:fldCharType="separate"/>
            </w:r>
            <w:r w:rsidR="004B143D">
              <w:rPr>
                <w:webHidden/>
              </w:rPr>
              <w:t>33</w:t>
            </w:r>
            <w:r w:rsidR="004B143D">
              <w:rPr>
                <w:webHidden/>
              </w:rPr>
              <w:fldChar w:fldCharType="end"/>
            </w:r>
          </w:hyperlink>
        </w:p>
        <w:p w14:paraId="6195C1AD" w14:textId="0C3A4DA3" w:rsidR="005938E2" w:rsidRDefault="005938E2" w:rsidP="00BF4210">
          <w:pPr>
            <w:spacing w:after="0"/>
          </w:pPr>
          <w:r>
            <w:rPr>
              <w:rFonts w:ascii="Arial Bold" w:hAnsi="Arial Bold" w:cs="Arial"/>
              <w:b/>
              <w:bCs/>
              <w:noProof/>
              <w:spacing w:val="-4"/>
              <w:szCs w:val="22"/>
            </w:rPr>
            <w:fldChar w:fldCharType="end"/>
          </w:r>
        </w:p>
      </w:sdtContent>
    </w:sdt>
    <w:p w14:paraId="485406C4" w14:textId="4B65A779" w:rsidR="007A5B2F" w:rsidRPr="005938E2" w:rsidRDefault="007A5B2F" w:rsidP="005938E2"/>
    <w:p w14:paraId="5A945642" w14:textId="1D73AB3E" w:rsidR="00CD25C7" w:rsidRPr="00E86398" w:rsidRDefault="007A5B2F" w:rsidP="007A5B2F">
      <w:pPr>
        <w:pStyle w:val="ListofTablesandFigures"/>
        <w:rPr>
          <w:spacing w:val="0"/>
          <w:kern w:val="0"/>
        </w:rPr>
      </w:pPr>
      <w:r w:rsidRPr="00E86398">
        <w:rPr>
          <w:smallCaps/>
          <w:spacing w:val="0"/>
          <w:kern w:val="0"/>
          <w:szCs w:val="24"/>
        </w:rPr>
        <w:br w:type="page"/>
      </w:r>
    </w:p>
    <w:p w14:paraId="0B8FCDE2" w14:textId="222A33E4" w:rsidR="004B7753" w:rsidRPr="00E86398" w:rsidRDefault="004B7753" w:rsidP="004B7753">
      <w:pPr>
        <w:pStyle w:val="TableofContents"/>
        <w:rPr>
          <w:spacing w:val="0"/>
          <w:kern w:val="0"/>
        </w:rPr>
      </w:pPr>
      <w:r>
        <w:rPr>
          <w:spacing w:val="0"/>
          <w:kern w:val="0"/>
        </w:rPr>
        <w:lastRenderedPageBreak/>
        <w:t>List of Figures</w:t>
      </w:r>
    </w:p>
    <w:p w14:paraId="2819E37B" w14:textId="7BC19A0E" w:rsidR="00A31775" w:rsidRDefault="00DB5838">
      <w:pPr>
        <w:pStyle w:val="TableofFigures"/>
        <w:rPr>
          <w:rFonts w:asciiTheme="minorHAnsi" w:eastAsiaTheme="minorEastAsia" w:hAnsiTheme="minorHAnsi" w:cstheme="minorBidi"/>
          <w:kern w:val="2"/>
          <w:sz w:val="22"/>
          <w:szCs w:val="22"/>
          <w14:ligatures w14:val="standardContextual"/>
        </w:rPr>
      </w:pPr>
      <w:r w:rsidRPr="00941A8E">
        <w:rPr>
          <w:b/>
          <w:bCs/>
          <w:kern w:val="0"/>
          <w:sz w:val="24"/>
        </w:rPr>
        <w:fldChar w:fldCharType="begin"/>
      </w:r>
      <w:r w:rsidRPr="00941A8E">
        <w:rPr>
          <w:b/>
          <w:bCs/>
          <w:kern w:val="0"/>
          <w:sz w:val="24"/>
        </w:rPr>
        <w:instrText xml:space="preserve"> TOC \h \z \c "Figure" </w:instrText>
      </w:r>
      <w:r w:rsidRPr="00941A8E">
        <w:rPr>
          <w:b/>
          <w:bCs/>
          <w:kern w:val="0"/>
          <w:sz w:val="24"/>
        </w:rPr>
        <w:fldChar w:fldCharType="separate"/>
      </w:r>
      <w:hyperlink w:anchor="_Toc157248588" w:history="1">
        <w:r w:rsidR="00A31775" w:rsidRPr="00DD3E96">
          <w:rPr>
            <w:rStyle w:val="Hyperlink"/>
          </w:rPr>
          <w:t>Figure 1. Illustration. High-Level View of FHWA’s Traffic Analysis CMM Framework</w:t>
        </w:r>
        <w:r w:rsidR="00A31775">
          <w:rPr>
            <w:webHidden/>
          </w:rPr>
          <w:tab/>
        </w:r>
        <w:r w:rsidR="00A31775">
          <w:rPr>
            <w:webHidden/>
          </w:rPr>
          <w:fldChar w:fldCharType="begin"/>
        </w:r>
        <w:r w:rsidR="00A31775">
          <w:rPr>
            <w:webHidden/>
          </w:rPr>
          <w:instrText xml:space="preserve"> PAGEREF _Toc157248588 \h </w:instrText>
        </w:r>
        <w:r w:rsidR="00A31775">
          <w:rPr>
            <w:webHidden/>
          </w:rPr>
        </w:r>
        <w:r w:rsidR="00A31775">
          <w:rPr>
            <w:webHidden/>
          </w:rPr>
          <w:fldChar w:fldCharType="separate"/>
        </w:r>
        <w:r w:rsidR="00A31775">
          <w:rPr>
            <w:webHidden/>
          </w:rPr>
          <w:t>3</w:t>
        </w:r>
        <w:r w:rsidR="00A31775">
          <w:rPr>
            <w:webHidden/>
          </w:rPr>
          <w:fldChar w:fldCharType="end"/>
        </w:r>
      </w:hyperlink>
    </w:p>
    <w:p w14:paraId="04389C16" w14:textId="11D338A2" w:rsidR="00A31775" w:rsidRDefault="00000000">
      <w:pPr>
        <w:pStyle w:val="TableofFigures"/>
        <w:rPr>
          <w:rFonts w:asciiTheme="minorHAnsi" w:eastAsiaTheme="minorEastAsia" w:hAnsiTheme="minorHAnsi" w:cstheme="minorBidi"/>
          <w:kern w:val="2"/>
          <w:sz w:val="22"/>
          <w:szCs w:val="22"/>
          <w14:ligatures w14:val="standardContextual"/>
        </w:rPr>
      </w:pPr>
      <w:hyperlink w:anchor="_Toc157248589" w:history="1">
        <w:r w:rsidR="00A31775" w:rsidRPr="00DD3E96">
          <w:rPr>
            <w:rStyle w:val="Hyperlink"/>
          </w:rPr>
          <w:t>Figure 2. Illustration. Elements of the Data CMM User Interface Screen</w:t>
        </w:r>
        <w:r w:rsidR="00A31775">
          <w:rPr>
            <w:webHidden/>
          </w:rPr>
          <w:tab/>
        </w:r>
        <w:r w:rsidR="00A31775">
          <w:rPr>
            <w:webHidden/>
          </w:rPr>
          <w:fldChar w:fldCharType="begin"/>
        </w:r>
        <w:r w:rsidR="00A31775">
          <w:rPr>
            <w:webHidden/>
          </w:rPr>
          <w:instrText xml:space="preserve"> PAGEREF _Toc157248589 \h </w:instrText>
        </w:r>
        <w:r w:rsidR="00A31775">
          <w:rPr>
            <w:webHidden/>
          </w:rPr>
        </w:r>
        <w:r w:rsidR="00A31775">
          <w:rPr>
            <w:webHidden/>
          </w:rPr>
          <w:fldChar w:fldCharType="separate"/>
        </w:r>
        <w:r w:rsidR="00A31775">
          <w:rPr>
            <w:webHidden/>
          </w:rPr>
          <w:t>4</w:t>
        </w:r>
        <w:r w:rsidR="00A31775">
          <w:rPr>
            <w:webHidden/>
          </w:rPr>
          <w:fldChar w:fldCharType="end"/>
        </w:r>
      </w:hyperlink>
    </w:p>
    <w:p w14:paraId="0AC8A687" w14:textId="113AD7DC" w:rsidR="00A31775" w:rsidRDefault="00000000">
      <w:pPr>
        <w:pStyle w:val="TableofFigures"/>
        <w:rPr>
          <w:rFonts w:asciiTheme="minorHAnsi" w:eastAsiaTheme="minorEastAsia" w:hAnsiTheme="minorHAnsi" w:cstheme="minorBidi"/>
          <w:kern w:val="2"/>
          <w:sz w:val="22"/>
          <w:szCs w:val="22"/>
          <w14:ligatures w14:val="standardContextual"/>
        </w:rPr>
      </w:pPr>
      <w:hyperlink w:anchor="_Toc157248590" w:history="1">
        <w:r w:rsidR="00A31775" w:rsidRPr="00DD3E96">
          <w:rPr>
            <w:rStyle w:val="Hyperlink"/>
          </w:rPr>
          <w:t>Figure 3. Diagram. Overlapping Area of the Data CMM and AI-enabled ITS CMM</w:t>
        </w:r>
        <w:r w:rsidR="00A31775">
          <w:rPr>
            <w:webHidden/>
          </w:rPr>
          <w:tab/>
        </w:r>
        <w:r w:rsidR="00A31775">
          <w:rPr>
            <w:webHidden/>
          </w:rPr>
          <w:fldChar w:fldCharType="begin"/>
        </w:r>
        <w:r w:rsidR="00A31775">
          <w:rPr>
            <w:webHidden/>
          </w:rPr>
          <w:instrText xml:space="preserve"> PAGEREF _Toc157248590 \h </w:instrText>
        </w:r>
        <w:r w:rsidR="00A31775">
          <w:rPr>
            <w:webHidden/>
          </w:rPr>
        </w:r>
        <w:r w:rsidR="00A31775">
          <w:rPr>
            <w:webHidden/>
          </w:rPr>
          <w:fldChar w:fldCharType="separate"/>
        </w:r>
        <w:r w:rsidR="00A31775">
          <w:rPr>
            <w:webHidden/>
          </w:rPr>
          <w:t>5</w:t>
        </w:r>
        <w:r w:rsidR="00A31775">
          <w:rPr>
            <w:webHidden/>
          </w:rPr>
          <w:fldChar w:fldCharType="end"/>
        </w:r>
      </w:hyperlink>
    </w:p>
    <w:p w14:paraId="4EA934CD" w14:textId="092DD9F4" w:rsidR="00A31775" w:rsidRDefault="00000000">
      <w:pPr>
        <w:pStyle w:val="TableofFigures"/>
        <w:rPr>
          <w:rFonts w:asciiTheme="minorHAnsi" w:eastAsiaTheme="minorEastAsia" w:hAnsiTheme="minorHAnsi" w:cstheme="minorBidi"/>
          <w:kern w:val="2"/>
          <w:sz w:val="22"/>
          <w:szCs w:val="22"/>
          <w14:ligatures w14:val="standardContextual"/>
        </w:rPr>
      </w:pPr>
      <w:hyperlink w:anchor="_Toc157248591" w:history="1">
        <w:r w:rsidR="00A31775" w:rsidRPr="00DD3E96">
          <w:rPr>
            <w:rStyle w:val="Hyperlink"/>
          </w:rPr>
          <w:t>Figure 4. Illustration. High-Level View of the Data CMM Framework</w:t>
        </w:r>
        <w:r w:rsidR="00A31775">
          <w:rPr>
            <w:webHidden/>
          </w:rPr>
          <w:tab/>
        </w:r>
        <w:r w:rsidR="00A31775">
          <w:rPr>
            <w:webHidden/>
          </w:rPr>
          <w:fldChar w:fldCharType="begin"/>
        </w:r>
        <w:r w:rsidR="00A31775">
          <w:rPr>
            <w:webHidden/>
          </w:rPr>
          <w:instrText xml:space="preserve"> PAGEREF _Toc157248591 \h </w:instrText>
        </w:r>
        <w:r w:rsidR="00A31775">
          <w:rPr>
            <w:webHidden/>
          </w:rPr>
        </w:r>
        <w:r w:rsidR="00A31775">
          <w:rPr>
            <w:webHidden/>
          </w:rPr>
          <w:fldChar w:fldCharType="separate"/>
        </w:r>
        <w:r w:rsidR="00A31775">
          <w:rPr>
            <w:webHidden/>
          </w:rPr>
          <w:t>9</w:t>
        </w:r>
        <w:r w:rsidR="00A31775">
          <w:rPr>
            <w:webHidden/>
          </w:rPr>
          <w:fldChar w:fldCharType="end"/>
        </w:r>
      </w:hyperlink>
    </w:p>
    <w:p w14:paraId="2D2CCCB6" w14:textId="4C5B794F" w:rsidR="00165E37" w:rsidRPr="00A36B46" w:rsidRDefault="00DB5838" w:rsidP="00DB5838">
      <w:pPr>
        <w:tabs>
          <w:tab w:val="left" w:pos="1440"/>
          <w:tab w:val="decimal" w:leader="dot" w:pos="7200"/>
        </w:tabs>
        <w:rPr>
          <w:kern w:val="0"/>
        </w:rPr>
      </w:pPr>
      <w:r w:rsidRPr="00941A8E">
        <w:rPr>
          <w:kern w:val="0"/>
        </w:rPr>
        <w:fldChar w:fldCharType="end"/>
      </w:r>
    </w:p>
    <w:p w14:paraId="2AB637B0" w14:textId="77777777" w:rsidR="00CD25C7" w:rsidRPr="00A36B46" w:rsidRDefault="00CD25C7" w:rsidP="00CD25C7">
      <w:pPr>
        <w:tabs>
          <w:tab w:val="left" w:pos="1440"/>
          <w:tab w:val="decimal" w:leader="dot" w:pos="7200"/>
        </w:tabs>
        <w:rPr>
          <w:b/>
          <w:bCs/>
          <w:kern w:val="0"/>
        </w:rPr>
        <w:sectPr w:rsidR="00CD25C7" w:rsidRPr="00A36B46" w:rsidSect="00B5406E">
          <w:footerReference w:type="default" r:id="rId17"/>
          <w:pgSz w:w="12240" w:h="15840" w:code="1"/>
          <w:pgMar w:top="1440" w:right="1440" w:bottom="1440" w:left="1440" w:header="720" w:footer="720" w:gutter="0"/>
          <w:pgNumType w:fmt="lowerRoman" w:start="1"/>
          <w:cols w:space="720"/>
          <w:docGrid w:linePitch="272"/>
        </w:sectPr>
      </w:pPr>
    </w:p>
    <w:p w14:paraId="4815855F" w14:textId="165EC52F" w:rsidR="004B7753" w:rsidRDefault="004B7753" w:rsidP="004B7753">
      <w:pPr>
        <w:pStyle w:val="TableofContents"/>
        <w:rPr>
          <w:spacing w:val="0"/>
          <w:kern w:val="0"/>
        </w:rPr>
      </w:pPr>
      <w:bookmarkStart w:id="7" w:name="_Toc125984046"/>
      <w:bookmarkStart w:id="8" w:name="_Hlk125983004"/>
      <w:r>
        <w:rPr>
          <w:spacing w:val="0"/>
          <w:kern w:val="0"/>
        </w:rPr>
        <w:lastRenderedPageBreak/>
        <w:t>List</w:t>
      </w:r>
      <w:r w:rsidRPr="00E86398">
        <w:rPr>
          <w:spacing w:val="0"/>
          <w:kern w:val="0"/>
        </w:rPr>
        <w:t xml:space="preserve"> of </w:t>
      </w:r>
      <w:r>
        <w:rPr>
          <w:spacing w:val="0"/>
          <w:kern w:val="0"/>
        </w:rPr>
        <w:t>Abbreviations</w:t>
      </w:r>
    </w:p>
    <w:p w14:paraId="47314243" w14:textId="77777777" w:rsidR="002F710B" w:rsidRDefault="002F710B" w:rsidP="002F710B">
      <w:pPr>
        <w:tabs>
          <w:tab w:val="left" w:pos="1728"/>
        </w:tabs>
        <w:spacing w:after="0" w:line="276" w:lineRule="auto"/>
        <w:ind w:left="115"/>
        <w:rPr>
          <w:rFonts w:cs="Arial"/>
          <w:color w:val="000000"/>
          <w:kern w:val="0"/>
        </w:rPr>
      </w:pPr>
      <w:r>
        <w:rPr>
          <w:rFonts w:cs="Arial"/>
          <w:color w:val="000000"/>
          <w:kern w:val="0"/>
        </w:rPr>
        <w:t>C</w:t>
      </w:r>
      <w:r w:rsidRPr="00DF0D0D">
        <w:rPr>
          <w:rFonts w:cs="Arial"/>
          <w:color w:val="000000"/>
          <w:kern w:val="0"/>
        </w:rPr>
        <w:t>IO</w:t>
      </w:r>
      <w:r w:rsidRPr="00DF0D0D">
        <w:rPr>
          <w:rFonts w:cs="Arial"/>
          <w:color w:val="000000"/>
          <w:kern w:val="0"/>
        </w:rPr>
        <w:tab/>
        <w:t>chief information officer</w:t>
      </w:r>
    </w:p>
    <w:p w14:paraId="47C7E3B9" w14:textId="77777777" w:rsidR="002F710B" w:rsidRDefault="002F710B" w:rsidP="002F710B">
      <w:pPr>
        <w:tabs>
          <w:tab w:val="left" w:pos="1728"/>
        </w:tabs>
        <w:spacing w:after="0" w:line="276" w:lineRule="auto"/>
        <w:ind w:left="115"/>
        <w:rPr>
          <w:rFonts w:cs="Arial"/>
          <w:color w:val="000000"/>
          <w:kern w:val="0"/>
        </w:rPr>
      </w:pPr>
      <w:r w:rsidRPr="00DF0D0D">
        <w:rPr>
          <w:rFonts w:cs="Arial"/>
          <w:color w:val="000000"/>
          <w:kern w:val="0"/>
        </w:rPr>
        <w:t>CMM</w:t>
      </w:r>
      <w:r w:rsidRPr="00DF0D0D">
        <w:rPr>
          <w:rFonts w:cs="Arial"/>
          <w:color w:val="000000"/>
          <w:kern w:val="0"/>
        </w:rPr>
        <w:tab/>
        <w:t>capability maturity model</w:t>
      </w:r>
    </w:p>
    <w:p w14:paraId="5A7812D0" w14:textId="77777777" w:rsidR="002F710B" w:rsidRPr="00DF0D0D" w:rsidRDefault="002F710B" w:rsidP="002F710B">
      <w:pPr>
        <w:tabs>
          <w:tab w:val="left" w:pos="1728"/>
        </w:tabs>
        <w:spacing w:after="0" w:line="276" w:lineRule="auto"/>
        <w:ind w:left="115"/>
        <w:rPr>
          <w:rFonts w:cs="Arial"/>
          <w:color w:val="000000"/>
          <w:kern w:val="0"/>
        </w:rPr>
      </w:pPr>
      <w:r>
        <w:rPr>
          <w:rFonts w:cs="Arial"/>
          <w:color w:val="000000"/>
          <w:kern w:val="0"/>
        </w:rPr>
        <w:t>CMU</w:t>
      </w:r>
      <w:r>
        <w:rPr>
          <w:rFonts w:cs="Arial"/>
          <w:color w:val="000000"/>
          <w:kern w:val="0"/>
        </w:rPr>
        <w:tab/>
      </w:r>
      <w:r w:rsidRPr="007003C2">
        <w:t>Carnegie Mellon University</w:t>
      </w:r>
    </w:p>
    <w:p w14:paraId="1EA1B181" w14:textId="77777777" w:rsidR="002F710B" w:rsidRPr="00DF0D0D" w:rsidRDefault="002F710B" w:rsidP="002F710B">
      <w:pPr>
        <w:tabs>
          <w:tab w:val="left" w:pos="1728"/>
        </w:tabs>
        <w:spacing w:after="0" w:line="276" w:lineRule="auto"/>
        <w:ind w:left="115"/>
        <w:rPr>
          <w:rFonts w:cs="Arial"/>
          <w:color w:val="000000"/>
          <w:kern w:val="0"/>
        </w:rPr>
      </w:pPr>
      <w:r w:rsidRPr="00DF0D0D">
        <w:rPr>
          <w:rFonts w:cs="Arial"/>
          <w:color w:val="000000"/>
          <w:kern w:val="0"/>
        </w:rPr>
        <w:t>DHS</w:t>
      </w:r>
      <w:r w:rsidRPr="00DF0D0D">
        <w:rPr>
          <w:rFonts w:cs="Arial"/>
          <w:color w:val="000000"/>
          <w:kern w:val="0"/>
        </w:rPr>
        <w:tab/>
        <w:t>Department of Homeland Security</w:t>
      </w:r>
    </w:p>
    <w:p w14:paraId="3C23758F" w14:textId="77777777" w:rsidR="002F710B" w:rsidRPr="00DF0D0D" w:rsidRDefault="002F710B" w:rsidP="002F710B">
      <w:pPr>
        <w:tabs>
          <w:tab w:val="left" w:pos="1728"/>
        </w:tabs>
        <w:spacing w:after="0" w:line="276" w:lineRule="auto"/>
        <w:ind w:left="115"/>
        <w:rPr>
          <w:rFonts w:cs="Arial"/>
          <w:color w:val="000000"/>
          <w:kern w:val="0"/>
        </w:rPr>
      </w:pPr>
      <w:r w:rsidRPr="00DF0D0D">
        <w:rPr>
          <w:rFonts w:cs="Arial"/>
          <w:color w:val="000000"/>
          <w:kern w:val="0"/>
        </w:rPr>
        <w:t>GSA</w:t>
      </w:r>
      <w:r w:rsidRPr="00DF0D0D">
        <w:rPr>
          <w:rFonts w:cs="Arial"/>
          <w:color w:val="000000"/>
          <w:kern w:val="0"/>
        </w:rPr>
        <w:tab/>
        <w:t>General Services Administration</w:t>
      </w:r>
    </w:p>
    <w:p w14:paraId="3761C4AB" w14:textId="77777777" w:rsidR="002F710B" w:rsidRPr="00DF0D0D" w:rsidRDefault="002F710B" w:rsidP="002F710B">
      <w:pPr>
        <w:tabs>
          <w:tab w:val="left" w:pos="1728"/>
        </w:tabs>
        <w:spacing w:after="0" w:line="276" w:lineRule="auto"/>
        <w:ind w:left="115"/>
        <w:rPr>
          <w:rFonts w:cs="Arial"/>
          <w:color w:val="000000"/>
          <w:kern w:val="0"/>
        </w:rPr>
      </w:pPr>
      <w:r w:rsidRPr="00DF0D0D">
        <w:rPr>
          <w:rFonts w:cs="Arial"/>
          <w:color w:val="000000"/>
          <w:kern w:val="0"/>
        </w:rPr>
        <w:t>ITS</w:t>
      </w:r>
      <w:r w:rsidRPr="00DF0D0D">
        <w:rPr>
          <w:rFonts w:cs="Arial"/>
          <w:color w:val="000000"/>
          <w:kern w:val="0"/>
        </w:rPr>
        <w:tab/>
        <w:t>intelligent transportation system</w:t>
      </w:r>
    </w:p>
    <w:p w14:paraId="3CC2A62B" w14:textId="77777777" w:rsidR="002F710B" w:rsidRPr="00DF0D0D" w:rsidRDefault="002F710B" w:rsidP="002F710B">
      <w:pPr>
        <w:tabs>
          <w:tab w:val="left" w:pos="1728"/>
        </w:tabs>
        <w:spacing w:after="0" w:line="276" w:lineRule="auto"/>
        <w:ind w:left="115"/>
        <w:rPr>
          <w:rFonts w:cs="Arial"/>
          <w:color w:val="000000"/>
          <w:kern w:val="0"/>
        </w:rPr>
      </w:pPr>
      <w:r w:rsidRPr="00DF0D0D">
        <w:rPr>
          <w:rFonts w:cs="Arial"/>
          <w:color w:val="000000"/>
          <w:kern w:val="0"/>
        </w:rPr>
        <w:t>ITS-JPO</w:t>
      </w:r>
      <w:r w:rsidRPr="00DF0D0D">
        <w:rPr>
          <w:rFonts w:cs="Arial"/>
          <w:color w:val="000000"/>
          <w:kern w:val="0"/>
        </w:rPr>
        <w:tab/>
        <w:t>Intelligent Transportation Service Joint Program Office</w:t>
      </w:r>
    </w:p>
    <w:p w14:paraId="126D957E" w14:textId="77777777" w:rsidR="002F710B" w:rsidRPr="00DF0D0D" w:rsidRDefault="002F710B" w:rsidP="002F710B">
      <w:pPr>
        <w:tabs>
          <w:tab w:val="left" w:pos="1728"/>
        </w:tabs>
        <w:spacing w:after="0" w:line="276" w:lineRule="auto"/>
        <w:ind w:left="115"/>
        <w:rPr>
          <w:rFonts w:cs="Arial"/>
          <w:color w:val="000000"/>
          <w:kern w:val="0"/>
        </w:rPr>
      </w:pPr>
      <w:r w:rsidRPr="00DF0D0D">
        <w:rPr>
          <w:rFonts w:cs="Arial"/>
          <w:color w:val="000000"/>
          <w:kern w:val="0"/>
        </w:rPr>
        <w:t>MPO</w:t>
      </w:r>
      <w:r w:rsidRPr="00DF0D0D">
        <w:rPr>
          <w:rFonts w:cs="Arial"/>
          <w:color w:val="000000"/>
          <w:kern w:val="0"/>
        </w:rPr>
        <w:tab/>
        <w:t>metropolitan planning organization</w:t>
      </w:r>
    </w:p>
    <w:p w14:paraId="110CBC66" w14:textId="77777777" w:rsidR="002F710B" w:rsidRPr="00DF0D0D" w:rsidRDefault="002F710B" w:rsidP="002F710B">
      <w:pPr>
        <w:tabs>
          <w:tab w:val="left" w:pos="1728"/>
        </w:tabs>
        <w:spacing w:after="0" w:line="276" w:lineRule="auto"/>
        <w:ind w:left="115"/>
        <w:rPr>
          <w:rFonts w:cs="Arial"/>
          <w:color w:val="000000"/>
          <w:kern w:val="0"/>
        </w:rPr>
      </w:pPr>
      <w:r w:rsidRPr="00DF0D0D">
        <w:rPr>
          <w:rFonts w:cs="Arial"/>
          <w:color w:val="000000"/>
          <w:kern w:val="0"/>
        </w:rPr>
        <w:t>OMB</w:t>
      </w:r>
      <w:r w:rsidRPr="00DF0D0D">
        <w:rPr>
          <w:rFonts w:cs="Arial"/>
          <w:color w:val="000000"/>
          <w:kern w:val="0"/>
        </w:rPr>
        <w:tab/>
        <w:t>Office of Management and Budget</w:t>
      </w:r>
    </w:p>
    <w:p w14:paraId="27AAD029" w14:textId="77777777" w:rsidR="002F710B" w:rsidRPr="007353BD" w:rsidRDefault="002F710B" w:rsidP="002F710B">
      <w:pPr>
        <w:tabs>
          <w:tab w:val="left" w:pos="1728"/>
        </w:tabs>
        <w:spacing w:after="0" w:line="276" w:lineRule="auto"/>
        <w:ind w:left="115"/>
        <w:rPr>
          <w:rFonts w:cs="Arial"/>
          <w:color w:val="000000"/>
          <w:kern w:val="0"/>
        </w:rPr>
      </w:pPr>
      <w:r>
        <w:rPr>
          <w:rFonts w:cs="Arial"/>
          <w:color w:val="000000"/>
          <w:kern w:val="0"/>
        </w:rPr>
        <w:t>SEI</w:t>
      </w:r>
      <w:r>
        <w:rPr>
          <w:rFonts w:cs="Arial"/>
          <w:color w:val="000000"/>
          <w:kern w:val="0"/>
        </w:rPr>
        <w:tab/>
      </w:r>
      <w:r w:rsidRPr="007003C2">
        <w:t>Software Engineering Institute</w:t>
      </w:r>
    </w:p>
    <w:p w14:paraId="5F007B7A" w14:textId="77777777" w:rsidR="002F710B" w:rsidRDefault="002F710B" w:rsidP="002F710B">
      <w:pPr>
        <w:tabs>
          <w:tab w:val="left" w:pos="1728"/>
        </w:tabs>
        <w:spacing w:after="0" w:line="276" w:lineRule="auto"/>
        <w:ind w:left="115"/>
        <w:rPr>
          <w:rFonts w:cs="Arial"/>
          <w:color w:val="000000"/>
          <w:kern w:val="0"/>
        </w:rPr>
      </w:pPr>
      <w:r w:rsidRPr="00DF0D0D">
        <w:rPr>
          <w:rFonts w:cs="Arial"/>
          <w:color w:val="000000"/>
          <w:kern w:val="0"/>
        </w:rPr>
        <w:t>SME</w:t>
      </w:r>
      <w:r w:rsidRPr="00DF0D0D">
        <w:rPr>
          <w:rFonts w:cs="Arial"/>
          <w:color w:val="000000"/>
          <w:kern w:val="0"/>
        </w:rPr>
        <w:tab/>
        <w:t>subject matter expert</w:t>
      </w:r>
    </w:p>
    <w:p w14:paraId="70BE27E9" w14:textId="28335176" w:rsidR="0075354D" w:rsidRPr="00DF0D0D" w:rsidRDefault="0075354D" w:rsidP="002F710B">
      <w:pPr>
        <w:tabs>
          <w:tab w:val="left" w:pos="1728"/>
        </w:tabs>
        <w:spacing w:after="0" w:line="276" w:lineRule="auto"/>
        <w:ind w:left="115"/>
        <w:rPr>
          <w:rFonts w:cs="Arial"/>
          <w:color w:val="000000"/>
          <w:kern w:val="0"/>
        </w:rPr>
      </w:pPr>
      <w:r>
        <w:rPr>
          <w:rFonts w:cs="Arial"/>
          <w:color w:val="000000"/>
          <w:kern w:val="0"/>
        </w:rPr>
        <w:t>TSMO</w:t>
      </w:r>
      <w:r>
        <w:rPr>
          <w:rFonts w:cs="Arial"/>
          <w:color w:val="000000"/>
          <w:kern w:val="0"/>
        </w:rPr>
        <w:tab/>
      </w:r>
      <w:r w:rsidRPr="0075354D">
        <w:rPr>
          <w:rFonts w:cs="Arial"/>
          <w:color w:val="000000"/>
          <w:kern w:val="0"/>
        </w:rPr>
        <w:t>transportation systems management and operations</w:t>
      </w:r>
    </w:p>
    <w:p w14:paraId="308DD535" w14:textId="77777777" w:rsidR="002F710B" w:rsidRPr="00DF0D0D" w:rsidRDefault="002F710B" w:rsidP="002F710B">
      <w:pPr>
        <w:tabs>
          <w:tab w:val="left" w:pos="1728"/>
        </w:tabs>
        <w:spacing w:after="0" w:line="276" w:lineRule="auto"/>
        <w:ind w:left="115"/>
        <w:rPr>
          <w:rFonts w:cs="Arial"/>
          <w:color w:val="000000"/>
          <w:kern w:val="0"/>
        </w:rPr>
      </w:pPr>
      <w:r w:rsidRPr="00DF0D0D">
        <w:rPr>
          <w:rFonts w:cs="Arial"/>
          <w:color w:val="000000"/>
          <w:kern w:val="0"/>
        </w:rPr>
        <w:t>USDOT</w:t>
      </w:r>
      <w:r w:rsidRPr="00DF0D0D">
        <w:rPr>
          <w:rFonts w:cs="Arial"/>
          <w:color w:val="000000"/>
          <w:kern w:val="0"/>
        </w:rPr>
        <w:tab/>
        <w:t>U.S. Department of Transportation</w:t>
      </w:r>
    </w:p>
    <w:p w14:paraId="4CBF46C8" w14:textId="77777777" w:rsidR="006356D6" w:rsidRPr="006356D6" w:rsidRDefault="006356D6" w:rsidP="006356D6"/>
    <w:p w14:paraId="767A453F" w14:textId="77777777" w:rsidR="004B7753" w:rsidRDefault="004B7753" w:rsidP="004346A6">
      <w:pPr>
        <w:pStyle w:val="Heading1"/>
        <w:numPr>
          <w:ilvl w:val="0"/>
          <w:numId w:val="0"/>
        </w:numPr>
        <w:rPr>
          <w:spacing w:val="0"/>
          <w:kern w:val="20"/>
        </w:rPr>
        <w:sectPr w:rsidR="004B7753" w:rsidSect="00B5406E">
          <w:footerReference w:type="default" r:id="rId18"/>
          <w:pgSz w:w="12240" w:h="15840" w:code="1"/>
          <w:pgMar w:top="1440" w:right="1440" w:bottom="1440" w:left="1440" w:header="720" w:footer="720" w:gutter="0"/>
          <w:pgNumType w:fmt="lowerRoman" w:start="3"/>
          <w:cols w:space="720"/>
          <w:docGrid w:linePitch="360"/>
        </w:sectPr>
      </w:pPr>
    </w:p>
    <w:p w14:paraId="7D3237FB" w14:textId="77777777" w:rsidR="00751A5A" w:rsidRDefault="00751A5A" w:rsidP="004346A6">
      <w:pPr>
        <w:pStyle w:val="Heading1"/>
        <w:numPr>
          <w:ilvl w:val="0"/>
          <w:numId w:val="0"/>
        </w:numPr>
        <w:rPr>
          <w:spacing w:val="0"/>
          <w:kern w:val="20"/>
        </w:rPr>
        <w:sectPr w:rsidR="00751A5A" w:rsidSect="00B5406E">
          <w:footerReference w:type="default" r:id="rId19"/>
          <w:pgSz w:w="12240" w:h="15840" w:code="1"/>
          <w:pgMar w:top="1440" w:right="1440" w:bottom="1440" w:left="1440" w:header="720" w:footer="720" w:gutter="0"/>
          <w:pgNumType w:start="1"/>
          <w:cols w:space="720"/>
          <w:docGrid w:linePitch="360"/>
        </w:sectPr>
      </w:pPr>
    </w:p>
    <w:p w14:paraId="57D6C9B2" w14:textId="4174B95D" w:rsidR="00CD25C7" w:rsidRPr="00E86398" w:rsidRDefault="002C720E" w:rsidP="004346A6">
      <w:pPr>
        <w:pStyle w:val="Heading1"/>
        <w:numPr>
          <w:ilvl w:val="0"/>
          <w:numId w:val="0"/>
        </w:numPr>
        <w:rPr>
          <w:spacing w:val="0"/>
        </w:rPr>
      </w:pPr>
      <w:bookmarkStart w:id="9" w:name="_Toc159754336"/>
      <w:r w:rsidRPr="00E86398">
        <w:rPr>
          <w:spacing w:val="0"/>
          <w:kern w:val="20"/>
        </w:rPr>
        <w:lastRenderedPageBreak/>
        <w:t>Introduction</w:t>
      </w:r>
      <w:bookmarkEnd w:id="7"/>
      <w:bookmarkEnd w:id="9"/>
    </w:p>
    <w:bookmarkEnd w:id="8"/>
    <w:p w14:paraId="2490BE6D" w14:textId="71306A63" w:rsidR="002C720E" w:rsidRDefault="002C720E" w:rsidP="002C720E">
      <w:pPr>
        <w:spacing w:after="120"/>
        <w:rPr>
          <w:kern w:val="0"/>
        </w:rPr>
      </w:pPr>
      <w:r w:rsidRPr="00A36B46">
        <w:rPr>
          <w:kern w:val="0"/>
        </w:rPr>
        <w:t xml:space="preserve">The Intelligent Transportation Systems Joint Program Office (ITS-JPO) </w:t>
      </w:r>
      <w:bookmarkStart w:id="10" w:name="_Hlk156826363"/>
      <w:r w:rsidRPr="00A36B46">
        <w:rPr>
          <w:kern w:val="0"/>
        </w:rPr>
        <w:t>Data Access and Exchanges Program</w:t>
      </w:r>
      <w:bookmarkEnd w:id="10"/>
      <w:r w:rsidRPr="00A36B46">
        <w:rPr>
          <w:kern w:val="0"/>
        </w:rPr>
        <w:t xml:space="preserve"> seeks to enhance how agencies </w:t>
      </w:r>
      <w:r w:rsidR="002C0F03" w:rsidRPr="00A36B46">
        <w:rPr>
          <w:kern w:val="0"/>
        </w:rPr>
        <w:t xml:space="preserve">that </w:t>
      </w:r>
      <w:r w:rsidRPr="00A36B46">
        <w:rPr>
          <w:kern w:val="0"/>
        </w:rPr>
        <w:t>collect/generate ITS or transportation data manage, access, and use those data throughout the transportation ecosystem</w:t>
      </w:r>
      <w:r w:rsidR="0039707A">
        <w:rPr>
          <w:kern w:val="0"/>
        </w:rPr>
        <w:t>,</w:t>
      </w:r>
      <w:r w:rsidRPr="00A36B46">
        <w:rPr>
          <w:kern w:val="0"/>
        </w:rPr>
        <w:t xml:space="preserve"> to support the next generation of ITS technologies. Capability maturity models (CMM) have proven effective at helping agencies avoid failed projects and continuously improve their processes across multiple categories (dimensions).</w:t>
      </w:r>
      <w:r w:rsidR="004577C0">
        <w:rPr>
          <w:kern w:val="0"/>
          <w:vertAlign w:val="superscript"/>
        </w:rPr>
        <w:fldChar w:fldCharType="begin"/>
      </w:r>
      <w:r w:rsidR="004577C0">
        <w:rPr>
          <w:kern w:val="0"/>
          <w:vertAlign w:val="superscript"/>
        </w:rPr>
        <w:instrText xml:space="preserve"> REF _Ref132897477 \r \h </w:instrText>
      </w:r>
      <w:r w:rsidR="004577C0">
        <w:rPr>
          <w:kern w:val="0"/>
          <w:vertAlign w:val="superscript"/>
        </w:rPr>
      </w:r>
      <w:r w:rsidR="004577C0">
        <w:rPr>
          <w:kern w:val="0"/>
          <w:vertAlign w:val="superscript"/>
        </w:rPr>
        <w:fldChar w:fldCharType="separate"/>
      </w:r>
      <w:r w:rsidR="004577C0">
        <w:rPr>
          <w:kern w:val="0"/>
          <w:vertAlign w:val="superscript"/>
        </w:rPr>
        <w:t>1</w:t>
      </w:r>
      <w:r w:rsidR="004577C0">
        <w:rPr>
          <w:kern w:val="0"/>
          <w:vertAlign w:val="superscript"/>
        </w:rPr>
        <w:fldChar w:fldCharType="end"/>
      </w:r>
      <w:r w:rsidRPr="00A36B46">
        <w:rPr>
          <w:kern w:val="0"/>
        </w:rPr>
        <w:t xml:space="preserve"> </w:t>
      </w:r>
      <w:r w:rsidR="003E5B5E">
        <w:rPr>
          <w:kern w:val="0"/>
        </w:rPr>
        <w:t xml:space="preserve">The </w:t>
      </w:r>
      <w:r w:rsidR="003E5B5E" w:rsidRPr="003E5B5E">
        <w:rPr>
          <w:kern w:val="0"/>
        </w:rPr>
        <w:t xml:space="preserve">Data Access and Exchanges Program </w:t>
      </w:r>
      <w:r w:rsidR="003E5B5E">
        <w:rPr>
          <w:kern w:val="0"/>
        </w:rPr>
        <w:t xml:space="preserve">developed </w:t>
      </w:r>
      <w:r w:rsidRPr="00A36B46">
        <w:rPr>
          <w:kern w:val="0"/>
        </w:rPr>
        <w:t xml:space="preserve">a data </w:t>
      </w:r>
      <w:r w:rsidR="000D02F9">
        <w:rPr>
          <w:kern w:val="0"/>
        </w:rPr>
        <w:t xml:space="preserve">management </w:t>
      </w:r>
      <w:r w:rsidRPr="00A36B46">
        <w:rPr>
          <w:kern w:val="0"/>
        </w:rPr>
        <w:t xml:space="preserve">CMM designed </w:t>
      </w:r>
      <w:bookmarkStart w:id="11" w:name="_Hlk132639233"/>
      <w:r w:rsidRPr="00A36B46">
        <w:rPr>
          <w:kern w:val="0"/>
        </w:rPr>
        <w:t xml:space="preserve">to determine the level of readiness of an organization to produce, collect, analyze, integrate, disseminate/share, store, maintain, support, and retire data. </w:t>
      </w:r>
      <w:bookmarkEnd w:id="11"/>
      <w:r w:rsidR="003E5B5E">
        <w:rPr>
          <w:kern w:val="0"/>
        </w:rPr>
        <w:t>This</w:t>
      </w:r>
      <w:r w:rsidRPr="00A36B46">
        <w:rPr>
          <w:kern w:val="0"/>
        </w:rPr>
        <w:t xml:space="preserve"> CMM </w:t>
      </w:r>
      <w:r w:rsidR="003E5B5E">
        <w:rPr>
          <w:kern w:val="0"/>
        </w:rPr>
        <w:t xml:space="preserve">can </w:t>
      </w:r>
      <w:r w:rsidRPr="00A36B46">
        <w:rPr>
          <w:kern w:val="0"/>
        </w:rPr>
        <w:t xml:space="preserve">assess the </w:t>
      </w:r>
      <w:r w:rsidR="00C52F7E">
        <w:rPr>
          <w:kern w:val="0"/>
        </w:rPr>
        <w:t xml:space="preserve">technical and </w:t>
      </w:r>
      <w:r w:rsidRPr="00A36B46">
        <w:rPr>
          <w:kern w:val="0"/>
        </w:rPr>
        <w:t xml:space="preserve">organizational capability maturity </w:t>
      </w:r>
      <w:r w:rsidR="0039707A">
        <w:rPr>
          <w:kern w:val="0"/>
        </w:rPr>
        <w:t>of</w:t>
      </w:r>
      <w:r w:rsidRPr="00A36B46">
        <w:rPr>
          <w:kern w:val="0"/>
        </w:rPr>
        <w:t xml:space="preserve"> </w:t>
      </w:r>
      <w:r w:rsidR="002C0F03" w:rsidRPr="00A36B46">
        <w:rPr>
          <w:kern w:val="0"/>
        </w:rPr>
        <w:t>the U.S. Department of Transportation (</w:t>
      </w:r>
      <w:r w:rsidRPr="00A36B46">
        <w:rPr>
          <w:kern w:val="0"/>
        </w:rPr>
        <w:t>USDOT</w:t>
      </w:r>
      <w:r w:rsidR="002C0F03" w:rsidRPr="00A36B46">
        <w:rPr>
          <w:kern w:val="0"/>
        </w:rPr>
        <w:t>)</w:t>
      </w:r>
      <w:r w:rsidRPr="00A36B46">
        <w:rPr>
          <w:kern w:val="0"/>
        </w:rPr>
        <w:t xml:space="preserve"> and its modal administrations/offices. </w:t>
      </w:r>
      <w:r w:rsidR="003E5B5E">
        <w:rPr>
          <w:kern w:val="0"/>
        </w:rPr>
        <w:t xml:space="preserve">This </w:t>
      </w:r>
      <w:r w:rsidRPr="00A36B46">
        <w:rPr>
          <w:kern w:val="0"/>
        </w:rPr>
        <w:t xml:space="preserve">CMM </w:t>
      </w:r>
      <w:r w:rsidR="003E5B5E">
        <w:rPr>
          <w:kern w:val="0"/>
        </w:rPr>
        <w:t xml:space="preserve">can also </w:t>
      </w:r>
      <w:r w:rsidRPr="00A36B46">
        <w:rPr>
          <w:kern w:val="0"/>
        </w:rPr>
        <w:t>assess the capabilities of institutions and organizations</w:t>
      </w:r>
      <w:r w:rsidR="00C52F7E">
        <w:rPr>
          <w:kern w:val="0"/>
        </w:rPr>
        <w:t xml:space="preserve"> external to USDOT</w:t>
      </w:r>
      <w:r w:rsidR="0039707A">
        <w:rPr>
          <w:kern w:val="0"/>
        </w:rPr>
        <w:t>,</w:t>
      </w:r>
      <w:r w:rsidRPr="00A36B46">
        <w:rPr>
          <w:kern w:val="0"/>
        </w:rPr>
        <w:t xml:space="preserve"> such as State departments of transportation (DOTs), municipal DOTs, metropolitan planning organizations</w:t>
      </w:r>
      <w:r w:rsidR="00EA7615">
        <w:rPr>
          <w:kern w:val="0"/>
        </w:rPr>
        <w:t xml:space="preserve"> (MPOs)</w:t>
      </w:r>
      <w:r w:rsidRPr="00A36B46">
        <w:rPr>
          <w:kern w:val="0"/>
        </w:rPr>
        <w:t xml:space="preserve">, university research centers, transit agencies, </w:t>
      </w:r>
      <w:r w:rsidR="00EA7615">
        <w:rPr>
          <w:kern w:val="0"/>
        </w:rPr>
        <w:t>and other</w:t>
      </w:r>
      <w:r w:rsidRPr="00A36B46">
        <w:rPr>
          <w:kern w:val="0"/>
        </w:rPr>
        <w:t xml:space="preserve"> entities.</w:t>
      </w:r>
    </w:p>
    <w:p w14:paraId="256FFC0A" w14:textId="6271D8FB" w:rsidR="003A4E61" w:rsidRDefault="004A5D1E" w:rsidP="004A5D1E">
      <w:pPr>
        <w:spacing w:after="120"/>
        <w:rPr>
          <w:kern w:val="0"/>
        </w:rPr>
      </w:pPr>
      <w:r>
        <w:t xml:space="preserve">The remainder of this document refers to the </w:t>
      </w:r>
      <w:r w:rsidR="00AC7CFA" w:rsidRPr="00A36B46">
        <w:rPr>
          <w:kern w:val="0"/>
        </w:rPr>
        <w:t>ITS-JPO</w:t>
      </w:r>
      <w:r>
        <w:t xml:space="preserve"> data management CMM as the Data CMM. </w:t>
      </w:r>
      <w:bookmarkStart w:id="12" w:name="_Hlk132022977"/>
      <w:r>
        <w:t xml:space="preserve">Some parts of this document </w:t>
      </w:r>
      <w:r w:rsidR="00847B14">
        <w:t>may</w:t>
      </w:r>
      <w:r>
        <w:t xml:space="preserve"> use the term data management CMM to refer to more generalized versions of the Data CMM, or other analogous CMMs from the literature.</w:t>
      </w:r>
      <w:bookmarkEnd w:id="12"/>
      <w:r>
        <w:t xml:space="preserve"> </w:t>
      </w:r>
      <w:r>
        <w:rPr>
          <w:kern w:val="0"/>
        </w:rPr>
        <w:t xml:space="preserve">To support use </w:t>
      </w:r>
      <w:r w:rsidR="001C29F7" w:rsidRPr="001C29F7">
        <w:rPr>
          <w:kern w:val="0"/>
        </w:rPr>
        <w:t xml:space="preserve">of the </w:t>
      </w:r>
      <w:r>
        <w:rPr>
          <w:kern w:val="0"/>
        </w:rPr>
        <w:t xml:space="preserve">Data </w:t>
      </w:r>
      <w:r w:rsidR="001C29F7" w:rsidRPr="001C29F7">
        <w:rPr>
          <w:kern w:val="0"/>
        </w:rPr>
        <w:t xml:space="preserve">CMM, this document presents a </w:t>
      </w:r>
      <w:r>
        <w:rPr>
          <w:kern w:val="0"/>
        </w:rPr>
        <w:t xml:space="preserve">set of </w:t>
      </w:r>
      <w:r w:rsidR="001C29F7" w:rsidRPr="001C29F7">
        <w:rPr>
          <w:kern w:val="0"/>
        </w:rPr>
        <w:t xml:space="preserve">CMM </w:t>
      </w:r>
      <w:r>
        <w:rPr>
          <w:kern w:val="0"/>
        </w:rPr>
        <w:t>guidelines</w:t>
      </w:r>
      <w:r w:rsidR="001C29F7" w:rsidRPr="001C29F7">
        <w:rPr>
          <w:kern w:val="0"/>
        </w:rPr>
        <w:t>.</w:t>
      </w:r>
      <w:r w:rsidR="00340CBB">
        <w:rPr>
          <w:kern w:val="0"/>
        </w:rPr>
        <w:t xml:space="preserve"> These guidelines will help </w:t>
      </w:r>
      <w:r w:rsidR="00514A59">
        <w:rPr>
          <w:kern w:val="0"/>
        </w:rPr>
        <w:t xml:space="preserve">stakeholders and implementors </w:t>
      </w:r>
      <w:r w:rsidR="00340CBB">
        <w:rPr>
          <w:kern w:val="0"/>
        </w:rPr>
        <w:t xml:space="preserve">understand the </w:t>
      </w:r>
      <w:r w:rsidR="0006686B">
        <w:rPr>
          <w:kern w:val="0"/>
        </w:rPr>
        <w:t xml:space="preserve">following elements of the Data </w:t>
      </w:r>
      <w:r w:rsidR="0006686B" w:rsidRPr="001C29F7">
        <w:rPr>
          <w:kern w:val="0"/>
        </w:rPr>
        <w:t>CMM</w:t>
      </w:r>
      <w:r w:rsidR="0006686B">
        <w:rPr>
          <w:kern w:val="0"/>
        </w:rPr>
        <w:t xml:space="preserve">: </w:t>
      </w:r>
      <w:r w:rsidR="001C29F7" w:rsidRPr="001C29F7">
        <w:rPr>
          <w:kern w:val="0"/>
        </w:rPr>
        <w:t>dimensions, subdimensions, capability levels, use cases, and readiness checklists.</w:t>
      </w:r>
      <w:r w:rsidR="00BD6CBB">
        <w:rPr>
          <w:kern w:val="0"/>
        </w:rPr>
        <w:t xml:space="preserve"> The intended audience for these guidelines consists of </w:t>
      </w:r>
      <w:r w:rsidR="003A206A">
        <w:rPr>
          <w:kern w:val="0"/>
        </w:rPr>
        <w:t xml:space="preserve">agencies (both internal and external to USDOT) interested in </w:t>
      </w:r>
      <w:r w:rsidR="00910AAD">
        <w:rPr>
          <w:kern w:val="0"/>
        </w:rPr>
        <w:t xml:space="preserve">improving their ability to </w:t>
      </w:r>
      <w:r w:rsidR="00910AAD" w:rsidRPr="00A36B46">
        <w:rPr>
          <w:kern w:val="0"/>
        </w:rPr>
        <w:t>manage, access, and use</w:t>
      </w:r>
      <w:r w:rsidR="00910AAD">
        <w:rPr>
          <w:kern w:val="0"/>
        </w:rPr>
        <w:t xml:space="preserve"> </w:t>
      </w:r>
      <w:r w:rsidR="00910AAD" w:rsidRPr="00A36B46">
        <w:rPr>
          <w:kern w:val="0"/>
        </w:rPr>
        <w:t>ITS or transportation data</w:t>
      </w:r>
      <w:r w:rsidR="00910AAD">
        <w:rPr>
          <w:kern w:val="0"/>
        </w:rPr>
        <w:t>.</w:t>
      </w:r>
    </w:p>
    <w:p w14:paraId="25D32285" w14:textId="49F34C8C" w:rsidR="00930930" w:rsidRDefault="00930930" w:rsidP="004A5D1E">
      <w:pPr>
        <w:spacing w:after="120"/>
        <w:rPr>
          <w:kern w:val="0"/>
        </w:rPr>
      </w:pPr>
      <w:r w:rsidRPr="00930930">
        <w:rPr>
          <w:kern w:val="0"/>
        </w:rPr>
        <w:t xml:space="preserve">The Data CMM contains much more content than other transportation CMMs at the time of this writing. Data CMM users can apply judgment regarding which parts of the assessment will be most helpful to the agency. In general, completing more parts of the assessment will lead to more robust understanding of actions that could improve capability maturity. The Data CMM also provides a </w:t>
      </w:r>
      <w:r>
        <w:rPr>
          <w:kern w:val="0"/>
        </w:rPr>
        <w:t>“</w:t>
      </w:r>
      <w:r w:rsidRPr="00930930">
        <w:rPr>
          <w:kern w:val="0"/>
        </w:rPr>
        <w:t>Response Rate</w:t>
      </w:r>
      <w:r>
        <w:rPr>
          <w:kern w:val="0"/>
        </w:rPr>
        <w:t>”</w:t>
      </w:r>
      <w:r w:rsidRPr="00930930">
        <w:rPr>
          <w:kern w:val="0"/>
        </w:rPr>
        <w:t xml:space="preserve"> output measure that will allow reviewers to know which parts of the assessment are complete.</w:t>
      </w:r>
    </w:p>
    <w:p w14:paraId="69656CFD" w14:textId="4AE22A89" w:rsidR="00A74129" w:rsidRDefault="00A74129" w:rsidP="004A5D1E">
      <w:pPr>
        <w:spacing w:after="120"/>
        <w:rPr>
          <w:kern w:val="0"/>
        </w:rPr>
      </w:pPr>
      <w:r w:rsidRPr="00930930">
        <w:rPr>
          <w:kern w:val="0"/>
        </w:rPr>
        <w:t xml:space="preserve">The Data CMM </w:t>
      </w:r>
      <w:r>
        <w:rPr>
          <w:kern w:val="0"/>
        </w:rPr>
        <w:t>provides the following capability maturity ratings</w:t>
      </w:r>
      <w:r w:rsidR="0004293B">
        <w:rPr>
          <w:kern w:val="0"/>
        </w:rPr>
        <w:t xml:space="preserve"> for each dimension, subdimension, and readiness checklist item</w:t>
      </w:r>
      <w:r>
        <w:rPr>
          <w:kern w:val="0"/>
        </w:rPr>
        <w:t>:</w:t>
      </w:r>
    </w:p>
    <w:p w14:paraId="3C20AC75" w14:textId="6DD2EA7B" w:rsidR="00A74129" w:rsidRDefault="00A74129" w:rsidP="00A74129">
      <w:pPr>
        <w:pStyle w:val="ListParagraph"/>
        <w:numPr>
          <w:ilvl w:val="0"/>
          <w:numId w:val="48"/>
        </w:numPr>
        <w:spacing w:after="120"/>
        <w:rPr>
          <w:kern w:val="0"/>
        </w:rPr>
      </w:pPr>
      <w:r>
        <w:rPr>
          <w:kern w:val="0"/>
        </w:rPr>
        <w:t>Level 1: Low Capability</w:t>
      </w:r>
    </w:p>
    <w:p w14:paraId="2380E8CD" w14:textId="7956D91A" w:rsidR="00A74129" w:rsidRDefault="00A74129" w:rsidP="00A74129">
      <w:pPr>
        <w:pStyle w:val="ListParagraph"/>
        <w:numPr>
          <w:ilvl w:val="0"/>
          <w:numId w:val="48"/>
        </w:numPr>
        <w:spacing w:after="120"/>
        <w:rPr>
          <w:kern w:val="0"/>
        </w:rPr>
      </w:pPr>
      <w:r>
        <w:rPr>
          <w:kern w:val="0"/>
        </w:rPr>
        <w:t xml:space="preserve">Level 2: </w:t>
      </w:r>
      <w:r w:rsidR="006859CE">
        <w:rPr>
          <w:kern w:val="0"/>
        </w:rPr>
        <w:t>Medium</w:t>
      </w:r>
      <w:r>
        <w:rPr>
          <w:kern w:val="0"/>
        </w:rPr>
        <w:t xml:space="preserve"> Capability</w:t>
      </w:r>
    </w:p>
    <w:p w14:paraId="6DF7A263" w14:textId="3E7D259C" w:rsidR="00A74129" w:rsidRDefault="00A74129" w:rsidP="00A74129">
      <w:pPr>
        <w:pStyle w:val="ListParagraph"/>
        <w:numPr>
          <w:ilvl w:val="0"/>
          <w:numId w:val="48"/>
        </w:numPr>
        <w:spacing w:after="120"/>
        <w:rPr>
          <w:kern w:val="0"/>
        </w:rPr>
      </w:pPr>
      <w:r>
        <w:rPr>
          <w:kern w:val="0"/>
        </w:rPr>
        <w:t>Level 3:</w:t>
      </w:r>
      <w:r w:rsidRPr="00A74129">
        <w:rPr>
          <w:kern w:val="0"/>
        </w:rPr>
        <w:t xml:space="preserve"> </w:t>
      </w:r>
      <w:r w:rsidR="006859CE">
        <w:rPr>
          <w:kern w:val="0"/>
        </w:rPr>
        <w:t>High</w:t>
      </w:r>
      <w:r>
        <w:rPr>
          <w:kern w:val="0"/>
        </w:rPr>
        <w:t xml:space="preserve"> Capability</w:t>
      </w:r>
    </w:p>
    <w:p w14:paraId="520971E8" w14:textId="75497ABA" w:rsidR="00A74129" w:rsidRPr="00A74129" w:rsidRDefault="00A74129" w:rsidP="00A74129">
      <w:pPr>
        <w:pStyle w:val="ListParagraph"/>
        <w:numPr>
          <w:ilvl w:val="0"/>
          <w:numId w:val="48"/>
        </w:numPr>
        <w:spacing w:after="120"/>
        <w:rPr>
          <w:kern w:val="0"/>
        </w:rPr>
      </w:pPr>
      <w:r>
        <w:rPr>
          <w:kern w:val="0"/>
        </w:rPr>
        <w:t>Level 4:</w:t>
      </w:r>
      <w:r w:rsidRPr="00A74129">
        <w:rPr>
          <w:kern w:val="0"/>
        </w:rPr>
        <w:t xml:space="preserve"> </w:t>
      </w:r>
      <w:r w:rsidR="006859CE">
        <w:rPr>
          <w:kern w:val="0"/>
        </w:rPr>
        <w:t>Maximum</w:t>
      </w:r>
      <w:r>
        <w:rPr>
          <w:kern w:val="0"/>
        </w:rPr>
        <w:t xml:space="preserve"> Capability</w:t>
      </w:r>
    </w:p>
    <w:p w14:paraId="37C9E69F" w14:textId="1467A58F" w:rsidR="00A74129" w:rsidRPr="00A36B46" w:rsidRDefault="006859CE" w:rsidP="004A5D1E">
      <w:pPr>
        <w:spacing w:after="120"/>
        <w:rPr>
          <w:kern w:val="0"/>
        </w:rPr>
      </w:pPr>
      <w:r>
        <w:rPr>
          <w:kern w:val="0"/>
        </w:rPr>
        <w:t>T</w:t>
      </w:r>
      <w:r w:rsidR="00A74129" w:rsidRPr="00A74129">
        <w:rPr>
          <w:kern w:val="0"/>
        </w:rPr>
        <w:t xml:space="preserve">hese are self-assessed descriptors/degrees of </w:t>
      </w:r>
      <w:r>
        <w:rPr>
          <w:kern w:val="0"/>
        </w:rPr>
        <w:t xml:space="preserve">capability </w:t>
      </w:r>
      <w:r w:rsidR="00A74129" w:rsidRPr="00A74129">
        <w:rPr>
          <w:kern w:val="0"/>
        </w:rPr>
        <w:t>maturity</w:t>
      </w:r>
      <w:r>
        <w:rPr>
          <w:kern w:val="0"/>
        </w:rPr>
        <w:t xml:space="preserve"> that do not </w:t>
      </w:r>
      <w:r w:rsidR="0004293B">
        <w:rPr>
          <w:kern w:val="0"/>
        </w:rPr>
        <w:t>carry any intrinsic meaning or definition</w:t>
      </w:r>
      <w:r w:rsidR="00A74129" w:rsidRPr="00A74129">
        <w:rPr>
          <w:kern w:val="0"/>
        </w:rPr>
        <w:t>.</w:t>
      </w:r>
    </w:p>
    <w:p w14:paraId="5A13E0E1" w14:textId="1B56078F" w:rsidR="00D12A13" w:rsidRDefault="002C720E" w:rsidP="006B448B">
      <w:pPr>
        <w:pStyle w:val="Heading1"/>
        <w:numPr>
          <w:ilvl w:val="0"/>
          <w:numId w:val="0"/>
        </w:numPr>
        <w:rPr>
          <w:spacing w:val="0"/>
        </w:rPr>
        <w:sectPr w:rsidR="00D12A13" w:rsidSect="00B5406E">
          <w:footerReference w:type="default" r:id="rId20"/>
          <w:pgSz w:w="12240" w:h="15840" w:code="1"/>
          <w:pgMar w:top="1440" w:right="1440" w:bottom="1440" w:left="1440" w:header="720" w:footer="720" w:gutter="0"/>
          <w:pgNumType w:start="1"/>
          <w:cols w:space="720"/>
          <w:docGrid w:linePitch="360"/>
        </w:sectPr>
      </w:pPr>
      <w:r w:rsidRPr="00E86398">
        <w:rPr>
          <w:spacing w:val="0"/>
        </w:rPr>
        <w:br w:type="page"/>
      </w:r>
    </w:p>
    <w:p w14:paraId="11E76D5C" w14:textId="442770E5" w:rsidR="00AA5587" w:rsidRDefault="00AA5587" w:rsidP="00AA5587">
      <w:pPr>
        <w:pStyle w:val="Heading1"/>
        <w:numPr>
          <w:ilvl w:val="0"/>
          <w:numId w:val="0"/>
        </w:numPr>
      </w:pPr>
      <w:bookmarkStart w:id="13" w:name="_Toc159754337"/>
      <w:bookmarkStart w:id="14" w:name="_Toc125984048"/>
      <w:r>
        <w:lastRenderedPageBreak/>
        <w:t>The CMM Concept</w:t>
      </w:r>
      <w:bookmarkEnd w:id="13"/>
    </w:p>
    <w:p w14:paraId="765B23C2" w14:textId="24A5BACF" w:rsidR="00AA5587" w:rsidRDefault="007003C2" w:rsidP="00AA5587">
      <w:r w:rsidRPr="007003C2">
        <w:t>CMMs are process improvement plans</w:t>
      </w:r>
      <w:r w:rsidRPr="007003C2">
        <w:rPr>
          <w:vertAlign w:val="superscript"/>
        </w:rPr>
        <w:fldChar w:fldCharType="begin"/>
      </w:r>
      <w:r w:rsidRPr="007003C2">
        <w:rPr>
          <w:vertAlign w:val="superscript"/>
        </w:rPr>
        <w:instrText xml:space="preserve"> REF _Ref132897477 \r \h </w:instrText>
      </w:r>
      <w:r>
        <w:rPr>
          <w:vertAlign w:val="superscript"/>
        </w:rPr>
        <w:instrText xml:space="preserve"> \* MERGEFORMAT </w:instrText>
      </w:r>
      <w:r w:rsidRPr="007003C2">
        <w:rPr>
          <w:vertAlign w:val="superscript"/>
        </w:rPr>
      </w:r>
      <w:r w:rsidRPr="007003C2">
        <w:rPr>
          <w:vertAlign w:val="superscript"/>
        </w:rPr>
        <w:fldChar w:fldCharType="separate"/>
      </w:r>
      <w:r w:rsidRPr="007003C2">
        <w:rPr>
          <w:vertAlign w:val="superscript"/>
        </w:rPr>
        <w:t>1</w:t>
      </w:r>
      <w:r w:rsidRPr="007003C2">
        <w:rPr>
          <w:vertAlign w:val="superscript"/>
        </w:rPr>
        <w:fldChar w:fldCharType="end"/>
      </w:r>
      <w:r w:rsidRPr="007003C2">
        <w:t>. The CMM concept emerged in the late 1980s when observers noted that Department of Defense software development programs had frequent cost overruns and late deliveries. The Software Engineering Institute (SEI) at Carnegie Mellon University (CMU) investigated the problem and concluded the problems were managerial, not technical</w:t>
      </w:r>
      <w:r w:rsidR="00C87E0D" w:rsidRPr="00C87E0D">
        <w:rPr>
          <w:vertAlign w:val="superscript"/>
        </w:rPr>
        <w:fldChar w:fldCharType="begin"/>
      </w:r>
      <w:r w:rsidR="00C87E0D" w:rsidRPr="00C87E0D">
        <w:rPr>
          <w:vertAlign w:val="superscript"/>
        </w:rPr>
        <w:instrText xml:space="preserve"> REF _Ref137112503 \r \h </w:instrText>
      </w:r>
      <w:r w:rsidR="00C87E0D">
        <w:rPr>
          <w:vertAlign w:val="superscript"/>
        </w:rPr>
        <w:instrText xml:space="preserve"> \* MERGEFORMAT </w:instrText>
      </w:r>
      <w:r w:rsidR="00C87E0D" w:rsidRPr="00C87E0D">
        <w:rPr>
          <w:vertAlign w:val="superscript"/>
        </w:rPr>
      </w:r>
      <w:r w:rsidR="00C87E0D" w:rsidRPr="00C87E0D">
        <w:rPr>
          <w:vertAlign w:val="superscript"/>
        </w:rPr>
        <w:fldChar w:fldCharType="separate"/>
      </w:r>
      <w:r w:rsidR="00C87E0D" w:rsidRPr="00C87E0D">
        <w:rPr>
          <w:vertAlign w:val="superscript"/>
        </w:rPr>
        <w:t>2</w:t>
      </w:r>
      <w:r w:rsidR="00C87E0D" w:rsidRPr="00C87E0D">
        <w:rPr>
          <w:vertAlign w:val="superscript"/>
        </w:rPr>
        <w:fldChar w:fldCharType="end"/>
      </w:r>
      <w:r w:rsidRPr="007003C2">
        <w:t>. The result was the development of a software process maturity framework that described five maturity levels. This CMM originally intended to solve a specific problem and encourage improvements in processes. Since then, many industries have tried to repeat the original successes of the software CMM. The goal of these variants is to achieve continuous improvement in processes and capabilities. At their core, these CMMs document and encourage effective practices and are only successful when those in management apply and self-evaluate. Mark Paulk of CMU suggests that all CMMs “struggle with balancing generality, detail, and usability,” and that all CMM frameworks need to be “abstract and flexible” for use in a wide range of environments. The goal-based structure of the software CMM made it powerful and flexible in the right hands; however, variants that tried to be too niche have been less successful. Paulk says that successful CMMs “need to be the basis for a best-practice framework that act as the basis for reliable and consistent appraisals and effective process improvement programs.”</w:t>
      </w:r>
    </w:p>
    <w:p w14:paraId="2195A11E" w14:textId="32B30078" w:rsidR="00452869" w:rsidRDefault="00C87E0D" w:rsidP="00AA5587">
      <w:r>
        <w:t xml:space="preserve">The transportation industry has developed several CMMs for specialized areas within transportation. Some examples of these specialized areas include </w:t>
      </w:r>
      <w:bookmarkStart w:id="15" w:name="_Hlk157251448"/>
      <w:r>
        <w:t>transportation systems management and operation</w:t>
      </w:r>
      <w:r w:rsidR="002F3F98">
        <w:t>s</w:t>
      </w:r>
      <w:bookmarkEnd w:id="15"/>
      <w:r w:rsidR="002F3F98">
        <w:t xml:space="preserve"> (</w:t>
      </w:r>
      <w:bookmarkStart w:id="16" w:name="_Hlk157250756"/>
      <w:r w:rsidR="002F3F98">
        <w:t>TSMO</w:t>
      </w:r>
      <w:bookmarkEnd w:id="16"/>
      <w:r w:rsidR="002F3F98">
        <w:t>)</w:t>
      </w:r>
      <w:r w:rsidR="00EF4656" w:rsidRPr="00EF4656">
        <w:rPr>
          <w:vertAlign w:val="superscript"/>
        </w:rPr>
        <w:fldChar w:fldCharType="begin"/>
      </w:r>
      <w:r w:rsidR="00EF4656" w:rsidRPr="00EF4656">
        <w:rPr>
          <w:vertAlign w:val="superscript"/>
        </w:rPr>
        <w:instrText xml:space="preserve"> REF _Ref142238419 \r \h </w:instrText>
      </w:r>
      <w:r w:rsidR="00EF4656">
        <w:rPr>
          <w:vertAlign w:val="superscript"/>
        </w:rPr>
        <w:instrText xml:space="preserve"> \* MERGEFORMAT </w:instrText>
      </w:r>
      <w:r w:rsidR="00EF4656" w:rsidRPr="00EF4656">
        <w:rPr>
          <w:vertAlign w:val="superscript"/>
        </w:rPr>
      </w:r>
      <w:r w:rsidR="00EF4656" w:rsidRPr="00EF4656">
        <w:rPr>
          <w:vertAlign w:val="superscript"/>
        </w:rPr>
        <w:fldChar w:fldCharType="separate"/>
      </w:r>
      <w:r w:rsidR="00EF4656" w:rsidRPr="00EF4656">
        <w:rPr>
          <w:vertAlign w:val="superscript"/>
        </w:rPr>
        <w:t>3</w:t>
      </w:r>
      <w:r w:rsidR="00EF4656" w:rsidRPr="00EF4656">
        <w:rPr>
          <w:vertAlign w:val="superscript"/>
        </w:rPr>
        <w:fldChar w:fldCharType="end"/>
      </w:r>
      <w:r w:rsidR="00361342">
        <w:rPr>
          <w:vertAlign w:val="superscript"/>
        </w:rPr>
        <w:t>,</w:t>
      </w:r>
      <w:r w:rsidR="00361342">
        <w:rPr>
          <w:vertAlign w:val="superscript"/>
        </w:rPr>
        <w:fldChar w:fldCharType="begin"/>
      </w:r>
      <w:r w:rsidR="00361342">
        <w:rPr>
          <w:vertAlign w:val="superscript"/>
        </w:rPr>
        <w:instrText xml:space="preserve"> REF _Ref156836008 \r \h </w:instrText>
      </w:r>
      <w:r w:rsidR="00361342">
        <w:rPr>
          <w:vertAlign w:val="superscript"/>
        </w:rPr>
      </w:r>
      <w:r w:rsidR="00361342">
        <w:rPr>
          <w:vertAlign w:val="superscript"/>
        </w:rPr>
        <w:fldChar w:fldCharType="separate"/>
      </w:r>
      <w:r w:rsidR="00361342">
        <w:rPr>
          <w:vertAlign w:val="superscript"/>
        </w:rPr>
        <w:t>4</w:t>
      </w:r>
      <w:r w:rsidR="00361342">
        <w:rPr>
          <w:vertAlign w:val="superscript"/>
        </w:rPr>
        <w:fldChar w:fldCharType="end"/>
      </w:r>
      <w:r>
        <w:t>, traffic analysis</w:t>
      </w:r>
      <w:r w:rsidR="00361342" w:rsidRPr="000503CE">
        <w:rPr>
          <w:vertAlign w:val="superscript"/>
        </w:rPr>
        <w:fldChar w:fldCharType="begin"/>
      </w:r>
      <w:r w:rsidR="00361342" w:rsidRPr="000503CE">
        <w:rPr>
          <w:vertAlign w:val="superscript"/>
        </w:rPr>
        <w:instrText xml:space="preserve"> REF _Ref155959130 \r \h </w:instrText>
      </w:r>
      <w:r w:rsidR="000503CE" w:rsidRPr="000503CE">
        <w:rPr>
          <w:vertAlign w:val="superscript"/>
        </w:rPr>
        <w:instrText xml:space="preserve"> \* MERGEFORMAT </w:instrText>
      </w:r>
      <w:r w:rsidR="00361342" w:rsidRPr="000503CE">
        <w:rPr>
          <w:vertAlign w:val="superscript"/>
        </w:rPr>
      </w:r>
      <w:r w:rsidR="00361342" w:rsidRPr="000503CE">
        <w:rPr>
          <w:vertAlign w:val="superscript"/>
        </w:rPr>
        <w:fldChar w:fldCharType="separate"/>
      </w:r>
      <w:r w:rsidR="00361342" w:rsidRPr="000503CE">
        <w:rPr>
          <w:vertAlign w:val="superscript"/>
        </w:rPr>
        <w:t>5</w:t>
      </w:r>
      <w:r w:rsidR="00361342" w:rsidRPr="000503CE">
        <w:rPr>
          <w:vertAlign w:val="superscript"/>
        </w:rPr>
        <w:fldChar w:fldCharType="end"/>
      </w:r>
      <w:r>
        <w:t>, connected and automated vehicles</w:t>
      </w:r>
      <w:r w:rsidR="00EF4656" w:rsidRPr="00EF4656">
        <w:rPr>
          <w:vertAlign w:val="superscript"/>
        </w:rPr>
        <w:fldChar w:fldCharType="begin"/>
      </w:r>
      <w:r w:rsidR="00EF4656" w:rsidRPr="00EF4656">
        <w:rPr>
          <w:vertAlign w:val="superscript"/>
        </w:rPr>
        <w:instrText xml:space="preserve"> REF _Ref142238432 \r \h </w:instrText>
      </w:r>
      <w:r w:rsidR="00EF4656">
        <w:rPr>
          <w:vertAlign w:val="superscript"/>
        </w:rPr>
        <w:instrText xml:space="preserve"> \* MERGEFORMAT </w:instrText>
      </w:r>
      <w:r w:rsidR="00EF4656" w:rsidRPr="00EF4656">
        <w:rPr>
          <w:vertAlign w:val="superscript"/>
        </w:rPr>
      </w:r>
      <w:r w:rsidR="00EF4656" w:rsidRPr="00EF4656">
        <w:rPr>
          <w:vertAlign w:val="superscript"/>
        </w:rPr>
        <w:fldChar w:fldCharType="separate"/>
      </w:r>
      <w:r w:rsidR="00361342">
        <w:rPr>
          <w:vertAlign w:val="superscript"/>
        </w:rPr>
        <w:t>6</w:t>
      </w:r>
      <w:r w:rsidR="00EF4656" w:rsidRPr="00EF4656">
        <w:rPr>
          <w:vertAlign w:val="superscript"/>
        </w:rPr>
        <w:fldChar w:fldCharType="end"/>
      </w:r>
      <w:r>
        <w:t>, traffic signal management</w:t>
      </w:r>
      <w:r w:rsidR="00EF4656" w:rsidRPr="00EF4656">
        <w:rPr>
          <w:vertAlign w:val="superscript"/>
        </w:rPr>
        <w:fldChar w:fldCharType="begin"/>
      </w:r>
      <w:r w:rsidR="00EF4656" w:rsidRPr="00EF4656">
        <w:rPr>
          <w:vertAlign w:val="superscript"/>
        </w:rPr>
        <w:instrText xml:space="preserve"> REF _Ref142238434 \r \h </w:instrText>
      </w:r>
      <w:r w:rsidR="00EF4656">
        <w:rPr>
          <w:vertAlign w:val="superscript"/>
        </w:rPr>
        <w:instrText xml:space="preserve"> \* MERGEFORMAT </w:instrText>
      </w:r>
      <w:r w:rsidR="00EF4656" w:rsidRPr="00EF4656">
        <w:rPr>
          <w:vertAlign w:val="superscript"/>
        </w:rPr>
      </w:r>
      <w:r w:rsidR="00EF4656" w:rsidRPr="00EF4656">
        <w:rPr>
          <w:vertAlign w:val="superscript"/>
        </w:rPr>
        <w:fldChar w:fldCharType="separate"/>
      </w:r>
      <w:r w:rsidR="00361342">
        <w:rPr>
          <w:vertAlign w:val="superscript"/>
        </w:rPr>
        <w:t>7</w:t>
      </w:r>
      <w:r w:rsidR="00EF4656" w:rsidRPr="00EF4656">
        <w:rPr>
          <w:vertAlign w:val="superscript"/>
        </w:rPr>
        <w:fldChar w:fldCharType="end"/>
      </w:r>
      <w:r>
        <w:t>, and transportation data management</w:t>
      </w:r>
      <w:r w:rsidR="00EF4656" w:rsidRPr="00EF4656">
        <w:rPr>
          <w:vertAlign w:val="superscript"/>
        </w:rPr>
        <w:fldChar w:fldCharType="begin"/>
      </w:r>
      <w:r w:rsidR="00EF4656" w:rsidRPr="00EF4656">
        <w:rPr>
          <w:vertAlign w:val="superscript"/>
        </w:rPr>
        <w:instrText xml:space="preserve"> REF _Ref142238439 \r \h </w:instrText>
      </w:r>
      <w:r w:rsidR="00EF4656">
        <w:rPr>
          <w:vertAlign w:val="superscript"/>
        </w:rPr>
        <w:instrText xml:space="preserve"> \* MERGEFORMAT </w:instrText>
      </w:r>
      <w:r w:rsidR="00EF4656" w:rsidRPr="00EF4656">
        <w:rPr>
          <w:vertAlign w:val="superscript"/>
        </w:rPr>
      </w:r>
      <w:r w:rsidR="00EF4656" w:rsidRPr="00EF4656">
        <w:rPr>
          <w:vertAlign w:val="superscript"/>
        </w:rPr>
        <w:fldChar w:fldCharType="separate"/>
      </w:r>
      <w:r w:rsidR="00361342">
        <w:rPr>
          <w:vertAlign w:val="superscript"/>
        </w:rPr>
        <w:t>8</w:t>
      </w:r>
      <w:r w:rsidR="00EF4656" w:rsidRPr="00EF4656">
        <w:rPr>
          <w:vertAlign w:val="superscript"/>
        </w:rPr>
        <w:fldChar w:fldCharType="end"/>
      </w:r>
      <w:r>
        <w:t xml:space="preserve">. </w:t>
      </w:r>
      <w:r w:rsidR="00464EC8">
        <w:t xml:space="preserve">The Data CMM </w:t>
      </w:r>
      <w:r w:rsidR="00452869">
        <w:t>differs from other CMMs in the following ways:</w:t>
      </w:r>
    </w:p>
    <w:p w14:paraId="46DB98B3" w14:textId="7586BC82" w:rsidR="00EA2F00" w:rsidRDefault="00452869" w:rsidP="00BC271A">
      <w:pPr>
        <w:pStyle w:val="1stLevelBullet"/>
      </w:pPr>
      <w:r>
        <w:t>P</w:t>
      </w:r>
      <w:r w:rsidR="00464EC8">
        <w:t>rovide</w:t>
      </w:r>
      <w:r>
        <w:t>s</w:t>
      </w:r>
      <w:r w:rsidR="00464EC8">
        <w:t xml:space="preserve"> a more rigorous assessment of capability maturity levels compared to </w:t>
      </w:r>
      <w:r>
        <w:t>other</w:t>
      </w:r>
      <w:r w:rsidR="00464EC8">
        <w:t xml:space="preserve"> data management CMMs. The primary mechanisms for achieving this increased rigor </w:t>
      </w:r>
      <w:r>
        <w:t xml:space="preserve">are </w:t>
      </w:r>
      <w:r w:rsidR="00464EC8">
        <w:t xml:space="preserve">through the availability of </w:t>
      </w:r>
      <w:r w:rsidR="00A16A02">
        <w:t xml:space="preserve">comprehensive </w:t>
      </w:r>
      <w:r w:rsidR="00D9560A">
        <w:t xml:space="preserve">readiness checklists, </w:t>
      </w:r>
      <w:r w:rsidR="00DB52A4">
        <w:t xml:space="preserve">a dedicated mechanism for documenting barriers to advancement, </w:t>
      </w:r>
      <w:r w:rsidR="00A16A02">
        <w:t xml:space="preserve">key transportation </w:t>
      </w:r>
      <w:r w:rsidR="00D9560A">
        <w:t>use cases</w:t>
      </w:r>
      <w:r w:rsidR="00A16A02">
        <w:t xml:space="preserve"> for data management</w:t>
      </w:r>
      <w:r w:rsidR="00D9560A">
        <w:t>, and a</w:t>
      </w:r>
      <w:r w:rsidR="00D85BC3">
        <w:t>n efficient</w:t>
      </w:r>
      <w:r w:rsidR="00D9560A">
        <w:t xml:space="preserve"> software tool</w:t>
      </w:r>
      <w:r w:rsidR="00D85BC3">
        <w:t xml:space="preserve"> for applying the Data CMM</w:t>
      </w:r>
      <w:r w:rsidR="00D9560A">
        <w:t>.</w:t>
      </w:r>
    </w:p>
    <w:p w14:paraId="198AE21E" w14:textId="5BBDB776" w:rsidR="00452869" w:rsidRDefault="00452869" w:rsidP="00BC271A">
      <w:pPr>
        <w:pStyle w:val="1stLevelBullet"/>
      </w:pPr>
      <w:r>
        <w:t xml:space="preserve">Does not </w:t>
      </w:r>
      <w:r w:rsidR="0082347A">
        <w:t xml:space="preserve">directly </w:t>
      </w:r>
      <w:r>
        <w:t>address capabilities beyond those needed for data management.</w:t>
      </w:r>
      <w:r w:rsidR="00F51C09">
        <w:t xml:space="preserve"> For example, the Data CMM does not directly assess the </w:t>
      </w:r>
      <w:r w:rsidR="002F3F98">
        <w:t>agency</w:t>
      </w:r>
      <w:r w:rsidR="00F51C09">
        <w:t xml:space="preserve">’s proficiency at </w:t>
      </w:r>
      <w:r w:rsidR="002F3F98">
        <w:t>leveraging</w:t>
      </w:r>
      <w:r w:rsidR="00F51C09">
        <w:t xml:space="preserve"> traffic simulation models, </w:t>
      </w:r>
      <w:r w:rsidR="002F3F98" w:rsidRPr="00BC271A">
        <w:t>measuring</w:t>
      </w:r>
      <w:r w:rsidR="002F3F98">
        <w:t xml:space="preserve"> the performance of </w:t>
      </w:r>
      <w:r w:rsidR="002F3F98" w:rsidRPr="002F3F98">
        <w:t>TSMO</w:t>
      </w:r>
      <w:r w:rsidR="002F3F98">
        <w:t xml:space="preserve"> strategies, or </w:t>
      </w:r>
      <w:r w:rsidR="0013571F">
        <w:t>integrat</w:t>
      </w:r>
      <w:r w:rsidR="004F4856">
        <w:t>ing</w:t>
      </w:r>
      <w:r w:rsidR="0013571F">
        <w:t xml:space="preserve"> vehicle-to-infrastructure systems. However, if an agency improves its data management capabilities, this could indirectly </w:t>
      </w:r>
      <w:r w:rsidR="00FB1D81">
        <w:t>improve their capabilities in these other areas. For example, a mature data management system could facilitate the development and review of traffic simulation models.</w:t>
      </w:r>
    </w:p>
    <w:p w14:paraId="2C61029B" w14:textId="1B100C2E" w:rsidR="00EA2F00" w:rsidRDefault="003153A8" w:rsidP="00AA5587">
      <w:pPr>
        <w:sectPr w:rsidR="00EA2F00" w:rsidSect="00B5406E">
          <w:pgSz w:w="12240" w:h="15840" w:code="1"/>
          <w:pgMar w:top="1440" w:right="1440" w:bottom="1440" w:left="1440" w:header="720" w:footer="720" w:gutter="0"/>
          <w:cols w:space="720"/>
          <w:docGrid w:linePitch="360"/>
        </w:sectPr>
      </w:pPr>
      <w:r>
        <w:t xml:space="preserve">To help readers understand the </w:t>
      </w:r>
      <w:r w:rsidR="00286FA6">
        <w:t>overall</w:t>
      </w:r>
      <w:r>
        <w:t xml:space="preserve"> CMM concept, a simple example of a transportation CMM may be helpful. </w:t>
      </w:r>
      <w:r w:rsidR="00205A57">
        <w:fldChar w:fldCharType="begin"/>
      </w:r>
      <w:r w:rsidR="00205A57">
        <w:instrText xml:space="preserve"> REF _Ref137115254 \h </w:instrText>
      </w:r>
      <w:r w:rsidR="00205A57">
        <w:fldChar w:fldCharType="separate"/>
      </w:r>
      <w:r w:rsidR="00205A57">
        <w:t xml:space="preserve">Figure </w:t>
      </w:r>
      <w:r w:rsidR="00205A57">
        <w:rPr>
          <w:noProof/>
        </w:rPr>
        <w:t>1</w:t>
      </w:r>
      <w:r w:rsidR="00205A57">
        <w:fldChar w:fldCharType="end"/>
      </w:r>
      <w:r w:rsidR="00EA2F00">
        <w:t xml:space="preserve"> illustrates a high-level view of FHWA’s traffic analysis CMM framework.</w:t>
      </w:r>
      <w:r w:rsidR="004E6F69">
        <w:t xml:space="preserve"> This illustration shows that the traffic analysis CMM has 8 dimensions, 25 subdimensions, and 4 levels of capability maturity.</w:t>
      </w:r>
      <w:r>
        <w:t xml:space="preserve"> This framework allows transportation agencies to self-assess their capability maturities within each of the 8 dimensions and 25 subdimensions. Once they have assessed their strengths and weaknesses within these dimensions and subdimensions, they can develop an action plan </w:t>
      </w:r>
      <w:r w:rsidR="0061695E">
        <w:t xml:space="preserve">for </w:t>
      </w:r>
      <w:r>
        <w:t>improv</w:t>
      </w:r>
      <w:r w:rsidR="0061695E">
        <w:t>ing</w:t>
      </w:r>
      <w:r>
        <w:t xml:space="preserve"> targeted areas on an annual basis.</w:t>
      </w:r>
    </w:p>
    <w:p w14:paraId="16C6708C" w14:textId="17D95DAC" w:rsidR="00EA2F00" w:rsidRDefault="00EA2F00" w:rsidP="00EA2F00">
      <w:pPr>
        <w:jc w:val="center"/>
      </w:pPr>
      <w:r w:rsidRPr="00EA2F00">
        <w:rPr>
          <w:noProof/>
        </w:rPr>
        <w:lastRenderedPageBreak/>
        <w:drawing>
          <wp:inline distT="0" distB="0" distL="0" distR="0" wp14:anchorId="08EB497C" wp14:editId="0DF4BEB6">
            <wp:extent cx="7262037" cy="5035013"/>
            <wp:effectExtent l="0" t="0" r="0" b="0"/>
            <wp:docPr id="10" name="Picture 10" descr="The figure is a conceptual illustration of the traffic analysis capability maturity framework. The upper, middle, and lower sections of the figure are labeled &quot;LEVELS OF CAPABILITY&quot;, &quot;DIMENSIONS&quot;, and &quot;SUB-DIMENSIONS&quot;, respectively. These three labels appear at the left edge of the figure, with each label rotated 90 degrees counterclockise. The figure is anchored by the eight dimensions in the middle layer. These eight dimensions appear as eight rectangles stacked from left to right, with tiny spaces in between. Each rectangle is approximately twice as tall as it is wide. The text labels within each rectangle are rotated 90 degrees counterclockise. From left to right, the eight text labels are Culture, Workforce, Collaboration, Business Process, Supporting Data, Analysis Process and Documentation, Tool Availability and Capability, Performance Estimation and Measures. The leftmost four rectangles are colored dark blue, while the rightmost four rectangles are colored green. A long, horizontal label that spans the top of all four of the leftmost rectangles says &quot;BUSINESS AND RELATIONSHIP-ORIENTED&quot;. A long, horizontal label that spans the top of all four of the rightmost rectangles says &quot;TECHNICAL TRAFFIC AND ANALYSIS-ORIENTED&quot;. At the top layer of the figure, a partially transparent block arrow (colored gray) points from the top of the eight rectangles to the top edge of the figure. The block arrow is divided into four equal sections from top to bottom. Each of these four sections contains a large, center-justified text label that passes through the middle of the transparent block arrow. From bottom to top, these four text labels are &quot;Level 1. Performed&quot;, &quot;Level 2. Initiated and Managed&quot;, &quot;Level 3. Established&quot;, and &quot;Level 4. Integrated and Optimized&quot;, respectively. At the bottom layer of the figure are eight bulleted lists of text, with one list below each of the eight rectangles from the middle layer. The items below the Culture rectangle are &quot;Understanding role and value&quot;, &quot;Cost acceptance&quot;, and &quot;Management and operation modeling&quot;. The items below the Workforce rectangle are &quot;Workforce development&quot; and &quot;Current staffing KSAs&quot;. The items below the Collaboration rectangle are &quot;Intra-agency&quot; and &quot;Inter-agency&quot;. The items below the Business Process rectangle are &quot;Scoping&quot;, &quot;Administration&quot;, &quot;Institutionalization&quot;, and &quot;Archiving and maintenance&quot;. The items below the Supporting Data rectangle are &quot;Data requirement setting&quot;, &quot;Data analytics&quot;, &quot;Multiple data sources&quot;, &quot;Data exchange&quot;, and &quot;Data management&quot;. The items below the Analysis Process and Documentation rectangle are &quot;Analysis approach&quot;, &quot;Advanced and emerging strategies&quot;, &quot;VC&amp;V&quot;, and &quot;Analysis reporting and documentation&quot;. The items below the Tool Availability and Capability rectangle are &quot;Tool selection&quot; and &quot;Tool availability&quot;. The items below the Performance Estimation and Measures rectangle are &quot;Measure selection&quot;, &quot;Measure estimation&quot;, and &quot;Measure use&quot;." title="Overall traffic analysis capability maturity framework">
              <a:extLst xmlns:a="http://schemas.openxmlformats.org/drawingml/2006/main">
                <a:ext uri="{FF2B5EF4-FFF2-40B4-BE49-F238E27FC236}">
                  <a16:creationId xmlns:a16="http://schemas.microsoft.com/office/drawing/2014/main" id="{145EC9C6-6946-E0CE-E8BA-BE0D9EC2C2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he figure is a conceptual illustration of the traffic analysis capability maturity framework. The upper, middle, and lower sections of the figure are labeled &quot;LEVELS OF CAPABILITY&quot;, &quot;DIMENSIONS&quot;, and &quot;SUB-DIMENSIONS&quot;, respectively. These three labels appear at the left edge of the figure, with each label rotated 90 degrees counterclockise. The figure is anchored by the eight dimensions in the middle layer. These eight dimensions appear as eight rectangles stacked from left to right, with tiny spaces in between. Each rectangle is approximately twice as tall as it is wide. The text labels within each rectangle are rotated 90 degrees counterclockise. From left to right, the eight text labels are Culture, Workforce, Collaboration, Business Process, Supporting Data, Analysis Process and Documentation, Tool Availability and Capability, Performance Estimation and Measures. The leftmost four rectangles are colored dark blue, while the rightmost four rectangles are colored green. A long, horizontal label that spans the top of all four of the leftmost rectangles says &quot;BUSINESS AND RELATIONSHIP-ORIENTED&quot;. A long, horizontal label that spans the top of all four of the rightmost rectangles says &quot;TECHNICAL TRAFFIC AND ANALYSIS-ORIENTED&quot;. At the top layer of the figure, a partially transparent block arrow (colored gray) points from the top of the eight rectangles to the top edge of the figure. The block arrow is divided into four equal sections from top to bottom. Each of these four sections contains a large, center-justified text label that passes through the middle of the transparent block arrow. From bottom to top, these four text labels are &quot;Level 1. Performed&quot;, &quot;Level 2. Initiated and Managed&quot;, &quot;Level 3. Established&quot;, and &quot;Level 4. Integrated and Optimized&quot;, respectively. At the bottom layer of the figure are eight bulleted lists of text, with one list below each of the eight rectangles from the middle layer. The items below the Culture rectangle are &quot;Understanding role and value&quot;, &quot;Cost acceptance&quot;, and &quot;Management and operation modeling&quot;. The items below the Workforce rectangle are &quot;Workforce development&quot; and &quot;Current staffing KSAs&quot;. The items below the Collaboration rectangle are &quot;Intra-agency&quot; and &quot;Inter-agency&quot;. The items below the Business Process rectangle are &quot;Scoping&quot;, &quot;Administration&quot;, &quot;Institutionalization&quot;, and &quot;Archiving and maintenance&quot;. The items below the Supporting Data rectangle are &quot;Data requirement setting&quot;, &quot;Data analytics&quot;, &quot;Multiple data sources&quot;, &quot;Data exchange&quot;, and &quot;Data management&quot;. The items below the Analysis Process and Documentation rectangle are &quot;Analysis approach&quot;, &quot;Advanced and emerging strategies&quot;, &quot;VC&amp;V&quot;, and &quot;Analysis reporting and documentation&quot;. The items below the Tool Availability and Capability rectangle are &quot;Tool selection&quot; and &quot;Tool availability&quot;. The items below the Performance Estimation and Measures rectangle are &quot;Measure selection&quot;, &quot;Measure estimation&quot;, and &quot;Measure use&quot;." title="Overall traffic analysis capability maturity framework">
                      <a:extLst>
                        <a:ext uri="{FF2B5EF4-FFF2-40B4-BE49-F238E27FC236}">
                          <a16:creationId xmlns:a16="http://schemas.microsoft.com/office/drawing/2014/main" id="{145EC9C6-6946-E0CE-E8BA-BE0D9EC2C2EE}"/>
                        </a:ext>
                      </a:extLst>
                    </pic:cNvPr>
                    <pic:cNvPicPr>
                      <a:picLocks noChangeAspect="1"/>
                    </pic:cNvPicPr>
                  </pic:nvPicPr>
                  <pic:blipFill rotWithShape="1">
                    <a:blip r:embed="rId21"/>
                    <a:srcRect l="17500" t="15724" r="21250" b="5815"/>
                    <a:stretch/>
                  </pic:blipFill>
                  <pic:spPr>
                    <a:xfrm>
                      <a:off x="0" y="0"/>
                      <a:ext cx="7263137" cy="5035776"/>
                    </a:xfrm>
                    <a:prstGeom prst="rect">
                      <a:avLst/>
                    </a:prstGeom>
                  </pic:spPr>
                </pic:pic>
              </a:graphicData>
            </a:graphic>
          </wp:inline>
        </w:drawing>
      </w:r>
    </w:p>
    <w:p w14:paraId="16ECFDCF" w14:textId="16FDBB52" w:rsidR="00EA2F00" w:rsidRPr="00E86398" w:rsidRDefault="00EA2F00" w:rsidP="00EA2F00">
      <w:pPr>
        <w:pStyle w:val="Source"/>
        <w:ind w:right="90"/>
        <w:rPr>
          <w:spacing w:val="0"/>
        </w:rPr>
      </w:pPr>
      <w:r w:rsidRPr="00E86398">
        <w:rPr>
          <w:spacing w:val="0"/>
        </w:rPr>
        <w:t xml:space="preserve">Source: </w:t>
      </w:r>
      <w:r>
        <w:rPr>
          <w:spacing w:val="0"/>
        </w:rPr>
        <w:t>FHWA</w:t>
      </w:r>
      <w:r w:rsidRPr="00E86398">
        <w:rPr>
          <w:spacing w:val="0"/>
        </w:rPr>
        <w:t xml:space="preserve">, </w:t>
      </w:r>
      <w:r>
        <w:rPr>
          <w:spacing w:val="0"/>
        </w:rPr>
        <w:t>June</w:t>
      </w:r>
      <w:r w:rsidRPr="00E86398">
        <w:rPr>
          <w:spacing w:val="0"/>
        </w:rPr>
        <w:t xml:space="preserve"> 2023</w:t>
      </w:r>
    </w:p>
    <w:p w14:paraId="1CD1B442" w14:textId="2EE15CF3" w:rsidR="00EA2F00" w:rsidRDefault="00EA2F00" w:rsidP="00EA2F00">
      <w:pPr>
        <w:pStyle w:val="FigureCaption"/>
        <w:sectPr w:rsidR="00EA2F00" w:rsidSect="00B5406E">
          <w:pgSz w:w="15840" w:h="12240" w:orient="landscape" w:code="1"/>
          <w:pgMar w:top="1440" w:right="1440" w:bottom="1440" w:left="1440" w:header="720" w:footer="720" w:gutter="0"/>
          <w:cols w:space="720"/>
          <w:docGrid w:linePitch="360"/>
        </w:sectPr>
      </w:pPr>
      <w:bookmarkStart w:id="17" w:name="_Ref137115254"/>
      <w:bookmarkStart w:id="18" w:name="_Toc157248588"/>
      <w:r>
        <w:t xml:space="preserve">Figure </w:t>
      </w:r>
      <w:r w:rsidR="00000000">
        <w:fldChar w:fldCharType="begin"/>
      </w:r>
      <w:r w:rsidR="00000000">
        <w:instrText xml:space="preserve"> SEQ Figure \* ARABIC </w:instrText>
      </w:r>
      <w:r w:rsidR="00000000">
        <w:fldChar w:fldCharType="separate"/>
      </w:r>
      <w:r w:rsidR="000406AE">
        <w:rPr>
          <w:noProof/>
        </w:rPr>
        <w:t>1</w:t>
      </w:r>
      <w:r w:rsidR="00000000">
        <w:rPr>
          <w:noProof/>
        </w:rPr>
        <w:fldChar w:fldCharType="end"/>
      </w:r>
      <w:bookmarkEnd w:id="17"/>
      <w:r>
        <w:t>. Illustration. High-Level View of FHWA’s Traffic Analysis CMM Framework</w:t>
      </w:r>
      <w:bookmarkEnd w:id="18"/>
    </w:p>
    <w:p w14:paraId="1955B1CC" w14:textId="4540A272" w:rsidR="000406AE" w:rsidRDefault="000406AE" w:rsidP="000406AE">
      <w:pPr>
        <w:pStyle w:val="Heading1"/>
        <w:numPr>
          <w:ilvl w:val="0"/>
          <w:numId w:val="0"/>
        </w:numPr>
      </w:pPr>
      <w:bookmarkStart w:id="19" w:name="_Toc159754338"/>
      <w:r>
        <w:lastRenderedPageBreak/>
        <w:t xml:space="preserve">Data CMM Tool </w:t>
      </w:r>
      <w:r w:rsidR="0081788A">
        <w:t>Functionality</w:t>
      </w:r>
      <w:bookmarkEnd w:id="19"/>
    </w:p>
    <w:p w14:paraId="749B9448" w14:textId="6E78FAB7" w:rsidR="00A77C91" w:rsidRDefault="00A77C91">
      <w:pPr>
        <w:spacing w:after="0" w:line="240" w:lineRule="auto"/>
      </w:pPr>
      <w:r>
        <w:fldChar w:fldCharType="begin"/>
      </w:r>
      <w:r>
        <w:instrText xml:space="preserve"> REF _Ref155963057 \h </w:instrText>
      </w:r>
      <w:r>
        <w:fldChar w:fldCharType="separate"/>
      </w:r>
      <w:r>
        <w:t xml:space="preserve">Figure </w:t>
      </w:r>
      <w:r>
        <w:rPr>
          <w:noProof/>
        </w:rPr>
        <w:t>2</w:t>
      </w:r>
      <w:r>
        <w:fldChar w:fldCharType="end"/>
      </w:r>
      <w:r>
        <w:t xml:space="preserve"> </w:t>
      </w:r>
      <w:r w:rsidR="00B929EB">
        <w:t xml:space="preserve">contains six numbered circles to illustrate items of interest. The first five are the </w:t>
      </w:r>
      <w:r>
        <w:t>group boxes: Dimensions and Subdimensions, Maturity Levels, Readiness Checklist Items, Response Rate, and Notes/Barriers.</w:t>
      </w:r>
      <w:r w:rsidR="00D245A5">
        <w:t xml:space="preserve"> Item 6 is a combo box that </w:t>
      </w:r>
      <w:r w:rsidR="0096428F">
        <w:t>toggl</w:t>
      </w:r>
      <w:r w:rsidR="0081788A">
        <w:t>es</w:t>
      </w:r>
      <w:r w:rsidR="0096428F">
        <w:t xml:space="preserve"> </w:t>
      </w:r>
      <w:r w:rsidR="00D245A5">
        <w:t xml:space="preserve">between documenting </w:t>
      </w:r>
      <w:r w:rsidR="0096428F">
        <w:t xml:space="preserve">miscellaneous </w:t>
      </w:r>
      <w:r w:rsidR="00D245A5">
        <w:t xml:space="preserve">notes </w:t>
      </w:r>
      <w:r w:rsidR="0081788A">
        <w:t>or</w:t>
      </w:r>
      <w:r w:rsidR="00D245A5">
        <w:t xml:space="preserve"> barriers to improvement, both of which are optional features. </w:t>
      </w:r>
      <w:r w:rsidR="00120A1C">
        <w:t>I</w:t>
      </w:r>
      <w:r w:rsidR="003D0267">
        <w:t>f the user invests time to document the barriers to improvement, this may become valuable when developing action plans to improve capability maturity</w:t>
      </w:r>
      <w:r w:rsidR="0096428F">
        <w:t>.</w:t>
      </w:r>
    </w:p>
    <w:p w14:paraId="256A1010" w14:textId="77777777" w:rsidR="00665240" w:rsidRDefault="00665240">
      <w:pPr>
        <w:spacing w:after="0" w:line="240" w:lineRule="auto"/>
      </w:pPr>
    </w:p>
    <w:p w14:paraId="7002241C" w14:textId="61133FBF" w:rsidR="000406AE" w:rsidRDefault="00B929EB" w:rsidP="000406AE">
      <w:pPr>
        <w:keepNext/>
        <w:spacing w:after="0" w:line="240" w:lineRule="auto"/>
      </w:pPr>
      <w:r>
        <w:rPr>
          <w:noProof/>
        </w:rPr>
        <w:drawing>
          <wp:inline distT="0" distB="0" distL="0" distR="0" wp14:anchorId="3A817135" wp14:editId="4F37A153">
            <wp:extent cx="5942965" cy="3091218"/>
            <wp:effectExtent l="0" t="0" r="635" b="0"/>
            <wp:docPr id="156021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11344" name=""/>
                    <pic:cNvPicPr/>
                  </pic:nvPicPr>
                  <pic:blipFill rotWithShape="1">
                    <a:blip r:embed="rId22"/>
                    <a:srcRect l="19294" t="21193" r="16052" b="17152"/>
                    <a:stretch/>
                  </pic:blipFill>
                  <pic:spPr bwMode="auto">
                    <a:xfrm>
                      <a:off x="0" y="0"/>
                      <a:ext cx="5943600" cy="3091548"/>
                    </a:xfrm>
                    <a:prstGeom prst="rect">
                      <a:avLst/>
                    </a:prstGeom>
                    <a:ln>
                      <a:noFill/>
                    </a:ln>
                    <a:extLst>
                      <a:ext uri="{53640926-AAD7-44D8-BBD7-CCE9431645EC}">
                        <a14:shadowObscured xmlns:a14="http://schemas.microsoft.com/office/drawing/2010/main"/>
                      </a:ext>
                    </a:extLst>
                  </pic:spPr>
                </pic:pic>
              </a:graphicData>
            </a:graphic>
          </wp:inline>
        </w:drawing>
      </w:r>
    </w:p>
    <w:p w14:paraId="16E78C6E" w14:textId="6C89A9F3" w:rsidR="000406AE" w:rsidRPr="00E86398" w:rsidRDefault="000406AE" w:rsidP="000406AE">
      <w:pPr>
        <w:pStyle w:val="Source"/>
        <w:ind w:right="90"/>
        <w:rPr>
          <w:spacing w:val="0"/>
        </w:rPr>
      </w:pPr>
      <w:r w:rsidRPr="00E86398">
        <w:rPr>
          <w:spacing w:val="0"/>
        </w:rPr>
        <w:t xml:space="preserve">Source: </w:t>
      </w:r>
      <w:r w:rsidR="00A31775" w:rsidRPr="00E86398">
        <w:rPr>
          <w:spacing w:val="0"/>
        </w:rPr>
        <w:t>ITS-JPO</w:t>
      </w:r>
      <w:r w:rsidRPr="00E86398">
        <w:rPr>
          <w:spacing w:val="0"/>
        </w:rPr>
        <w:t xml:space="preserve">, </w:t>
      </w:r>
      <w:r>
        <w:rPr>
          <w:spacing w:val="0"/>
        </w:rPr>
        <w:t>January</w:t>
      </w:r>
      <w:r w:rsidRPr="00E86398">
        <w:rPr>
          <w:spacing w:val="0"/>
        </w:rPr>
        <w:t xml:space="preserve"> 202</w:t>
      </w:r>
      <w:r>
        <w:rPr>
          <w:spacing w:val="0"/>
        </w:rPr>
        <w:t>4</w:t>
      </w:r>
    </w:p>
    <w:p w14:paraId="120DE8AC" w14:textId="418164CB" w:rsidR="000406AE" w:rsidRDefault="000406AE" w:rsidP="000406AE">
      <w:pPr>
        <w:pStyle w:val="FigureCaption"/>
      </w:pPr>
      <w:bookmarkStart w:id="20" w:name="_Ref155963057"/>
      <w:bookmarkStart w:id="21" w:name="_Toc157248589"/>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bookmarkEnd w:id="20"/>
      <w:r>
        <w:t xml:space="preserve">. Illustration. </w:t>
      </w:r>
      <w:r w:rsidR="00A31775">
        <w:t>Elements of the Data</w:t>
      </w:r>
      <w:r>
        <w:t xml:space="preserve"> CMM </w:t>
      </w:r>
      <w:r w:rsidR="00A31775">
        <w:t>User Interface Screen</w:t>
      </w:r>
      <w:bookmarkEnd w:id="21"/>
    </w:p>
    <w:p w14:paraId="33BE9AF1" w14:textId="3C00020D" w:rsidR="0096428F" w:rsidRDefault="0096428F" w:rsidP="0096428F">
      <w:r>
        <w:t>Item 1 (</w:t>
      </w:r>
      <w:r w:rsidR="005D6F89">
        <w:t>upper</w:t>
      </w:r>
      <w:r>
        <w:t xml:space="preserve"> left of </w:t>
      </w:r>
      <w:r>
        <w:fldChar w:fldCharType="begin"/>
      </w:r>
      <w:r>
        <w:instrText xml:space="preserve"> REF _Ref155963057 \h </w:instrText>
      </w:r>
      <w:r>
        <w:fldChar w:fldCharType="separate"/>
      </w:r>
      <w:r>
        <w:t xml:space="preserve">figure </w:t>
      </w:r>
      <w:r>
        <w:rPr>
          <w:noProof/>
        </w:rPr>
        <w:t>2</w:t>
      </w:r>
      <w:r>
        <w:fldChar w:fldCharType="end"/>
      </w:r>
      <w:r>
        <w:t>) is the Dimensions and Subdimensions group box</w:t>
      </w:r>
      <w:r w:rsidR="00665240">
        <w:t xml:space="preserve"> that </w:t>
      </w:r>
      <w:r w:rsidR="00334A77">
        <w:t xml:space="preserve">contains a tree view of dimensions, subdimensions, and readiness checklist items. </w:t>
      </w:r>
      <w:r w:rsidR="000C44F9">
        <w:t xml:space="preserve">The tree view displays capability maturity scores for each dimension, subdimension, and for the overall CMM. </w:t>
      </w:r>
      <w:r w:rsidR="00665240">
        <w:t>Selecting</w:t>
      </w:r>
      <w:r w:rsidR="00334A77">
        <w:t xml:space="preserve"> a </w:t>
      </w:r>
      <w:r w:rsidR="000C44F9">
        <w:t>(sub)</w:t>
      </w:r>
      <w:r w:rsidR="00334A77">
        <w:t xml:space="preserve">dimension will cause the Response Rate group box (item 4) to </w:t>
      </w:r>
      <w:r w:rsidR="002C5F2D">
        <w:t xml:space="preserve">display the number and percentage of evaluated readiness checklist items within that </w:t>
      </w:r>
      <w:r w:rsidR="000C44F9">
        <w:t>(sub)</w:t>
      </w:r>
      <w:r w:rsidR="002C5F2D">
        <w:t>dimension.</w:t>
      </w:r>
      <w:r w:rsidR="003F76C8">
        <w:t xml:space="preserve"> If item number 6 is set to Barriers, </w:t>
      </w:r>
      <w:r w:rsidR="00665240">
        <w:t>selecting</w:t>
      </w:r>
      <w:r w:rsidR="003F76C8">
        <w:t xml:space="preserve"> a </w:t>
      </w:r>
      <w:r w:rsidR="00665240">
        <w:t>(sub)</w:t>
      </w:r>
      <w:r w:rsidR="003F76C8">
        <w:t xml:space="preserve">dimension will cause the Notes/Barriers group box (item 5) to display the barriers to improvement percentages within that </w:t>
      </w:r>
      <w:r w:rsidR="000C44F9">
        <w:t>(sub)</w:t>
      </w:r>
      <w:r w:rsidR="003F76C8">
        <w:t>dimension.</w:t>
      </w:r>
      <w:r w:rsidR="001A5A1E">
        <w:t xml:space="preserve"> </w:t>
      </w:r>
      <w:r w:rsidR="00665240">
        <w:t>Selecting</w:t>
      </w:r>
      <w:r w:rsidR="001A5A1E">
        <w:t xml:space="preserve"> a checklist item will </w:t>
      </w:r>
      <w:r w:rsidR="005D6F89">
        <w:t xml:space="preserve">display the verbose text description (item 3) and </w:t>
      </w:r>
      <w:r w:rsidR="001A5A1E">
        <w:t xml:space="preserve">allow the user to enter </w:t>
      </w:r>
      <w:r w:rsidR="005D6F89">
        <w:t xml:space="preserve">a </w:t>
      </w:r>
      <w:r w:rsidR="001A5A1E">
        <w:t>score in the Maturity Level group box (item 2)</w:t>
      </w:r>
      <w:r w:rsidR="000309C6">
        <w:t>, which automatically update</w:t>
      </w:r>
      <w:r w:rsidR="00466663">
        <w:t>s</w:t>
      </w:r>
      <w:r w:rsidR="000309C6">
        <w:t xml:space="preserve"> scores in the tree view</w:t>
      </w:r>
      <w:r w:rsidR="001A5A1E">
        <w:t>.</w:t>
      </w:r>
      <w:r w:rsidR="000309C6">
        <w:t xml:space="preserve"> </w:t>
      </w:r>
      <w:r w:rsidR="0081788A" w:rsidRPr="0081788A">
        <w:t xml:space="preserve">The </w:t>
      </w:r>
      <w:r w:rsidR="00466663">
        <w:t>verbose</w:t>
      </w:r>
      <w:r w:rsidR="0081788A" w:rsidRPr="0081788A">
        <w:t xml:space="preserve"> </w:t>
      </w:r>
      <w:r w:rsidR="00466663">
        <w:t>descriptions</w:t>
      </w:r>
      <w:r w:rsidR="0081788A" w:rsidRPr="0081788A">
        <w:t xml:space="preserve"> reflect a </w:t>
      </w:r>
      <w:r w:rsidR="0081788A">
        <w:t>maximum level (</w:t>
      </w:r>
      <w:r w:rsidR="0081788A" w:rsidRPr="0081788A">
        <w:t>level 4</w:t>
      </w:r>
      <w:r w:rsidR="0081788A">
        <w:t>)</w:t>
      </w:r>
      <w:r w:rsidR="0081788A" w:rsidRPr="0081788A">
        <w:t xml:space="preserve"> </w:t>
      </w:r>
      <w:r w:rsidR="0081788A">
        <w:t xml:space="preserve">of </w:t>
      </w:r>
      <w:r w:rsidR="0081788A" w:rsidRPr="0081788A">
        <w:t>capability</w:t>
      </w:r>
      <w:r w:rsidR="0081788A">
        <w:t xml:space="preserve"> maturity</w:t>
      </w:r>
      <w:r w:rsidR="0081788A" w:rsidRPr="0081788A">
        <w:t>. The scores then reflect the extent to which those statements are true.</w:t>
      </w:r>
      <w:r w:rsidR="0081788A">
        <w:t xml:space="preserve"> </w:t>
      </w:r>
      <w:r w:rsidR="00466663">
        <w:t>Available</w:t>
      </w:r>
      <w:r w:rsidR="000309C6">
        <w:t xml:space="preserve"> </w:t>
      </w:r>
      <w:r w:rsidR="001D7F8C">
        <w:t>“</w:t>
      </w:r>
      <w:r w:rsidR="000309C6">
        <w:t>hotkeys</w:t>
      </w:r>
      <w:r w:rsidR="001D7F8C">
        <w:t>”</w:t>
      </w:r>
      <w:r w:rsidR="00466663">
        <w:t xml:space="preserve"> are</w:t>
      </w:r>
      <w:r w:rsidR="000309C6">
        <w:t>:</w:t>
      </w:r>
    </w:p>
    <w:p w14:paraId="5B2C0C8F" w14:textId="64968C69" w:rsidR="001D5347" w:rsidRDefault="001D5347" w:rsidP="001D5347">
      <w:pPr>
        <w:pStyle w:val="ListParagraph"/>
        <w:numPr>
          <w:ilvl w:val="0"/>
          <w:numId w:val="47"/>
        </w:numPr>
      </w:pPr>
      <w:r>
        <w:t xml:space="preserve">1, 2, 3, or 4: Enter </w:t>
      </w:r>
      <w:r w:rsidR="003730C8">
        <w:t xml:space="preserve">a </w:t>
      </w:r>
      <w:r>
        <w:t>capability maturity level for the selected readiness checklist item.</w:t>
      </w:r>
    </w:p>
    <w:p w14:paraId="6B826C0A" w14:textId="0577ACC7" w:rsidR="001D5347" w:rsidRDefault="001D5347" w:rsidP="001D5347">
      <w:pPr>
        <w:pStyle w:val="ListParagraph"/>
        <w:numPr>
          <w:ilvl w:val="0"/>
          <w:numId w:val="47"/>
        </w:numPr>
      </w:pPr>
      <w:r>
        <w:t>F1: Open the About box. (displays tool ownership and version number)</w:t>
      </w:r>
    </w:p>
    <w:p w14:paraId="2C9AD3DD" w14:textId="1EEA3FA0" w:rsidR="000309C6" w:rsidRDefault="000309C6" w:rsidP="000309C6">
      <w:pPr>
        <w:pStyle w:val="ListParagraph"/>
        <w:numPr>
          <w:ilvl w:val="0"/>
          <w:numId w:val="47"/>
        </w:numPr>
      </w:pPr>
      <w:r>
        <w:t>Ctrl-S: Save the currently entered settings into a file.</w:t>
      </w:r>
    </w:p>
    <w:p w14:paraId="6DC5E1CA" w14:textId="22D7DB7F" w:rsidR="000309C6" w:rsidRDefault="000309C6" w:rsidP="000309C6">
      <w:pPr>
        <w:pStyle w:val="ListParagraph"/>
        <w:numPr>
          <w:ilvl w:val="0"/>
          <w:numId w:val="47"/>
        </w:numPr>
      </w:pPr>
      <w:r>
        <w:t>Ctrl-O: Open an existing or previously saved file.</w:t>
      </w:r>
    </w:p>
    <w:p w14:paraId="4A40A791" w14:textId="21E2CBBF" w:rsidR="000309C6" w:rsidRDefault="000309C6" w:rsidP="000309C6">
      <w:pPr>
        <w:pStyle w:val="ListParagraph"/>
        <w:numPr>
          <w:ilvl w:val="0"/>
          <w:numId w:val="47"/>
        </w:numPr>
      </w:pPr>
      <w:r>
        <w:t>Ctrl-N: Create a new file.</w:t>
      </w:r>
    </w:p>
    <w:p w14:paraId="7C6870C5" w14:textId="7615B9EE" w:rsidR="001D5347" w:rsidRDefault="001D5347" w:rsidP="000309C6">
      <w:pPr>
        <w:pStyle w:val="ListParagraph"/>
        <w:numPr>
          <w:ilvl w:val="0"/>
          <w:numId w:val="47"/>
        </w:numPr>
      </w:pPr>
      <w:r>
        <w:t>F12: Exit the program.</w:t>
      </w:r>
    </w:p>
    <w:p w14:paraId="5D145BBB" w14:textId="1A9D9F16" w:rsidR="001E5092" w:rsidRDefault="001E5092" w:rsidP="001E5092">
      <w:pPr>
        <w:pStyle w:val="Heading1"/>
        <w:numPr>
          <w:ilvl w:val="0"/>
          <w:numId w:val="0"/>
        </w:numPr>
      </w:pPr>
      <w:bookmarkStart w:id="22" w:name="_Toc159754339"/>
      <w:r>
        <w:lastRenderedPageBreak/>
        <w:t>Data Program CMM Scopes</w:t>
      </w:r>
      <w:bookmarkEnd w:id="22"/>
    </w:p>
    <w:p w14:paraId="71100061" w14:textId="7665B93C" w:rsidR="001E5092" w:rsidRDefault="001E5092" w:rsidP="001E5092">
      <w:pPr>
        <w:rPr>
          <w:kern w:val="0"/>
        </w:rPr>
      </w:pPr>
      <w:r w:rsidRPr="00A36B46">
        <w:rPr>
          <w:kern w:val="0"/>
        </w:rPr>
        <w:t>The ITS-JPO Data Access and Exchanges Program</w:t>
      </w:r>
      <w:r>
        <w:rPr>
          <w:kern w:val="0"/>
        </w:rPr>
        <w:t xml:space="preserve"> has developed two related CMMs for data management and a</w:t>
      </w:r>
      <w:r w:rsidRPr="001E5092">
        <w:rPr>
          <w:kern w:val="0"/>
        </w:rPr>
        <w:t xml:space="preserve">rtificial intelligence (AI)-enabled </w:t>
      </w:r>
      <w:r>
        <w:rPr>
          <w:kern w:val="0"/>
        </w:rPr>
        <w:t xml:space="preserve">ITS. </w:t>
      </w:r>
      <w:r w:rsidR="00AC2521">
        <w:rPr>
          <w:kern w:val="0"/>
        </w:rPr>
        <w:t xml:space="preserve">Although this document focuses on the Data CMM, it may help to understand its relationship to the AI-ITS CMM that </w:t>
      </w:r>
      <w:r w:rsidR="00AC2521" w:rsidRPr="00A36B46">
        <w:rPr>
          <w:kern w:val="0"/>
        </w:rPr>
        <w:t>ITS-JPO</w:t>
      </w:r>
      <w:r w:rsidR="00AC2521">
        <w:rPr>
          <w:kern w:val="0"/>
        </w:rPr>
        <w:t xml:space="preserve"> developed in parallel. The Data CMM seeks to a</w:t>
      </w:r>
      <w:r w:rsidR="00AC2521" w:rsidRPr="00AC2521">
        <w:rPr>
          <w:kern w:val="0"/>
        </w:rPr>
        <w:t xml:space="preserve">ssess </w:t>
      </w:r>
      <w:r w:rsidR="00AC2521">
        <w:rPr>
          <w:kern w:val="0"/>
        </w:rPr>
        <w:t xml:space="preserve">an agency’s </w:t>
      </w:r>
      <w:r w:rsidR="00AC2521" w:rsidRPr="00AC2521">
        <w:rPr>
          <w:kern w:val="0"/>
        </w:rPr>
        <w:t>ability to produce, collect, analyze, integrate, disseminate, share, store, maintain, support, and retire data.</w:t>
      </w:r>
      <w:r w:rsidR="00AC2521">
        <w:rPr>
          <w:kern w:val="0"/>
        </w:rPr>
        <w:t xml:space="preserve"> By contrast, </w:t>
      </w:r>
      <w:r w:rsidR="00E17B50">
        <w:rPr>
          <w:kern w:val="0"/>
        </w:rPr>
        <w:t xml:space="preserve">the </w:t>
      </w:r>
      <w:bookmarkStart w:id="23" w:name="_Hlk137114824"/>
      <w:r w:rsidR="00E17B50">
        <w:rPr>
          <w:kern w:val="0"/>
        </w:rPr>
        <w:t>AI-ITS CMM</w:t>
      </w:r>
      <w:bookmarkEnd w:id="23"/>
      <w:r w:rsidR="00E17B50">
        <w:rPr>
          <w:kern w:val="0"/>
        </w:rPr>
        <w:t xml:space="preserve"> seeks to a</w:t>
      </w:r>
      <w:r w:rsidR="00E17B50" w:rsidRPr="00E17B50">
        <w:rPr>
          <w:kern w:val="0"/>
        </w:rPr>
        <w:t xml:space="preserve">ssess </w:t>
      </w:r>
      <w:r w:rsidR="00E17B50">
        <w:rPr>
          <w:kern w:val="0"/>
        </w:rPr>
        <w:t xml:space="preserve">an agency’s </w:t>
      </w:r>
      <w:r w:rsidR="00E17B50" w:rsidRPr="00E17B50">
        <w:rPr>
          <w:kern w:val="0"/>
        </w:rPr>
        <w:t>ability to implement AI-enabled solutions for ITS operational needs.</w:t>
      </w:r>
      <w:r w:rsidR="00B54BFD">
        <w:rPr>
          <w:kern w:val="0"/>
        </w:rPr>
        <w:t xml:space="preserve"> The CMM research teams recognize certain overlaps in the respective scopes, dimensions, and subdimensions. For example, both CMMs have </w:t>
      </w:r>
      <w:r w:rsidR="004708E1">
        <w:rPr>
          <w:kern w:val="0"/>
        </w:rPr>
        <w:t xml:space="preserve">dimensions and subdimensions associated with technical data analysis capabilities, institutional staff development, and organizational culture. At this time of this writing, the respective research teams have not yet created formal linkages between the two CMMs. </w:t>
      </w:r>
      <w:r w:rsidR="00D81C14">
        <w:rPr>
          <w:kern w:val="0"/>
        </w:rPr>
        <w:t xml:space="preserve">However, to facilitate possible future linkages, the research teams developed similar framework elements to the extent possible. </w:t>
      </w:r>
      <w:r w:rsidR="002B0718">
        <w:rPr>
          <w:kern w:val="0"/>
        </w:rPr>
        <w:t xml:space="preserve">The Venn diagram in </w:t>
      </w:r>
      <w:r w:rsidR="00205A57">
        <w:rPr>
          <w:kern w:val="0"/>
        </w:rPr>
        <w:fldChar w:fldCharType="begin"/>
      </w:r>
      <w:r w:rsidR="00205A57">
        <w:rPr>
          <w:kern w:val="0"/>
        </w:rPr>
        <w:instrText xml:space="preserve"> REF _Ref137115267 \h </w:instrText>
      </w:r>
      <w:r w:rsidR="00205A57">
        <w:rPr>
          <w:kern w:val="0"/>
        </w:rPr>
      </w:r>
      <w:r w:rsidR="00205A57">
        <w:rPr>
          <w:kern w:val="0"/>
        </w:rPr>
        <w:fldChar w:fldCharType="separate"/>
      </w:r>
      <w:r w:rsidR="00207C3F">
        <w:t xml:space="preserve">figure </w:t>
      </w:r>
      <w:r w:rsidR="00207C3F">
        <w:rPr>
          <w:noProof/>
        </w:rPr>
        <w:t>3</w:t>
      </w:r>
      <w:r w:rsidR="00205A57">
        <w:rPr>
          <w:kern w:val="0"/>
        </w:rPr>
        <w:fldChar w:fldCharType="end"/>
      </w:r>
      <w:r w:rsidR="002B0718">
        <w:rPr>
          <w:kern w:val="0"/>
        </w:rPr>
        <w:t xml:space="preserve"> illustrates these overlaps at a conceptual level.</w:t>
      </w:r>
    </w:p>
    <w:p w14:paraId="65129346" w14:textId="449DF0E5" w:rsidR="001E5092" w:rsidRDefault="00194BCD" w:rsidP="001E5092">
      <w:pPr>
        <w:jc w:val="center"/>
      </w:pPr>
      <w:r>
        <w:rPr>
          <w:noProof/>
        </w:rPr>
        <w:drawing>
          <wp:inline distT="0" distB="0" distL="0" distR="0" wp14:anchorId="58C92BF8" wp14:editId="267152D8">
            <wp:extent cx="5829609" cy="2743200"/>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rotWithShape="1">
                    <a:blip r:embed="rId23"/>
                    <a:srcRect l="25968" t="24509" r="16876" b="26217"/>
                    <a:stretch/>
                  </pic:blipFill>
                  <pic:spPr bwMode="auto">
                    <a:xfrm>
                      <a:off x="0" y="0"/>
                      <a:ext cx="5861508" cy="2758210"/>
                    </a:xfrm>
                    <a:prstGeom prst="rect">
                      <a:avLst/>
                    </a:prstGeom>
                    <a:ln>
                      <a:noFill/>
                    </a:ln>
                    <a:extLst>
                      <a:ext uri="{53640926-AAD7-44D8-BBD7-CCE9431645EC}">
                        <a14:shadowObscured xmlns:a14="http://schemas.microsoft.com/office/drawing/2010/main"/>
                      </a:ext>
                    </a:extLst>
                  </pic:spPr>
                </pic:pic>
              </a:graphicData>
            </a:graphic>
          </wp:inline>
        </w:drawing>
      </w:r>
    </w:p>
    <w:p w14:paraId="17369D2F" w14:textId="07A6FDDB" w:rsidR="001E5092" w:rsidRPr="00E86398" w:rsidRDefault="001E5092" w:rsidP="001E5092">
      <w:pPr>
        <w:pStyle w:val="Source"/>
        <w:ind w:right="90"/>
        <w:rPr>
          <w:spacing w:val="0"/>
        </w:rPr>
      </w:pPr>
      <w:r w:rsidRPr="00E86398">
        <w:rPr>
          <w:spacing w:val="0"/>
        </w:rPr>
        <w:t xml:space="preserve">Source: ITS-JPO, </w:t>
      </w:r>
      <w:r w:rsidR="00194BCD">
        <w:rPr>
          <w:spacing w:val="0"/>
        </w:rPr>
        <w:t>August</w:t>
      </w:r>
      <w:r w:rsidR="00194BCD" w:rsidRPr="00E86398">
        <w:rPr>
          <w:spacing w:val="0"/>
        </w:rPr>
        <w:t xml:space="preserve"> </w:t>
      </w:r>
      <w:r w:rsidRPr="00E86398">
        <w:rPr>
          <w:spacing w:val="0"/>
        </w:rPr>
        <w:t>2023</w:t>
      </w:r>
    </w:p>
    <w:p w14:paraId="2005279E" w14:textId="64A8C452" w:rsidR="00205A57" w:rsidRDefault="00205A57" w:rsidP="001E5092">
      <w:pPr>
        <w:pStyle w:val="FigureCaption"/>
      </w:pPr>
      <w:bookmarkStart w:id="24" w:name="_Ref137115267"/>
      <w:bookmarkStart w:id="25" w:name="_Toc157248590"/>
      <w:r>
        <w:t xml:space="preserve">Figure </w:t>
      </w:r>
      <w:r w:rsidR="00000000">
        <w:fldChar w:fldCharType="begin"/>
      </w:r>
      <w:r w:rsidR="00000000">
        <w:instrText xml:space="preserve"> SEQ Figure \* ARABIC </w:instrText>
      </w:r>
      <w:r w:rsidR="00000000">
        <w:fldChar w:fldCharType="separate"/>
      </w:r>
      <w:r w:rsidR="000406AE">
        <w:rPr>
          <w:noProof/>
        </w:rPr>
        <w:t>3</w:t>
      </w:r>
      <w:r w:rsidR="00000000">
        <w:rPr>
          <w:noProof/>
        </w:rPr>
        <w:fldChar w:fldCharType="end"/>
      </w:r>
      <w:bookmarkEnd w:id="24"/>
      <w:r>
        <w:t>. Diagram. Overlapping Area of the Data CMM and AI-enabled ITS CMM</w:t>
      </w:r>
      <w:bookmarkEnd w:id="25"/>
    </w:p>
    <w:p w14:paraId="6988A957" w14:textId="49EAA490" w:rsidR="002B0718" w:rsidRPr="002B0718" w:rsidRDefault="00855C4A" w:rsidP="002B0718">
      <w:pPr>
        <w:pStyle w:val="FigureCaption"/>
        <w:jc w:val="left"/>
        <w:rPr>
          <w:b w:val="0"/>
          <w:bCs w:val="0"/>
        </w:rPr>
      </w:pPr>
      <w:r>
        <w:rPr>
          <w:b w:val="0"/>
          <w:bCs w:val="0"/>
        </w:rPr>
        <w:t xml:space="preserve">These CMMs both have four levels of capability maturity, although the definitions of these four levels are not identical. The </w:t>
      </w:r>
      <w:r w:rsidRPr="00855C4A">
        <w:rPr>
          <w:b w:val="0"/>
          <w:bCs w:val="0"/>
        </w:rPr>
        <w:t>AI-ITS CMM</w:t>
      </w:r>
      <w:r>
        <w:rPr>
          <w:b w:val="0"/>
          <w:bCs w:val="0"/>
        </w:rPr>
        <w:t xml:space="preserve"> has more dimensions and subdimensions than the Data CMM, but the Data CMM has more readiness checklist items than the </w:t>
      </w:r>
      <w:r w:rsidRPr="00855C4A">
        <w:rPr>
          <w:b w:val="0"/>
          <w:bCs w:val="0"/>
        </w:rPr>
        <w:t>AI-ITS CMM</w:t>
      </w:r>
      <w:r>
        <w:rPr>
          <w:b w:val="0"/>
          <w:bCs w:val="0"/>
        </w:rPr>
        <w:t xml:space="preserve">. </w:t>
      </w:r>
      <w:r w:rsidR="00FB047F">
        <w:rPr>
          <w:b w:val="0"/>
          <w:bCs w:val="0"/>
        </w:rPr>
        <w:t>Unlike</w:t>
      </w:r>
      <w:r>
        <w:rPr>
          <w:b w:val="0"/>
          <w:bCs w:val="0"/>
        </w:rPr>
        <w:t xml:space="preserve"> the </w:t>
      </w:r>
      <w:r w:rsidR="00FB047F" w:rsidRPr="00855C4A">
        <w:rPr>
          <w:b w:val="0"/>
          <w:bCs w:val="0"/>
        </w:rPr>
        <w:t>AI-ITS</w:t>
      </w:r>
      <w:r w:rsidR="00FB047F" w:rsidDel="00FB047F">
        <w:rPr>
          <w:b w:val="0"/>
          <w:bCs w:val="0"/>
        </w:rPr>
        <w:t xml:space="preserve"> </w:t>
      </w:r>
      <w:r>
        <w:rPr>
          <w:b w:val="0"/>
          <w:bCs w:val="0"/>
        </w:rPr>
        <w:t xml:space="preserve">CMM, </w:t>
      </w:r>
      <w:bookmarkStart w:id="26" w:name="_Hlk157345930"/>
      <w:r>
        <w:rPr>
          <w:b w:val="0"/>
          <w:bCs w:val="0"/>
        </w:rPr>
        <w:t xml:space="preserve">Data CMM users can choose to skip </w:t>
      </w:r>
      <w:r w:rsidR="00AC79A2">
        <w:rPr>
          <w:b w:val="0"/>
          <w:bCs w:val="0"/>
        </w:rPr>
        <w:t>certain readiness checklist items without lowering their capability maturity scores. However, if Data CMM users skip readiness checklist items, the tool will report a lower “response rate”, which may lower confidence in the reported capability maturity scores.</w:t>
      </w:r>
      <w:bookmarkEnd w:id="26"/>
    </w:p>
    <w:p w14:paraId="73A4CE32" w14:textId="77777777" w:rsidR="001E5092" w:rsidRDefault="001E5092">
      <w:pPr>
        <w:spacing w:after="0" w:line="240" w:lineRule="auto"/>
        <w:rPr>
          <w:rFonts w:ascii="Arial Bold" w:hAnsi="Arial Bold" w:cs="Arial"/>
          <w:b/>
          <w:color w:val="004483"/>
          <w:spacing w:val="-6"/>
          <w:kern w:val="0"/>
          <w:sz w:val="48"/>
          <w:szCs w:val="24"/>
        </w:rPr>
      </w:pPr>
      <w:r>
        <w:br w:type="page"/>
      </w:r>
    </w:p>
    <w:p w14:paraId="0FCB5EF3" w14:textId="0D1E5053" w:rsidR="00D53A95" w:rsidRDefault="00D53A95" w:rsidP="00D53A95">
      <w:pPr>
        <w:pStyle w:val="Heading1"/>
        <w:numPr>
          <w:ilvl w:val="0"/>
          <w:numId w:val="0"/>
        </w:numPr>
      </w:pPr>
      <w:bookmarkStart w:id="27" w:name="_Toc159754340"/>
      <w:r>
        <w:lastRenderedPageBreak/>
        <w:t>Use Case</w:t>
      </w:r>
      <w:r w:rsidR="002F0E67">
        <w:t>s</w:t>
      </w:r>
      <w:bookmarkEnd w:id="27"/>
    </w:p>
    <w:p w14:paraId="71E0FD1D" w14:textId="07EDDFFF" w:rsidR="00D53A95" w:rsidRPr="00A36B46" w:rsidRDefault="00D53A95" w:rsidP="00D53A95">
      <w:r w:rsidRPr="00BE75C0">
        <w:t>Th</w:t>
      </w:r>
      <w:r w:rsidR="00B70546">
        <w:t>e</w:t>
      </w:r>
      <w:r w:rsidRPr="00BE75C0">
        <w:t xml:space="preserve"> </w:t>
      </w:r>
      <w:r>
        <w:t>D</w:t>
      </w:r>
      <w:r w:rsidRPr="00BE75C0">
        <w:t xml:space="preserve">ata CMM </w:t>
      </w:r>
      <w:r w:rsidR="00EB6982">
        <w:t xml:space="preserve">is applicable to multiple </w:t>
      </w:r>
      <w:r w:rsidRPr="00BE75C0">
        <w:t xml:space="preserve">transportation use cases. This information will help the CMM end-user agency develop an action plan for improving its data management capabilities, thus benefiting all projects and datasets that it works with throughout the year. The short list of </w:t>
      </w:r>
      <w:r w:rsidR="00097D8C">
        <w:t xml:space="preserve">key </w:t>
      </w:r>
      <w:r w:rsidRPr="00BE75C0">
        <w:t xml:space="preserve">use cases </w:t>
      </w:r>
      <w:r w:rsidR="00097D8C">
        <w:t xml:space="preserve">represents a set of scenarios </w:t>
      </w:r>
      <w:r w:rsidRPr="00BE75C0">
        <w:t>for which improved data management is likely to benefit the</w:t>
      </w:r>
      <w:r w:rsidR="00083FA8">
        <w:t xml:space="preserve"> </w:t>
      </w:r>
      <w:r w:rsidRPr="00BE75C0">
        <w:t>associated transportation agencies</w:t>
      </w:r>
      <w:r w:rsidR="00083FA8">
        <w:t>’</w:t>
      </w:r>
      <w:r w:rsidRPr="00BE75C0">
        <w:t xml:space="preserve"> missions. </w:t>
      </w:r>
      <w:r w:rsidR="00097D8C">
        <w:t>T</w:t>
      </w:r>
      <w:r w:rsidRPr="00BE75C0">
        <w:t xml:space="preserve">hese use cases </w:t>
      </w:r>
      <w:r w:rsidR="00EB6982">
        <w:t xml:space="preserve">may </w:t>
      </w:r>
      <w:r w:rsidRPr="00BE75C0">
        <w:t xml:space="preserve">place fundamentally different priorities on </w:t>
      </w:r>
      <w:r w:rsidR="00EB6982">
        <w:t>certain dimensions and subdimensions within the CMM</w:t>
      </w:r>
      <w:r w:rsidRPr="00BE75C0">
        <w:t>.</w:t>
      </w:r>
      <w:r w:rsidR="00EB6982">
        <w:t xml:space="preserve"> I</w:t>
      </w:r>
      <w:r w:rsidR="00903672">
        <w:t xml:space="preserve">f users face time constraints in completing the full self-assessment, they can </w:t>
      </w:r>
      <w:r w:rsidR="006529F8">
        <w:t xml:space="preserve">choose to only perform the assessment within </w:t>
      </w:r>
      <w:r w:rsidR="00EB6982">
        <w:t xml:space="preserve">dimensions or subdimensions that their agency views as </w:t>
      </w:r>
      <w:r w:rsidR="00CD0FDA">
        <w:t>high</w:t>
      </w:r>
      <w:r w:rsidR="00EB6982">
        <w:t xml:space="preserve"> </w:t>
      </w:r>
      <w:r w:rsidR="00CD0FDA">
        <w:t>priorit</w:t>
      </w:r>
      <w:r w:rsidR="00EB6982">
        <w:t>ies</w:t>
      </w:r>
      <w:r w:rsidR="00854920">
        <w:t>.</w:t>
      </w:r>
      <w:r w:rsidR="00A67E0C">
        <w:t xml:space="preserve"> </w:t>
      </w:r>
      <w:r>
        <w:t xml:space="preserve">The current </w:t>
      </w:r>
      <w:r w:rsidR="001E31EB">
        <w:t xml:space="preserve">set </w:t>
      </w:r>
      <w:r w:rsidRPr="00A36B46">
        <w:t xml:space="preserve">of internal </w:t>
      </w:r>
      <w:r w:rsidR="0086503A">
        <w:t xml:space="preserve">(to USDOT) </w:t>
      </w:r>
      <w:r w:rsidRPr="00A36B46">
        <w:t>and external use cases is as follows:</w:t>
      </w:r>
    </w:p>
    <w:p w14:paraId="5F5B475B" w14:textId="77777777" w:rsidR="00D53A95" w:rsidRPr="00E86398" w:rsidRDefault="00D53A95" w:rsidP="00BC271A">
      <w:pPr>
        <w:pStyle w:val="1stLevelBullet"/>
      </w:pPr>
      <w:r w:rsidRPr="00BC271A">
        <w:t>Internal</w:t>
      </w:r>
    </w:p>
    <w:p w14:paraId="4BCD57C8" w14:textId="534F0C6D" w:rsidR="00D53A95" w:rsidRPr="008548F1" w:rsidRDefault="00980642" w:rsidP="00406325">
      <w:pPr>
        <w:pStyle w:val="2ndLevelBullet"/>
      </w:pPr>
      <w:r w:rsidRPr="00980642">
        <w:rPr>
          <w:b/>
          <w:bCs/>
        </w:rPr>
        <w:t>Single-Source Data</w:t>
      </w:r>
      <w:r>
        <w:t xml:space="preserve">: </w:t>
      </w:r>
      <w:r w:rsidR="00D53A95" w:rsidRPr="008548F1">
        <w:t>Maintain a valuable (narrow scope) data source supporting various internal and external applications (e.g., Work Zone Data Exchange).</w:t>
      </w:r>
    </w:p>
    <w:p w14:paraId="1FAD78D0" w14:textId="3947014E" w:rsidR="00D53A95" w:rsidRPr="00E86398" w:rsidRDefault="00980642" w:rsidP="00406325">
      <w:pPr>
        <w:pStyle w:val="2ndLevelBullet"/>
      </w:pPr>
      <w:r w:rsidRPr="00980642">
        <w:rPr>
          <w:b/>
          <w:bCs/>
        </w:rPr>
        <w:t>Research Program</w:t>
      </w:r>
      <w:r>
        <w:t xml:space="preserve">: </w:t>
      </w:r>
      <w:r w:rsidR="00D53A95" w:rsidRPr="008548F1">
        <w:t>Support a specific Federal research/grant program (e.g., advanced transportation and congestion management technologies deployment grants, automated driving systems demonstration grants).</w:t>
      </w:r>
    </w:p>
    <w:p w14:paraId="5D007F47" w14:textId="77777777" w:rsidR="00D53A95" w:rsidRPr="00E86398" w:rsidRDefault="00D53A95" w:rsidP="00BC271A">
      <w:pPr>
        <w:pStyle w:val="1stLevelBullet"/>
      </w:pPr>
      <w:r w:rsidRPr="00BC271A">
        <w:t>External</w:t>
      </w:r>
    </w:p>
    <w:p w14:paraId="771FBE13" w14:textId="671B0830" w:rsidR="00D53A95" w:rsidRDefault="00393743" w:rsidP="00EB6982">
      <w:pPr>
        <w:pStyle w:val="2ndLevelBullet"/>
      </w:pPr>
      <w:bookmarkStart w:id="28" w:name="_Hlk136945602"/>
      <w:r w:rsidRPr="00393743">
        <w:rPr>
          <w:b/>
          <w:bCs/>
        </w:rPr>
        <w:t>Regional System Management</w:t>
      </w:r>
      <w:bookmarkEnd w:id="28"/>
      <w:r>
        <w:t>: Support</w:t>
      </w:r>
      <w:r w:rsidRPr="00393743">
        <w:t xml:space="preserve"> data management and analysis</w:t>
      </w:r>
      <w:r>
        <w:t xml:space="preserve"> for agencies to improve safety, mobility, and other measures of system performance</w:t>
      </w:r>
      <w:r w:rsidRPr="00393743">
        <w:t>.</w:t>
      </w:r>
      <w:r>
        <w:t xml:space="preserve"> Example applications of this use case could include s</w:t>
      </w:r>
      <w:r w:rsidR="00D53A95" w:rsidRPr="008548F1">
        <w:t>treamlin</w:t>
      </w:r>
      <w:r>
        <w:t>ing</w:t>
      </w:r>
      <w:r w:rsidR="00D53A95" w:rsidRPr="008548F1">
        <w:t xml:space="preserve"> decision support systems</w:t>
      </w:r>
      <w:r>
        <w:t>, m</w:t>
      </w:r>
      <w:r w:rsidRPr="008548F1">
        <w:t>aintain</w:t>
      </w:r>
      <w:r>
        <w:t>ing</w:t>
      </w:r>
      <w:r w:rsidRPr="008548F1">
        <w:t xml:space="preserve"> a transportation monitoring/management system or center</w:t>
      </w:r>
      <w:r>
        <w:t>, or q</w:t>
      </w:r>
      <w:r w:rsidRPr="008548F1">
        <w:t>uantify</w:t>
      </w:r>
      <w:r>
        <w:t>ing</w:t>
      </w:r>
      <w:r w:rsidRPr="008548F1">
        <w:t xml:space="preserve"> and rank</w:t>
      </w:r>
      <w:r>
        <w:t>ing</w:t>
      </w:r>
      <w:r w:rsidRPr="008548F1">
        <w:t xml:space="preserve"> factors that predict or cause safety or mobility problems.</w:t>
      </w:r>
    </w:p>
    <w:p w14:paraId="6CFDE08A" w14:textId="6D642654" w:rsidR="00AA65B2" w:rsidRPr="008548F1" w:rsidRDefault="00AA65B2" w:rsidP="00EB6982">
      <w:pPr>
        <w:pStyle w:val="2ndLevelBullet"/>
      </w:pPr>
      <w:r>
        <w:rPr>
          <w:b/>
          <w:bCs/>
        </w:rPr>
        <w:t>Offline Analysis Support</w:t>
      </w:r>
      <w:r>
        <w:t xml:space="preserve">: </w:t>
      </w:r>
      <w:r w:rsidR="004471AD">
        <w:t>Support</w:t>
      </w:r>
      <w:r w:rsidR="004471AD" w:rsidRPr="00393743">
        <w:t xml:space="preserve"> data management </w:t>
      </w:r>
      <w:r w:rsidR="004471AD">
        <w:t xml:space="preserve">for agencies to efficiently </w:t>
      </w:r>
      <w:r w:rsidR="00BC3817">
        <w:t>conduct</w:t>
      </w:r>
      <w:r w:rsidR="004471AD">
        <w:t xml:space="preserve"> offline </w:t>
      </w:r>
      <w:r w:rsidRPr="008548F1">
        <w:t>analysis, modeling, and simulation efforts</w:t>
      </w:r>
      <w:r w:rsidR="00A3145A">
        <w:t xml:space="preserve"> (i.e., </w:t>
      </w:r>
      <w:r w:rsidR="009B153A">
        <w:t xml:space="preserve">analyses </w:t>
      </w:r>
      <w:r w:rsidR="00A3145A">
        <w:t xml:space="preserve">not occurring in </w:t>
      </w:r>
      <w:proofErr w:type="spellStart"/>
      <w:r w:rsidR="00A3145A">
        <w:t>realtime</w:t>
      </w:r>
      <w:proofErr w:type="spellEnd"/>
      <w:r w:rsidR="00A3145A">
        <w:t xml:space="preserve"> as they would for certain </w:t>
      </w:r>
      <w:r w:rsidR="00A3145A" w:rsidRPr="008548F1">
        <w:t>monitoring/management system</w:t>
      </w:r>
      <w:r w:rsidR="00A3145A">
        <w:t>s)</w:t>
      </w:r>
      <w:r w:rsidRPr="008548F1">
        <w:t>.</w:t>
      </w:r>
    </w:p>
    <w:p w14:paraId="4B38AADC" w14:textId="507F0A83" w:rsidR="00D53A95" w:rsidRPr="008548F1" w:rsidRDefault="00393743" w:rsidP="00AA65B2">
      <w:pPr>
        <w:pStyle w:val="2ndLevelBullet"/>
        <w:spacing w:after="0"/>
      </w:pPr>
      <w:r w:rsidRPr="00393743">
        <w:rPr>
          <w:b/>
          <w:bCs/>
        </w:rPr>
        <w:t xml:space="preserve">University </w:t>
      </w:r>
      <w:r w:rsidR="00063767">
        <w:rPr>
          <w:b/>
          <w:bCs/>
        </w:rPr>
        <w:t>TRC</w:t>
      </w:r>
      <w:r>
        <w:t xml:space="preserve">: </w:t>
      </w:r>
      <w:r w:rsidR="00D53A95" w:rsidRPr="008548F1">
        <w:t>Manage university transportation research centers</w:t>
      </w:r>
      <w:r w:rsidR="00063767">
        <w:t xml:space="preserve"> (TRC</w:t>
      </w:r>
      <w:r w:rsidR="00B757C5">
        <w:t>’s</w:t>
      </w:r>
      <w:r w:rsidR="00063767">
        <w:t>)</w:t>
      </w:r>
      <w:r w:rsidR="004674E6">
        <w:t>, also known as UTC’s</w:t>
      </w:r>
      <w:r w:rsidR="00D53A95" w:rsidRPr="008548F1">
        <w:t>.</w:t>
      </w:r>
    </w:p>
    <w:p w14:paraId="57FFA97D" w14:textId="47A31329" w:rsidR="00D53A95" w:rsidRDefault="00A67E0C" w:rsidP="00A67E0C">
      <w:pPr>
        <w:spacing w:before="360"/>
      </w:pPr>
      <w:r>
        <w:t xml:space="preserve">The Data CMM tool allows the user to select one of the above use cases. When the user does this, the current version of the tool issues a pop-up message to indicate which dimensions or subdimensions </w:t>
      </w:r>
      <w:r w:rsidR="002F0E67">
        <w:t xml:space="preserve">may </w:t>
      </w:r>
      <w:r>
        <w:t xml:space="preserve">be high priorities for the selected use case (e.g., the Federal policy dimension </w:t>
      </w:r>
      <w:r w:rsidR="002F0E67">
        <w:t xml:space="preserve">may </w:t>
      </w:r>
      <w:r>
        <w:t xml:space="preserve">not be a high priority for external agencies). </w:t>
      </w:r>
      <w:r w:rsidR="002F0E67">
        <w:t>The tool will also save the selected use case into the data file for future reference.</w:t>
      </w:r>
      <w:r w:rsidR="00F03EC7">
        <w:t xml:space="preserve"> For new data files, the tool defaults to “Generic Use Case”, which implies equal prioritization of the available dimensions and subdimensions.</w:t>
      </w:r>
    </w:p>
    <w:p w14:paraId="06A38DD7" w14:textId="77777777" w:rsidR="00784F52" w:rsidRDefault="00784F52">
      <w:pPr>
        <w:spacing w:after="0" w:line="240" w:lineRule="auto"/>
      </w:pPr>
      <w:r>
        <w:br w:type="page"/>
      </w:r>
    </w:p>
    <w:p w14:paraId="0D02B225" w14:textId="77777777" w:rsidR="0009404E" w:rsidRDefault="0009404E" w:rsidP="00513DCC">
      <w:pPr>
        <w:pStyle w:val="Heading1"/>
        <w:numPr>
          <w:ilvl w:val="0"/>
          <w:numId w:val="0"/>
        </w:numPr>
        <w:sectPr w:rsidR="0009404E" w:rsidSect="00B5406E">
          <w:footerReference w:type="first" r:id="rId24"/>
          <w:pgSz w:w="12240" w:h="15840" w:code="1"/>
          <w:pgMar w:top="1440" w:right="1440" w:bottom="1440" w:left="1440" w:header="720" w:footer="720" w:gutter="0"/>
          <w:cols w:space="720"/>
          <w:titlePg/>
          <w:docGrid w:linePitch="360"/>
        </w:sectPr>
      </w:pPr>
    </w:p>
    <w:p w14:paraId="6E514265" w14:textId="72679F7D" w:rsidR="00513DCC" w:rsidRDefault="006F695E" w:rsidP="00513DCC">
      <w:pPr>
        <w:pStyle w:val="Heading1"/>
        <w:numPr>
          <w:ilvl w:val="0"/>
          <w:numId w:val="0"/>
        </w:numPr>
      </w:pPr>
      <w:bookmarkStart w:id="29" w:name="_Toc159754341"/>
      <w:r>
        <w:lastRenderedPageBreak/>
        <w:t>Dimensions</w:t>
      </w:r>
      <w:bookmarkEnd w:id="29"/>
    </w:p>
    <w:p w14:paraId="125F3F54" w14:textId="47FA70B6" w:rsidR="002259F4" w:rsidRDefault="00904D46" w:rsidP="00EE729B">
      <w:bookmarkStart w:id="30" w:name="_Hlk132639178"/>
      <w:r w:rsidRPr="00904D46">
        <w:t xml:space="preserve">Dimensions and </w:t>
      </w:r>
      <w:r>
        <w:t>s</w:t>
      </w:r>
      <w:r w:rsidRPr="00904D46">
        <w:t>ubdimensions</w:t>
      </w:r>
      <w:bookmarkEnd w:id="30"/>
      <w:r w:rsidRPr="00904D46">
        <w:t xml:space="preserve"> </w:t>
      </w:r>
      <w:r>
        <w:t xml:space="preserve">are perhaps the most fundamental elements of CMMs. They </w:t>
      </w:r>
      <w:r w:rsidR="008B78AC">
        <w:t xml:space="preserve">provide </w:t>
      </w:r>
      <w:r>
        <w:t xml:space="preserve">the </w:t>
      </w:r>
      <w:r w:rsidR="008B78AC">
        <w:t xml:space="preserve">necessary set of </w:t>
      </w:r>
      <w:r>
        <w:t xml:space="preserve">categories in which agencies </w:t>
      </w:r>
      <w:r w:rsidR="008B78AC">
        <w:t>can</w:t>
      </w:r>
      <w:r>
        <w:t xml:space="preserve"> </w:t>
      </w:r>
      <w:r w:rsidR="004A4DAE">
        <w:t>define</w:t>
      </w:r>
      <w:r>
        <w:t xml:space="preserve"> their </w:t>
      </w:r>
      <w:r w:rsidR="004A4DAE">
        <w:t>shortcomings</w:t>
      </w:r>
      <w:r w:rsidR="00424E12">
        <w:t xml:space="preserve"> and formulate action plans for future improvement</w:t>
      </w:r>
      <w:r>
        <w:t xml:space="preserve">. </w:t>
      </w:r>
      <w:r w:rsidR="008B78AC">
        <w:t xml:space="preserve">For the Data CMM, </w:t>
      </w:r>
      <w:r w:rsidR="002F056F">
        <w:t>these d</w:t>
      </w:r>
      <w:r w:rsidR="002F056F" w:rsidRPr="002F056F">
        <w:t xml:space="preserve">imensions and subdimensions </w:t>
      </w:r>
      <w:r w:rsidR="005F6E2A">
        <w:t xml:space="preserve">will </w:t>
      </w:r>
      <w:r w:rsidR="00402A05" w:rsidRPr="00402A05">
        <w:t xml:space="preserve">determine the level of readiness of an organization to </w:t>
      </w:r>
      <w:bookmarkStart w:id="31" w:name="_Hlk132645436"/>
      <w:r w:rsidR="00402A05" w:rsidRPr="00402A05">
        <w:t>produce, collect, analyze, integrate, disseminate/share, store, maintain, support, and retire</w:t>
      </w:r>
      <w:bookmarkEnd w:id="31"/>
      <w:r w:rsidR="00402A05" w:rsidRPr="00402A05">
        <w:t xml:space="preserve"> data. </w:t>
      </w:r>
      <w:r w:rsidR="005F6E2A">
        <w:t>T</w:t>
      </w:r>
      <w:r w:rsidR="00402A05">
        <w:t xml:space="preserve">he </w:t>
      </w:r>
      <w:r w:rsidR="00AC7CFA">
        <w:t xml:space="preserve">Data </w:t>
      </w:r>
      <w:r w:rsidR="00551649">
        <w:t xml:space="preserve">CMM </w:t>
      </w:r>
      <w:r w:rsidR="005F6E2A">
        <w:t xml:space="preserve">will also </w:t>
      </w:r>
      <w:r w:rsidR="00551649">
        <w:t xml:space="preserve">assess a broad range of data-focused resourcing and capability areas such as agency support/funding, talent/workforce, technical infrastructure, sensor capability, security and privacy measures, systems resiliency, documentation, data reuse, data linkage to other datasets, formats and standards, </w:t>
      </w:r>
      <w:r w:rsidR="00421020">
        <w:t xml:space="preserve">and </w:t>
      </w:r>
      <w:r w:rsidR="00551649">
        <w:t>licensing.</w:t>
      </w:r>
      <w:r w:rsidR="00FF6E3B">
        <w:t xml:space="preserve"> </w:t>
      </w:r>
      <w:r w:rsidR="002A595F">
        <w:t xml:space="preserve">Other </w:t>
      </w:r>
      <w:r w:rsidR="00242A09">
        <w:t>CMMs in the literature provide multiple</w:t>
      </w:r>
      <w:r w:rsidR="006C3D32">
        <w:t xml:space="preserve"> </w:t>
      </w:r>
      <w:r w:rsidR="00242A09">
        <w:t xml:space="preserve">choice questions or requirements checklists to help users assess their capability levels. </w:t>
      </w:r>
      <w:r w:rsidR="006C3D32">
        <w:t>F</w:t>
      </w:r>
      <w:r w:rsidR="008551BE">
        <w:t xml:space="preserve">or </w:t>
      </w:r>
      <w:r w:rsidR="00AC7CFA">
        <w:t xml:space="preserve">those </w:t>
      </w:r>
      <w:r w:rsidR="008551BE">
        <w:t xml:space="preserve">subdimensions </w:t>
      </w:r>
      <w:r w:rsidR="00AC7CFA">
        <w:t xml:space="preserve">in which </w:t>
      </w:r>
      <w:r w:rsidR="008551BE">
        <w:t xml:space="preserve">agencies do not achieve the most advanced capability levels, </w:t>
      </w:r>
      <w:r w:rsidR="00242A09">
        <w:t xml:space="preserve">these CMMs do not explicitly or comprehensively document all potential barriers to advancement. </w:t>
      </w:r>
      <w:r w:rsidR="008551BE">
        <w:t xml:space="preserve">This seems to be a </w:t>
      </w:r>
      <w:r w:rsidR="00AC7CFA">
        <w:t>fundamental</w:t>
      </w:r>
      <w:r w:rsidR="008551BE">
        <w:t xml:space="preserve"> piece of missing information that could help paint a more comprehensive picture of the challenges agencies face, and of the action plans that could lead to higher capability levels. </w:t>
      </w:r>
      <w:r w:rsidR="00AC7CFA">
        <w:t>T</w:t>
      </w:r>
      <w:r w:rsidR="002259F4">
        <w:t xml:space="preserve">he Data CMM </w:t>
      </w:r>
      <w:r w:rsidR="00AC7CFA">
        <w:t xml:space="preserve">provides </w:t>
      </w:r>
      <w:r w:rsidR="002259F4">
        <w:t>the following list of candidate barriers to advancement for each dimension, subdimension, and readiness checklist item:</w:t>
      </w:r>
    </w:p>
    <w:p w14:paraId="5EE775DD" w14:textId="0A011DCF" w:rsidR="00BD3288" w:rsidRPr="00F00C29" w:rsidRDefault="00BD3288" w:rsidP="00BC271A">
      <w:pPr>
        <w:pStyle w:val="1stLevelBullet"/>
      </w:pPr>
      <w:r w:rsidRPr="002E5136">
        <w:rPr>
          <w:b/>
          <w:bCs/>
        </w:rPr>
        <w:t>Internal policies.</w:t>
      </w:r>
      <w:r w:rsidR="000116E4">
        <w:t xml:space="preserve"> This barrier to advancement </w:t>
      </w:r>
      <w:r w:rsidR="00580DAC">
        <w:t>c</w:t>
      </w:r>
      <w:r w:rsidR="000116E4">
        <w:t>ould become relevant if one of the agency’s own policies is discouraging or prevent</w:t>
      </w:r>
      <w:r w:rsidR="002E5136">
        <w:t>ing</w:t>
      </w:r>
      <w:r w:rsidR="000116E4">
        <w:t xml:space="preserve"> </w:t>
      </w:r>
      <w:r w:rsidR="002E5136">
        <w:t>improved capability in some aspect of data management.</w:t>
      </w:r>
    </w:p>
    <w:p w14:paraId="70A1937F" w14:textId="6E498C90" w:rsidR="00BD3288" w:rsidRPr="00F00C29" w:rsidRDefault="00BD3288" w:rsidP="00BC271A">
      <w:pPr>
        <w:pStyle w:val="1stLevelBullet"/>
      </w:pPr>
      <w:r w:rsidRPr="002E5136">
        <w:rPr>
          <w:b/>
          <w:bCs/>
        </w:rPr>
        <w:t>External policies.</w:t>
      </w:r>
      <w:r w:rsidR="002E5136">
        <w:t xml:space="preserve"> This </w:t>
      </w:r>
      <w:r w:rsidR="00580DAC">
        <w:t>c</w:t>
      </w:r>
      <w:r w:rsidR="002E5136">
        <w:t>ould become relevant if an outside agency’s policy is discouraging or preventing improved capability in some area. Examples could include local agencies and TRC’s/UTC’s seeking to conform to State and Federal policies, respectively.</w:t>
      </w:r>
    </w:p>
    <w:p w14:paraId="01A464C7" w14:textId="6E1646D7" w:rsidR="00BD3288" w:rsidRPr="00F00C29" w:rsidRDefault="00BD3288" w:rsidP="00BC271A">
      <w:pPr>
        <w:pStyle w:val="1stLevelBullet"/>
      </w:pPr>
      <w:r w:rsidRPr="00C5145E">
        <w:rPr>
          <w:b/>
          <w:bCs/>
        </w:rPr>
        <w:t>Time constraints.</w:t>
      </w:r>
      <w:r w:rsidR="0078018B">
        <w:t xml:space="preserve"> There may be cases where an agency has sufficient budget and motivation to develop a capability, but the perceived amount of time needed to develop that capability</w:t>
      </w:r>
      <w:r w:rsidR="00C5145E">
        <w:t xml:space="preserve"> becomes a discouraging factor.</w:t>
      </w:r>
    </w:p>
    <w:p w14:paraId="1ABAE0AA" w14:textId="2383A836" w:rsidR="00BD3288" w:rsidRPr="00F00C29" w:rsidRDefault="00BD3288" w:rsidP="00BC271A">
      <w:pPr>
        <w:pStyle w:val="1stLevelBullet"/>
      </w:pPr>
      <w:r w:rsidRPr="002570E7">
        <w:rPr>
          <w:b/>
          <w:bCs/>
        </w:rPr>
        <w:t>Budget constraints.</w:t>
      </w:r>
      <w:r w:rsidR="00580DAC">
        <w:t xml:space="preserve"> </w:t>
      </w:r>
      <w:r w:rsidR="00D245EE">
        <w:t>A</w:t>
      </w:r>
      <w:r w:rsidR="00574161">
        <w:t xml:space="preserve">n agency </w:t>
      </w:r>
      <w:r w:rsidR="00D245EE">
        <w:t xml:space="preserve">may </w:t>
      </w:r>
      <w:r w:rsidR="00574161">
        <w:t>ha</w:t>
      </w:r>
      <w:r w:rsidR="00D245EE">
        <w:t>ve</w:t>
      </w:r>
      <w:r w:rsidR="00574161">
        <w:t xml:space="preserve"> sufficient motivation to develop a capability, but the estimated financial cost of developing that capability </w:t>
      </w:r>
      <w:r w:rsidR="00281B65">
        <w:t xml:space="preserve">may </w:t>
      </w:r>
      <w:r w:rsidR="00EE01C1">
        <w:t>appear prohibitive</w:t>
      </w:r>
      <w:r w:rsidR="00574161">
        <w:t>.</w:t>
      </w:r>
    </w:p>
    <w:p w14:paraId="0E49A058" w14:textId="12B6C0D9" w:rsidR="00BD3288" w:rsidRPr="00F00C29" w:rsidRDefault="00BD3288" w:rsidP="00BC271A">
      <w:pPr>
        <w:pStyle w:val="1stLevelBullet"/>
      </w:pPr>
      <w:r w:rsidRPr="00D245EE">
        <w:rPr>
          <w:b/>
          <w:bCs/>
        </w:rPr>
        <w:t>Technical challenges.</w:t>
      </w:r>
      <w:r w:rsidR="002570E7">
        <w:t xml:space="preserve"> </w:t>
      </w:r>
      <w:r w:rsidR="0032071B">
        <w:t xml:space="preserve">There may be </w:t>
      </w:r>
      <w:r w:rsidR="00D245EE">
        <w:t xml:space="preserve">significant technical obstacles </w:t>
      </w:r>
      <w:r w:rsidR="0032071B">
        <w:t xml:space="preserve">to </w:t>
      </w:r>
      <w:r w:rsidR="001E0AC8">
        <w:t>improve</w:t>
      </w:r>
      <w:r w:rsidR="0032071B">
        <w:t xml:space="preserve"> capability</w:t>
      </w:r>
      <w:r w:rsidR="001E0AC8">
        <w:t xml:space="preserve"> in a certain area</w:t>
      </w:r>
      <w:r w:rsidR="0032071B">
        <w:t xml:space="preserve">. </w:t>
      </w:r>
      <w:r w:rsidR="00852565">
        <w:t xml:space="preserve">For example, an agency may wish to adopt certain </w:t>
      </w:r>
      <w:r w:rsidR="008A273E">
        <w:t>software or hardware solutions, but these may present compatibility or integration challenges with existing systems.</w:t>
      </w:r>
    </w:p>
    <w:p w14:paraId="399912FE" w14:textId="73353490" w:rsidR="00BD3288" w:rsidRPr="00F00C29" w:rsidRDefault="00BD3288" w:rsidP="00BC271A">
      <w:pPr>
        <w:pStyle w:val="1stLevelBullet"/>
      </w:pPr>
      <w:r w:rsidRPr="006B1406">
        <w:rPr>
          <w:b/>
          <w:bCs/>
        </w:rPr>
        <w:t>Workforce constraints.</w:t>
      </w:r>
      <w:r w:rsidR="00A54FF9">
        <w:t xml:space="preserve"> </w:t>
      </w:r>
      <w:r w:rsidR="006B1406">
        <w:t xml:space="preserve">An example of this </w:t>
      </w:r>
      <w:r w:rsidR="00A857AF">
        <w:t xml:space="preserve">constraint </w:t>
      </w:r>
      <w:r w:rsidR="006B1406">
        <w:t>could be an insufficient number of staff available to sustain improved capability in some aspect of data management.</w:t>
      </w:r>
      <w:r w:rsidR="00A857AF">
        <w:t xml:space="preserve"> </w:t>
      </w:r>
    </w:p>
    <w:p w14:paraId="407A7340" w14:textId="4D3B4642" w:rsidR="00BD3288" w:rsidRPr="00F00C29" w:rsidRDefault="00BD3288" w:rsidP="00BC271A">
      <w:pPr>
        <w:pStyle w:val="1stLevelBullet"/>
      </w:pPr>
      <w:r w:rsidRPr="001E0AC8">
        <w:rPr>
          <w:b/>
          <w:bCs/>
        </w:rPr>
        <w:t>Communication/collaboration challenges.</w:t>
      </w:r>
      <w:r w:rsidR="001E0AC8">
        <w:t xml:space="preserve"> An example could be an improved data management capability that would require </w:t>
      </w:r>
      <w:r w:rsidR="00B3186D">
        <w:t>increased</w:t>
      </w:r>
      <w:r w:rsidR="001E0AC8">
        <w:t xml:space="preserve"> interaction between transportation engineers, data scientists, </w:t>
      </w:r>
      <w:r w:rsidR="00E52C61">
        <w:t>IT specialists, and agency leadership.</w:t>
      </w:r>
    </w:p>
    <w:p w14:paraId="34A43FA8" w14:textId="14F803BE" w:rsidR="00BD3288" w:rsidRPr="00F00C29" w:rsidRDefault="00BD3288" w:rsidP="00BC271A">
      <w:pPr>
        <w:pStyle w:val="1stLevelBullet"/>
      </w:pPr>
      <w:r w:rsidRPr="004373CA">
        <w:rPr>
          <w:b/>
          <w:bCs/>
        </w:rPr>
        <w:t>Bureaucracy and/or administrative delays.</w:t>
      </w:r>
      <w:r w:rsidR="004373CA">
        <w:t xml:space="preserve"> An example could be procurement and adoption of an </w:t>
      </w:r>
      <w:r w:rsidR="00FB7C05">
        <w:t>expensive</w:t>
      </w:r>
      <w:r w:rsidR="004373CA">
        <w:t xml:space="preserve"> technology</w:t>
      </w:r>
      <w:r w:rsidR="00FB7C05">
        <w:t xml:space="preserve"> that</w:t>
      </w:r>
      <w:r w:rsidR="004373CA">
        <w:t xml:space="preserve"> requir</w:t>
      </w:r>
      <w:r w:rsidR="00FB7C05">
        <w:t>es</w:t>
      </w:r>
      <w:r w:rsidR="004373CA">
        <w:t xml:space="preserve"> approvals at many levels of the agency.</w:t>
      </w:r>
    </w:p>
    <w:p w14:paraId="1C2AEEF8" w14:textId="6B93DC84" w:rsidR="00BD3288" w:rsidRPr="00F00C29" w:rsidRDefault="00BD3288" w:rsidP="00BC271A">
      <w:pPr>
        <w:pStyle w:val="1stLevelBullet"/>
      </w:pPr>
      <w:r w:rsidRPr="00D039B7">
        <w:rPr>
          <w:b/>
          <w:bCs/>
        </w:rPr>
        <w:lastRenderedPageBreak/>
        <w:t>Leadership does</w:t>
      </w:r>
      <w:r w:rsidR="006C3D32" w:rsidRPr="00D039B7">
        <w:rPr>
          <w:b/>
          <w:bCs/>
        </w:rPr>
        <w:t xml:space="preserve"> </w:t>
      </w:r>
      <w:r w:rsidRPr="00D039B7">
        <w:rPr>
          <w:b/>
          <w:bCs/>
        </w:rPr>
        <w:t>n</w:t>
      </w:r>
      <w:r w:rsidR="006C3D32" w:rsidRPr="00D039B7">
        <w:rPr>
          <w:b/>
          <w:bCs/>
        </w:rPr>
        <w:t>o</w:t>
      </w:r>
      <w:r w:rsidRPr="00D039B7">
        <w:rPr>
          <w:b/>
          <w:bCs/>
        </w:rPr>
        <w:t>t support or prioritize.</w:t>
      </w:r>
      <w:r w:rsidR="00D039B7">
        <w:t xml:space="preserve"> Agency leadership may </w:t>
      </w:r>
      <w:r w:rsidR="005A0EEF">
        <w:t xml:space="preserve">feel that </w:t>
      </w:r>
      <w:r w:rsidR="00DB71C6">
        <w:t>improved capability in some aspect of data management is not a high priority</w:t>
      </w:r>
      <w:r w:rsidR="008A44F0">
        <w:t xml:space="preserve"> compared to competing priorities</w:t>
      </w:r>
      <w:r w:rsidR="00DB71C6">
        <w:t>.</w:t>
      </w:r>
    </w:p>
    <w:p w14:paraId="34C0EB13" w14:textId="60780755" w:rsidR="00BD3288" w:rsidRDefault="00BD3288" w:rsidP="00BC271A">
      <w:pPr>
        <w:pStyle w:val="1stLevelBullet"/>
      </w:pPr>
      <w:r w:rsidRPr="00CF23B5">
        <w:rPr>
          <w:b/>
          <w:bCs/>
        </w:rPr>
        <w:t>The agency would not benefit from advancing further.</w:t>
      </w:r>
      <w:r w:rsidR="00CF23B5">
        <w:t xml:space="preserve"> Improved capability in some aspect of data management may be completely irrelevant to the agency’s mission. </w:t>
      </w:r>
      <w:r w:rsidR="00D97D09">
        <w:t xml:space="preserve">For example, an agency leveraging data-driven methods to improve performance of the local transportation system may </w:t>
      </w:r>
      <w:r w:rsidR="00D11399">
        <w:t>receive no benefit whatsoever from developing advanced data sharing capabilities.</w:t>
      </w:r>
    </w:p>
    <w:p w14:paraId="6F713EB3" w14:textId="472C0711" w:rsidR="00166859" w:rsidRDefault="00AC7CFA" w:rsidP="00FF6E3B">
      <w:pPr>
        <w:spacing w:before="240"/>
      </w:pPr>
      <w:r>
        <w:t>I</w:t>
      </w:r>
      <w:r w:rsidR="00EA3158">
        <w:t xml:space="preserve">ncluding such barriers to advancement within the Data CMM </w:t>
      </w:r>
      <w:r w:rsidR="00CB4081">
        <w:t xml:space="preserve">helped the </w:t>
      </w:r>
      <w:r w:rsidR="00EA3158">
        <w:t xml:space="preserve">framework </w:t>
      </w:r>
      <w:r w:rsidR="00CB4081">
        <w:t>developers to define</w:t>
      </w:r>
      <w:r w:rsidR="00024082">
        <w:t xml:space="preserve"> a congruent set of dimensions and subdimensions. It </w:t>
      </w:r>
      <w:r w:rsidR="0092541B">
        <w:t xml:space="preserve">will </w:t>
      </w:r>
      <w:r w:rsidR="00024082">
        <w:t xml:space="preserve">also </w:t>
      </w:r>
      <w:r w:rsidR="001819B1">
        <w:t>help</w:t>
      </w:r>
      <w:r w:rsidR="0092541B">
        <w:t xml:space="preserve"> </w:t>
      </w:r>
      <w:r w:rsidR="00CB4081">
        <w:t xml:space="preserve">the Data </w:t>
      </w:r>
      <w:r w:rsidR="00024082">
        <w:t xml:space="preserve">CMM </w:t>
      </w:r>
      <w:r w:rsidR="001819B1">
        <w:t xml:space="preserve">user </w:t>
      </w:r>
      <w:r w:rsidR="00A41183">
        <w:t>tabulate key information that will inform future action plans.</w:t>
      </w:r>
      <w:r w:rsidR="001819B1">
        <w:t xml:space="preserve"> </w:t>
      </w:r>
      <w:r w:rsidR="00AC35F8">
        <w:t xml:space="preserve">Another intriguing characteristic of the barriers to advancement is the potential applicability to 100 percent of the dimensions, subdimension, and readiness checklist items. For example, if one were to review the full list </w:t>
      </w:r>
      <w:r w:rsidR="001819B1">
        <w:t xml:space="preserve">of readiness </w:t>
      </w:r>
      <w:r w:rsidR="00AC35F8">
        <w:t>checklist items</w:t>
      </w:r>
      <w:r w:rsidR="001819B1">
        <w:t xml:space="preserve"> in the Data CMM</w:t>
      </w:r>
      <w:r w:rsidR="00AC35F8">
        <w:t>, one would notice that</w:t>
      </w:r>
      <w:r w:rsidR="00286185">
        <w:t xml:space="preserve"> each of the previously listed candidate barriers to advancement could have a reasonable chance of being applicable to every one of those checklist items for a given agency.</w:t>
      </w:r>
      <w:r w:rsidR="00FF6E3B">
        <w:t xml:space="preserve"> </w:t>
      </w:r>
      <w:r w:rsidR="00CB0BA2">
        <w:t xml:space="preserve">Keeping in mind that </w:t>
      </w:r>
      <w:r w:rsidR="009640A1">
        <w:t xml:space="preserve">dimensions do not include the </w:t>
      </w:r>
      <w:r w:rsidR="00CB0BA2">
        <w:t>barriers to advancement</w:t>
      </w:r>
      <w:r w:rsidR="00941612">
        <w:t xml:space="preserve">, the list </w:t>
      </w:r>
      <w:r w:rsidR="00B35C6A">
        <w:t xml:space="preserve">of dimensions </w:t>
      </w:r>
      <w:r w:rsidR="00941612">
        <w:t>is as follows:</w:t>
      </w:r>
    </w:p>
    <w:p w14:paraId="2DB04494" w14:textId="772FF521" w:rsidR="00D518F8" w:rsidRDefault="00D518F8" w:rsidP="00B66EF9">
      <w:pPr>
        <w:pStyle w:val="ListParagraph"/>
        <w:numPr>
          <w:ilvl w:val="0"/>
          <w:numId w:val="14"/>
        </w:numPr>
        <w:spacing w:after="120"/>
        <w:contextualSpacing w:val="0"/>
      </w:pPr>
      <w:r w:rsidRPr="00A821A5">
        <w:rPr>
          <w:b/>
          <w:bCs/>
        </w:rPr>
        <w:t>E</w:t>
      </w:r>
      <w:r w:rsidR="00B23235" w:rsidRPr="00A821A5">
        <w:rPr>
          <w:b/>
          <w:bCs/>
        </w:rPr>
        <w:t>nvision</w:t>
      </w:r>
      <w:r w:rsidRPr="00A821A5">
        <w:rPr>
          <w:b/>
          <w:bCs/>
        </w:rPr>
        <w:t>.</w:t>
      </w:r>
      <w:r w:rsidR="00A821A5">
        <w:t xml:space="preserve"> This dimension involves</w:t>
      </w:r>
      <w:r w:rsidR="00DA3FDE">
        <w:t xml:space="preserve"> assessing</w:t>
      </w:r>
      <w:r w:rsidR="00A821A5">
        <w:t xml:space="preserve"> the agency’s </w:t>
      </w:r>
      <w:r w:rsidR="00DA3FDE">
        <w:t xml:space="preserve">capacity to define (and readiness to pursue) its own </w:t>
      </w:r>
      <w:r w:rsidR="00A821A5">
        <w:t>high-level goals and objectives for data management.</w:t>
      </w:r>
    </w:p>
    <w:p w14:paraId="0CAC113F" w14:textId="37B1A5DB" w:rsidR="008E21D8" w:rsidRDefault="00D518F8" w:rsidP="00B66EF9">
      <w:pPr>
        <w:pStyle w:val="ListParagraph"/>
        <w:numPr>
          <w:ilvl w:val="0"/>
          <w:numId w:val="14"/>
        </w:numPr>
        <w:spacing w:after="120"/>
        <w:contextualSpacing w:val="0"/>
      </w:pPr>
      <w:r w:rsidRPr="00A821A5">
        <w:rPr>
          <w:b/>
          <w:bCs/>
        </w:rPr>
        <w:t>P</w:t>
      </w:r>
      <w:r w:rsidR="00B23235" w:rsidRPr="00A821A5">
        <w:rPr>
          <w:b/>
          <w:bCs/>
        </w:rPr>
        <w:t>lan</w:t>
      </w:r>
      <w:r w:rsidRPr="00A821A5">
        <w:rPr>
          <w:b/>
          <w:bCs/>
        </w:rPr>
        <w:t>.</w:t>
      </w:r>
      <w:r w:rsidR="00A821A5">
        <w:t xml:space="preserve"> This involves developing a framework and a technical plan for achieving the high-level goals and objectives.</w:t>
      </w:r>
    </w:p>
    <w:p w14:paraId="4FC78F13" w14:textId="1E3D1051" w:rsidR="00941612" w:rsidRDefault="00941612" w:rsidP="00B66EF9">
      <w:pPr>
        <w:pStyle w:val="ListParagraph"/>
        <w:numPr>
          <w:ilvl w:val="0"/>
          <w:numId w:val="14"/>
        </w:numPr>
        <w:spacing w:after="120"/>
        <w:contextualSpacing w:val="0"/>
      </w:pPr>
      <w:r w:rsidRPr="00432332">
        <w:rPr>
          <w:b/>
          <w:bCs/>
        </w:rPr>
        <w:t>Creat</w:t>
      </w:r>
      <w:r w:rsidR="00D518F8" w:rsidRPr="00432332">
        <w:rPr>
          <w:b/>
          <w:bCs/>
        </w:rPr>
        <w:t>e</w:t>
      </w:r>
      <w:r w:rsidR="00473CEA" w:rsidRPr="00432332">
        <w:rPr>
          <w:b/>
          <w:bCs/>
        </w:rPr>
        <w:t>.</w:t>
      </w:r>
      <w:r>
        <w:t xml:space="preserve"> </w:t>
      </w:r>
      <w:r w:rsidR="00097AE9">
        <w:t xml:space="preserve">This dimension </w:t>
      </w:r>
      <w:r w:rsidR="00D26C34">
        <w:t xml:space="preserve">assesses agency capabilities in </w:t>
      </w:r>
      <w:r w:rsidR="008732DD">
        <w:t xml:space="preserve">creation of new data products and resources. </w:t>
      </w:r>
      <w:r w:rsidR="00F06779">
        <w:t>C</w:t>
      </w:r>
      <w:r w:rsidR="008732DD">
        <w:t xml:space="preserve">reation </w:t>
      </w:r>
      <w:r w:rsidR="00F06779">
        <w:t xml:space="preserve">capabilities </w:t>
      </w:r>
      <w:r w:rsidR="008732DD">
        <w:t xml:space="preserve">include </w:t>
      </w:r>
      <w:r w:rsidR="00D26C34">
        <w:t xml:space="preserve">data </w:t>
      </w:r>
      <w:r w:rsidR="00B23235" w:rsidRPr="00B23235">
        <w:t>collecti</w:t>
      </w:r>
      <w:r w:rsidR="00D26C34">
        <w:t>on</w:t>
      </w:r>
      <w:r w:rsidR="00B23235" w:rsidRPr="00B23235">
        <w:t xml:space="preserve">, </w:t>
      </w:r>
      <w:r w:rsidR="00D518F8">
        <w:t>prepa</w:t>
      </w:r>
      <w:r w:rsidR="00D26C34">
        <w:t>ration</w:t>
      </w:r>
      <w:r w:rsidR="00D518F8">
        <w:t xml:space="preserve">, </w:t>
      </w:r>
      <w:r w:rsidR="00B23235" w:rsidRPr="00B23235">
        <w:t xml:space="preserve">cleaning, </w:t>
      </w:r>
      <w:r w:rsidR="00B23235">
        <w:t xml:space="preserve">and </w:t>
      </w:r>
      <w:r w:rsidR="00B23235" w:rsidRPr="00B23235">
        <w:t>fusing</w:t>
      </w:r>
      <w:r>
        <w:t>.</w:t>
      </w:r>
    </w:p>
    <w:p w14:paraId="4F5D9732" w14:textId="69277625" w:rsidR="00B5343B" w:rsidRDefault="00B5343B" w:rsidP="00B66EF9">
      <w:pPr>
        <w:pStyle w:val="ListParagraph"/>
        <w:numPr>
          <w:ilvl w:val="0"/>
          <w:numId w:val="14"/>
        </w:numPr>
        <w:spacing w:after="120"/>
        <w:contextualSpacing w:val="0"/>
      </w:pPr>
      <w:r w:rsidRPr="00C30F73">
        <w:rPr>
          <w:b/>
          <w:bCs/>
        </w:rPr>
        <w:t>Manag</w:t>
      </w:r>
      <w:r w:rsidR="00D518F8" w:rsidRPr="00C30F73">
        <w:rPr>
          <w:b/>
          <w:bCs/>
        </w:rPr>
        <w:t>e</w:t>
      </w:r>
      <w:r w:rsidR="00C30F73" w:rsidRPr="00C30F73">
        <w:rPr>
          <w:b/>
          <w:bCs/>
        </w:rPr>
        <w:t>.</w:t>
      </w:r>
      <w:r>
        <w:t xml:space="preserve"> </w:t>
      </w:r>
      <w:r w:rsidR="00C30F73">
        <w:t xml:space="preserve">This dimension assesses the agency’s ability to manage existing data products and resources. This </w:t>
      </w:r>
      <w:r>
        <w:t>include</w:t>
      </w:r>
      <w:r w:rsidR="00F06779">
        <w:t>s</w:t>
      </w:r>
      <w:r>
        <w:t xml:space="preserve"> stor</w:t>
      </w:r>
      <w:r w:rsidR="008A0967">
        <w:t>ing</w:t>
      </w:r>
      <w:r>
        <w:t xml:space="preserve">, </w:t>
      </w:r>
      <w:r w:rsidR="008A0967">
        <w:t>maintaining</w:t>
      </w:r>
      <w:r>
        <w:t>, support</w:t>
      </w:r>
      <w:r w:rsidR="008A0967">
        <w:t>ing</w:t>
      </w:r>
      <w:r>
        <w:t xml:space="preserve">, and </w:t>
      </w:r>
      <w:r w:rsidR="008A0967">
        <w:t>retiring</w:t>
      </w:r>
      <w:r w:rsidR="00C30F73">
        <w:t xml:space="preserve"> data</w:t>
      </w:r>
      <w:r>
        <w:t>.</w:t>
      </w:r>
    </w:p>
    <w:p w14:paraId="382C7954" w14:textId="036F03E3" w:rsidR="008E21D8" w:rsidRDefault="00FF6E3B" w:rsidP="00B66EF9">
      <w:pPr>
        <w:pStyle w:val="ListParagraph"/>
        <w:numPr>
          <w:ilvl w:val="0"/>
          <w:numId w:val="14"/>
        </w:numPr>
        <w:spacing w:after="120"/>
        <w:contextualSpacing w:val="0"/>
      </w:pPr>
      <w:r w:rsidRPr="00F06779">
        <w:rPr>
          <w:b/>
          <w:bCs/>
        </w:rPr>
        <w:t>Us</w:t>
      </w:r>
      <w:r w:rsidR="00D518F8" w:rsidRPr="00F06779">
        <w:rPr>
          <w:b/>
          <w:bCs/>
        </w:rPr>
        <w:t>e</w:t>
      </w:r>
      <w:r w:rsidR="00F06779" w:rsidRPr="00F06779">
        <w:rPr>
          <w:b/>
          <w:bCs/>
        </w:rPr>
        <w:t>.</w:t>
      </w:r>
      <w:r w:rsidR="00F06779">
        <w:t xml:space="preserve"> This assesses the agency’s ability to</w:t>
      </w:r>
      <w:r>
        <w:t xml:space="preserve"> </w:t>
      </w:r>
      <w:r w:rsidR="00F06779">
        <w:t xml:space="preserve">leverage and benefit from its own data products and resources. </w:t>
      </w:r>
      <w:r w:rsidR="00B543B6">
        <w:t xml:space="preserve">This </w:t>
      </w:r>
      <w:r w:rsidR="00B23235">
        <w:t xml:space="preserve">includes </w:t>
      </w:r>
      <w:r>
        <w:t>analyzing</w:t>
      </w:r>
      <w:r w:rsidR="00B23235">
        <w:t xml:space="preserve"> and sharing</w:t>
      </w:r>
      <w:r w:rsidR="00B543B6">
        <w:t xml:space="preserve"> data</w:t>
      </w:r>
      <w:r w:rsidR="008E21D8">
        <w:t>.</w:t>
      </w:r>
    </w:p>
    <w:p w14:paraId="4C387441" w14:textId="19AEBF4E" w:rsidR="00052FD3" w:rsidRDefault="00B23235" w:rsidP="00A821A5">
      <w:pPr>
        <w:pStyle w:val="ListParagraph"/>
        <w:numPr>
          <w:ilvl w:val="0"/>
          <w:numId w:val="14"/>
        </w:numPr>
      </w:pPr>
      <w:r w:rsidRPr="00131496">
        <w:rPr>
          <w:b/>
          <w:bCs/>
        </w:rPr>
        <w:t>Policy</w:t>
      </w:r>
      <w:r w:rsidR="0064477E" w:rsidRPr="00131496">
        <w:rPr>
          <w:b/>
          <w:bCs/>
        </w:rPr>
        <w:t>.</w:t>
      </w:r>
      <w:r w:rsidR="00A66CC9">
        <w:t xml:space="preserve"> This assesses the agency’s ability to develop, maintain, and adhere to robust data management policies.</w:t>
      </w:r>
    </w:p>
    <w:p w14:paraId="016A909B" w14:textId="23873B70" w:rsidR="00052FD3" w:rsidRDefault="00052FD3" w:rsidP="00052FD3">
      <w:r>
        <w:t>Th</w:t>
      </w:r>
      <w:r w:rsidR="00697B3C">
        <w:t>is</w:t>
      </w:r>
      <w:r>
        <w:t xml:space="preserve"> list of dimensions implies the high-level framework illustrated in </w:t>
      </w:r>
      <w:r>
        <w:fldChar w:fldCharType="begin"/>
      </w:r>
      <w:r>
        <w:instrText xml:space="preserve"> REF _Ref132883056 \h </w:instrText>
      </w:r>
      <w:r>
        <w:fldChar w:fldCharType="separate"/>
      </w:r>
      <w:r w:rsidR="00CD511C">
        <w:t xml:space="preserve">figure </w:t>
      </w:r>
      <w:r w:rsidR="00CD511C">
        <w:rPr>
          <w:noProof/>
        </w:rPr>
        <w:t>4</w:t>
      </w:r>
      <w:r>
        <w:fldChar w:fldCharType="end"/>
      </w:r>
      <w:r>
        <w:t xml:space="preserve">. </w:t>
      </w:r>
      <w:r w:rsidR="009A2203">
        <w:t xml:space="preserve">The dimensions also contain subdimensions as described in the next section. </w:t>
      </w:r>
      <w:r>
        <w:t xml:space="preserve">CMM users </w:t>
      </w:r>
      <w:r w:rsidR="00FF6E3B">
        <w:t xml:space="preserve">can </w:t>
      </w:r>
      <w:r>
        <w:t xml:space="preserve">assess their </w:t>
      </w:r>
      <w:r w:rsidR="009A2203">
        <w:t xml:space="preserve">capability </w:t>
      </w:r>
      <w:r>
        <w:t xml:space="preserve">maturity level (score) for each readiness checklist item, where these checklist items </w:t>
      </w:r>
      <w:r w:rsidR="00937A9A">
        <w:t xml:space="preserve">will </w:t>
      </w:r>
      <w:r>
        <w:t xml:space="preserve">describe the maximum possible level of capability. Users </w:t>
      </w:r>
      <w:r w:rsidR="00937A9A">
        <w:t xml:space="preserve">can </w:t>
      </w:r>
      <w:r>
        <w:t xml:space="preserve">also document one or more barriers to advancement from the available list of barriers. Users </w:t>
      </w:r>
      <w:r w:rsidR="00937A9A">
        <w:t xml:space="preserve">can </w:t>
      </w:r>
      <w:r>
        <w:t xml:space="preserve">choose to skip certain checklist items </w:t>
      </w:r>
      <w:r w:rsidR="00C618A3">
        <w:t>(</w:t>
      </w:r>
      <w:r w:rsidR="00C618A3" w:rsidRPr="00C618A3">
        <w:t>without lowering their maturity scores</w:t>
      </w:r>
      <w:r w:rsidR="00C618A3">
        <w:t xml:space="preserve">) </w:t>
      </w:r>
      <w:r>
        <w:t xml:space="preserve">if they view those </w:t>
      </w:r>
      <w:r w:rsidR="004416AA">
        <w:t xml:space="preserve">checklist </w:t>
      </w:r>
      <w:r>
        <w:t xml:space="preserve">items as unhelpful to the evaluation. </w:t>
      </w:r>
      <w:r w:rsidR="009A2203" w:rsidRPr="00C618A3">
        <w:t>However, if users skip checklist items the tool will report lower response rate</w:t>
      </w:r>
      <w:r w:rsidR="009A2203">
        <w:t>s</w:t>
      </w:r>
      <w:r w:rsidR="009A2203" w:rsidRPr="00C618A3">
        <w:t xml:space="preserve">, which </w:t>
      </w:r>
      <w:r w:rsidR="009045FB">
        <w:t xml:space="preserve">should reduce </w:t>
      </w:r>
      <w:r w:rsidR="00127703">
        <w:t xml:space="preserve">reviewers’ </w:t>
      </w:r>
      <w:r w:rsidR="009A2203" w:rsidRPr="00C618A3">
        <w:t>confidence in the reported maturity scores.</w:t>
      </w:r>
    </w:p>
    <w:p w14:paraId="0AC5CAD4" w14:textId="4F109F3C" w:rsidR="0077254A" w:rsidRDefault="0077254A" w:rsidP="00052FD3">
      <w:pPr>
        <w:sectPr w:rsidR="0077254A" w:rsidSect="00B5406E">
          <w:footerReference w:type="first" r:id="rId25"/>
          <w:pgSz w:w="12240" w:h="15840" w:code="1"/>
          <w:pgMar w:top="1440" w:right="1440" w:bottom="1440" w:left="1440" w:header="720" w:footer="720" w:gutter="0"/>
          <w:cols w:space="720"/>
          <w:titlePg/>
          <w:docGrid w:linePitch="360"/>
        </w:sectPr>
      </w:pPr>
      <w:r w:rsidRPr="0077254A">
        <w:t>The barriers</w:t>
      </w:r>
      <w:r>
        <w:t>-</w:t>
      </w:r>
      <w:r w:rsidRPr="0077254A">
        <w:t>to</w:t>
      </w:r>
      <w:r>
        <w:t>-</w:t>
      </w:r>
      <w:r w:rsidRPr="0077254A">
        <w:t>advancement feature is an optional feature, so users can bypass this feature if they do</w:t>
      </w:r>
      <w:r>
        <w:t xml:space="preserve"> </w:t>
      </w:r>
      <w:r w:rsidRPr="0077254A">
        <w:t>n</w:t>
      </w:r>
      <w:r>
        <w:t>o</w:t>
      </w:r>
      <w:r w:rsidRPr="0077254A">
        <w:t xml:space="preserve">t believe it will be helpful. The revised tool design now </w:t>
      </w:r>
      <w:r>
        <w:t xml:space="preserve">defaults to “Notes” (see </w:t>
      </w:r>
      <w:r>
        <w:fldChar w:fldCharType="begin"/>
      </w:r>
      <w:r>
        <w:instrText xml:space="preserve"> REF _Ref155963057 \h </w:instrText>
      </w:r>
      <w:r>
        <w:fldChar w:fldCharType="separate"/>
      </w:r>
      <w:r>
        <w:t xml:space="preserve">figure </w:t>
      </w:r>
      <w:r>
        <w:rPr>
          <w:noProof/>
        </w:rPr>
        <w:t>2</w:t>
      </w:r>
      <w:r>
        <w:fldChar w:fldCharType="end"/>
      </w:r>
      <w:r>
        <w:t xml:space="preserve">) to </w:t>
      </w:r>
      <w:r w:rsidRPr="0077254A">
        <w:t xml:space="preserve">make it clearer that </w:t>
      </w:r>
      <w:r>
        <w:t xml:space="preserve">documenting the </w:t>
      </w:r>
      <w:r w:rsidRPr="0077254A">
        <w:t>barriers</w:t>
      </w:r>
      <w:r>
        <w:t xml:space="preserve"> </w:t>
      </w:r>
      <w:r w:rsidRPr="0077254A">
        <w:t>to</w:t>
      </w:r>
      <w:r>
        <w:t xml:space="preserve"> </w:t>
      </w:r>
      <w:r w:rsidRPr="0077254A">
        <w:t>advancement is not a requirement.</w:t>
      </w:r>
      <w:r w:rsidR="00335CE4">
        <w:t xml:space="preserve"> However, if users choose to document the </w:t>
      </w:r>
      <w:r w:rsidR="00335CE4" w:rsidRPr="0077254A">
        <w:t>barriers</w:t>
      </w:r>
      <w:r w:rsidR="00335CE4">
        <w:t xml:space="preserve"> </w:t>
      </w:r>
      <w:r w:rsidR="00335CE4" w:rsidRPr="0077254A">
        <w:t>to</w:t>
      </w:r>
      <w:r w:rsidR="00335CE4">
        <w:t xml:space="preserve"> </w:t>
      </w:r>
      <w:r w:rsidR="00335CE4" w:rsidRPr="0077254A">
        <w:t>advancement</w:t>
      </w:r>
      <w:r w:rsidR="00335CE4">
        <w:t>, the resulting information may prove valuable when developing action plans to advance to the next capability maturity levels.</w:t>
      </w:r>
    </w:p>
    <w:p w14:paraId="45551202" w14:textId="1CEB5FB2" w:rsidR="00302643" w:rsidRDefault="00D518F8" w:rsidP="00052FD3">
      <w:r w:rsidRPr="00D518F8">
        <w:rPr>
          <w:noProof/>
        </w:rPr>
        <w:lastRenderedPageBreak/>
        <w:t xml:space="preserve"> </w:t>
      </w:r>
      <w:r>
        <w:rPr>
          <w:noProof/>
        </w:rPr>
        <w:drawing>
          <wp:inline distT="0" distB="0" distL="0" distR="0" wp14:anchorId="667CFD86" wp14:editId="09D4970B">
            <wp:extent cx="8229600" cy="4553712"/>
            <wp:effectExtent l="0" t="0" r="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rotWithShape="1">
                    <a:blip r:embed="rId26"/>
                    <a:srcRect l="11806" t="8482" r="6366" b="8609"/>
                    <a:stretch/>
                  </pic:blipFill>
                  <pic:spPr bwMode="auto">
                    <a:xfrm>
                      <a:off x="0" y="0"/>
                      <a:ext cx="8229600" cy="4553712"/>
                    </a:xfrm>
                    <a:prstGeom prst="rect">
                      <a:avLst/>
                    </a:prstGeom>
                    <a:ln>
                      <a:noFill/>
                    </a:ln>
                    <a:extLst>
                      <a:ext uri="{53640926-AAD7-44D8-BBD7-CCE9431645EC}">
                        <a14:shadowObscured xmlns:a14="http://schemas.microsoft.com/office/drawing/2010/main"/>
                      </a:ext>
                    </a:extLst>
                  </pic:spPr>
                </pic:pic>
              </a:graphicData>
            </a:graphic>
          </wp:inline>
        </w:drawing>
      </w:r>
    </w:p>
    <w:p w14:paraId="5060BB0E" w14:textId="0218F5D4" w:rsidR="00302643" w:rsidRPr="00E86398" w:rsidRDefault="00302643" w:rsidP="00302643">
      <w:pPr>
        <w:pStyle w:val="Source"/>
        <w:ind w:right="90"/>
        <w:rPr>
          <w:spacing w:val="0"/>
        </w:rPr>
      </w:pPr>
      <w:r w:rsidRPr="00E86398">
        <w:rPr>
          <w:spacing w:val="0"/>
        </w:rPr>
        <w:t xml:space="preserve">Source: ITS-JPO, </w:t>
      </w:r>
      <w:r w:rsidR="00D518F8">
        <w:rPr>
          <w:spacing w:val="0"/>
        </w:rPr>
        <w:t>August</w:t>
      </w:r>
      <w:r w:rsidR="00D518F8" w:rsidRPr="00E86398">
        <w:rPr>
          <w:spacing w:val="0"/>
        </w:rPr>
        <w:t xml:space="preserve"> </w:t>
      </w:r>
      <w:r w:rsidRPr="00E86398">
        <w:rPr>
          <w:spacing w:val="0"/>
        </w:rPr>
        <w:t>2023</w:t>
      </w:r>
    </w:p>
    <w:p w14:paraId="31A0E8D2" w14:textId="483B658B" w:rsidR="005D4811" w:rsidRDefault="00302643" w:rsidP="00C8636E">
      <w:pPr>
        <w:pStyle w:val="FigureCaption"/>
        <w:sectPr w:rsidR="005D4811" w:rsidSect="00B5406E">
          <w:pgSz w:w="15840" w:h="12240" w:orient="landscape" w:code="1"/>
          <w:pgMar w:top="1440" w:right="1440" w:bottom="1440" w:left="1440" w:header="720" w:footer="720" w:gutter="0"/>
          <w:cols w:space="720"/>
          <w:docGrid w:linePitch="360"/>
        </w:sectPr>
      </w:pPr>
      <w:bookmarkStart w:id="32" w:name="_Ref132883056"/>
      <w:bookmarkStart w:id="33" w:name="_Toc157248591"/>
      <w:r>
        <w:t xml:space="preserve">Figure </w:t>
      </w:r>
      <w:r w:rsidR="00000000">
        <w:fldChar w:fldCharType="begin"/>
      </w:r>
      <w:r w:rsidR="00000000">
        <w:instrText xml:space="preserve"> SEQ Figure \* ARABIC </w:instrText>
      </w:r>
      <w:r w:rsidR="00000000">
        <w:fldChar w:fldCharType="separate"/>
      </w:r>
      <w:r w:rsidR="000406AE">
        <w:rPr>
          <w:noProof/>
        </w:rPr>
        <w:t>4</w:t>
      </w:r>
      <w:r w:rsidR="00000000">
        <w:rPr>
          <w:noProof/>
        </w:rPr>
        <w:fldChar w:fldCharType="end"/>
      </w:r>
      <w:bookmarkEnd w:id="32"/>
      <w:r>
        <w:t>.</w:t>
      </w:r>
      <w:r w:rsidR="002F0AAC">
        <w:t xml:space="preserve"> Illustration.</w:t>
      </w:r>
      <w:r>
        <w:t xml:space="preserve"> High-Level View of the Data CMM Framework</w:t>
      </w:r>
      <w:bookmarkEnd w:id="33"/>
    </w:p>
    <w:p w14:paraId="6535E8EE" w14:textId="5E369E1B" w:rsidR="003F619D" w:rsidRDefault="003F619D" w:rsidP="003F619D">
      <w:pPr>
        <w:pStyle w:val="Heading1"/>
        <w:numPr>
          <w:ilvl w:val="0"/>
          <w:numId w:val="0"/>
        </w:numPr>
      </w:pPr>
      <w:bookmarkStart w:id="34" w:name="_Toc159754342"/>
      <w:r>
        <w:lastRenderedPageBreak/>
        <w:t>Subdimensions</w:t>
      </w:r>
      <w:bookmarkEnd w:id="34"/>
    </w:p>
    <w:p w14:paraId="492854F5" w14:textId="6169419D" w:rsidR="00F12F03" w:rsidRDefault="00090422" w:rsidP="00377AB0">
      <w:pPr>
        <w:spacing w:after="0" w:line="240" w:lineRule="auto"/>
      </w:pPr>
      <w:r>
        <w:t>S</w:t>
      </w:r>
      <w:r w:rsidR="0052386F">
        <w:t xml:space="preserve">ubdimensions </w:t>
      </w:r>
      <w:r>
        <w:t xml:space="preserve">allow CMM users </w:t>
      </w:r>
      <w:r w:rsidR="0052386F">
        <w:t xml:space="preserve">to </w:t>
      </w:r>
      <w:r>
        <w:t xml:space="preserve">assess </w:t>
      </w:r>
      <w:r w:rsidR="0052386F">
        <w:t xml:space="preserve">their </w:t>
      </w:r>
      <w:r>
        <w:t xml:space="preserve">capabilities within the </w:t>
      </w:r>
      <w:r w:rsidR="0052386F">
        <w:t xml:space="preserve">dimensions with improved specificity. The subdimensions </w:t>
      </w:r>
      <w:r>
        <w:t xml:space="preserve">can </w:t>
      </w:r>
      <w:r w:rsidR="0052386F">
        <w:t xml:space="preserve">also help </w:t>
      </w:r>
      <w:r>
        <w:t xml:space="preserve">CMM users </w:t>
      </w:r>
      <w:r w:rsidR="0052386F">
        <w:t>identify possible areas of weakness (i.e., agency shortcomings and deficiencies in specific aspects of data management).</w:t>
      </w:r>
      <w:r w:rsidR="00A20B0B">
        <w:t xml:space="preserve"> </w:t>
      </w:r>
      <w:r>
        <w:t xml:space="preserve">The </w:t>
      </w:r>
      <w:r w:rsidR="00A20B0B">
        <w:t>list</w:t>
      </w:r>
      <w:r w:rsidR="0002542A">
        <w:t xml:space="preserve"> </w:t>
      </w:r>
      <w:r w:rsidR="00A20B0B">
        <w:t xml:space="preserve">of </w:t>
      </w:r>
      <w:r>
        <w:t>Data CMM</w:t>
      </w:r>
      <w:r w:rsidR="00A20B0B">
        <w:t xml:space="preserve"> subdimensions (shown within their respective governing dimensions) is as follows</w:t>
      </w:r>
      <w:r w:rsidR="006F0AF5">
        <w:t>:</w:t>
      </w:r>
    </w:p>
    <w:p w14:paraId="5F8E461B" w14:textId="77777777" w:rsidR="00377AB0" w:rsidRDefault="00377AB0" w:rsidP="00377AB0">
      <w:pPr>
        <w:spacing w:after="0" w:line="240" w:lineRule="auto"/>
      </w:pPr>
    </w:p>
    <w:p w14:paraId="12A2DEA9" w14:textId="129B80C3" w:rsidR="00377AB0" w:rsidRDefault="00D518F8" w:rsidP="00377AB0">
      <w:pPr>
        <w:pStyle w:val="ListParagraph"/>
        <w:numPr>
          <w:ilvl w:val="0"/>
          <w:numId w:val="22"/>
        </w:numPr>
        <w:spacing w:after="0" w:line="240" w:lineRule="auto"/>
      </w:pPr>
      <w:r>
        <w:t>Envision</w:t>
      </w:r>
    </w:p>
    <w:p w14:paraId="5845BE49" w14:textId="77777777" w:rsidR="00377AB0" w:rsidRDefault="00377AB0" w:rsidP="00377AB0">
      <w:pPr>
        <w:pStyle w:val="ListParagraph"/>
        <w:spacing w:after="0" w:line="240" w:lineRule="auto"/>
        <w:ind w:firstLine="0"/>
      </w:pPr>
    </w:p>
    <w:p w14:paraId="0D44B2B8" w14:textId="77777777" w:rsidR="00377AB0" w:rsidRDefault="00377AB0" w:rsidP="00377AB0">
      <w:pPr>
        <w:pStyle w:val="ListParagraph"/>
        <w:numPr>
          <w:ilvl w:val="1"/>
          <w:numId w:val="22"/>
        </w:numPr>
        <w:spacing w:after="0" w:line="240" w:lineRule="auto"/>
      </w:pPr>
      <w:r>
        <w:t>Culture</w:t>
      </w:r>
    </w:p>
    <w:p w14:paraId="1F88EE99" w14:textId="77777777" w:rsidR="00377AB0" w:rsidRDefault="00377AB0" w:rsidP="00377AB0">
      <w:pPr>
        <w:pStyle w:val="ListParagraph"/>
        <w:numPr>
          <w:ilvl w:val="1"/>
          <w:numId w:val="22"/>
        </w:numPr>
        <w:spacing w:after="0" w:line="240" w:lineRule="auto"/>
      </w:pPr>
      <w:r>
        <w:t>Workforce</w:t>
      </w:r>
    </w:p>
    <w:p w14:paraId="30C37DBE" w14:textId="77777777" w:rsidR="00D518F8" w:rsidRDefault="00D518F8" w:rsidP="00D518F8">
      <w:pPr>
        <w:pStyle w:val="ListParagraph"/>
        <w:numPr>
          <w:ilvl w:val="1"/>
          <w:numId w:val="22"/>
        </w:numPr>
        <w:spacing w:after="0" w:line="240" w:lineRule="auto"/>
      </w:pPr>
      <w:r>
        <w:t>Collaboration</w:t>
      </w:r>
    </w:p>
    <w:p w14:paraId="561E6F78" w14:textId="72A77BE6" w:rsidR="00D518F8" w:rsidRDefault="00D518F8" w:rsidP="00D518F8">
      <w:pPr>
        <w:pStyle w:val="ListParagraph"/>
        <w:spacing w:after="0" w:line="240" w:lineRule="auto"/>
        <w:ind w:left="1440" w:firstLine="0"/>
      </w:pPr>
    </w:p>
    <w:p w14:paraId="45981125" w14:textId="6079C736" w:rsidR="00D518F8" w:rsidRDefault="00D518F8" w:rsidP="00D518F8">
      <w:pPr>
        <w:pStyle w:val="ListParagraph"/>
        <w:numPr>
          <w:ilvl w:val="0"/>
          <w:numId w:val="22"/>
        </w:numPr>
        <w:spacing w:after="0" w:line="240" w:lineRule="auto"/>
      </w:pPr>
      <w:r>
        <w:t>Plan</w:t>
      </w:r>
    </w:p>
    <w:p w14:paraId="1D522848" w14:textId="77777777" w:rsidR="00D518F8" w:rsidRDefault="00D518F8" w:rsidP="00D518F8">
      <w:pPr>
        <w:pStyle w:val="ListParagraph"/>
        <w:spacing w:after="0" w:line="240" w:lineRule="auto"/>
        <w:ind w:firstLine="0"/>
      </w:pPr>
    </w:p>
    <w:p w14:paraId="0F54C88B" w14:textId="77777777" w:rsidR="00377AB0" w:rsidRDefault="00377AB0" w:rsidP="00377AB0">
      <w:pPr>
        <w:pStyle w:val="ListParagraph"/>
        <w:numPr>
          <w:ilvl w:val="1"/>
          <w:numId w:val="22"/>
        </w:numPr>
        <w:spacing w:after="0" w:line="240" w:lineRule="auto"/>
      </w:pPr>
      <w:r>
        <w:t>Framework and model</w:t>
      </w:r>
    </w:p>
    <w:p w14:paraId="429E2628" w14:textId="77777777" w:rsidR="00377AB0" w:rsidRDefault="00377AB0" w:rsidP="00377AB0">
      <w:pPr>
        <w:pStyle w:val="ListParagraph"/>
        <w:numPr>
          <w:ilvl w:val="1"/>
          <w:numId w:val="22"/>
        </w:numPr>
        <w:spacing w:after="0" w:line="240" w:lineRule="auto"/>
      </w:pPr>
      <w:r>
        <w:t>Cost-effectiveness and value</w:t>
      </w:r>
    </w:p>
    <w:p w14:paraId="482AA612" w14:textId="77777777" w:rsidR="00377AB0" w:rsidRDefault="00377AB0" w:rsidP="00377AB0">
      <w:pPr>
        <w:pStyle w:val="ListParagraph"/>
        <w:numPr>
          <w:ilvl w:val="1"/>
          <w:numId w:val="22"/>
        </w:numPr>
        <w:spacing w:after="0" w:line="240" w:lineRule="auto"/>
      </w:pPr>
      <w:r>
        <w:t>Architecture and infrastructure</w:t>
      </w:r>
    </w:p>
    <w:p w14:paraId="21153251" w14:textId="77777777" w:rsidR="00377AB0" w:rsidRDefault="00377AB0" w:rsidP="00377AB0">
      <w:pPr>
        <w:pStyle w:val="ListParagraph"/>
        <w:spacing w:after="0" w:line="240" w:lineRule="auto"/>
        <w:ind w:left="1440" w:firstLine="0"/>
      </w:pPr>
    </w:p>
    <w:p w14:paraId="2731DCB4" w14:textId="1E492D34" w:rsidR="00377AB0" w:rsidRDefault="00377AB0" w:rsidP="00377AB0">
      <w:pPr>
        <w:pStyle w:val="ListParagraph"/>
        <w:numPr>
          <w:ilvl w:val="0"/>
          <w:numId w:val="22"/>
        </w:numPr>
        <w:spacing w:after="0" w:line="240" w:lineRule="auto"/>
      </w:pPr>
      <w:r>
        <w:t>Creat</w:t>
      </w:r>
      <w:r w:rsidR="00D518F8">
        <w:t>e</w:t>
      </w:r>
      <w:r>
        <w:t xml:space="preserve"> (includes collecting, </w:t>
      </w:r>
      <w:r w:rsidR="00D518F8">
        <w:t xml:space="preserve">preparing, </w:t>
      </w:r>
      <w:r>
        <w:t>cleaning, and fusing)</w:t>
      </w:r>
    </w:p>
    <w:p w14:paraId="0B135075" w14:textId="77777777" w:rsidR="00377AB0" w:rsidRDefault="00377AB0" w:rsidP="00377AB0">
      <w:pPr>
        <w:pStyle w:val="ListParagraph"/>
        <w:spacing w:after="0" w:line="240" w:lineRule="auto"/>
        <w:ind w:firstLine="0"/>
      </w:pPr>
    </w:p>
    <w:p w14:paraId="3EECA8E7" w14:textId="77777777" w:rsidR="00377AB0" w:rsidRDefault="00377AB0" w:rsidP="00377AB0">
      <w:pPr>
        <w:pStyle w:val="ListParagraph"/>
        <w:numPr>
          <w:ilvl w:val="1"/>
          <w:numId w:val="22"/>
        </w:numPr>
        <w:spacing w:after="0" w:line="240" w:lineRule="auto"/>
      </w:pPr>
      <w:r>
        <w:t>Efficiency</w:t>
      </w:r>
    </w:p>
    <w:p w14:paraId="16035718" w14:textId="77777777" w:rsidR="00D518F8" w:rsidRDefault="00D518F8" w:rsidP="00D518F8">
      <w:pPr>
        <w:pStyle w:val="ListParagraph"/>
        <w:numPr>
          <w:ilvl w:val="1"/>
          <w:numId w:val="22"/>
        </w:numPr>
        <w:spacing w:after="0" w:line="240" w:lineRule="auto"/>
      </w:pPr>
      <w:r>
        <w:t>Procurement</w:t>
      </w:r>
    </w:p>
    <w:p w14:paraId="181872A6" w14:textId="77777777" w:rsidR="00377AB0" w:rsidRDefault="00377AB0" w:rsidP="00377AB0">
      <w:pPr>
        <w:pStyle w:val="ListParagraph"/>
        <w:numPr>
          <w:ilvl w:val="1"/>
          <w:numId w:val="22"/>
        </w:numPr>
        <w:spacing w:after="0" w:line="240" w:lineRule="auto"/>
      </w:pPr>
      <w:r>
        <w:t>Modern formats</w:t>
      </w:r>
    </w:p>
    <w:p w14:paraId="7CF2FDC7" w14:textId="77777777" w:rsidR="00377AB0" w:rsidRDefault="00377AB0" w:rsidP="00377AB0">
      <w:pPr>
        <w:pStyle w:val="ListParagraph"/>
        <w:numPr>
          <w:ilvl w:val="1"/>
          <w:numId w:val="22"/>
        </w:numPr>
        <w:spacing w:after="0" w:line="240" w:lineRule="auto"/>
      </w:pPr>
      <w:r>
        <w:t>Value assessment</w:t>
      </w:r>
    </w:p>
    <w:p w14:paraId="10FEB355" w14:textId="77777777" w:rsidR="00377AB0" w:rsidRDefault="00377AB0" w:rsidP="00377AB0">
      <w:pPr>
        <w:pStyle w:val="ListParagraph"/>
        <w:numPr>
          <w:ilvl w:val="1"/>
          <w:numId w:val="22"/>
        </w:numPr>
        <w:spacing w:after="0" w:line="240" w:lineRule="auto"/>
      </w:pPr>
      <w:r>
        <w:t>Methods and metrics</w:t>
      </w:r>
    </w:p>
    <w:p w14:paraId="1430856F" w14:textId="77777777" w:rsidR="00377AB0" w:rsidRDefault="00377AB0" w:rsidP="00377AB0">
      <w:pPr>
        <w:pStyle w:val="ListParagraph"/>
        <w:spacing w:after="0" w:line="240" w:lineRule="auto"/>
        <w:ind w:left="1440" w:firstLine="0"/>
      </w:pPr>
    </w:p>
    <w:p w14:paraId="1632770F" w14:textId="7857E719" w:rsidR="00377AB0" w:rsidRDefault="00C6527E" w:rsidP="00377AB0">
      <w:pPr>
        <w:pStyle w:val="ListParagraph"/>
        <w:numPr>
          <w:ilvl w:val="0"/>
          <w:numId w:val="22"/>
        </w:numPr>
        <w:spacing w:after="0" w:line="240" w:lineRule="auto"/>
      </w:pPr>
      <w:r>
        <w:t xml:space="preserve">Manage </w:t>
      </w:r>
      <w:r w:rsidR="00377AB0">
        <w:t>(includes storing, maintaining, supporting, and retiring)</w:t>
      </w:r>
    </w:p>
    <w:p w14:paraId="155AB72B" w14:textId="77777777" w:rsidR="00377AB0" w:rsidRDefault="00377AB0" w:rsidP="00377AB0">
      <w:pPr>
        <w:pStyle w:val="ListParagraph"/>
        <w:spacing w:after="0" w:line="240" w:lineRule="auto"/>
        <w:ind w:firstLine="0"/>
      </w:pPr>
    </w:p>
    <w:p w14:paraId="290E3040" w14:textId="77777777" w:rsidR="00377AB0" w:rsidRDefault="00377AB0" w:rsidP="00377AB0">
      <w:pPr>
        <w:pStyle w:val="ListParagraph"/>
        <w:numPr>
          <w:ilvl w:val="1"/>
          <w:numId w:val="22"/>
        </w:numPr>
        <w:spacing w:after="0" w:line="240" w:lineRule="auto"/>
      </w:pPr>
      <w:r>
        <w:t>Backups</w:t>
      </w:r>
    </w:p>
    <w:p w14:paraId="205DCAC3" w14:textId="77777777" w:rsidR="00377AB0" w:rsidRDefault="00377AB0" w:rsidP="00377AB0">
      <w:pPr>
        <w:pStyle w:val="ListParagraph"/>
        <w:numPr>
          <w:ilvl w:val="1"/>
          <w:numId w:val="22"/>
        </w:numPr>
        <w:spacing w:after="0" w:line="240" w:lineRule="auto"/>
      </w:pPr>
      <w:r>
        <w:t>Inventory</w:t>
      </w:r>
    </w:p>
    <w:p w14:paraId="49386791" w14:textId="77777777" w:rsidR="00377AB0" w:rsidRDefault="00377AB0" w:rsidP="00377AB0">
      <w:pPr>
        <w:pStyle w:val="ListParagraph"/>
        <w:numPr>
          <w:ilvl w:val="1"/>
          <w:numId w:val="22"/>
        </w:numPr>
        <w:spacing w:after="0" w:line="240" w:lineRule="auto"/>
      </w:pPr>
      <w:r>
        <w:t>Metadata</w:t>
      </w:r>
    </w:p>
    <w:p w14:paraId="13E9FF85" w14:textId="77777777" w:rsidR="00377AB0" w:rsidRDefault="00377AB0" w:rsidP="00377AB0">
      <w:pPr>
        <w:pStyle w:val="ListParagraph"/>
        <w:numPr>
          <w:ilvl w:val="1"/>
          <w:numId w:val="22"/>
        </w:numPr>
        <w:spacing w:after="0" w:line="240" w:lineRule="auto"/>
      </w:pPr>
      <w:r>
        <w:t>Organization</w:t>
      </w:r>
    </w:p>
    <w:p w14:paraId="12FC3CA1" w14:textId="77777777" w:rsidR="00377AB0" w:rsidRDefault="00377AB0" w:rsidP="00377AB0">
      <w:pPr>
        <w:pStyle w:val="ListParagraph"/>
        <w:numPr>
          <w:ilvl w:val="1"/>
          <w:numId w:val="22"/>
        </w:numPr>
        <w:spacing w:after="0" w:line="240" w:lineRule="auto"/>
      </w:pPr>
      <w:r>
        <w:t>Quality monitoring</w:t>
      </w:r>
    </w:p>
    <w:p w14:paraId="368CDA37" w14:textId="77777777" w:rsidR="00377AB0" w:rsidRDefault="00377AB0" w:rsidP="00377AB0">
      <w:pPr>
        <w:pStyle w:val="ListParagraph"/>
        <w:spacing w:after="0" w:line="240" w:lineRule="auto"/>
        <w:ind w:left="1440" w:firstLine="0"/>
      </w:pPr>
    </w:p>
    <w:p w14:paraId="71AE9F83" w14:textId="5F49A7A9" w:rsidR="00377AB0" w:rsidRDefault="00C6527E" w:rsidP="00377AB0">
      <w:pPr>
        <w:pStyle w:val="ListParagraph"/>
        <w:numPr>
          <w:ilvl w:val="0"/>
          <w:numId w:val="22"/>
        </w:numPr>
        <w:spacing w:after="0" w:line="240" w:lineRule="auto"/>
      </w:pPr>
      <w:r>
        <w:t xml:space="preserve">Use </w:t>
      </w:r>
      <w:r w:rsidR="00377AB0">
        <w:t>(includes analyzing and sharing)</w:t>
      </w:r>
    </w:p>
    <w:p w14:paraId="130500A6" w14:textId="77777777" w:rsidR="00377AB0" w:rsidRDefault="00377AB0" w:rsidP="00377AB0">
      <w:pPr>
        <w:pStyle w:val="ListParagraph"/>
        <w:spacing w:after="0" w:line="240" w:lineRule="auto"/>
        <w:ind w:firstLine="0"/>
      </w:pPr>
    </w:p>
    <w:p w14:paraId="532A592D" w14:textId="77777777" w:rsidR="00377AB0" w:rsidRDefault="00377AB0" w:rsidP="00377AB0">
      <w:pPr>
        <w:pStyle w:val="ListParagraph"/>
        <w:numPr>
          <w:ilvl w:val="1"/>
          <w:numId w:val="22"/>
        </w:numPr>
        <w:spacing w:after="0" w:line="240" w:lineRule="auto"/>
      </w:pPr>
      <w:r>
        <w:t>Efficiency</w:t>
      </w:r>
    </w:p>
    <w:p w14:paraId="1AAC0577" w14:textId="77777777" w:rsidR="00377AB0" w:rsidRDefault="00377AB0" w:rsidP="00377AB0">
      <w:pPr>
        <w:pStyle w:val="ListParagraph"/>
        <w:numPr>
          <w:ilvl w:val="1"/>
          <w:numId w:val="22"/>
        </w:numPr>
        <w:spacing w:after="0" w:line="240" w:lineRule="auto"/>
      </w:pPr>
      <w:r>
        <w:t>Monitoring</w:t>
      </w:r>
    </w:p>
    <w:p w14:paraId="545A7235" w14:textId="77777777" w:rsidR="00377AB0" w:rsidRDefault="00377AB0" w:rsidP="00377AB0">
      <w:pPr>
        <w:pStyle w:val="ListParagraph"/>
        <w:numPr>
          <w:ilvl w:val="1"/>
          <w:numId w:val="22"/>
        </w:numPr>
        <w:spacing w:after="0" w:line="240" w:lineRule="auto"/>
      </w:pPr>
      <w:r>
        <w:t>Privacy and security</w:t>
      </w:r>
    </w:p>
    <w:p w14:paraId="2CDC3C23" w14:textId="77777777" w:rsidR="00377AB0" w:rsidRDefault="00377AB0" w:rsidP="00377AB0">
      <w:pPr>
        <w:pStyle w:val="ListParagraph"/>
        <w:numPr>
          <w:ilvl w:val="1"/>
          <w:numId w:val="22"/>
        </w:numPr>
        <w:spacing w:after="0" w:line="240" w:lineRule="auto"/>
      </w:pPr>
      <w:r>
        <w:t>Methods and metrics</w:t>
      </w:r>
    </w:p>
    <w:p w14:paraId="17FBDF3D" w14:textId="77777777" w:rsidR="00377AB0" w:rsidRDefault="00377AB0" w:rsidP="00377AB0">
      <w:pPr>
        <w:pStyle w:val="ListParagraph"/>
        <w:numPr>
          <w:ilvl w:val="1"/>
          <w:numId w:val="22"/>
        </w:numPr>
        <w:spacing w:after="0" w:line="240" w:lineRule="auto"/>
      </w:pPr>
      <w:r>
        <w:t>Tools and visualizations</w:t>
      </w:r>
    </w:p>
    <w:p w14:paraId="0919A25D" w14:textId="77777777" w:rsidR="00377AB0" w:rsidRDefault="00377AB0" w:rsidP="00377AB0">
      <w:pPr>
        <w:pStyle w:val="ListParagraph"/>
        <w:spacing w:after="0" w:line="240" w:lineRule="auto"/>
        <w:ind w:left="1440" w:firstLine="0"/>
      </w:pPr>
    </w:p>
    <w:p w14:paraId="34AFD671" w14:textId="77777777" w:rsidR="00377AB0" w:rsidRDefault="00377AB0" w:rsidP="00377AB0">
      <w:pPr>
        <w:pStyle w:val="ListParagraph"/>
        <w:numPr>
          <w:ilvl w:val="0"/>
          <w:numId w:val="22"/>
        </w:numPr>
        <w:spacing w:after="0" w:line="240" w:lineRule="auto"/>
      </w:pPr>
      <w:r>
        <w:t>Policy</w:t>
      </w:r>
    </w:p>
    <w:p w14:paraId="2BB86F85" w14:textId="77777777" w:rsidR="00377AB0" w:rsidRDefault="00377AB0" w:rsidP="00377AB0">
      <w:pPr>
        <w:pStyle w:val="ListParagraph"/>
        <w:spacing w:after="0" w:line="240" w:lineRule="auto"/>
        <w:ind w:firstLine="0"/>
      </w:pPr>
    </w:p>
    <w:p w14:paraId="58C27821" w14:textId="77777777" w:rsidR="00377AB0" w:rsidRDefault="00377AB0" w:rsidP="00377AB0">
      <w:pPr>
        <w:pStyle w:val="ListParagraph"/>
        <w:numPr>
          <w:ilvl w:val="1"/>
          <w:numId w:val="22"/>
        </w:numPr>
        <w:spacing w:after="0" w:line="240" w:lineRule="auto"/>
      </w:pPr>
      <w:r>
        <w:t>Federal policy</w:t>
      </w:r>
    </w:p>
    <w:p w14:paraId="282EACF5" w14:textId="378763FA" w:rsidR="00377AB0" w:rsidRDefault="00377AB0" w:rsidP="00377AB0">
      <w:pPr>
        <w:pStyle w:val="ListParagraph"/>
        <w:numPr>
          <w:ilvl w:val="1"/>
          <w:numId w:val="22"/>
        </w:numPr>
        <w:spacing w:after="0" w:line="240" w:lineRule="auto"/>
        <w:sectPr w:rsidR="00377AB0" w:rsidSect="00B5406E">
          <w:footerReference w:type="default" r:id="rId27"/>
          <w:pgSz w:w="12240" w:h="15840" w:code="1"/>
          <w:pgMar w:top="1440" w:right="1440" w:bottom="1440" w:left="1440" w:header="720" w:footer="720" w:gutter="0"/>
          <w:cols w:space="720"/>
          <w:docGrid w:linePitch="360"/>
        </w:sectPr>
      </w:pPr>
      <w:r>
        <w:t>Governance policy</w:t>
      </w:r>
    </w:p>
    <w:p w14:paraId="31187064" w14:textId="77777777" w:rsidR="006F0AF5" w:rsidRDefault="006F0AF5" w:rsidP="00377AB0">
      <w:pPr>
        <w:spacing w:after="0"/>
      </w:pPr>
    </w:p>
    <w:p w14:paraId="22D7FA01" w14:textId="77777777" w:rsidR="006F0AF5" w:rsidRDefault="006F0AF5" w:rsidP="00F12F03">
      <w:pPr>
        <w:spacing w:after="0"/>
        <w:ind w:left="720"/>
      </w:pPr>
    </w:p>
    <w:p w14:paraId="21ADEDD3" w14:textId="75283722" w:rsidR="006F0AF5" w:rsidRDefault="006F0AF5" w:rsidP="00F12F03">
      <w:pPr>
        <w:spacing w:after="0"/>
        <w:ind w:left="720"/>
        <w:sectPr w:rsidR="006F0AF5" w:rsidSect="00B5406E">
          <w:type w:val="continuous"/>
          <w:pgSz w:w="12240" w:h="15840" w:code="1"/>
          <w:pgMar w:top="1440" w:right="1440" w:bottom="720" w:left="1440" w:header="720" w:footer="720" w:gutter="0"/>
          <w:cols w:num="2" w:space="360"/>
          <w:titlePg/>
          <w:docGrid w:linePitch="360"/>
        </w:sectPr>
      </w:pPr>
    </w:p>
    <w:p w14:paraId="12345CAA" w14:textId="77777777" w:rsidR="00215A7D" w:rsidRDefault="00215A7D" w:rsidP="003F2248">
      <w:pPr>
        <w:pStyle w:val="Heading1"/>
        <w:numPr>
          <w:ilvl w:val="0"/>
          <w:numId w:val="0"/>
        </w:numPr>
      </w:pPr>
    </w:p>
    <w:p w14:paraId="3F015546" w14:textId="77777777" w:rsidR="001201EA" w:rsidRPr="001201EA" w:rsidRDefault="001201EA" w:rsidP="001201EA">
      <w:pPr>
        <w:sectPr w:rsidR="001201EA" w:rsidRPr="001201EA" w:rsidSect="00B5406E">
          <w:type w:val="continuous"/>
          <w:pgSz w:w="12240" w:h="15840" w:code="1"/>
          <w:pgMar w:top="1440" w:right="1440" w:bottom="1440" w:left="1440" w:header="720" w:footer="720" w:gutter="0"/>
          <w:cols w:space="720"/>
          <w:docGrid w:linePitch="360"/>
        </w:sectPr>
      </w:pPr>
    </w:p>
    <w:p w14:paraId="435C8EA2" w14:textId="77777777" w:rsidR="00DA2488" w:rsidRDefault="00DA2488" w:rsidP="00DA2488">
      <w:pPr>
        <w:pStyle w:val="Heading1"/>
        <w:numPr>
          <w:ilvl w:val="0"/>
          <w:numId w:val="0"/>
        </w:numPr>
      </w:pPr>
      <w:bookmarkStart w:id="35" w:name="_Toc141184185"/>
      <w:bookmarkStart w:id="36" w:name="_Toc159754343"/>
      <w:r>
        <w:lastRenderedPageBreak/>
        <w:t>Readiness Checklists</w:t>
      </w:r>
      <w:bookmarkEnd w:id="35"/>
      <w:bookmarkEnd w:id="36"/>
    </w:p>
    <w:p w14:paraId="50D8BA5D" w14:textId="0988B6E7" w:rsidR="00DA2488" w:rsidRDefault="003E75C5" w:rsidP="00DA2488">
      <w:pPr>
        <w:spacing w:before="240"/>
      </w:pPr>
      <w:r>
        <w:t>The Data CMM contains a</w:t>
      </w:r>
      <w:r w:rsidR="00DA2488">
        <w:t xml:space="preserve"> </w:t>
      </w:r>
      <w:r>
        <w:t xml:space="preserve">few hundred </w:t>
      </w:r>
      <w:r w:rsidR="00DA2488">
        <w:t xml:space="preserve">readiness checklist items from </w:t>
      </w:r>
      <w:r>
        <w:t>eight (</w:t>
      </w:r>
      <w:r w:rsidR="00DA2488">
        <w:t>8</w:t>
      </w:r>
      <w:r>
        <w:t>)</w:t>
      </w:r>
      <w:r w:rsidR="00DA2488">
        <w:t xml:space="preserve"> analogous data management CMMs in the literature</w:t>
      </w:r>
      <w:r w:rsidR="005C72EE" w:rsidRPr="005C72EE">
        <w:rPr>
          <w:kern w:val="0"/>
          <w:vertAlign w:val="superscript"/>
        </w:rPr>
        <w:fldChar w:fldCharType="begin"/>
      </w:r>
      <w:r w:rsidR="005C72EE" w:rsidRPr="005C72EE">
        <w:rPr>
          <w:vertAlign w:val="superscript"/>
        </w:rPr>
        <w:instrText xml:space="preserve"> REF _Ref155959130 \r \h </w:instrText>
      </w:r>
      <w:r w:rsidR="005C72EE" w:rsidRPr="005C72EE">
        <w:rPr>
          <w:kern w:val="0"/>
          <w:vertAlign w:val="superscript"/>
        </w:rPr>
        <w:instrText xml:space="preserve"> \* MERGEFORMAT </w:instrText>
      </w:r>
      <w:r w:rsidR="005C72EE" w:rsidRPr="005C72EE">
        <w:rPr>
          <w:kern w:val="0"/>
          <w:vertAlign w:val="superscript"/>
        </w:rPr>
      </w:r>
      <w:r w:rsidR="005C72EE" w:rsidRPr="005C72EE">
        <w:rPr>
          <w:kern w:val="0"/>
          <w:vertAlign w:val="superscript"/>
        </w:rPr>
        <w:fldChar w:fldCharType="separate"/>
      </w:r>
      <w:r w:rsidR="000503CE">
        <w:rPr>
          <w:vertAlign w:val="superscript"/>
        </w:rPr>
        <w:t>5</w:t>
      </w:r>
      <w:r w:rsidR="005C72EE" w:rsidRPr="005C72EE">
        <w:rPr>
          <w:kern w:val="0"/>
          <w:vertAlign w:val="superscript"/>
        </w:rPr>
        <w:fldChar w:fldCharType="end"/>
      </w:r>
      <w:r w:rsidR="005C72EE">
        <w:rPr>
          <w:kern w:val="0"/>
          <w:vertAlign w:val="superscript"/>
        </w:rPr>
        <w:t>,</w:t>
      </w:r>
      <w:r w:rsidR="005C72EE">
        <w:rPr>
          <w:kern w:val="0"/>
          <w:vertAlign w:val="superscript"/>
        </w:rPr>
        <w:fldChar w:fldCharType="begin"/>
      </w:r>
      <w:r w:rsidR="005C72EE">
        <w:rPr>
          <w:kern w:val="0"/>
          <w:vertAlign w:val="superscript"/>
        </w:rPr>
        <w:instrText xml:space="preserve"> REF _Ref155959254 \r \h </w:instrText>
      </w:r>
      <w:r w:rsidR="005C72EE">
        <w:rPr>
          <w:kern w:val="0"/>
          <w:vertAlign w:val="superscript"/>
        </w:rPr>
      </w:r>
      <w:r w:rsidR="005C72EE">
        <w:rPr>
          <w:kern w:val="0"/>
          <w:vertAlign w:val="superscript"/>
        </w:rPr>
        <w:fldChar w:fldCharType="separate"/>
      </w:r>
      <w:r w:rsidR="000503CE">
        <w:rPr>
          <w:kern w:val="0"/>
          <w:vertAlign w:val="superscript"/>
        </w:rPr>
        <w:t>9</w:t>
      </w:r>
      <w:r w:rsidR="005C72EE">
        <w:rPr>
          <w:kern w:val="0"/>
          <w:vertAlign w:val="superscript"/>
        </w:rPr>
        <w:fldChar w:fldCharType="end"/>
      </w:r>
      <w:r w:rsidR="005C72EE">
        <w:rPr>
          <w:kern w:val="0"/>
          <w:vertAlign w:val="superscript"/>
        </w:rPr>
        <w:t>,</w:t>
      </w:r>
      <w:r w:rsidR="005C72EE">
        <w:rPr>
          <w:kern w:val="0"/>
          <w:vertAlign w:val="superscript"/>
        </w:rPr>
        <w:fldChar w:fldCharType="begin"/>
      </w:r>
      <w:r w:rsidR="005C72EE">
        <w:rPr>
          <w:kern w:val="0"/>
          <w:vertAlign w:val="superscript"/>
        </w:rPr>
        <w:instrText xml:space="preserve"> REF _Ref155959258 \r \h </w:instrText>
      </w:r>
      <w:r w:rsidR="005C72EE">
        <w:rPr>
          <w:kern w:val="0"/>
          <w:vertAlign w:val="superscript"/>
        </w:rPr>
      </w:r>
      <w:r w:rsidR="005C72EE">
        <w:rPr>
          <w:kern w:val="0"/>
          <w:vertAlign w:val="superscript"/>
        </w:rPr>
        <w:fldChar w:fldCharType="separate"/>
      </w:r>
      <w:r w:rsidR="000503CE">
        <w:rPr>
          <w:kern w:val="0"/>
          <w:vertAlign w:val="superscript"/>
        </w:rPr>
        <w:t>10</w:t>
      </w:r>
      <w:r w:rsidR="005C72EE">
        <w:rPr>
          <w:kern w:val="0"/>
          <w:vertAlign w:val="superscript"/>
        </w:rPr>
        <w:fldChar w:fldCharType="end"/>
      </w:r>
      <w:r w:rsidR="005C72EE">
        <w:rPr>
          <w:kern w:val="0"/>
          <w:vertAlign w:val="superscript"/>
        </w:rPr>
        <w:t>,</w:t>
      </w:r>
      <w:r w:rsidR="005C72EE">
        <w:rPr>
          <w:kern w:val="0"/>
          <w:vertAlign w:val="superscript"/>
        </w:rPr>
        <w:fldChar w:fldCharType="begin"/>
      </w:r>
      <w:r w:rsidR="005C72EE">
        <w:rPr>
          <w:kern w:val="0"/>
          <w:vertAlign w:val="superscript"/>
        </w:rPr>
        <w:instrText xml:space="preserve"> REF _Ref155959260 \r \h </w:instrText>
      </w:r>
      <w:r w:rsidR="005C72EE">
        <w:rPr>
          <w:kern w:val="0"/>
          <w:vertAlign w:val="superscript"/>
        </w:rPr>
      </w:r>
      <w:r w:rsidR="005C72EE">
        <w:rPr>
          <w:kern w:val="0"/>
          <w:vertAlign w:val="superscript"/>
        </w:rPr>
        <w:fldChar w:fldCharType="separate"/>
      </w:r>
      <w:r w:rsidR="000503CE">
        <w:rPr>
          <w:kern w:val="0"/>
          <w:vertAlign w:val="superscript"/>
        </w:rPr>
        <w:t>11</w:t>
      </w:r>
      <w:r w:rsidR="005C72EE">
        <w:rPr>
          <w:kern w:val="0"/>
          <w:vertAlign w:val="superscript"/>
        </w:rPr>
        <w:fldChar w:fldCharType="end"/>
      </w:r>
      <w:r w:rsidR="005C72EE">
        <w:rPr>
          <w:kern w:val="0"/>
          <w:vertAlign w:val="superscript"/>
        </w:rPr>
        <w:t>,</w:t>
      </w:r>
      <w:r w:rsidR="005C72EE">
        <w:rPr>
          <w:kern w:val="0"/>
          <w:vertAlign w:val="superscript"/>
        </w:rPr>
        <w:fldChar w:fldCharType="begin"/>
      </w:r>
      <w:r w:rsidR="005C72EE">
        <w:rPr>
          <w:kern w:val="0"/>
          <w:vertAlign w:val="superscript"/>
        </w:rPr>
        <w:instrText xml:space="preserve"> REF _Ref122355715 \r \h </w:instrText>
      </w:r>
      <w:r w:rsidR="005C72EE">
        <w:rPr>
          <w:kern w:val="0"/>
          <w:vertAlign w:val="superscript"/>
        </w:rPr>
      </w:r>
      <w:r w:rsidR="005C72EE">
        <w:rPr>
          <w:kern w:val="0"/>
          <w:vertAlign w:val="superscript"/>
        </w:rPr>
        <w:fldChar w:fldCharType="separate"/>
      </w:r>
      <w:r w:rsidR="000503CE">
        <w:rPr>
          <w:kern w:val="0"/>
          <w:vertAlign w:val="superscript"/>
        </w:rPr>
        <w:t>12</w:t>
      </w:r>
      <w:r w:rsidR="005C72EE">
        <w:rPr>
          <w:kern w:val="0"/>
          <w:vertAlign w:val="superscript"/>
        </w:rPr>
        <w:fldChar w:fldCharType="end"/>
      </w:r>
      <w:r w:rsidR="005C72EE">
        <w:rPr>
          <w:kern w:val="0"/>
          <w:vertAlign w:val="superscript"/>
        </w:rPr>
        <w:t>,</w:t>
      </w:r>
      <w:r w:rsidR="005C72EE">
        <w:rPr>
          <w:kern w:val="0"/>
          <w:vertAlign w:val="superscript"/>
        </w:rPr>
        <w:fldChar w:fldCharType="begin"/>
      </w:r>
      <w:r w:rsidR="005C72EE">
        <w:rPr>
          <w:kern w:val="0"/>
          <w:vertAlign w:val="superscript"/>
        </w:rPr>
        <w:instrText xml:space="preserve"> REF _Ref155959263 \r \h </w:instrText>
      </w:r>
      <w:r w:rsidR="005C72EE">
        <w:rPr>
          <w:kern w:val="0"/>
          <w:vertAlign w:val="superscript"/>
        </w:rPr>
      </w:r>
      <w:r w:rsidR="005C72EE">
        <w:rPr>
          <w:kern w:val="0"/>
          <w:vertAlign w:val="superscript"/>
        </w:rPr>
        <w:fldChar w:fldCharType="separate"/>
      </w:r>
      <w:r w:rsidR="000503CE">
        <w:rPr>
          <w:kern w:val="0"/>
          <w:vertAlign w:val="superscript"/>
        </w:rPr>
        <w:t>13</w:t>
      </w:r>
      <w:r w:rsidR="005C72EE">
        <w:rPr>
          <w:kern w:val="0"/>
          <w:vertAlign w:val="superscript"/>
        </w:rPr>
        <w:fldChar w:fldCharType="end"/>
      </w:r>
      <w:r w:rsidR="005C72EE">
        <w:rPr>
          <w:kern w:val="0"/>
          <w:vertAlign w:val="superscript"/>
        </w:rPr>
        <w:t>,</w:t>
      </w:r>
      <w:r w:rsidR="005C72EE">
        <w:rPr>
          <w:kern w:val="0"/>
          <w:vertAlign w:val="superscript"/>
        </w:rPr>
        <w:fldChar w:fldCharType="begin"/>
      </w:r>
      <w:r w:rsidR="005C72EE">
        <w:rPr>
          <w:kern w:val="0"/>
          <w:vertAlign w:val="superscript"/>
        </w:rPr>
        <w:instrText xml:space="preserve"> REF _Ref155959265 \r \h </w:instrText>
      </w:r>
      <w:r w:rsidR="005C72EE">
        <w:rPr>
          <w:kern w:val="0"/>
          <w:vertAlign w:val="superscript"/>
        </w:rPr>
      </w:r>
      <w:r w:rsidR="005C72EE">
        <w:rPr>
          <w:kern w:val="0"/>
          <w:vertAlign w:val="superscript"/>
        </w:rPr>
        <w:fldChar w:fldCharType="separate"/>
      </w:r>
      <w:r w:rsidR="000503CE">
        <w:rPr>
          <w:kern w:val="0"/>
          <w:vertAlign w:val="superscript"/>
        </w:rPr>
        <w:t>14</w:t>
      </w:r>
      <w:r w:rsidR="005C72EE">
        <w:rPr>
          <w:kern w:val="0"/>
          <w:vertAlign w:val="superscript"/>
        </w:rPr>
        <w:fldChar w:fldCharType="end"/>
      </w:r>
      <w:r w:rsidR="005C72EE">
        <w:rPr>
          <w:kern w:val="0"/>
          <w:vertAlign w:val="superscript"/>
        </w:rPr>
        <w:t>,</w:t>
      </w:r>
      <w:r w:rsidR="005C72EE">
        <w:rPr>
          <w:kern w:val="0"/>
          <w:vertAlign w:val="superscript"/>
        </w:rPr>
        <w:fldChar w:fldCharType="begin"/>
      </w:r>
      <w:r w:rsidR="005C72EE">
        <w:rPr>
          <w:kern w:val="0"/>
          <w:vertAlign w:val="superscript"/>
        </w:rPr>
        <w:instrText xml:space="preserve"> REF _Ref155959266 \r \h </w:instrText>
      </w:r>
      <w:r w:rsidR="005C72EE">
        <w:rPr>
          <w:kern w:val="0"/>
          <w:vertAlign w:val="superscript"/>
        </w:rPr>
      </w:r>
      <w:r w:rsidR="005C72EE">
        <w:rPr>
          <w:kern w:val="0"/>
          <w:vertAlign w:val="superscript"/>
        </w:rPr>
        <w:fldChar w:fldCharType="separate"/>
      </w:r>
      <w:r w:rsidR="000503CE">
        <w:rPr>
          <w:kern w:val="0"/>
          <w:vertAlign w:val="superscript"/>
        </w:rPr>
        <w:t>15</w:t>
      </w:r>
      <w:r w:rsidR="005C72EE">
        <w:rPr>
          <w:kern w:val="0"/>
          <w:vertAlign w:val="superscript"/>
        </w:rPr>
        <w:fldChar w:fldCharType="end"/>
      </w:r>
      <w:r w:rsidR="005C72EE">
        <w:t xml:space="preserve">. </w:t>
      </w:r>
      <w:r w:rsidR="00DA2488">
        <w:t xml:space="preserve">The </w:t>
      </w:r>
      <w:r>
        <w:t xml:space="preserve">original </w:t>
      </w:r>
      <w:r w:rsidR="00DA2488">
        <w:t xml:space="preserve">research team </w:t>
      </w:r>
      <w:r w:rsidR="00E06A69">
        <w:t>iteratively edited</w:t>
      </w:r>
      <w:r w:rsidR="00DA2488">
        <w:t xml:space="preserve"> these checklist items along with similar </w:t>
      </w:r>
      <w:r w:rsidR="00E06A69">
        <w:t>edi</w:t>
      </w:r>
      <w:r w:rsidR="00DA2488">
        <w:t>ts to the dimensions and subdimensions. The adjustment process included the following activities:</w:t>
      </w:r>
    </w:p>
    <w:p w14:paraId="25724FA3" w14:textId="77777777" w:rsidR="00DA2488" w:rsidRDefault="00DA2488" w:rsidP="00BC271A">
      <w:pPr>
        <w:pStyle w:val="1stLevelBullet"/>
      </w:pPr>
      <w:r>
        <w:t>Consolidating similar and/or redundant checklist items into a single checklist item.</w:t>
      </w:r>
    </w:p>
    <w:p w14:paraId="2D65EF7E" w14:textId="77777777" w:rsidR="00DA2488" w:rsidRDefault="00DA2488" w:rsidP="00BC271A">
      <w:pPr>
        <w:pStyle w:val="1stLevelBullet"/>
      </w:pPr>
      <w:r>
        <w:t>Omitting checklist items that appear to be unhelpful to the new Data CMM.</w:t>
      </w:r>
    </w:p>
    <w:p w14:paraId="3AA16EFE" w14:textId="77777777" w:rsidR="00DA2488" w:rsidRDefault="00DA2488" w:rsidP="00BC271A">
      <w:pPr>
        <w:pStyle w:val="1stLevelBullet"/>
      </w:pPr>
      <w:r>
        <w:t>Adjusting the wording of certain checklist items to improve clarity and/or relevance to a given subdimension.</w:t>
      </w:r>
    </w:p>
    <w:p w14:paraId="5E2BE548" w14:textId="77777777" w:rsidR="00DA2488" w:rsidRDefault="00DA2488" w:rsidP="00BC271A">
      <w:pPr>
        <w:pStyle w:val="1stLevelBullet"/>
      </w:pPr>
      <w:r>
        <w:t>Adding new checklist items that are only applicable to a single use case, or only applicable to a subset of the use cases.</w:t>
      </w:r>
    </w:p>
    <w:p w14:paraId="5507E148" w14:textId="77777777" w:rsidR="00DA2488" w:rsidRDefault="00DA2488" w:rsidP="00BC271A">
      <w:pPr>
        <w:pStyle w:val="1stLevelBullet"/>
      </w:pPr>
      <w:r>
        <w:t>Adding checklist items to subdimensions where CMMs from the literature do not appear to provide adequate coverage of key issues.</w:t>
      </w:r>
    </w:p>
    <w:p w14:paraId="2A5A771A" w14:textId="77777777" w:rsidR="00DA2488" w:rsidRDefault="00DA2488" w:rsidP="00BC271A">
      <w:pPr>
        <w:pStyle w:val="1stLevelBullet"/>
      </w:pPr>
      <w:r>
        <w:t>Splitting certain checklist items that conflate too many issues into multiple checklist items, and possibly reassigning the newly created checklist items to the appropriate different subdimension.</w:t>
      </w:r>
    </w:p>
    <w:p w14:paraId="6B97E228" w14:textId="54CF387A" w:rsidR="00DA2488" w:rsidRDefault="00DA2488" w:rsidP="00DA2488">
      <w:r>
        <w:t>The research team began the process of reducing, consolidating, and drafting the readiness checklist items with a first pass to include all checklist items that appear</w:t>
      </w:r>
      <w:r w:rsidR="00EB6982">
        <w:t>ed</w:t>
      </w:r>
      <w:r>
        <w:t xml:space="preserve"> significantly helpful to the Data CMM. The team then performed additional passes to adjust the number of checklist items within each dimension and subdimension. The second pass attempted to achieve an appropriate distribution of checklist items to avoid overemphasizing or underemphasizing certain dimensions or subdimensions. The team also performed additional passes to adjust the dimensions and subdimensions.</w:t>
      </w:r>
    </w:p>
    <w:p w14:paraId="3CCBFDD6" w14:textId="1E071C13" w:rsidR="00DA2488" w:rsidRDefault="00415518" w:rsidP="00DA2488">
      <w:r>
        <w:t>T</w:t>
      </w:r>
      <w:r w:rsidR="00DA2488">
        <w:t>he number of checklist items within each subdimension (and conversely the number of subdimensions within each dimension) should reflect the approximate importance of each dimension and subdimension. In this regard, the number of subdimensions reflect</w:t>
      </w:r>
      <w:r>
        <w:t>s</w:t>
      </w:r>
      <w:r w:rsidR="00DA2488">
        <w:t xml:space="preserve"> the </w:t>
      </w:r>
      <w:r w:rsidR="003E75C5">
        <w:t xml:space="preserve">original </w:t>
      </w:r>
      <w:r w:rsidR="00DA2488">
        <w:t>team’s view of the relative importance of each dimension.</w:t>
      </w:r>
    </w:p>
    <w:p w14:paraId="574DF399" w14:textId="7E5918A4" w:rsidR="00415518" w:rsidRPr="00BD3977" w:rsidRDefault="00DA2488" w:rsidP="00BD3977">
      <w:pPr>
        <w:rPr>
          <w:b/>
          <w:bCs/>
        </w:rPr>
      </w:pPr>
      <w:r w:rsidRPr="00785A0B">
        <w:rPr>
          <w:b/>
          <w:bCs/>
        </w:rPr>
        <w:t>In the readiness checklists that follow, it is appropriate to assume that each sentence begins with the phrase “The agency has…”</w:t>
      </w:r>
      <w:bookmarkStart w:id="37" w:name="_Toc141184186"/>
    </w:p>
    <w:p w14:paraId="1F8E4D8A" w14:textId="77777777" w:rsidR="005C72EE" w:rsidRDefault="005C72EE">
      <w:pPr>
        <w:spacing w:after="0" w:line="240" w:lineRule="auto"/>
        <w:rPr>
          <w:rFonts w:ascii="Arial Bold" w:hAnsi="Arial Bold"/>
          <w:b/>
          <w:bCs/>
          <w:iCs/>
          <w:sz w:val="32"/>
          <w:szCs w:val="32"/>
          <w:lang w:val="x-none" w:eastAsia="x-none"/>
        </w:rPr>
      </w:pPr>
      <w:r>
        <w:br w:type="page"/>
      </w:r>
    </w:p>
    <w:p w14:paraId="3BDC45BC" w14:textId="491AADE7" w:rsidR="00DA2488" w:rsidRDefault="00DA2488" w:rsidP="00DA2488">
      <w:pPr>
        <w:pStyle w:val="Heading2"/>
      </w:pPr>
      <w:bookmarkStart w:id="38" w:name="_Toc159754344"/>
      <w:r>
        <w:lastRenderedPageBreak/>
        <w:t>Dimension</w:t>
      </w:r>
      <w:r>
        <w:rPr>
          <w:lang w:val="en-US"/>
        </w:rPr>
        <w:t>:</w:t>
      </w:r>
      <w:r>
        <w:t xml:space="preserve"> Envision</w:t>
      </w:r>
      <w:bookmarkEnd w:id="37"/>
      <w:bookmarkEnd w:id="38"/>
    </w:p>
    <w:p w14:paraId="0C6C1EA2" w14:textId="77777777" w:rsidR="00DA2488" w:rsidRDefault="00DA2488" w:rsidP="00DA2488">
      <w:pPr>
        <w:pStyle w:val="Heading3"/>
      </w:pPr>
      <w:bookmarkStart w:id="39" w:name="_Toc141184187"/>
      <w:bookmarkStart w:id="40" w:name="_Toc159754345"/>
      <w:r>
        <w:t>Subdimension: Culture</w:t>
      </w:r>
      <w:bookmarkEnd w:id="39"/>
      <w:bookmarkEnd w:id="40"/>
    </w:p>
    <w:p w14:paraId="2ADFDE75" w14:textId="77777777" w:rsidR="00DA2488" w:rsidRDefault="00DA2488" w:rsidP="00DA2488">
      <w:pPr>
        <w:pStyle w:val="ListParagraph"/>
        <w:numPr>
          <w:ilvl w:val="0"/>
          <w:numId w:val="23"/>
        </w:numPr>
      </w:pPr>
      <w:r>
        <w:t>All management levels having an integrated understanding of objectives and measures of success for data management.</w:t>
      </w:r>
    </w:p>
    <w:p w14:paraId="6965EB6B" w14:textId="77777777" w:rsidR="00DA2488" w:rsidRDefault="00DA2488" w:rsidP="00DA2488">
      <w:pPr>
        <w:pStyle w:val="ListParagraph"/>
        <w:numPr>
          <w:ilvl w:val="0"/>
          <w:numId w:val="23"/>
        </w:numPr>
      </w:pPr>
      <w:r>
        <w:t>A consistent annual budget for data management.</w:t>
      </w:r>
    </w:p>
    <w:p w14:paraId="06055B90" w14:textId="77777777" w:rsidR="00DA2488" w:rsidRDefault="00DA2488" w:rsidP="00DA2488">
      <w:pPr>
        <w:pStyle w:val="ListParagraph"/>
        <w:numPr>
          <w:ilvl w:val="0"/>
          <w:numId w:val="23"/>
        </w:numPr>
      </w:pPr>
      <w:r>
        <w:t>A process to solicit and recognize data analytics opportunities that is frequently reviewed for internal consistency, external impact, efficiency, and quality.</w:t>
      </w:r>
    </w:p>
    <w:p w14:paraId="1696682D" w14:textId="77777777" w:rsidR="00DA2488" w:rsidRDefault="00DA2488" w:rsidP="00DA2488">
      <w:pPr>
        <w:pStyle w:val="ListParagraph"/>
        <w:numPr>
          <w:ilvl w:val="0"/>
          <w:numId w:val="23"/>
        </w:numPr>
      </w:pPr>
      <w:r>
        <w:t>Reinforcement of the value of advanced analytics from leadership in all activities and ongoing business operations, plus consistent identification of ways to increase adoption in ordinary business tasks.</w:t>
      </w:r>
    </w:p>
    <w:p w14:paraId="2327370E" w14:textId="77777777" w:rsidR="00DA2488" w:rsidRDefault="00DA2488" w:rsidP="00DA2488">
      <w:pPr>
        <w:pStyle w:val="ListParagraph"/>
        <w:numPr>
          <w:ilvl w:val="0"/>
          <w:numId w:val="23"/>
        </w:numPr>
      </w:pPr>
      <w:r>
        <w:t xml:space="preserve">Adoption of advanced analytics throughout the organization measured regularly; action plans </w:t>
      </w:r>
      <w:proofErr w:type="gramStart"/>
      <w:r>
        <w:t>are modified</w:t>
      </w:r>
      <w:proofErr w:type="gramEnd"/>
      <w:r>
        <w:t xml:space="preserve"> and enhanced as needed.</w:t>
      </w:r>
    </w:p>
    <w:p w14:paraId="3277CA1C" w14:textId="77777777" w:rsidR="00DA2488" w:rsidRDefault="00DA2488" w:rsidP="00DA2488">
      <w:pPr>
        <w:pStyle w:val="ListParagraph"/>
        <w:numPr>
          <w:ilvl w:val="0"/>
          <w:numId w:val="23"/>
        </w:numPr>
      </w:pPr>
      <w:r>
        <w:t>Guidebooks, toolkits, and other supporting documents that demonstrate the integration of advanced analytics policies and procedures into ongoing operations.</w:t>
      </w:r>
    </w:p>
    <w:p w14:paraId="38916C97" w14:textId="77777777" w:rsidR="00DA2488" w:rsidRDefault="00DA2488" w:rsidP="00DA2488">
      <w:pPr>
        <w:pStyle w:val="ListParagraph"/>
        <w:numPr>
          <w:ilvl w:val="0"/>
          <w:numId w:val="23"/>
        </w:numPr>
      </w:pPr>
      <w:r>
        <w:t>A strong data strategy.</w:t>
      </w:r>
    </w:p>
    <w:p w14:paraId="3DFF9D38" w14:textId="77777777" w:rsidR="00DA2488" w:rsidRDefault="00DA2488" w:rsidP="00DA2488">
      <w:pPr>
        <w:pStyle w:val="ListParagraph"/>
        <w:numPr>
          <w:ilvl w:val="0"/>
          <w:numId w:val="23"/>
        </w:numPr>
      </w:pPr>
      <w:r>
        <w:t>Strong leadership buy-in.</w:t>
      </w:r>
    </w:p>
    <w:p w14:paraId="123F484F" w14:textId="77777777" w:rsidR="00DA2488" w:rsidRDefault="00DA2488" w:rsidP="00DA2488">
      <w:pPr>
        <w:pStyle w:val="ListParagraph"/>
        <w:numPr>
          <w:ilvl w:val="0"/>
          <w:numId w:val="23"/>
        </w:numPr>
      </w:pPr>
      <w:r>
        <w:t>Strong definition of innovation metrics.</w:t>
      </w:r>
    </w:p>
    <w:p w14:paraId="20C5C5CF" w14:textId="77777777" w:rsidR="00DA2488" w:rsidRDefault="00DA2488" w:rsidP="00DA2488">
      <w:pPr>
        <w:pStyle w:val="ListParagraph"/>
        <w:numPr>
          <w:ilvl w:val="0"/>
          <w:numId w:val="23"/>
        </w:numPr>
      </w:pPr>
      <w:r>
        <w:t>Strong innovation awards/recognition.</w:t>
      </w:r>
    </w:p>
    <w:p w14:paraId="5E425822" w14:textId="77777777" w:rsidR="00DA2488" w:rsidRDefault="00DA2488" w:rsidP="00DA2488">
      <w:pPr>
        <w:pStyle w:val="ListParagraph"/>
        <w:numPr>
          <w:ilvl w:val="0"/>
          <w:numId w:val="23"/>
        </w:numPr>
      </w:pPr>
      <w:r>
        <w:t>Strong innovation environment and innovation working groups.</w:t>
      </w:r>
    </w:p>
    <w:p w14:paraId="323C0A90" w14:textId="77777777" w:rsidR="00DA2488" w:rsidRDefault="00DA2488" w:rsidP="00DA2488">
      <w:pPr>
        <w:pStyle w:val="ListParagraph"/>
        <w:numPr>
          <w:ilvl w:val="0"/>
          <w:numId w:val="23"/>
        </w:numPr>
      </w:pPr>
      <w:r>
        <w:t>Strong innovation benchmarking.</w:t>
      </w:r>
    </w:p>
    <w:p w14:paraId="446DF39B" w14:textId="77777777" w:rsidR="00DA2488" w:rsidRDefault="00DA2488" w:rsidP="00DA2488">
      <w:pPr>
        <w:pStyle w:val="ListParagraph"/>
        <w:numPr>
          <w:ilvl w:val="0"/>
          <w:numId w:val="23"/>
        </w:numPr>
      </w:pPr>
      <w:r>
        <w:t>Data management business cases that require executive sponsorship.</w:t>
      </w:r>
    </w:p>
    <w:p w14:paraId="49274B1D" w14:textId="77777777" w:rsidR="00DA2488" w:rsidRDefault="00DA2488" w:rsidP="00DA2488">
      <w:pPr>
        <w:pStyle w:val="ListParagraph"/>
        <w:numPr>
          <w:ilvl w:val="0"/>
          <w:numId w:val="23"/>
        </w:numPr>
      </w:pPr>
      <w:r>
        <w:t>An established review process that evaluates and improves data governance.</w:t>
      </w:r>
    </w:p>
    <w:p w14:paraId="03796E28" w14:textId="77777777" w:rsidR="00DA2488" w:rsidRDefault="00DA2488" w:rsidP="00DA2488">
      <w:pPr>
        <w:pStyle w:val="ListParagraph"/>
        <w:numPr>
          <w:ilvl w:val="0"/>
          <w:numId w:val="23"/>
        </w:numPr>
      </w:pPr>
      <w:r>
        <w:t>An established organization-wide data governance structure and rollout plan has executive sponsorship.</w:t>
      </w:r>
    </w:p>
    <w:p w14:paraId="6483A71B" w14:textId="77777777" w:rsidR="00DA2488" w:rsidRDefault="00DA2488" w:rsidP="00DA2488">
      <w:pPr>
        <w:pStyle w:val="ListParagraph"/>
        <w:numPr>
          <w:ilvl w:val="0"/>
          <w:numId w:val="23"/>
        </w:numPr>
      </w:pPr>
      <w:r>
        <w:t>Executive level organization-wide data governance that is operational for the organization’s high-priority subject areas.</w:t>
      </w:r>
    </w:p>
    <w:p w14:paraId="29AEA7F4" w14:textId="77777777" w:rsidR="00DA2488" w:rsidRDefault="00DA2488" w:rsidP="00DA2488">
      <w:pPr>
        <w:pStyle w:val="ListParagraph"/>
        <w:numPr>
          <w:ilvl w:val="0"/>
          <w:numId w:val="23"/>
        </w:numPr>
      </w:pPr>
      <w:r>
        <w:t>Data governance that includes representatives from all business units, which are suppliers or consumers of high-priority data subject areas.</w:t>
      </w:r>
    </w:p>
    <w:p w14:paraId="2C6DF9C2" w14:textId="77777777" w:rsidR="00DA2488" w:rsidRDefault="00DA2488" w:rsidP="00DA2488">
      <w:pPr>
        <w:pStyle w:val="ListParagraph"/>
        <w:numPr>
          <w:ilvl w:val="0"/>
          <w:numId w:val="23"/>
        </w:numPr>
      </w:pPr>
      <w:r>
        <w:t>An established evaluation process for refining data governance to align with changing business priorities and to expand as needed to encompass new functions and domains.</w:t>
      </w:r>
    </w:p>
    <w:p w14:paraId="12135136" w14:textId="77777777" w:rsidR="00DA2488" w:rsidRDefault="00DA2488" w:rsidP="00DA2488">
      <w:pPr>
        <w:pStyle w:val="ListParagraph"/>
        <w:numPr>
          <w:ilvl w:val="0"/>
          <w:numId w:val="23"/>
        </w:numPr>
      </w:pPr>
      <w:r>
        <w:t>Data governance activities and results continuously analyzed against objectives and reported to executive management.</w:t>
      </w:r>
    </w:p>
    <w:p w14:paraId="0A1F2DE8" w14:textId="77777777" w:rsidR="00DA2488" w:rsidRDefault="00DA2488" w:rsidP="00DA2488">
      <w:pPr>
        <w:pStyle w:val="ListParagraph"/>
        <w:numPr>
          <w:ilvl w:val="0"/>
          <w:numId w:val="23"/>
        </w:numPr>
      </w:pPr>
      <w:r>
        <w:t>Continuous application of metrics, statistical techniques, and other quantitative techniques to determine if data governance efforts are changing organizational behaviors appropriately.</w:t>
      </w:r>
    </w:p>
    <w:p w14:paraId="6930D3FA" w14:textId="77777777" w:rsidR="00DA2488" w:rsidRDefault="00DA2488" w:rsidP="00DA2488">
      <w:pPr>
        <w:pStyle w:val="ListParagraph"/>
        <w:numPr>
          <w:ilvl w:val="0"/>
          <w:numId w:val="23"/>
        </w:numPr>
      </w:pPr>
      <w:r>
        <w:t xml:space="preserve">Data quality program milestones and metrics that </w:t>
      </w:r>
      <w:proofErr w:type="gramStart"/>
      <w:r>
        <w:t>are regularly reviewed</w:t>
      </w:r>
      <w:proofErr w:type="gramEnd"/>
      <w:r>
        <w:t xml:space="preserve"> by executives, and continuous improvements are implemented.</w:t>
      </w:r>
    </w:p>
    <w:p w14:paraId="11410E97" w14:textId="77777777" w:rsidR="00DA2488" w:rsidRDefault="00DA2488" w:rsidP="00DA2488">
      <w:pPr>
        <w:pStyle w:val="ListParagraph"/>
        <w:numPr>
          <w:ilvl w:val="0"/>
          <w:numId w:val="23"/>
        </w:numPr>
      </w:pPr>
      <w:r>
        <w:t>Continual review and refinement of data lifecycle metrics by senior management.</w:t>
      </w:r>
    </w:p>
    <w:p w14:paraId="07D9787F" w14:textId="77777777" w:rsidR="00DA2488" w:rsidRDefault="00DA2488" w:rsidP="00DA2488">
      <w:pPr>
        <w:pStyle w:val="ListParagraph"/>
        <w:numPr>
          <w:ilvl w:val="0"/>
          <w:numId w:val="23"/>
        </w:numPr>
      </w:pPr>
      <w:r>
        <w:t>A strong action plan to improve data management capabilities.</w:t>
      </w:r>
    </w:p>
    <w:p w14:paraId="3CF0581C" w14:textId="77777777" w:rsidR="00DA2488" w:rsidRDefault="00DA2488" w:rsidP="00DA2488">
      <w:pPr>
        <w:pStyle w:val="ListParagraph"/>
        <w:numPr>
          <w:ilvl w:val="0"/>
          <w:numId w:val="23"/>
        </w:numPr>
      </w:pPr>
      <w:r>
        <w:t>A strong data leadership council.</w:t>
      </w:r>
    </w:p>
    <w:p w14:paraId="6B70F7F2" w14:textId="77777777" w:rsidR="00DA2488" w:rsidRDefault="00DA2488" w:rsidP="00DA2488">
      <w:pPr>
        <w:pStyle w:val="ListParagraph"/>
        <w:numPr>
          <w:ilvl w:val="0"/>
          <w:numId w:val="23"/>
        </w:numPr>
      </w:pPr>
      <w:r>
        <w:t>Strong monitoring of data governance metrics.</w:t>
      </w:r>
    </w:p>
    <w:p w14:paraId="67E4ED95" w14:textId="77777777" w:rsidR="00DA2488" w:rsidRDefault="00DA2488" w:rsidP="00DA2488">
      <w:pPr>
        <w:pStyle w:val="ListParagraph"/>
        <w:numPr>
          <w:ilvl w:val="0"/>
          <w:numId w:val="23"/>
        </w:numPr>
      </w:pPr>
      <w:r>
        <w:t>Strong monitoring of security policies.</w:t>
      </w:r>
    </w:p>
    <w:p w14:paraId="547B51E8" w14:textId="77777777" w:rsidR="00DA2488" w:rsidRDefault="00DA2488" w:rsidP="00DA2488">
      <w:pPr>
        <w:pStyle w:val="ListParagraph"/>
        <w:numPr>
          <w:ilvl w:val="0"/>
          <w:numId w:val="23"/>
        </w:numPr>
      </w:pPr>
      <w:r>
        <w:t>Strong contributions from data stewards who play an active role in managing data.</w:t>
      </w:r>
    </w:p>
    <w:p w14:paraId="1A0216E3" w14:textId="77777777" w:rsidR="00DA2488" w:rsidRDefault="00DA2488" w:rsidP="00DA2488">
      <w:pPr>
        <w:pStyle w:val="ListParagraph"/>
        <w:numPr>
          <w:ilvl w:val="0"/>
          <w:numId w:val="23"/>
        </w:numPr>
      </w:pPr>
      <w:r>
        <w:t>A completely data-driven approach to making major decisions.</w:t>
      </w:r>
    </w:p>
    <w:p w14:paraId="5D34C1A1" w14:textId="77777777" w:rsidR="00DA2488" w:rsidRDefault="00DA2488" w:rsidP="00DA2488">
      <w:pPr>
        <w:pStyle w:val="ListParagraph"/>
        <w:numPr>
          <w:ilvl w:val="0"/>
          <w:numId w:val="23"/>
        </w:numPr>
      </w:pPr>
      <w:r>
        <w:t>A strong mandate from the highest levels of the organization to develop a data-driven culture.</w:t>
      </w:r>
    </w:p>
    <w:p w14:paraId="4BF51C0C" w14:textId="77777777" w:rsidR="00DA2488" w:rsidRDefault="00DA2488" w:rsidP="00DA2488">
      <w:pPr>
        <w:pStyle w:val="Heading3"/>
      </w:pPr>
      <w:bookmarkStart w:id="41" w:name="_Toc141184188"/>
      <w:bookmarkStart w:id="42" w:name="_Toc159754346"/>
      <w:r>
        <w:lastRenderedPageBreak/>
        <w:t>Subdimension: Workforce</w:t>
      </w:r>
      <w:bookmarkEnd w:id="41"/>
      <w:bookmarkEnd w:id="42"/>
    </w:p>
    <w:p w14:paraId="1541DB0B" w14:textId="77777777" w:rsidR="00DA2488" w:rsidRDefault="00DA2488" w:rsidP="00DA2488">
      <w:pPr>
        <w:pStyle w:val="ListParagraph"/>
        <w:numPr>
          <w:ilvl w:val="0"/>
          <w:numId w:val="24"/>
        </w:numPr>
      </w:pPr>
      <w:r>
        <w:t>Data administrators who efficiently support all data architecture maintenance needs.</w:t>
      </w:r>
    </w:p>
    <w:p w14:paraId="1A7CF0F1" w14:textId="77777777" w:rsidR="00DA2488" w:rsidRDefault="00DA2488" w:rsidP="00DA2488">
      <w:pPr>
        <w:pStyle w:val="ListParagraph"/>
        <w:numPr>
          <w:ilvl w:val="0"/>
          <w:numId w:val="24"/>
        </w:numPr>
      </w:pPr>
      <w:r>
        <w:t>Full support from skilled resources with advanced system knowledge of the agency’s integrated data systems.</w:t>
      </w:r>
    </w:p>
    <w:p w14:paraId="46340D04" w14:textId="77777777" w:rsidR="00DA2488" w:rsidRDefault="00DA2488" w:rsidP="00DA2488">
      <w:pPr>
        <w:pStyle w:val="ListParagraph"/>
        <w:numPr>
          <w:ilvl w:val="0"/>
          <w:numId w:val="24"/>
        </w:numPr>
      </w:pPr>
      <w:r>
        <w:t>Extensive in-house knowledge of applicable data frameworks.</w:t>
      </w:r>
    </w:p>
    <w:p w14:paraId="55E42686" w14:textId="77777777" w:rsidR="00DA2488" w:rsidRDefault="00DA2488" w:rsidP="00DA2488">
      <w:pPr>
        <w:pStyle w:val="ListParagraph"/>
        <w:numPr>
          <w:ilvl w:val="0"/>
          <w:numId w:val="24"/>
        </w:numPr>
      </w:pPr>
      <w:r>
        <w:t>Seamless access to outside expertise, plus inhouse experts qualified to independently verify third-party recommendations.</w:t>
      </w:r>
    </w:p>
    <w:p w14:paraId="2CA6B4E1" w14:textId="77777777" w:rsidR="00DA2488" w:rsidRDefault="00DA2488" w:rsidP="00DA2488">
      <w:pPr>
        <w:pStyle w:val="ListParagraph"/>
        <w:numPr>
          <w:ilvl w:val="0"/>
          <w:numId w:val="24"/>
        </w:numPr>
      </w:pPr>
      <w:r>
        <w:t>Robust data management workforce development that includes training material, job announcements, interview questions, and desired capability.</w:t>
      </w:r>
    </w:p>
    <w:p w14:paraId="1275D92F" w14:textId="77777777" w:rsidR="00DA2488" w:rsidRDefault="00DA2488" w:rsidP="00DA2488">
      <w:pPr>
        <w:pStyle w:val="ListParagraph"/>
        <w:numPr>
          <w:ilvl w:val="0"/>
          <w:numId w:val="24"/>
        </w:numPr>
      </w:pPr>
      <w:r>
        <w:t>Comprehensive, cutting-edge in-house data management expertise.</w:t>
      </w:r>
    </w:p>
    <w:p w14:paraId="4E199174" w14:textId="77777777" w:rsidR="00DA2488" w:rsidRDefault="00DA2488" w:rsidP="00DA2488">
      <w:pPr>
        <w:pStyle w:val="ListParagraph"/>
        <w:numPr>
          <w:ilvl w:val="0"/>
          <w:numId w:val="24"/>
        </w:numPr>
      </w:pPr>
      <w:r>
        <w:t>Documented roles and responsibilities of different units and staff, including the collaborative processes.</w:t>
      </w:r>
    </w:p>
    <w:p w14:paraId="45EDDD84" w14:textId="77777777" w:rsidR="00DA2488" w:rsidRDefault="00DA2488" w:rsidP="00DA2488">
      <w:pPr>
        <w:pStyle w:val="ListParagraph"/>
        <w:numPr>
          <w:ilvl w:val="0"/>
          <w:numId w:val="24"/>
        </w:numPr>
      </w:pPr>
      <w:r>
        <w:t>Robust data cleaning and data fusion capabilities.</w:t>
      </w:r>
    </w:p>
    <w:p w14:paraId="5157EAA4" w14:textId="77777777" w:rsidR="00DA2488" w:rsidRDefault="00DA2488" w:rsidP="00DA2488">
      <w:pPr>
        <w:pStyle w:val="ListParagraph"/>
        <w:numPr>
          <w:ilvl w:val="0"/>
          <w:numId w:val="24"/>
        </w:numPr>
      </w:pPr>
      <w:r>
        <w:t>Robust analysis capabilities that include data cleaning, data fusion, data mining, business intelligence, AI, and ML.</w:t>
      </w:r>
    </w:p>
    <w:p w14:paraId="34D17FAD" w14:textId="77777777" w:rsidR="00DA2488" w:rsidRDefault="00DA2488" w:rsidP="00DA2488">
      <w:pPr>
        <w:pStyle w:val="ListParagraph"/>
        <w:numPr>
          <w:ilvl w:val="0"/>
          <w:numId w:val="24"/>
        </w:numPr>
      </w:pPr>
      <w:r>
        <w:t>A strong understanding of sensitivity analysis, advanced visualizations, and statistical distributions.</w:t>
      </w:r>
    </w:p>
    <w:p w14:paraId="641BF17A" w14:textId="77777777" w:rsidR="00DA2488" w:rsidRDefault="00DA2488" w:rsidP="00DA2488">
      <w:pPr>
        <w:pStyle w:val="ListParagraph"/>
        <w:numPr>
          <w:ilvl w:val="0"/>
          <w:numId w:val="24"/>
        </w:numPr>
      </w:pPr>
      <w:r>
        <w:t xml:space="preserve">A formal job analysis or competency model that </w:t>
      </w:r>
      <w:proofErr w:type="gramStart"/>
      <w:r>
        <w:t>was developed</w:t>
      </w:r>
      <w:proofErr w:type="gramEnd"/>
      <w:r>
        <w:t xml:space="preserve"> for the enterprise itself, is reviewed regularly and refined as the nature of the work changes, and continuously informs the organization’s overarching talent management strategy.</w:t>
      </w:r>
    </w:p>
    <w:p w14:paraId="1F0BC929" w14:textId="77777777" w:rsidR="00DA2488" w:rsidRDefault="00DA2488" w:rsidP="00DA2488">
      <w:pPr>
        <w:pStyle w:val="ListParagraph"/>
        <w:numPr>
          <w:ilvl w:val="0"/>
          <w:numId w:val="24"/>
        </w:numPr>
      </w:pPr>
      <w:r>
        <w:t xml:space="preserve">A robust process to create specific position descriptions, including the documentation of the unique requirements for the role, but also linked to and aligned with </w:t>
      </w:r>
      <w:proofErr w:type="gramStart"/>
      <w:r>
        <w:t>enterprise wide</w:t>
      </w:r>
      <w:proofErr w:type="gramEnd"/>
      <w:r>
        <w:t xml:space="preserve"> qualifications for advanced analytics positions as determined by a job analysis.</w:t>
      </w:r>
    </w:p>
    <w:p w14:paraId="2230FCB1" w14:textId="77777777" w:rsidR="00DA2488" w:rsidRDefault="00DA2488" w:rsidP="00DA2488">
      <w:pPr>
        <w:pStyle w:val="ListParagraph"/>
        <w:numPr>
          <w:ilvl w:val="0"/>
          <w:numId w:val="24"/>
        </w:numPr>
      </w:pPr>
      <w:r>
        <w:t>Consistent engagement of advanced analytics candidates with the enterprise through a comprehensive employer brand message.</w:t>
      </w:r>
    </w:p>
    <w:p w14:paraId="4C5AE120" w14:textId="77777777" w:rsidR="00DA2488" w:rsidRDefault="00DA2488" w:rsidP="00DA2488">
      <w:pPr>
        <w:pStyle w:val="ListParagraph"/>
        <w:numPr>
          <w:ilvl w:val="0"/>
          <w:numId w:val="24"/>
        </w:numPr>
      </w:pPr>
      <w:r>
        <w:t xml:space="preserve">A strategy for attracting talent that </w:t>
      </w:r>
      <w:proofErr w:type="gramStart"/>
      <w:r>
        <w:t>is regularly reviewed</w:t>
      </w:r>
      <w:proofErr w:type="gramEnd"/>
      <w:r>
        <w:t xml:space="preserve"> to identify enhancements.</w:t>
      </w:r>
    </w:p>
    <w:p w14:paraId="557B65C3" w14:textId="77777777" w:rsidR="00DA2488" w:rsidRDefault="00DA2488" w:rsidP="00DA2488">
      <w:pPr>
        <w:pStyle w:val="ListParagraph"/>
        <w:numPr>
          <w:ilvl w:val="0"/>
          <w:numId w:val="24"/>
        </w:numPr>
      </w:pPr>
      <w:r>
        <w:t xml:space="preserve">A standardized and strategic approach for profiling advanced analytics talent and prioritizing sources that </w:t>
      </w:r>
      <w:proofErr w:type="gramStart"/>
      <w:r>
        <w:t>is centralized</w:t>
      </w:r>
      <w:proofErr w:type="gramEnd"/>
      <w:r>
        <w:t xml:space="preserve"> for the enterprise.</w:t>
      </w:r>
    </w:p>
    <w:p w14:paraId="79FBBB35" w14:textId="77777777" w:rsidR="00DA2488" w:rsidRDefault="00DA2488" w:rsidP="00DA2488">
      <w:pPr>
        <w:pStyle w:val="ListParagraph"/>
        <w:numPr>
          <w:ilvl w:val="0"/>
          <w:numId w:val="24"/>
        </w:numPr>
      </w:pPr>
      <w:r>
        <w:t xml:space="preserve">Hiring of advanced analytics candidates through an </w:t>
      </w:r>
      <w:proofErr w:type="gramStart"/>
      <w:r>
        <w:t>enterprise wide</w:t>
      </w:r>
      <w:proofErr w:type="gramEnd"/>
      <w:r>
        <w:t xml:space="preserve"> process to enable efficiencies and resource pooling.</w:t>
      </w:r>
    </w:p>
    <w:p w14:paraId="4949EA7F" w14:textId="77777777" w:rsidR="00DA2488" w:rsidRDefault="00DA2488" w:rsidP="00DA2488">
      <w:pPr>
        <w:pStyle w:val="ListParagraph"/>
        <w:numPr>
          <w:ilvl w:val="0"/>
          <w:numId w:val="24"/>
        </w:numPr>
      </w:pPr>
      <w:r>
        <w:t>Governed processes to identify workforce requirements for advanced analytics that continuously inform the overarching enterprise talent management strategy.</w:t>
      </w:r>
    </w:p>
    <w:p w14:paraId="33B5E8EC" w14:textId="77777777" w:rsidR="00DA2488" w:rsidRDefault="00DA2488" w:rsidP="00DA2488">
      <w:pPr>
        <w:pStyle w:val="ListParagraph"/>
        <w:numPr>
          <w:ilvl w:val="0"/>
          <w:numId w:val="24"/>
        </w:numPr>
      </w:pPr>
      <w:r>
        <w:t xml:space="preserve">A dedicated team committed to identifying, </w:t>
      </w:r>
      <w:proofErr w:type="gramStart"/>
      <w:r>
        <w:t>tracking</w:t>
      </w:r>
      <w:proofErr w:type="gramEnd"/>
      <w:r>
        <w:t xml:space="preserve"> and managing advanced analytics talent across the enterprise in support of broad workforce development, risk management (succession planning), and the talent management strategy.</w:t>
      </w:r>
    </w:p>
    <w:p w14:paraId="64B576F4" w14:textId="77777777" w:rsidR="00DA2488" w:rsidRDefault="00DA2488" w:rsidP="00DA2488">
      <w:pPr>
        <w:pStyle w:val="ListParagraph"/>
        <w:numPr>
          <w:ilvl w:val="0"/>
          <w:numId w:val="24"/>
        </w:numPr>
      </w:pPr>
      <w:r>
        <w:t xml:space="preserve">A workforce that </w:t>
      </w:r>
      <w:proofErr w:type="gramStart"/>
      <w:r>
        <w:t>is structured</w:t>
      </w:r>
      <w:proofErr w:type="gramEnd"/>
      <w:r>
        <w:t xml:space="preserve"> and designed to operationalize analytics most effectively (use, develop, share, grow) throughout the enterprise and is regularly </w:t>
      </w:r>
      <w:proofErr w:type="spellStart"/>
      <w:r>
        <w:t>re evaluated</w:t>
      </w:r>
      <w:proofErr w:type="spellEnd"/>
      <w:r>
        <w:t xml:space="preserve"> for enhancement.</w:t>
      </w:r>
    </w:p>
    <w:p w14:paraId="20A16AF3" w14:textId="77777777" w:rsidR="00DA2488" w:rsidRDefault="00DA2488" w:rsidP="00DA2488">
      <w:pPr>
        <w:pStyle w:val="ListParagraph"/>
        <w:numPr>
          <w:ilvl w:val="0"/>
          <w:numId w:val="24"/>
        </w:numPr>
      </w:pPr>
      <w:r>
        <w:t xml:space="preserve">An advanced analytics talent management strategy that is the guiding approach for all human resources programs focused on advanced analytics staff and </w:t>
      </w:r>
      <w:proofErr w:type="gramStart"/>
      <w:r>
        <w:t>is reviewed</w:t>
      </w:r>
      <w:proofErr w:type="gramEnd"/>
      <w:r>
        <w:t xml:space="preserve"> annually to improve as part of advanced analytics workforce development.</w:t>
      </w:r>
    </w:p>
    <w:p w14:paraId="6B90ACDD" w14:textId="77777777" w:rsidR="00DA2488" w:rsidRDefault="00DA2488" w:rsidP="00DA2488">
      <w:pPr>
        <w:pStyle w:val="ListParagraph"/>
        <w:numPr>
          <w:ilvl w:val="0"/>
          <w:numId w:val="24"/>
        </w:numPr>
      </w:pPr>
      <w:r>
        <w:t xml:space="preserve">Career paths for the advanced analytics workforce that </w:t>
      </w:r>
      <w:proofErr w:type="gramStart"/>
      <w:r>
        <w:t>are regularly reviewed</w:t>
      </w:r>
      <w:proofErr w:type="gramEnd"/>
      <w:r>
        <w:t xml:space="preserve"> and enhanced based on emerging learning opportunities.</w:t>
      </w:r>
    </w:p>
    <w:p w14:paraId="28448A28" w14:textId="77777777" w:rsidR="00DA2488" w:rsidRDefault="00DA2488" w:rsidP="00DA2488">
      <w:pPr>
        <w:pStyle w:val="ListParagraph"/>
        <w:numPr>
          <w:ilvl w:val="0"/>
          <w:numId w:val="24"/>
        </w:numPr>
      </w:pPr>
      <w:r>
        <w:t xml:space="preserve">Objective behavioral and </w:t>
      </w:r>
      <w:proofErr w:type="gramStart"/>
      <w:r>
        <w:t>competency based</w:t>
      </w:r>
      <w:proofErr w:type="gramEnd"/>
      <w:r>
        <w:t xml:space="preserve"> performance measures and metrics for advanced analytics positions that are reviewed and refined as the nature of the work changes.</w:t>
      </w:r>
    </w:p>
    <w:p w14:paraId="6874DB59" w14:textId="77777777" w:rsidR="00DA2488" w:rsidRDefault="00DA2488" w:rsidP="00DA2488">
      <w:pPr>
        <w:pStyle w:val="ListParagraph"/>
        <w:numPr>
          <w:ilvl w:val="0"/>
          <w:numId w:val="24"/>
        </w:numPr>
      </w:pPr>
      <w:r>
        <w:t xml:space="preserve">Engagement and motivation drivers that are used to inform retention programs, </w:t>
      </w:r>
      <w:proofErr w:type="gramStart"/>
      <w:r>
        <w:t>enterprise wide</w:t>
      </w:r>
      <w:proofErr w:type="gramEnd"/>
      <w:r>
        <w:t xml:space="preserve"> policies, and the overarching enterprise advanced analytics talent management strategy.</w:t>
      </w:r>
    </w:p>
    <w:p w14:paraId="660FD5B9" w14:textId="77777777" w:rsidR="00DA2488" w:rsidRDefault="00DA2488" w:rsidP="00DA2488">
      <w:pPr>
        <w:pStyle w:val="ListParagraph"/>
        <w:numPr>
          <w:ilvl w:val="0"/>
          <w:numId w:val="24"/>
        </w:numPr>
      </w:pPr>
      <w:r>
        <w:t>Advanced analytics learning opportunities that are part of a formal knowledge management program supported by peer development and regularly reviewed for enhancement.</w:t>
      </w:r>
    </w:p>
    <w:p w14:paraId="088705BC" w14:textId="77777777" w:rsidR="00DA2488" w:rsidRDefault="00DA2488" w:rsidP="00DA2488">
      <w:pPr>
        <w:pStyle w:val="ListParagraph"/>
        <w:numPr>
          <w:ilvl w:val="0"/>
          <w:numId w:val="24"/>
        </w:numPr>
      </w:pPr>
      <w:r>
        <w:lastRenderedPageBreak/>
        <w:t>Well-defined roles and responsibilities to support the governance of data management and the interaction between governance and the data management function.</w:t>
      </w:r>
    </w:p>
    <w:p w14:paraId="3EF3A383" w14:textId="77777777" w:rsidR="00DA2488" w:rsidRDefault="00DA2488" w:rsidP="00DA2488">
      <w:pPr>
        <w:pStyle w:val="ListParagraph"/>
        <w:numPr>
          <w:ilvl w:val="0"/>
          <w:numId w:val="24"/>
        </w:numPr>
      </w:pPr>
      <w:r>
        <w:t>Agreements in place that provide explicit expectation for the use of shared staff resources with responsibilities for data management.</w:t>
      </w:r>
    </w:p>
    <w:p w14:paraId="23D4A47F" w14:textId="77777777" w:rsidR="00DA2488" w:rsidRDefault="00DA2488" w:rsidP="00DA2488">
      <w:pPr>
        <w:pStyle w:val="ListParagraph"/>
        <w:numPr>
          <w:ilvl w:val="0"/>
          <w:numId w:val="24"/>
        </w:numPr>
      </w:pPr>
      <w:r>
        <w:t>Governance roles, responsibilities, and accountabilities established for data subject area by priority, as stated in the business or data strategy.</w:t>
      </w:r>
    </w:p>
    <w:p w14:paraId="2FB74FB0" w14:textId="77777777" w:rsidR="00DA2488" w:rsidRDefault="00DA2488" w:rsidP="00DA2488">
      <w:pPr>
        <w:pStyle w:val="ListParagraph"/>
        <w:numPr>
          <w:ilvl w:val="0"/>
          <w:numId w:val="24"/>
        </w:numPr>
      </w:pPr>
      <w:r>
        <w:t>Data subject area representatives that participate in data governance and associated processes.</w:t>
      </w:r>
    </w:p>
    <w:p w14:paraId="2678EB94" w14:textId="77777777" w:rsidR="00DA2488" w:rsidRDefault="00DA2488" w:rsidP="00DA2488">
      <w:pPr>
        <w:pStyle w:val="ListParagraph"/>
        <w:numPr>
          <w:ilvl w:val="0"/>
          <w:numId w:val="24"/>
        </w:numPr>
      </w:pPr>
      <w:r>
        <w:t>Classroom, mentoring, e-learning, or on-the-job training in data governance processes required for new governance members and other stakeholders.</w:t>
      </w:r>
    </w:p>
    <w:p w14:paraId="07F2620A" w14:textId="77777777" w:rsidR="00DA2488" w:rsidRDefault="00DA2488" w:rsidP="00DA2488">
      <w:pPr>
        <w:pStyle w:val="ListParagraph"/>
        <w:numPr>
          <w:ilvl w:val="0"/>
          <w:numId w:val="24"/>
        </w:numPr>
      </w:pPr>
      <w:r>
        <w:t>Defined roles and responsibilities for governance, implementation, and management of data quality practices.</w:t>
      </w:r>
    </w:p>
    <w:p w14:paraId="78A7C1DE" w14:textId="77777777" w:rsidR="00DA2488" w:rsidRDefault="00DA2488" w:rsidP="00DA2488">
      <w:pPr>
        <w:pStyle w:val="ListParagraph"/>
        <w:numPr>
          <w:ilvl w:val="0"/>
          <w:numId w:val="24"/>
        </w:numPr>
      </w:pPr>
      <w:r>
        <w:t>A governance group that establishes, maintains, and ensures adherence to data cleansing rules.</w:t>
      </w:r>
    </w:p>
    <w:p w14:paraId="56C5503E" w14:textId="77777777" w:rsidR="00DA2488" w:rsidRDefault="00DA2488" w:rsidP="00DA2488">
      <w:pPr>
        <w:pStyle w:val="ListParagraph"/>
        <w:numPr>
          <w:ilvl w:val="0"/>
          <w:numId w:val="24"/>
        </w:numPr>
      </w:pPr>
      <w:r>
        <w:t>Stakeholder roles and responsibilities for architectural standards that include compliance accountability, ownership, and training.</w:t>
      </w:r>
    </w:p>
    <w:p w14:paraId="6AA43842" w14:textId="77777777" w:rsidR="00DA2488" w:rsidRDefault="00DA2488" w:rsidP="00DA2488">
      <w:pPr>
        <w:pStyle w:val="ListParagraph"/>
        <w:numPr>
          <w:ilvl w:val="0"/>
          <w:numId w:val="24"/>
        </w:numPr>
      </w:pPr>
      <w:r>
        <w:t>Strong data policies and documented processes to help staff perform their roles that staff can easily find in a centralized location.</w:t>
      </w:r>
    </w:p>
    <w:p w14:paraId="390F1EBC" w14:textId="77777777" w:rsidR="00DA2488" w:rsidRDefault="00DA2488" w:rsidP="00DA2488">
      <w:pPr>
        <w:pStyle w:val="ListParagraph"/>
        <w:numPr>
          <w:ilvl w:val="0"/>
          <w:numId w:val="24"/>
        </w:numPr>
      </w:pPr>
      <w:r>
        <w:t>Use of a strong process to determine training needs for each role in the organization.</w:t>
      </w:r>
    </w:p>
    <w:p w14:paraId="141AD536" w14:textId="77777777" w:rsidR="00DA2488" w:rsidRDefault="00DA2488" w:rsidP="00DA2488">
      <w:pPr>
        <w:pStyle w:val="ListParagraph"/>
        <w:numPr>
          <w:ilvl w:val="0"/>
          <w:numId w:val="24"/>
        </w:numPr>
      </w:pPr>
      <w:r>
        <w:t xml:space="preserve">Strongly established data roles and responsibilities where the data activities performed </w:t>
      </w:r>
      <w:proofErr w:type="gramStart"/>
      <w:r>
        <w:t>are captured</w:t>
      </w:r>
      <w:proofErr w:type="gramEnd"/>
      <w:r>
        <w:t xml:space="preserve"> and used in performance appraisals/rewards/promotions.</w:t>
      </w:r>
    </w:p>
    <w:p w14:paraId="647233F5" w14:textId="77777777" w:rsidR="00DA2488" w:rsidRDefault="00DA2488" w:rsidP="00DA2488">
      <w:pPr>
        <w:pStyle w:val="ListParagraph"/>
        <w:numPr>
          <w:ilvl w:val="0"/>
          <w:numId w:val="24"/>
        </w:numPr>
      </w:pPr>
      <w:r>
        <w:t>Strong mandatory training to support all data roles with data-related duties outlined in position descriptions.</w:t>
      </w:r>
    </w:p>
    <w:p w14:paraId="0C4038D1" w14:textId="77777777" w:rsidR="00DA2488" w:rsidRDefault="00DA2488" w:rsidP="00DA2488">
      <w:pPr>
        <w:pStyle w:val="ListParagraph"/>
        <w:numPr>
          <w:ilvl w:val="0"/>
          <w:numId w:val="24"/>
        </w:numPr>
      </w:pPr>
      <w:r>
        <w:t>A strong majority of job descriptions that include data or analytics skills at every level of the organization.</w:t>
      </w:r>
    </w:p>
    <w:p w14:paraId="16D0523D" w14:textId="77777777" w:rsidR="00DA2488" w:rsidRDefault="00DA2488" w:rsidP="00DA2488">
      <w:pPr>
        <w:pStyle w:val="ListParagraph"/>
        <w:numPr>
          <w:ilvl w:val="0"/>
          <w:numId w:val="24"/>
        </w:numPr>
      </w:pPr>
      <w:r>
        <w:t>Strong enablement or training programs to help employees at every level develop data skills, including a formal required data literacy program.</w:t>
      </w:r>
    </w:p>
    <w:p w14:paraId="50EFBD5C" w14:textId="77777777" w:rsidR="00DA2488" w:rsidRDefault="00DA2488" w:rsidP="00DA2488">
      <w:pPr>
        <w:pStyle w:val="ListParagraph"/>
        <w:numPr>
          <w:ilvl w:val="0"/>
          <w:numId w:val="24"/>
        </w:numPr>
      </w:pPr>
      <w:r>
        <w:t>Strong documentation of data science expertise that would prevent personnel loss from creating any perceivable gap.</w:t>
      </w:r>
    </w:p>
    <w:p w14:paraId="18404C0A" w14:textId="77777777" w:rsidR="00DA2488" w:rsidRDefault="00DA2488" w:rsidP="00DA2488">
      <w:pPr>
        <w:pStyle w:val="Heading3"/>
      </w:pPr>
      <w:bookmarkStart w:id="43" w:name="_Toc141184189"/>
      <w:bookmarkStart w:id="44" w:name="_Toc159754347"/>
      <w:r>
        <w:t>Subdimension: Collaboration</w:t>
      </w:r>
      <w:bookmarkEnd w:id="43"/>
      <w:bookmarkEnd w:id="44"/>
    </w:p>
    <w:p w14:paraId="75B1D866" w14:textId="77777777" w:rsidR="00DA2488" w:rsidRDefault="00DA2488" w:rsidP="00DA2488">
      <w:pPr>
        <w:pStyle w:val="ListParagraph"/>
        <w:numPr>
          <w:ilvl w:val="0"/>
          <w:numId w:val="25"/>
        </w:numPr>
      </w:pPr>
      <w:r>
        <w:t>Frequent reviews of, learning from, and use of, relevant analyses from multiple outside sources.</w:t>
      </w:r>
    </w:p>
    <w:p w14:paraId="42C7A6CF" w14:textId="77777777" w:rsidR="00DA2488" w:rsidRDefault="00DA2488" w:rsidP="00DA2488">
      <w:pPr>
        <w:pStyle w:val="ListParagraph"/>
        <w:numPr>
          <w:ilvl w:val="0"/>
          <w:numId w:val="25"/>
        </w:numPr>
      </w:pPr>
      <w:r>
        <w:t>A feedback mechanism with stakeholders and regulators to affirm existing retention and archiving policies.</w:t>
      </w:r>
    </w:p>
    <w:p w14:paraId="00572074" w14:textId="77777777" w:rsidR="00DA2488" w:rsidRDefault="00DA2488" w:rsidP="00DA2488">
      <w:pPr>
        <w:pStyle w:val="ListParagraph"/>
        <w:numPr>
          <w:ilvl w:val="0"/>
          <w:numId w:val="25"/>
        </w:numPr>
      </w:pPr>
      <w:r>
        <w:t>Documented roles, responsibilities, and collaborative processes to support data management.</w:t>
      </w:r>
    </w:p>
    <w:p w14:paraId="2984C008" w14:textId="77777777" w:rsidR="00DA2488" w:rsidRDefault="00DA2488" w:rsidP="00DA2488">
      <w:pPr>
        <w:pStyle w:val="ListParagraph"/>
        <w:numPr>
          <w:ilvl w:val="0"/>
          <w:numId w:val="25"/>
        </w:numPr>
      </w:pPr>
      <w:r>
        <w:t>Data analytics solution implementation review as part of the solution evaluation and engages stakeholders throughout the process.</w:t>
      </w:r>
    </w:p>
    <w:p w14:paraId="64C7CE18" w14:textId="77777777" w:rsidR="00DA2488" w:rsidRDefault="00DA2488" w:rsidP="00DA2488">
      <w:pPr>
        <w:pStyle w:val="ListParagraph"/>
        <w:numPr>
          <w:ilvl w:val="0"/>
          <w:numId w:val="25"/>
        </w:numPr>
      </w:pPr>
      <w:r>
        <w:t>A dedicated advanced analytics communications strategy aligned to broader organizational communications, tailored to specific stakeholder groups, and reviewed regularly for enhancements.</w:t>
      </w:r>
    </w:p>
    <w:p w14:paraId="603A591E" w14:textId="77777777" w:rsidR="00DA2488" w:rsidRDefault="00DA2488" w:rsidP="00DA2488">
      <w:pPr>
        <w:pStyle w:val="ListParagraph"/>
        <w:numPr>
          <w:ilvl w:val="0"/>
          <w:numId w:val="25"/>
        </w:numPr>
      </w:pPr>
      <w:r>
        <w:t xml:space="preserve">Targeted and specific marketing to each customer segment that </w:t>
      </w:r>
      <w:proofErr w:type="gramStart"/>
      <w:r>
        <w:t>is used</w:t>
      </w:r>
      <w:proofErr w:type="gramEnd"/>
      <w:r>
        <w:t xml:space="preserve"> to drive engagement with specific workforce groups to optimize advanced analytics marketing for the enterprise.</w:t>
      </w:r>
    </w:p>
    <w:p w14:paraId="3979AB0A" w14:textId="77777777" w:rsidR="00DA2488" w:rsidRDefault="00DA2488" w:rsidP="00DA2488">
      <w:pPr>
        <w:pStyle w:val="ListParagraph"/>
        <w:numPr>
          <w:ilvl w:val="0"/>
          <w:numId w:val="25"/>
        </w:numPr>
      </w:pPr>
      <w:r>
        <w:t xml:space="preserve">A strong data community of interest that provides a vision and mission for improving the organization’s data capability through a series of </w:t>
      </w:r>
      <w:proofErr w:type="gramStart"/>
      <w:r>
        <w:t>community based</w:t>
      </w:r>
      <w:proofErr w:type="gramEnd"/>
      <w:r>
        <w:t xml:space="preserve"> programs and events.</w:t>
      </w:r>
    </w:p>
    <w:p w14:paraId="0BA381FE" w14:textId="77777777" w:rsidR="00DA2488" w:rsidRDefault="00DA2488" w:rsidP="00DA2488">
      <w:pPr>
        <w:pStyle w:val="ListParagraph"/>
        <w:numPr>
          <w:ilvl w:val="0"/>
          <w:numId w:val="25"/>
        </w:numPr>
      </w:pPr>
      <w:r>
        <w:t xml:space="preserve">A strong communications plan for data management that </w:t>
      </w:r>
      <w:proofErr w:type="gramStart"/>
      <w:r>
        <w:t>is defined</w:t>
      </w:r>
      <w:proofErr w:type="gramEnd"/>
      <w:r>
        <w:t>, documented, approved by stakeholders, and scheduled.</w:t>
      </w:r>
    </w:p>
    <w:p w14:paraId="1ABE9B35" w14:textId="77777777" w:rsidR="00DA2488" w:rsidRDefault="00DA2488" w:rsidP="00DA2488">
      <w:pPr>
        <w:pStyle w:val="ListParagraph"/>
        <w:numPr>
          <w:ilvl w:val="0"/>
          <w:numId w:val="25"/>
        </w:numPr>
      </w:pPr>
      <w:r>
        <w:t>Planned and conducted data management communications with external stakeholders according to the communications strategy.</w:t>
      </w:r>
    </w:p>
    <w:p w14:paraId="1D5500FF" w14:textId="77777777" w:rsidR="00DA2488" w:rsidRDefault="00DA2488" w:rsidP="00DA2488">
      <w:pPr>
        <w:pStyle w:val="ListParagraph"/>
        <w:numPr>
          <w:ilvl w:val="0"/>
          <w:numId w:val="25"/>
        </w:numPr>
      </w:pPr>
      <w:r>
        <w:t>External data management communications made with the purpose of influencing public policies and industry best practices that impact data.</w:t>
      </w:r>
    </w:p>
    <w:p w14:paraId="6113E7B7" w14:textId="77777777" w:rsidR="00DA2488" w:rsidRDefault="00DA2488" w:rsidP="00DA2488">
      <w:pPr>
        <w:pStyle w:val="ListParagraph"/>
        <w:numPr>
          <w:ilvl w:val="0"/>
          <w:numId w:val="25"/>
        </w:numPr>
      </w:pPr>
      <w:r>
        <w:t>A strong and active interaction and engagement model that ensures stakeholders engagement.</w:t>
      </w:r>
    </w:p>
    <w:p w14:paraId="53AD3058" w14:textId="77777777" w:rsidR="00DA2488" w:rsidRDefault="00DA2488" w:rsidP="00DA2488">
      <w:pPr>
        <w:pStyle w:val="ListParagraph"/>
        <w:numPr>
          <w:ilvl w:val="0"/>
          <w:numId w:val="25"/>
        </w:numPr>
      </w:pPr>
      <w:r>
        <w:lastRenderedPageBreak/>
        <w:t xml:space="preserve">An explicitly recognized data management business function that </w:t>
      </w:r>
      <w:proofErr w:type="gramStart"/>
      <w:r>
        <w:t>is leveraged</w:t>
      </w:r>
      <w:proofErr w:type="gramEnd"/>
      <w:r>
        <w:t xml:space="preserve"> across the organization.</w:t>
      </w:r>
    </w:p>
    <w:p w14:paraId="36248A25" w14:textId="77777777" w:rsidR="00DA2488" w:rsidRDefault="00DA2488" w:rsidP="00DA2488">
      <w:pPr>
        <w:pStyle w:val="ListParagraph"/>
        <w:numPr>
          <w:ilvl w:val="0"/>
          <w:numId w:val="25"/>
        </w:numPr>
      </w:pPr>
      <w:r>
        <w:t>Statistical results and stakeholder feedback that guide continuous improvement of TCO for data management.</w:t>
      </w:r>
    </w:p>
    <w:p w14:paraId="32D46FAE" w14:textId="77777777" w:rsidR="00DA2488" w:rsidRDefault="00DA2488" w:rsidP="00DA2488">
      <w:pPr>
        <w:pStyle w:val="ListParagraph"/>
        <w:numPr>
          <w:ilvl w:val="0"/>
          <w:numId w:val="25"/>
        </w:numPr>
      </w:pPr>
      <w:r>
        <w:t>Stakeholders that participate in and support data management program funding.</w:t>
      </w:r>
    </w:p>
    <w:p w14:paraId="1ACD2F91" w14:textId="77777777" w:rsidR="00DA2488" w:rsidRDefault="00DA2488" w:rsidP="00DA2488">
      <w:pPr>
        <w:pStyle w:val="ListParagraph"/>
        <w:numPr>
          <w:ilvl w:val="0"/>
          <w:numId w:val="25"/>
        </w:numPr>
      </w:pPr>
      <w:r>
        <w:t xml:space="preserve">Systematic collection of stakeholder reports of data quality issues. Their expectations for improving data quality are included in the data quality </w:t>
      </w:r>
      <w:proofErr w:type="gramStart"/>
      <w:r>
        <w:t>strategy, and</w:t>
      </w:r>
      <w:proofErr w:type="gramEnd"/>
      <w:r>
        <w:t xml:space="preserve"> are measured and monitored.</w:t>
      </w:r>
    </w:p>
    <w:p w14:paraId="4CA6A0D9" w14:textId="77777777" w:rsidR="00DA2488" w:rsidRDefault="00DA2488" w:rsidP="00DA2488">
      <w:pPr>
        <w:pStyle w:val="ListParagraph"/>
        <w:numPr>
          <w:ilvl w:val="0"/>
          <w:numId w:val="25"/>
        </w:numPr>
      </w:pPr>
      <w:r>
        <w:t>Changes to data stores, data interfaces, and data management process assets planned and approved by stakeholders at the organizational level.</w:t>
      </w:r>
    </w:p>
    <w:p w14:paraId="2F757023" w14:textId="77777777" w:rsidR="00DA2488" w:rsidRDefault="00DA2488" w:rsidP="00DA2488">
      <w:pPr>
        <w:pStyle w:val="ListParagraph"/>
        <w:numPr>
          <w:ilvl w:val="0"/>
          <w:numId w:val="25"/>
        </w:numPr>
      </w:pPr>
      <w:r>
        <w:t>Management of changes to shared data sets (or target data sets for a specific business purpose) by data governance structures with relevant stakeholder engagement.</w:t>
      </w:r>
    </w:p>
    <w:p w14:paraId="475BB73F" w14:textId="77777777" w:rsidR="00DA2488" w:rsidRDefault="00DA2488" w:rsidP="00DA2488">
      <w:pPr>
        <w:pStyle w:val="ListParagraph"/>
        <w:numPr>
          <w:ilvl w:val="0"/>
          <w:numId w:val="25"/>
        </w:numPr>
      </w:pPr>
      <w:r>
        <w:t xml:space="preserve">A target architecture that </w:t>
      </w:r>
      <w:proofErr w:type="gramStart"/>
      <w:r>
        <w:t>is collaboratively developed</w:t>
      </w:r>
      <w:proofErr w:type="gramEnd"/>
      <w:r>
        <w:t xml:space="preserve"> and jointly approved by business units, IT, and data governance.</w:t>
      </w:r>
    </w:p>
    <w:p w14:paraId="2491BF22" w14:textId="77777777" w:rsidR="00DA2488" w:rsidRDefault="00DA2488" w:rsidP="00DA2488">
      <w:pPr>
        <w:pStyle w:val="ListParagraph"/>
        <w:numPr>
          <w:ilvl w:val="0"/>
          <w:numId w:val="25"/>
        </w:numPr>
      </w:pPr>
      <w:r>
        <w:t>Contributions to data architecture standards initiatives within the industry.</w:t>
      </w:r>
    </w:p>
    <w:p w14:paraId="065E4DA0" w14:textId="77777777" w:rsidR="00DA2488" w:rsidRDefault="00DA2488" w:rsidP="00DA2488">
      <w:pPr>
        <w:pStyle w:val="ListParagraph"/>
        <w:numPr>
          <w:ilvl w:val="0"/>
          <w:numId w:val="25"/>
        </w:numPr>
      </w:pPr>
      <w:r>
        <w:t>Publication and/or sharing of data management experiences, case studies, best practices, and lessons learned with industry, peers, and stakeholders.</w:t>
      </w:r>
    </w:p>
    <w:p w14:paraId="6AD4B788" w14:textId="77777777" w:rsidR="00DA2488" w:rsidRDefault="00DA2488" w:rsidP="00DA2488">
      <w:pPr>
        <w:pStyle w:val="ListParagraph"/>
        <w:numPr>
          <w:ilvl w:val="0"/>
          <w:numId w:val="25"/>
        </w:numPr>
      </w:pPr>
      <w:r>
        <w:t>A strong community of practice with a strong champion who is an expert in the data field.</w:t>
      </w:r>
    </w:p>
    <w:p w14:paraId="7D91D663" w14:textId="77777777" w:rsidR="00DA2488" w:rsidRDefault="00DA2488" w:rsidP="00DA2488">
      <w:pPr>
        <w:pStyle w:val="Heading2"/>
      </w:pPr>
      <w:bookmarkStart w:id="45" w:name="_Toc141184190"/>
      <w:bookmarkStart w:id="46" w:name="_Toc159754348"/>
      <w:r>
        <w:t>Dimension</w:t>
      </w:r>
      <w:r>
        <w:rPr>
          <w:lang w:val="en-US"/>
        </w:rPr>
        <w:t>:</w:t>
      </w:r>
      <w:r>
        <w:t xml:space="preserve"> Plan</w:t>
      </w:r>
      <w:bookmarkEnd w:id="45"/>
      <w:bookmarkEnd w:id="46"/>
    </w:p>
    <w:p w14:paraId="5EDA8914" w14:textId="77777777" w:rsidR="00DA2488" w:rsidRDefault="00DA2488" w:rsidP="00DA2488">
      <w:pPr>
        <w:pStyle w:val="Heading3"/>
      </w:pPr>
      <w:bookmarkStart w:id="47" w:name="_Toc141184191"/>
      <w:bookmarkStart w:id="48" w:name="_Toc159754349"/>
      <w:r>
        <w:t>Subdimension: Framework and model</w:t>
      </w:r>
      <w:bookmarkEnd w:id="47"/>
      <w:bookmarkEnd w:id="48"/>
    </w:p>
    <w:p w14:paraId="00C99A83" w14:textId="77777777" w:rsidR="00DA2488" w:rsidRDefault="00DA2488" w:rsidP="00DA2488">
      <w:pPr>
        <w:pStyle w:val="ListParagraph"/>
        <w:numPr>
          <w:ilvl w:val="0"/>
          <w:numId w:val="26"/>
        </w:numPr>
      </w:pPr>
      <w:r>
        <w:t>A data model designed to fully implement continuous development practices, including ad hoc data augmentation.</w:t>
      </w:r>
    </w:p>
    <w:p w14:paraId="513949B0" w14:textId="77777777" w:rsidR="00DA2488" w:rsidRDefault="00DA2488" w:rsidP="00DA2488">
      <w:pPr>
        <w:pStyle w:val="ListParagraph"/>
        <w:numPr>
          <w:ilvl w:val="0"/>
          <w:numId w:val="26"/>
        </w:numPr>
      </w:pPr>
      <w:r>
        <w:t>New processes designed from the ground up to support emerging technology data.</w:t>
      </w:r>
    </w:p>
    <w:p w14:paraId="1DCCC453" w14:textId="77777777" w:rsidR="00DA2488" w:rsidRDefault="00DA2488" w:rsidP="00DA2488">
      <w:pPr>
        <w:pStyle w:val="ListParagraph"/>
        <w:numPr>
          <w:ilvl w:val="0"/>
          <w:numId w:val="26"/>
        </w:numPr>
      </w:pPr>
      <w:r>
        <w:t>Visual representation of how datasets interrelate in a regularly updated, highly legible, and readily accessible format.</w:t>
      </w:r>
    </w:p>
    <w:p w14:paraId="53946BDC" w14:textId="77777777" w:rsidR="00DA2488" w:rsidRDefault="00DA2488" w:rsidP="00DA2488">
      <w:pPr>
        <w:pStyle w:val="ListParagraph"/>
        <w:numPr>
          <w:ilvl w:val="0"/>
          <w:numId w:val="26"/>
        </w:numPr>
      </w:pPr>
      <w:r>
        <w:t>All appropriate metadata additions that enhance usability fully accounted for by the data model.</w:t>
      </w:r>
    </w:p>
    <w:p w14:paraId="7FFAAA3D" w14:textId="77777777" w:rsidR="00DA2488" w:rsidRDefault="00DA2488" w:rsidP="00DA2488">
      <w:pPr>
        <w:pStyle w:val="ListParagraph"/>
        <w:numPr>
          <w:ilvl w:val="0"/>
          <w:numId w:val="26"/>
        </w:numPr>
      </w:pPr>
      <w:r>
        <w:t>A data model that fully accounts for masking of sensitive data in all areas where it may be useful.</w:t>
      </w:r>
    </w:p>
    <w:p w14:paraId="4E61E5C3" w14:textId="77777777" w:rsidR="00DA2488" w:rsidRDefault="00DA2488" w:rsidP="00DA2488">
      <w:pPr>
        <w:pStyle w:val="ListParagraph"/>
        <w:numPr>
          <w:ilvl w:val="0"/>
          <w:numId w:val="26"/>
        </w:numPr>
      </w:pPr>
      <w:r>
        <w:t>A formally implemented data management framework and model.</w:t>
      </w:r>
    </w:p>
    <w:p w14:paraId="1CB85092" w14:textId="77777777" w:rsidR="00DA2488" w:rsidRDefault="00DA2488" w:rsidP="00DA2488">
      <w:pPr>
        <w:pStyle w:val="ListParagraph"/>
        <w:numPr>
          <w:ilvl w:val="0"/>
          <w:numId w:val="26"/>
        </w:numPr>
      </w:pPr>
      <w:r>
        <w:t>A detailed data management framework that reflects the latest national findings.</w:t>
      </w:r>
    </w:p>
    <w:p w14:paraId="65F7A5A3" w14:textId="77777777" w:rsidR="00DA2488" w:rsidRDefault="00DA2488" w:rsidP="00DA2488">
      <w:pPr>
        <w:pStyle w:val="ListParagraph"/>
        <w:numPr>
          <w:ilvl w:val="0"/>
          <w:numId w:val="26"/>
        </w:numPr>
      </w:pPr>
      <w:r>
        <w:t xml:space="preserve">A data management strategy that </w:t>
      </w:r>
      <w:proofErr w:type="gramStart"/>
      <w:r>
        <w:t>is fully maintained</w:t>
      </w:r>
      <w:proofErr w:type="gramEnd"/>
      <w:r>
        <w:t>.</w:t>
      </w:r>
    </w:p>
    <w:p w14:paraId="689A4BAF" w14:textId="77777777" w:rsidR="00DA2488" w:rsidRDefault="00DA2488" w:rsidP="00DA2488">
      <w:pPr>
        <w:pStyle w:val="ListParagraph"/>
        <w:numPr>
          <w:ilvl w:val="0"/>
          <w:numId w:val="26"/>
        </w:numPr>
      </w:pPr>
      <w:r>
        <w:t xml:space="preserve">A data management strategy implementation that </w:t>
      </w:r>
      <w:proofErr w:type="gramStart"/>
      <w:r>
        <w:t>is continuously reviewed</w:t>
      </w:r>
      <w:proofErr w:type="gramEnd"/>
      <w:r>
        <w:t xml:space="preserve"> to identify opportunities for improvement.</w:t>
      </w:r>
    </w:p>
    <w:p w14:paraId="025660E1" w14:textId="77777777" w:rsidR="00DA2488" w:rsidRDefault="00DA2488" w:rsidP="00DA2488">
      <w:pPr>
        <w:pStyle w:val="ListParagraph"/>
        <w:numPr>
          <w:ilvl w:val="0"/>
          <w:numId w:val="26"/>
        </w:numPr>
      </w:pPr>
      <w:r>
        <w:t>Strong principles defined and followed to guide the consistency of practices related to data management.</w:t>
      </w:r>
    </w:p>
    <w:p w14:paraId="46CF4538" w14:textId="77777777" w:rsidR="00DA2488" w:rsidRDefault="00DA2488" w:rsidP="00DA2488">
      <w:pPr>
        <w:pStyle w:val="ListParagraph"/>
        <w:numPr>
          <w:ilvl w:val="0"/>
          <w:numId w:val="26"/>
        </w:numPr>
      </w:pPr>
      <w:r>
        <w:t>A strong interaction model that ensures the involvement of data governance for projects that use shared data.</w:t>
      </w:r>
    </w:p>
    <w:p w14:paraId="189F5901" w14:textId="77777777" w:rsidR="00DA2488" w:rsidRDefault="00DA2488" w:rsidP="00DA2488">
      <w:pPr>
        <w:pStyle w:val="ListParagraph"/>
        <w:numPr>
          <w:ilvl w:val="0"/>
          <w:numId w:val="26"/>
        </w:numPr>
      </w:pPr>
      <w:r>
        <w:t xml:space="preserve">A data management organization and specified structure that </w:t>
      </w:r>
      <w:proofErr w:type="gramStart"/>
      <w:r>
        <w:t>are defined</w:t>
      </w:r>
      <w:proofErr w:type="gramEnd"/>
      <w:r>
        <w:t xml:space="preserve"> and periodically reviewed to ensure that they meet the needs of the organization.</w:t>
      </w:r>
    </w:p>
    <w:p w14:paraId="342635CF" w14:textId="77777777" w:rsidR="00DA2488" w:rsidRDefault="00DA2488" w:rsidP="00DA2488">
      <w:pPr>
        <w:pStyle w:val="ListParagraph"/>
        <w:numPr>
          <w:ilvl w:val="0"/>
          <w:numId w:val="26"/>
        </w:numPr>
      </w:pPr>
      <w:r>
        <w:t>Governance roles, responsibilities, and accountabilities established for data subject area by priority, as stated in the business or data strategy.</w:t>
      </w:r>
    </w:p>
    <w:p w14:paraId="38EB13C0" w14:textId="77777777" w:rsidR="00DA2488" w:rsidRDefault="00DA2488" w:rsidP="00DA2488">
      <w:pPr>
        <w:pStyle w:val="ListParagraph"/>
        <w:numPr>
          <w:ilvl w:val="0"/>
          <w:numId w:val="26"/>
        </w:numPr>
      </w:pPr>
      <w:r>
        <w:t>Use of models to predict compliance with legal and regulatory requirements.</w:t>
      </w:r>
    </w:p>
    <w:p w14:paraId="2D618684" w14:textId="77777777" w:rsidR="00DA2488" w:rsidRDefault="00DA2488" w:rsidP="00DA2488">
      <w:pPr>
        <w:pStyle w:val="ListParagraph"/>
        <w:numPr>
          <w:ilvl w:val="0"/>
          <w:numId w:val="26"/>
        </w:numPr>
      </w:pPr>
      <w:r>
        <w:t>Strong data models that are easy to access.</w:t>
      </w:r>
    </w:p>
    <w:p w14:paraId="117240A9" w14:textId="77777777" w:rsidR="00DA2488" w:rsidRDefault="00DA2488" w:rsidP="00DA2488">
      <w:pPr>
        <w:pStyle w:val="Heading3"/>
      </w:pPr>
      <w:bookmarkStart w:id="49" w:name="_Toc141184192"/>
      <w:bookmarkStart w:id="50" w:name="_Toc159754350"/>
      <w:r>
        <w:t>Subdimension: Cost-effectiveness and value</w:t>
      </w:r>
      <w:bookmarkEnd w:id="49"/>
      <w:bookmarkEnd w:id="50"/>
    </w:p>
    <w:p w14:paraId="67274A8A" w14:textId="77777777" w:rsidR="00DA2488" w:rsidRDefault="00DA2488" w:rsidP="00DA2488">
      <w:pPr>
        <w:pStyle w:val="ListParagraph"/>
        <w:numPr>
          <w:ilvl w:val="0"/>
          <w:numId w:val="27"/>
        </w:numPr>
      </w:pPr>
      <w:r>
        <w:t>Cost-effective data management.</w:t>
      </w:r>
    </w:p>
    <w:p w14:paraId="69638458" w14:textId="77777777" w:rsidR="00DA2488" w:rsidRDefault="00DA2488" w:rsidP="00DA2488">
      <w:pPr>
        <w:pStyle w:val="ListParagraph"/>
        <w:numPr>
          <w:ilvl w:val="0"/>
          <w:numId w:val="27"/>
        </w:numPr>
      </w:pPr>
      <w:r>
        <w:lastRenderedPageBreak/>
        <w:t>Data from which most stakeholders regularly derive real value.</w:t>
      </w:r>
    </w:p>
    <w:p w14:paraId="29D9199C" w14:textId="77777777" w:rsidR="00DA2488" w:rsidRDefault="00DA2488" w:rsidP="00DA2488">
      <w:pPr>
        <w:pStyle w:val="ListParagraph"/>
        <w:numPr>
          <w:ilvl w:val="0"/>
          <w:numId w:val="27"/>
        </w:numPr>
      </w:pPr>
      <w:r>
        <w:t>A centralized resource management hub that proactively manages and deploys project resources to gain efficiencies and optimize resource alignment to opportunities.</w:t>
      </w:r>
    </w:p>
    <w:p w14:paraId="08B82FE5" w14:textId="77777777" w:rsidR="00DA2488" w:rsidRDefault="00DA2488" w:rsidP="00DA2488">
      <w:pPr>
        <w:pStyle w:val="ListParagraph"/>
        <w:numPr>
          <w:ilvl w:val="0"/>
          <w:numId w:val="27"/>
        </w:numPr>
      </w:pPr>
      <w:r>
        <w:t>Continuous identification and evaluation of current and potential data sources to improve advanced analytics in support of business needs.</w:t>
      </w:r>
    </w:p>
    <w:p w14:paraId="1D121CD7" w14:textId="77777777" w:rsidR="00DA2488" w:rsidRDefault="00DA2488" w:rsidP="00DA2488">
      <w:pPr>
        <w:pStyle w:val="ListParagraph"/>
        <w:numPr>
          <w:ilvl w:val="0"/>
          <w:numId w:val="27"/>
        </w:numPr>
      </w:pPr>
      <w:r>
        <w:t>Strong data impact.</w:t>
      </w:r>
    </w:p>
    <w:p w14:paraId="5AE923DE" w14:textId="77777777" w:rsidR="00DA2488" w:rsidRDefault="00DA2488" w:rsidP="00DA2488">
      <w:pPr>
        <w:pStyle w:val="ListParagraph"/>
        <w:numPr>
          <w:ilvl w:val="0"/>
          <w:numId w:val="27"/>
        </w:numPr>
      </w:pPr>
      <w:r>
        <w:t>Consistent use of strong metrics, statistical techniques, and/or other quantitative techniques to measure the effectiveness of the data management across all dimensions.</w:t>
      </w:r>
    </w:p>
    <w:p w14:paraId="3D11EB98" w14:textId="77777777" w:rsidR="00DA2488" w:rsidRDefault="00DA2488" w:rsidP="00DA2488">
      <w:pPr>
        <w:pStyle w:val="ListParagraph"/>
        <w:numPr>
          <w:ilvl w:val="0"/>
          <w:numId w:val="27"/>
        </w:numPr>
      </w:pPr>
      <w:r>
        <w:t>A strong business case methodology for data management that aligns with business objectives and data management objectives.</w:t>
      </w:r>
    </w:p>
    <w:p w14:paraId="7387E7EE" w14:textId="77777777" w:rsidR="00DA2488" w:rsidRDefault="00DA2488" w:rsidP="00DA2488">
      <w:pPr>
        <w:pStyle w:val="ListParagraph"/>
        <w:numPr>
          <w:ilvl w:val="0"/>
          <w:numId w:val="27"/>
        </w:numPr>
      </w:pPr>
      <w:r>
        <w:t>A data management business case that reflects analysis of the data management program’s total cost of ownership, and allocates cost elements to organizations, programs, and projects in accordance with the organization’s financial accounting methods.</w:t>
      </w:r>
    </w:p>
    <w:p w14:paraId="3FD97AC4" w14:textId="77777777" w:rsidR="00DA2488" w:rsidRDefault="00DA2488" w:rsidP="00DA2488">
      <w:pPr>
        <w:pStyle w:val="ListParagraph"/>
        <w:numPr>
          <w:ilvl w:val="0"/>
          <w:numId w:val="27"/>
        </w:numPr>
      </w:pPr>
      <w:r>
        <w:t>Managing and tracking of cost factors comprising data management TCO across the data management lifecycle.</w:t>
      </w:r>
    </w:p>
    <w:p w14:paraId="15477ADC" w14:textId="77777777" w:rsidR="00DA2488" w:rsidRDefault="00DA2488" w:rsidP="00DA2488">
      <w:pPr>
        <w:pStyle w:val="ListParagraph"/>
        <w:numPr>
          <w:ilvl w:val="0"/>
          <w:numId w:val="27"/>
        </w:numPr>
      </w:pPr>
      <w:r>
        <w:t>Strong cost and benefit metrics that guide data management priorities.</w:t>
      </w:r>
    </w:p>
    <w:p w14:paraId="72411299" w14:textId="77777777" w:rsidR="00DA2488" w:rsidRDefault="00DA2488" w:rsidP="00DA2488">
      <w:pPr>
        <w:pStyle w:val="ListParagraph"/>
        <w:numPr>
          <w:ilvl w:val="0"/>
          <w:numId w:val="27"/>
        </w:numPr>
      </w:pPr>
      <w:r>
        <w:t>Data management TCO employed to measure, evaluate, and fund changes to data management initiatives and infrastructure.</w:t>
      </w:r>
    </w:p>
    <w:p w14:paraId="45737F21" w14:textId="77777777" w:rsidR="00DA2488" w:rsidRDefault="00DA2488" w:rsidP="00DA2488">
      <w:pPr>
        <w:pStyle w:val="ListParagraph"/>
        <w:numPr>
          <w:ilvl w:val="0"/>
          <w:numId w:val="27"/>
        </w:numPr>
      </w:pPr>
      <w:r>
        <w:t>Statistical and other quantitative techniques used to analyze data management cost metrics to assess data management TCO and collection methods.</w:t>
      </w:r>
    </w:p>
    <w:p w14:paraId="7AE0DF17" w14:textId="77777777" w:rsidR="00DA2488" w:rsidRDefault="00DA2488" w:rsidP="00DA2488">
      <w:pPr>
        <w:pStyle w:val="ListParagraph"/>
        <w:numPr>
          <w:ilvl w:val="0"/>
          <w:numId w:val="27"/>
        </w:numPr>
      </w:pPr>
      <w:r>
        <w:t>Data management program performance scorecards that include TCO metrics.</w:t>
      </w:r>
    </w:p>
    <w:p w14:paraId="1FDB67D9" w14:textId="77777777" w:rsidR="00DA2488" w:rsidRDefault="00DA2488" w:rsidP="00DA2488">
      <w:pPr>
        <w:pStyle w:val="ListParagraph"/>
        <w:numPr>
          <w:ilvl w:val="0"/>
          <w:numId w:val="27"/>
        </w:numPr>
      </w:pPr>
      <w:r>
        <w:t xml:space="preserve">A data management TCO model that </w:t>
      </w:r>
      <w:proofErr w:type="gramStart"/>
      <w:r>
        <w:t>is validated</w:t>
      </w:r>
      <w:proofErr w:type="gramEnd"/>
      <w:r>
        <w:t>, checked for accuracy, and enhanced through regular reviews and analysis.</w:t>
      </w:r>
    </w:p>
    <w:p w14:paraId="3F2BB84A" w14:textId="77777777" w:rsidR="00DA2488" w:rsidRDefault="00DA2488" w:rsidP="00DA2488">
      <w:pPr>
        <w:pStyle w:val="ListParagraph"/>
        <w:numPr>
          <w:ilvl w:val="0"/>
          <w:numId w:val="27"/>
        </w:numPr>
      </w:pPr>
      <w:r>
        <w:t>Statistical results and stakeholder feedback that guide continuous improvement of TCO for data management.</w:t>
      </w:r>
    </w:p>
    <w:p w14:paraId="0B49BB2A" w14:textId="77777777" w:rsidR="00DA2488" w:rsidRDefault="00DA2488" w:rsidP="00DA2488">
      <w:pPr>
        <w:pStyle w:val="ListParagraph"/>
        <w:numPr>
          <w:ilvl w:val="0"/>
          <w:numId w:val="27"/>
        </w:numPr>
      </w:pPr>
      <w:r>
        <w:t>Mapping of data management costs to business areas, operational functions, and IT.</w:t>
      </w:r>
    </w:p>
    <w:p w14:paraId="269DEA4A" w14:textId="77777777" w:rsidR="00DA2488" w:rsidRDefault="00DA2488" w:rsidP="00DA2488">
      <w:pPr>
        <w:pStyle w:val="ListParagraph"/>
        <w:numPr>
          <w:ilvl w:val="0"/>
          <w:numId w:val="27"/>
        </w:numPr>
      </w:pPr>
      <w:r>
        <w:t>Data management program funding that aligns with investment decision-making standards that are consistently employed across the organization.</w:t>
      </w:r>
    </w:p>
    <w:p w14:paraId="1331DCEC" w14:textId="77777777" w:rsidR="00DA2488" w:rsidRDefault="00DA2488" w:rsidP="00DA2488">
      <w:pPr>
        <w:pStyle w:val="ListParagraph"/>
        <w:numPr>
          <w:ilvl w:val="0"/>
          <w:numId w:val="27"/>
        </w:numPr>
      </w:pPr>
      <w:r>
        <w:t>Program funding priorities that align with the objectives and priorities of data management.</w:t>
      </w:r>
    </w:p>
    <w:p w14:paraId="7AF4FA82" w14:textId="77777777" w:rsidR="00DA2488" w:rsidRDefault="00DA2488" w:rsidP="00DA2488">
      <w:pPr>
        <w:pStyle w:val="ListParagraph"/>
        <w:numPr>
          <w:ilvl w:val="0"/>
          <w:numId w:val="27"/>
        </w:numPr>
      </w:pPr>
      <w:r>
        <w:t>Defined and statistically analyzed measures that determine the effectiveness of program funding with respect to meeting organizational objectives and expected benefits.</w:t>
      </w:r>
    </w:p>
    <w:p w14:paraId="233B56F2" w14:textId="77777777" w:rsidR="00DA2488" w:rsidRDefault="00DA2488" w:rsidP="00DA2488">
      <w:pPr>
        <w:pStyle w:val="ListParagraph"/>
        <w:numPr>
          <w:ilvl w:val="0"/>
          <w:numId w:val="27"/>
        </w:numPr>
      </w:pPr>
      <w:r>
        <w:t>A defined process for defining benefits and costs for data quality initiatives that is employed to guide data quality strategy implementation.</w:t>
      </w:r>
    </w:p>
    <w:p w14:paraId="3683565C" w14:textId="77777777" w:rsidR="00DA2488" w:rsidRDefault="00DA2488" w:rsidP="00DA2488">
      <w:pPr>
        <w:pStyle w:val="ListParagraph"/>
        <w:numPr>
          <w:ilvl w:val="0"/>
          <w:numId w:val="27"/>
        </w:numPr>
      </w:pPr>
      <w:r>
        <w:t>Adherence to established data management measurement and analysis standards.</w:t>
      </w:r>
    </w:p>
    <w:p w14:paraId="6794D618" w14:textId="77777777" w:rsidR="00DA2488" w:rsidRDefault="00DA2488" w:rsidP="00DA2488">
      <w:pPr>
        <w:pStyle w:val="ListParagraph"/>
        <w:numPr>
          <w:ilvl w:val="0"/>
          <w:numId w:val="27"/>
        </w:numPr>
      </w:pPr>
      <w:r>
        <w:t>Use of established data management measurement and analysis tailoring guidance.</w:t>
      </w:r>
    </w:p>
    <w:p w14:paraId="53E64C48" w14:textId="77777777" w:rsidR="00DA2488" w:rsidRDefault="00DA2488" w:rsidP="00DA2488">
      <w:pPr>
        <w:pStyle w:val="ListParagraph"/>
        <w:numPr>
          <w:ilvl w:val="0"/>
          <w:numId w:val="27"/>
        </w:numPr>
      </w:pPr>
      <w:r>
        <w:t>Maintenance of an established organizational data management measurement repository in accordance with usage feedback.</w:t>
      </w:r>
    </w:p>
    <w:p w14:paraId="45093FC5" w14:textId="77777777" w:rsidR="00DA2488" w:rsidRDefault="00DA2488" w:rsidP="00DA2488">
      <w:pPr>
        <w:pStyle w:val="ListParagraph"/>
        <w:numPr>
          <w:ilvl w:val="0"/>
          <w:numId w:val="27"/>
        </w:numPr>
      </w:pPr>
      <w:r>
        <w:t>Use and maintenance of an established data quality program for the data management measurement repository.</w:t>
      </w:r>
    </w:p>
    <w:p w14:paraId="0EE04BB3" w14:textId="77777777" w:rsidR="00DA2488" w:rsidRDefault="00DA2488" w:rsidP="00DA2488">
      <w:pPr>
        <w:pStyle w:val="ListParagraph"/>
        <w:numPr>
          <w:ilvl w:val="0"/>
          <w:numId w:val="27"/>
        </w:numPr>
      </w:pPr>
      <w:r>
        <w:t>Monitoring of data management process performance using statistical and other quantitative techniques.</w:t>
      </w:r>
    </w:p>
    <w:p w14:paraId="4DC4D16B" w14:textId="77777777" w:rsidR="00DA2488" w:rsidRDefault="00DA2488" w:rsidP="00DA2488">
      <w:pPr>
        <w:pStyle w:val="ListParagraph"/>
        <w:numPr>
          <w:ilvl w:val="0"/>
          <w:numId w:val="27"/>
        </w:numPr>
      </w:pPr>
      <w:r>
        <w:t>Systematic determination and understanding of the root causes for selected issues to address deficiencies in achieving data management objectives.</w:t>
      </w:r>
    </w:p>
    <w:p w14:paraId="12A2C2FA" w14:textId="77777777" w:rsidR="00DA2488" w:rsidRDefault="00DA2488" w:rsidP="00DA2488">
      <w:pPr>
        <w:pStyle w:val="ListParagraph"/>
        <w:numPr>
          <w:ilvl w:val="0"/>
          <w:numId w:val="27"/>
        </w:numPr>
      </w:pPr>
      <w:r>
        <w:t>Management of measures to address data management measurement objectives.</w:t>
      </w:r>
    </w:p>
    <w:p w14:paraId="091EA0C7" w14:textId="77777777" w:rsidR="00DA2488" w:rsidRDefault="00DA2488" w:rsidP="00DA2488">
      <w:pPr>
        <w:pStyle w:val="ListParagraph"/>
        <w:numPr>
          <w:ilvl w:val="0"/>
          <w:numId w:val="27"/>
        </w:numPr>
      </w:pPr>
      <w:r>
        <w:t>Analysis of data management attribute performance and maintenance of data management baseline measures.</w:t>
      </w:r>
    </w:p>
    <w:p w14:paraId="770AAF5B" w14:textId="77777777" w:rsidR="00DA2488" w:rsidRDefault="00DA2488" w:rsidP="00DA2488">
      <w:pPr>
        <w:pStyle w:val="ListParagraph"/>
        <w:numPr>
          <w:ilvl w:val="0"/>
          <w:numId w:val="27"/>
        </w:numPr>
      </w:pPr>
      <w:r>
        <w:t>Validation of data management improvements by stakeholders.</w:t>
      </w:r>
    </w:p>
    <w:p w14:paraId="6FF637AF" w14:textId="77777777" w:rsidR="00DA2488" w:rsidRDefault="00DA2488" w:rsidP="00DA2488">
      <w:pPr>
        <w:pStyle w:val="ListParagraph"/>
        <w:numPr>
          <w:ilvl w:val="0"/>
          <w:numId w:val="27"/>
        </w:numPr>
      </w:pPr>
      <w:r>
        <w:t>Business outcomes clearly defined prior to using data and analytics to make strategic decisions, strong ability to measure success, and a feedback loop to ensure tracking or pivoting to meet desired outcomes.</w:t>
      </w:r>
    </w:p>
    <w:p w14:paraId="53C317B4" w14:textId="77777777" w:rsidR="00DA2488" w:rsidRDefault="00DA2488" w:rsidP="00DA2488">
      <w:pPr>
        <w:pStyle w:val="ListParagraph"/>
        <w:numPr>
          <w:ilvl w:val="0"/>
          <w:numId w:val="27"/>
        </w:numPr>
      </w:pPr>
      <w:r>
        <w:lastRenderedPageBreak/>
        <w:t>Strong ability to demonstrate the impact of being a data-driven organization on business value across the entire organization.</w:t>
      </w:r>
    </w:p>
    <w:p w14:paraId="7E713A37" w14:textId="77777777" w:rsidR="00DA2488" w:rsidRDefault="00DA2488" w:rsidP="00DA2488">
      <w:pPr>
        <w:pStyle w:val="Heading3"/>
      </w:pPr>
      <w:bookmarkStart w:id="51" w:name="_Toc141184193"/>
      <w:bookmarkStart w:id="52" w:name="_Toc159754351"/>
      <w:r>
        <w:t>Subdimension: Architecture and infrastructure</w:t>
      </w:r>
      <w:bookmarkEnd w:id="51"/>
      <w:bookmarkEnd w:id="52"/>
    </w:p>
    <w:p w14:paraId="58D34A6A" w14:textId="77777777" w:rsidR="00DA2488" w:rsidRDefault="00DA2488" w:rsidP="00DA2488">
      <w:pPr>
        <w:pStyle w:val="ListParagraph"/>
        <w:numPr>
          <w:ilvl w:val="0"/>
          <w:numId w:val="28"/>
        </w:numPr>
      </w:pPr>
      <w:r>
        <w:t>A data system architecture that meets analysts' needs.</w:t>
      </w:r>
    </w:p>
    <w:p w14:paraId="3CDA96DB" w14:textId="77777777" w:rsidR="00DA2488" w:rsidRDefault="00DA2488" w:rsidP="00DA2488">
      <w:pPr>
        <w:pStyle w:val="ListParagraph"/>
        <w:numPr>
          <w:ilvl w:val="0"/>
          <w:numId w:val="28"/>
        </w:numPr>
      </w:pPr>
      <w:r>
        <w:t xml:space="preserve">Data management software that </w:t>
      </w:r>
      <w:proofErr w:type="gramStart"/>
      <w:r>
        <w:t>is well supported</w:t>
      </w:r>
      <w:proofErr w:type="gramEnd"/>
      <w:r>
        <w:t xml:space="preserve"> and open source.</w:t>
      </w:r>
    </w:p>
    <w:p w14:paraId="28DA1AF0" w14:textId="77777777" w:rsidR="00DA2488" w:rsidRDefault="00DA2488" w:rsidP="00DA2488">
      <w:pPr>
        <w:pStyle w:val="ListParagraph"/>
        <w:numPr>
          <w:ilvl w:val="0"/>
          <w:numId w:val="28"/>
        </w:numPr>
      </w:pPr>
      <w:proofErr w:type="gramStart"/>
      <w:r>
        <w:t>All of</w:t>
      </w:r>
      <w:proofErr w:type="gramEnd"/>
      <w:r>
        <w:t xml:space="preserve"> its systems in a cloud-based environment.</w:t>
      </w:r>
    </w:p>
    <w:p w14:paraId="524838B0" w14:textId="77777777" w:rsidR="00DA2488" w:rsidRDefault="00DA2488" w:rsidP="00DA2488">
      <w:pPr>
        <w:pStyle w:val="ListParagraph"/>
        <w:numPr>
          <w:ilvl w:val="0"/>
          <w:numId w:val="28"/>
        </w:numPr>
      </w:pPr>
      <w:r>
        <w:t>The ability to easily upgrade or replace all data processes, which are all independent.</w:t>
      </w:r>
    </w:p>
    <w:p w14:paraId="37B38710" w14:textId="77777777" w:rsidR="00DA2488" w:rsidRDefault="00DA2488" w:rsidP="00DA2488">
      <w:pPr>
        <w:pStyle w:val="ListParagraph"/>
        <w:numPr>
          <w:ilvl w:val="0"/>
          <w:numId w:val="28"/>
        </w:numPr>
      </w:pPr>
      <w:r>
        <w:t>Implementation of all relevant security software and procedures.</w:t>
      </w:r>
    </w:p>
    <w:p w14:paraId="7D514374" w14:textId="77777777" w:rsidR="00DA2488" w:rsidRDefault="00DA2488" w:rsidP="00DA2488">
      <w:pPr>
        <w:pStyle w:val="ListParagraph"/>
        <w:numPr>
          <w:ilvl w:val="0"/>
          <w:numId w:val="28"/>
        </w:numPr>
      </w:pPr>
      <w:r>
        <w:t>Data management software that reflects agency staff’s direct experience with using a wide variety of software.</w:t>
      </w:r>
    </w:p>
    <w:p w14:paraId="3195C6C2" w14:textId="77777777" w:rsidR="00DA2488" w:rsidRDefault="00DA2488" w:rsidP="00DA2488">
      <w:pPr>
        <w:pStyle w:val="ListParagraph"/>
        <w:numPr>
          <w:ilvl w:val="0"/>
          <w:numId w:val="28"/>
        </w:numPr>
      </w:pPr>
      <w:r>
        <w:t xml:space="preserve">A data repository that supports querying of data in real </w:t>
      </w:r>
      <w:proofErr w:type="gramStart"/>
      <w:r>
        <w:t>time, and</w:t>
      </w:r>
      <w:proofErr w:type="gramEnd"/>
      <w:r>
        <w:t xml:space="preserve"> is reviewed and revised to plan for data needs over a multi-year period.</w:t>
      </w:r>
    </w:p>
    <w:p w14:paraId="59F6BFA4" w14:textId="77777777" w:rsidR="00DA2488" w:rsidRDefault="00DA2488" w:rsidP="00DA2488">
      <w:pPr>
        <w:pStyle w:val="ListParagraph"/>
        <w:numPr>
          <w:ilvl w:val="0"/>
          <w:numId w:val="28"/>
        </w:numPr>
      </w:pPr>
      <w:r>
        <w:t xml:space="preserve">An architectural approach for the target data architecture that </w:t>
      </w:r>
      <w:proofErr w:type="gramStart"/>
      <w:r>
        <w:t>is followed</w:t>
      </w:r>
      <w:proofErr w:type="gramEnd"/>
      <w:r>
        <w:t xml:space="preserve"> across the organization.</w:t>
      </w:r>
    </w:p>
    <w:p w14:paraId="6A22D523" w14:textId="77777777" w:rsidR="00DA2488" w:rsidRDefault="00DA2488" w:rsidP="00DA2488">
      <w:pPr>
        <w:pStyle w:val="ListParagraph"/>
        <w:numPr>
          <w:ilvl w:val="0"/>
          <w:numId w:val="28"/>
        </w:numPr>
      </w:pPr>
      <w:r>
        <w:t xml:space="preserve">A target architecture that </w:t>
      </w:r>
      <w:proofErr w:type="gramStart"/>
      <w:r>
        <w:t>is collaboratively developed</w:t>
      </w:r>
      <w:proofErr w:type="gramEnd"/>
      <w:r>
        <w:t xml:space="preserve"> and jointly approved by business units, IT, and data governance.</w:t>
      </w:r>
    </w:p>
    <w:p w14:paraId="55578265" w14:textId="77777777" w:rsidR="00DA2488" w:rsidRDefault="00DA2488" w:rsidP="00DA2488">
      <w:pPr>
        <w:pStyle w:val="ListParagraph"/>
        <w:numPr>
          <w:ilvl w:val="0"/>
          <w:numId w:val="28"/>
        </w:numPr>
      </w:pPr>
      <w:r>
        <w:t>Evaluation and application of both internal and selected external data standards to the development of architectural blueprints and component designs.</w:t>
      </w:r>
    </w:p>
    <w:p w14:paraId="19323F00" w14:textId="77777777" w:rsidR="00DA2488" w:rsidRDefault="00DA2488" w:rsidP="00DA2488">
      <w:pPr>
        <w:pStyle w:val="ListParagraph"/>
        <w:numPr>
          <w:ilvl w:val="0"/>
          <w:numId w:val="28"/>
        </w:numPr>
      </w:pPr>
      <w:r>
        <w:t>Alignment of the architecture, technical requirements, and supporting infrastructure capabilities.</w:t>
      </w:r>
    </w:p>
    <w:p w14:paraId="37A7A277" w14:textId="77777777" w:rsidR="00DA2488" w:rsidRDefault="00DA2488" w:rsidP="00DA2488">
      <w:pPr>
        <w:pStyle w:val="ListParagraph"/>
        <w:numPr>
          <w:ilvl w:val="0"/>
          <w:numId w:val="28"/>
        </w:numPr>
      </w:pPr>
      <w:r>
        <w:t>An architecture that includes the target integration layer, also known as common interface design.</w:t>
      </w:r>
    </w:p>
    <w:p w14:paraId="3510834D" w14:textId="77777777" w:rsidR="00DA2488" w:rsidRDefault="00DA2488" w:rsidP="00DA2488">
      <w:pPr>
        <w:pStyle w:val="ListParagraph"/>
        <w:numPr>
          <w:ilvl w:val="0"/>
          <w:numId w:val="28"/>
        </w:numPr>
      </w:pPr>
      <w:r>
        <w:t>Data profiling performed prior to finalizing the design of a data store component that will contain existing data.</w:t>
      </w:r>
    </w:p>
    <w:p w14:paraId="5589F32B" w14:textId="77777777" w:rsidR="00DA2488" w:rsidRDefault="00DA2488" w:rsidP="00DA2488">
      <w:pPr>
        <w:pStyle w:val="ListParagraph"/>
        <w:numPr>
          <w:ilvl w:val="0"/>
          <w:numId w:val="28"/>
        </w:numPr>
      </w:pPr>
      <w:r>
        <w:t>Statistical analysis of performance and data quality improvements used as input to the architectural design process.</w:t>
      </w:r>
    </w:p>
    <w:p w14:paraId="28429C6D" w14:textId="77777777" w:rsidR="00DA2488" w:rsidRDefault="00DA2488" w:rsidP="00DA2488">
      <w:pPr>
        <w:pStyle w:val="ListParagraph"/>
        <w:numPr>
          <w:ilvl w:val="0"/>
          <w:numId w:val="28"/>
        </w:numPr>
      </w:pPr>
      <w:r>
        <w:t>Evaluation of prediction models against architectural changes with subsequent adjustments as needed.</w:t>
      </w:r>
    </w:p>
    <w:p w14:paraId="1E77D957" w14:textId="77777777" w:rsidR="00DA2488" w:rsidRDefault="00DA2488" w:rsidP="00DA2488">
      <w:pPr>
        <w:pStyle w:val="ListParagraph"/>
        <w:numPr>
          <w:ilvl w:val="0"/>
          <w:numId w:val="28"/>
        </w:numPr>
      </w:pPr>
      <w:r>
        <w:t xml:space="preserve">Architectural standards that </w:t>
      </w:r>
      <w:proofErr w:type="gramStart"/>
      <w:r>
        <w:t>are followed</w:t>
      </w:r>
      <w:proofErr w:type="gramEnd"/>
      <w:r>
        <w:t xml:space="preserve"> across the organization.</w:t>
      </w:r>
    </w:p>
    <w:p w14:paraId="76D9ACFA" w14:textId="77777777" w:rsidR="00DA2488" w:rsidRDefault="00DA2488" w:rsidP="00DA2488">
      <w:pPr>
        <w:pStyle w:val="ListParagraph"/>
        <w:numPr>
          <w:ilvl w:val="0"/>
          <w:numId w:val="28"/>
        </w:numPr>
      </w:pPr>
      <w:r>
        <w:t>Inclusion of external requirements applicable to the organization in data architecture standards development.</w:t>
      </w:r>
    </w:p>
    <w:p w14:paraId="17CDF2E0" w14:textId="77777777" w:rsidR="00DA2488" w:rsidRDefault="00DA2488" w:rsidP="00DA2488">
      <w:pPr>
        <w:pStyle w:val="ListParagraph"/>
        <w:numPr>
          <w:ilvl w:val="0"/>
          <w:numId w:val="28"/>
        </w:numPr>
      </w:pPr>
      <w:r>
        <w:t>Defined and implemented metrics for monitoring and controlling adoption of, and compliance to, architectural standards.</w:t>
      </w:r>
    </w:p>
    <w:p w14:paraId="52EB3F2F" w14:textId="77777777" w:rsidR="00DA2488" w:rsidRDefault="00DA2488" w:rsidP="00DA2488">
      <w:pPr>
        <w:pStyle w:val="ListParagraph"/>
        <w:numPr>
          <w:ilvl w:val="0"/>
          <w:numId w:val="28"/>
        </w:numPr>
      </w:pPr>
      <w:r>
        <w:t>An audit process developed, documented, and performed for evaluating compliance to architectural standards.</w:t>
      </w:r>
    </w:p>
    <w:p w14:paraId="25E3D6AD" w14:textId="77777777" w:rsidR="00DA2488" w:rsidRDefault="00DA2488" w:rsidP="00DA2488">
      <w:pPr>
        <w:pStyle w:val="ListParagraph"/>
        <w:numPr>
          <w:ilvl w:val="0"/>
          <w:numId w:val="28"/>
        </w:numPr>
      </w:pPr>
      <w:r>
        <w:t xml:space="preserve">Audit result metrics and internal deviation patterns that indicate where changes to data architecture standards and enhanced guidance for standards application </w:t>
      </w:r>
      <w:proofErr w:type="gramStart"/>
      <w:r>
        <w:t>are needed</w:t>
      </w:r>
      <w:proofErr w:type="gramEnd"/>
      <w:r>
        <w:t>.</w:t>
      </w:r>
    </w:p>
    <w:p w14:paraId="30AF7434" w14:textId="77777777" w:rsidR="00DA2488" w:rsidRDefault="00DA2488" w:rsidP="00DA2488">
      <w:pPr>
        <w:pStyle w:val="ListParagraph"/>
        <w:numPr>
          <w:ilvl w:val="0"/>
          <w:numId w:val="28"/>
        </w:numPr>
      </w:pPr>
      <w:r>
        <w:t>Risk-based impact analysis for proposed changes to organizational data architecture standards and guidance prior to acceptance.</w:t>
      </w:r>
    </w:p>
    <w:p w14:paraId="5609C20F" w14:textId="77777777" w:rsidR="00DA2488" w:rsidRDefault="00DA2488" w:rsidP="00DA2488">
      <w:pPr>
        <w:pStyle w:val="ListParagraph"/>
        <w:numPr>
          <w:ilvl w:val="0"/>
          <w:numId w:val="28"/>
        </w:numPr>
      </w:pPr>
      <w:r>
        <w:t xml:space="preserve">Research of innovative data technologies and methods for potential adoption, and development of appropriate new standards for those which </w:t>
      </w:r>
      <w:proofErr w:type="gramStart"/>
      <w:r>
        <w:t>are deployed</w:t>
      </w:r>
      <w:proofErr w:type="gramEnd"/>
      <w:r>
        <w:t>.</w:t>
      </w:r>
    </w:p>
    <w:p w14:paraId="4F66AB1D" w14:textId="77777777" w:rsidR="00DA2488" w:rsidRDefault="00DA2488" w:rsidP="00DA2488">
      <w:pPr>
        <w:pStyle w:val="ListParagraph"/>
        <w:numPr>
          <w:ilvl w:val="0"/>
          <w:numId w:val="28"/>
        </w:numPr>
      </w:pPr>
      <w:r>
        <w:t>Platform implementation plans that address the scalability, resiliency, and security needed to accommodate changes in anticipated complexity as well as the volume of data and number of users.</w:t>
      </w:r>
    </w:p>
    <w:p w14:paraId="30BF666E" w14:textId="77777777" w:rsidR="00DA2488" w:rsidRDefault="00DA2488" w:rsidP="00DA2488">
      <w:pPr>
        <w:pStyle w:val="ListParagraph"/>
        <w:numPr>
          <w:ilvl w:val="0"/>
          <w:numId w:val="28"/>
        </w:numPr>
      </w:pPr>
      <w:r>
        <w:t xml:space="preserve">Platform design and capabilities that ensure that </w:t>
      </w:r>
      <w:proofErr w:type="gramStart"/>
      <w:r>
        <w:t>work flow</w:t>
      </w:r>
      <w:proofErr w:type="gramEnd"/>
      <w:r>
        <w:t xml:space="preserve"> and service level requirements can be met.</w:t>
      </w:r>
    </w:p>
    <w:p w14:paraId="39C95D35" w14:textId="77777777" w:rsidR="00DA2488" w:rsidRDefault="00DA2488" w:rsidP="00DA2488">
      <w:pPr>
        <w:pStyle w:val="ListParagraph"/>
        <w:numPr>
          <w:ilvl w:val="0"/>
          <w:numId w:val="28"/>
        </w:numPr>
      </w:pPr>
      <w:r>
        <w:t>Capture, storage, and use of platform performance data to verify that the platform meets business performance needs and capacity requirements.</w:t>
      </w:r>
    </w:p>
    <w:p w14:paraId="7D098C86" w14:textId="77777777" w:rsidR="00DA2488" w:rsidRDefault="00DA2488" w:rsidP="00DA2488">
      <w:pPr>
        <w:pStyle w:val="ListParagraph"/>
        <w:numPr>
          <w:ilvl w:val="0"/>
          <w:numId w:val="28"/>
        </w:numPr>
      </w:pPr>
      <w:r>
        <w:t>A platform that contributes its metadata to the organization’s metadata repository.</w:t>
      </w:r>
    </w:p>
    <w:p w14:paraId="7260DB73" w14:textId="77777777" w:rsidR="00DA2488" w:rsidRDefault="00DA2488" w:rsidP="00DA2488">
      <w:pPr>
        <w:pStyle w:val="ListParagraph"/>
        <w:numPr>
          <w:ilvl w:val="0"/>
          <w:numId w:val="28"/>
        </w:numPr>
      </w:pPr>
      <w:r>
        <w:t>Analysis of qualitative and quantitative performance metrics for the data management platform using statistical and other quantitative techniques, to support platform change decisions.</w:t>
      </w:r>
    </w:p>
    <w:p w14:paraId="08CFC4D7" w14:textId="77777777" w:rsidR="00DA2488" w:rsidRDefault="00DA2488" w:rsidP="00DA2488">
      <w:pPr>
        <w:pStyle w:val="ListParagraph"/>
        <w:numPr>
          <w:ilvl w:val="0"/>
          <w:numId w:val="28"/>
        </w:numPr>
      </w:pPr>
      <w:r>
        <w:lastRenderedPageBreak/>
        <w:t xml:space="preserve">Platform improvement objectives that </w:t>
      </w:r>
      <w:proofErr w:type="gramStart"/>
      <w:r>
        <w:t>are quantitatively expressed</w:t>
      </w:r>
      <w:proofErr w:type="gramEnd"/>
      <w:r>
        <w:t xml:space="preserve"> and approved by governance.</w:t>
      </w:r>
    </w:p>
    <w:p w14:paraId="25BF1B89" w14:textId="77777777" w:rsidR="00DA2488" w:rsidRDefault="00DA2488" w:rsidP="00DA2488">
      <w:pPr>
        <w:pStyle w:val="ListParagraph"/>
        <w:numPr>
          <w:ilvl w:val="0"/>
          <w:numId w:val="28"/>
        </w:numPr>
      </w:pPr>
      <w:r>
        <w:t>Continuous improvement of the platform based on statistical performance data and causal analysis.</w:t>
      </w:r>
    </w:p>
    <w:p w14:paraId="2F902FC9" w14:textId="77777777" w:rsidR="00DA2488" w:rsidRDefault="00DA2488" w:rsidP="00DA2488">
      <w:pPr>
        <w:pStyle w:val="ListParagraph"/>
        <w:numPr>
          <w:ilvl w:val="0"/>
          <w:numId w:val="28"/>
        </w:numPr>
      </w:pPr>
      <w:r>
        <w:t>Comparison of platform change effects with prediction models and subsequent analysis to improve the prediction models.</w:t>
      </w:r>
    </w:p>
    <w:p w14:paraId="498603C4" w14:textId="77777777" w:rsidR="00DA2488" w:rsidRDefault="00DA2488" w:rsidP="00DA2488">
      <w:pPr>
        <w:pStyle w:val="ListParagraph"/>
        <w:numPr>
          <w:ilvl w:val="0"/>
          <w:numId w:val="28"/>
        </w:numPr>
      </w:pPr>
      <w:r>
        <w:t>Strong automation of data governance processes.</w:t>
      </w:r>
    </w:p>
    <w:p w14:paraId="354B5690" w14:textId="77777777" w:rsidR="00DA2488" w:rsidRDefault="00DA2488" w:rsidP="00DA2488">
      <w:pPr>
        <w:pStyle w:val="ListParagraph"/>
        <w:numPr>
          <w:ilvl w:val="0"/>
          <w:numId w:val="28"/>
        </w:numPr>
      </w:pPr>
      <w:r>
        <w:t>All the technology it needs, and adoption levels are high.</w:t>
      </w:r>
    </w:p>
    <w:p w14:paraId="26449C6B" w14:textId="77777777" w:rsidR="00DA2488" w:rsidRDefault="00DA2488" w:rsidP="00DA2488">
      <w:pPr>
        <w:pStyle w:val="Heading2"/>
      </w:pPr>
      <w:bookmarkStart w:id="53" w:name="_Toc141184194"/>
      <w:bookmarkStart w:id="54" w:name="_Toc159754352"/>
      <w:r>
        <w:t>Dimension</w:t>
      </w:r>
      <w:r>
        <w:rPr>
          <w:lang w:val="en-US"/>
        </w:rPr>
        <w:t>:</w:t>
      </w:r>
      <w:r>
        <w:t xml:space="preserve"> Create</w:t>
      </w:r>
      <w:bookmarkEnd w:id="53"/>
      <w:bookmarkEnd w:id="54"/>
    </w:p>
    <w:p w14:paraId="31318100" w14:textId="77777777" w:rsidR="00DA2488" w:rsidRDefault="00DA2488" w:rsidP="00DA2488">
      <w:pPr>
        <w:pStyle w:val="Heading3"/>
      </w:pPr>
      <w:bookmarkStart w:id="55" w:name="_Toc141184195"/>
      <w:bookmarkStart w:id="56" w:name="_Toc159754353"/>
      <w:r>
        <w:t>Subdimension: Efficiency</w:t>
      </w:r>
      <w:bookmarkEnd w:id="55"/>
      <w:bookmarkEnd w:id="56"/>
    </w:p>
    <w:p w14:paraId="532EA574" w14:textId="77777777" w:rsidR="00DA2488" w:rsidRDefault="00DA2488" w:rsidP="00DA2488">
      <w:pPr>
        <w:pStyle w:val="ListParagraph"/>
        <w:numPr>
          <w:ilvl w:val="0"/>
          <w:numId w:val="29"/>
        </w:numPr>
      </w:pPr>
      <w:r>
        <w:t>The ability to develop new data products with ease.</w:t>
      </w:r>
    </w:p>
    <w:p w14:paraId="3F8E45C8" w14:textId="77777777" w:rsidR="00DA2488" w:rsidRDefault="00DA2488" w:rsidP="00DA2488">
      <w:pPr>
        <w:pStyle w:val="ListParagraph"/>
        <w:numPr>
          <w:ilvl w:val="0"/>
          <w:numId w:val="29"/>
        </w:numPr>
      </w:pPr>
      <w:r>
        <w:t>The ability to enhance existing data products with ease.</w:t>
      </w:r>
    </w:p>
    <w:p w14:paraId="5017E00C" w14:textId="77777777" w:rsidR="00DA2488" w:rsidRDefault="00DA2488" w:rsidP="00DA2488">
      <w:pPr>
        <w:pStyle w:val="ListParagraph"/>
        <w:numPr>
          <w:ilvl w:val="0"/>
          <w:numId w:val="29"/>
        </w:numPr>
      </w:pPr>
      <w:r>
        <w:t>Currently available tools that support easy development of additional data products and visualizations.</w:t>
      </w:r>
    </w:p>
    <w:p w14:paraId="3EFB16C2" w14:textId="77777777" w:rsidR="00DA2488" w:rsidRDefault="00DA2488" w:rsidP="00DA2488">
      <w:pPr>
        <w:pStyle w:val="ListParagraph"/>
        <w:numPr>
          <w:ilvl w:val="0"/>
          <w:numId w:val="29"/>
        </w:numPr>
      </w:pPr>
      <w:r>
        <w:t>The ability to swiftly develop and use new data products.</w:t>
      </w:r>
    </w:p>
    <w:p w14:paraId="41A4E79E" w14:textId="77777777" w:rsidR="00DA2488" w:rsidRDefault="00DA2488" w:rsidP="00DA2488">
      <w:pPr>
        <w:pStyle w:val="ListParagraph"/>
        <w:numPr>
          <w:ilvl w:val="0"/>
          <w:numId w:val="29"/>
        </w:numPr>
      </w:pPr>
      <w:r>
        <w:t>A well-documented process to regularly review data enrichment opportunities.</w:t>
      </w:r>
    </w:p>
    <w:p w14:paraId="6E567BC0" w14:textId="77777777" w:rsidR="00DA2488" w:rsidRDefault="00DA2488" w:rsidP="00DA2488">
      <w:pPr>
        <w:pStyle w:val="ListParagraph"/>
        <w:numPr>
          <w:ilvl w:val="0"/>
          <w:numId w:val="29"/>
        </w:numPr>
      </w:pPr>
      <w:r>
        <w:t>A well-documented review process that it frequently uses to consider new data products.</w:t>
      </w:r>
    </w:p>
    <w:p w14:paraId="06D66F69" w14:textId="77777777" w:rsidR="00DA2488" w:rsidRDefault="00DA2488" w:rsidP="00DA2488">
      <w:pPr>
        <w:pStyle w:val="ListParagraph"/>
        <w:numPr>
          <w:ilvl w:val="0"/>
          <w:numId w:val="29"/>
        </w:numPr>
      </w:pPr>
      <w:r>
        <w:t>Documented data collection procedures that are frequently reviewed and updated.</w:t>
      </w:r>
    </w:p>
    <w:p w14:paraId="6B7CCFF5" w14:textId="77777777" w:rsidR="00DA2488" w:rsidRDefault="00DA2488" w:rsidP="00DA2488">
      <w:pPr>
        <w:pStyle w:val="ListParagraph"/>
        <w:numPr>
          <w:ilvl w:val="0"/>
          <w:numId w:val="29"/>
        </w:numPr>
      </w:pPr>
      <w:r>
        <w:t>Data tables always well formed (one subject per column and one piece of information per row).</w:t>
      </w:r>
    </w:p>
    <w:p w14:paraId="2E42C86A" w14:textId="77777777" w:rsidR="00DA2488" w:rsidRDefault="00DA2488" w:rsidP="00DA2488">
      <w:pPr>
        <w:pStyle w:val="ListParagraph"/>
        <w:numPr>
          <w:ilvl w:val="0"/>
          <w:numId w:val="29"/>
        </w:numPr>
      </w:pPr>
      <w:r>
        <w:t>Data collection supported by automated processes (e.g., ETL), which are continuously improved.</w:t>
      </w:r>
    </w:p>
    <w:p w14:paraId="530F5F40" w14:textId="77777777" w:rsidR="00DA2488" w:rsidRDefault="00DA2488" w:rsidP="00DA2488">
      <w:pPr>
        <w:pStyle w:val="ListParagraph"/>
        <w:numPr>
          <w:ilvl w:val="0"/>
          <w:numId w:val="29"/>
        </w:numPr>
      </w:pPr>
      <w:r>
        <w:t>Strong data capture capacity.</w:t>
      </w:r>
    </w:p>
    <w:p w14:paraId="0FC604CD" w14:textId="77777777" w:rsidR="00DA2488" w:rsidRDefault="00DA2488" w:rsidP="00DA2488">
      <w:pPr>
        <w:pStyle w:val="ListParagraph"/>
        <w:numPr>
          <w:ilvl w:val="0"/>
          <w:numId w:val="29"/>
        </w:numPr>
      </w:pPr>
      <w:r>
        <w:t xml:space="preserve">Data sourcing evaluation and selection processes that </w:t>
      </w:r>
      <w:proofErr w:type="gramStart"/>
      <w:r>
        <w:t>are defined</w:t>
      </w:r>
      <w:proofErr w:type="gramEnd"/>
      <w:r>
        <w:t xml:space="preserve"> and employed across the organization.</w:t>
      </w:r>
    </w:p>
    <w:p w14:paraId="3AB2EB30" w14:textId="77777777" w:rsidR="00DA2488" w:rsidRDefault="00DA2488" w:rsidP="00DA2488">
      <w:pPr>
        <w:pStyle w:val="ListParagraph"/>
        <w:numPr>
          <w:ilvl w:val="0"/>
          <w:numId w:val="29"/>
        </w:numPr>
      </w:pPr>
      <w:r>
        <w:t>The ability to integrate all data without conversion or modification.</w:t>
      </w:r>
    </w:p>
    <w:p w14:paraId="7CF56B8C" w14:textId="77777777" w:rsidR="00DA2488" w:rsidRDefault="00DA2488" w:rsidP="00DA2488">
      <w:pPr>
        <w:pStyle w:val="ListParagraph"/>
        <w:numPr>
          <w:ilvl w:val="0"/>
          <w:numId w:val="29"/>
        </w:numPr>
      </w:pPr>
      <w:r>
        <w:t xml:space="preserve">All applicable data sets mapped to the same standard wherever possible such that they can </w:t>
      </w:r>
      <w:proofErr w:type="gramStart"/>
      <w:r>
        <w:t>be easily joined</w:t>
      </w:r>
      <w:proofErr w:type="gramEnd"/>
      <w:r>
        <w:t>.</w:t>
      </w:r>
    </w:p>
    <w:p w14:paraId="6E2BD544" w14:textId="77777777" w:rsidR="00DA2488" w:rsidRDefault="00DA2488" w:rsidP="00DA2488">
      <w:pPr>
        <w:pStyle w:val="ListParagraph"/>
        <w:numPr>
          <w:ilvl w:val="0"/>
          <w:numId w:val="29"/>
        </w:numPr>
      </w:pPr>
      <w:r>
        <w:t xml:space="preserve">Data integration processes that </w:t>
      </w:r>
      <w:proofErr w:type="gramStart"/>
      <w:r>
        <w:t>are reviewed</w:t>
      </w:r>
      <w:proofErr w:type="gramEnd"/>
      <w:r>
        <w:t xml:space="preserve"> and revised as needed to plan for data needs over a multi-year period.</w:t>
      </w:r>
    </w:p>
    <w:p w14:paraId="22A171D7" w14:textId="77777777" w:rsidR="00DA2488" w:rsidRDefault="00DA2488" w:rsidP="00DA2488">
      <w:pPr>
        <w:pStyle w:val="ListParagraph"/>
        <w:numPr>
          <w:ilvl w:val="0"/>
          <w:numId w:val="29"/>
        </w:numPr>
      </w:pPr>
      <w:r>
        <w:t>Strong data integration capacity.</w:t>
      </w:r>
    </w:p>
    <w:p w14:paraId="2698FA62" w14:textId="77777777" w:rsidR="00DA2488" w:rsidRDefault="00DA2488" w:rsidP="00DA2488">
      <w:pPr>
        <w:pStyle w:val="ListParagraph"/>
        <w:numPr>
          <w:ilvl w:val="0"/>
          <w:numId w:val="29"/>
        </w:numPr>
      </w:pPr>
      <w:r>
        <w:t>Implemented a mechanism to facilitate transformation by mapping between business terms, attributes, and physical data element names or synonyms.</w:t>
      </w:r>
    </w:p>
    <w:p w14:paraId="55CA3AB2" w14:textId="77777777" w:rsidR="00DA2488" w:rsidRDefault="00DA2488" w:rsidP="00DA2488">
      <w:pPr>
        <w:pStyle w:val="ListParagraph"/>
        <w:numPr>
          <w:ilvl w:val="0"/>
          <w:numId w:val="29"/>
        </w:numPr>
      </w:pPr>
      <w:r>
        <w:t>Use of standard data cleansing results report templates at the detail and summary level.</w:t>
      </w:r>
    </w:p>
    <w:p w14:paraId="4A3AA83D" w14:textId="77777777" w:rsidR="00DA2488" w:rsidRDefault="00DA2488" w:rsidP="00DA2488">
      <w:pPr>
        <w:pStyle w:val="ListParagraph"/>
        <w:numPr>
          <w:ilvl w:val="0"/>
          <w:numId w:val="29"/>
        </w:numPr>
      </w:pPr>
      <w:r>
        <w:t>Selected highly shared data that are fully integrated, centrally managed, and delivered as needed to integration data stores.</w:t>
      </w:r>
    </w:p>
    <w:p w14:paraId="47550360" w14:textId="77777777" w:rsidR="00DA2488" w:rsidRDefault="00DA2488" w:rsidP="00DA2488">
      <w:pPr>
        <w:pStyle w:val="Heading3"/>
      </w:pPr>
      <w:bookmarkStart w:id="57" w:name="_Toc141184196"/>
      <w:bookmarkStart w:id="58" w:name="_Toc159754354"/>
      <w:r>
        <w:t>Subdimension: Procurement</w:t>
      </w:r>
      <w:bookmarkEnd w:id="57"/>
      <w:bookmarkEnd w:id="58"/>
    </w:p>
    <w:p w14:paraId="236F6433" w14:textId="77777777" w:rsidR="00DA2488" w:rsidRDefault="00DA2488" w:rsidP="00DA2488">
      <w:pPr>
        <w:pStyle w:val="ListParagraph"/>
        <w:numPr>
          <w:ilvl w:val="0"/>
          <w:numId w:val="30"/>
        </w:numPr>
      </w:pPr>
      <w:r>
        <w:t>Easy and rapid procurement of data management/analysis tools for analysts.</w:t>
      </w:r>
    </w:p>
    <w:p w14:paraId="0363C8B4" w14:textId="77777777" w:rsidR="00DA2488" w:rsidRDefault="00DA2488" w:rsidP="00DA2488">
      <w:pPr>
        <w:pStyle w:val="ListParagraph"/>
        <w:numPr>
          <w:ilvl w:val="0"/>
          <w:numId w:val="30"/>
        </w:numPr>
      </w:pPr>
      <w:r>
        <w:t>Service level agreements that include data quality criteria to hold data providers accountable for cleansed data.</w:t>
      </w:r>
    </w:p>
    <w:p w14:paraId="26176281" w14:textId="77777777" w:rsidR="00DA2488" w:rsidRDefault="00DA2488" w:rsidP="00DA2488">
      <w:pPr>
        <w:pStyle w:val="ListParagraph"/>
        <w:numPr>
          <w:ilvl w:val="0"/>
          <w:numId w:val="30"/>
        </w:numPr>
      </w:pPr>
      <w:r>
        <w:t xml:space="preserve">Provider service level agreements based on standard templates and processes that </w:t>
      </w:r>
      <w:proofErr w:type="gramStart"/>
      <w:r>
        <w:t>are implemented</w:t>
      </w:r>
      <w:proofErr w:type="gramEnd"/>
      <w:r>
        <w:t xml:space="preserve"> across the organization, tracked, and enforced.</w:t>
      </w:r>
    </w:p>
    <w:p w14:paraId="6A2AC2C8" w14:textId="77777777" w:rsidR="00DA2488" w:rsidRDefault="00DA2488" w:rsidP="00DA2488">
      <w:pPr>
        <w:pStyle w:val="ListParagraph"/>
        <w:numPr>
          <w:ilvl w:val="0"/>
          <w:numId w:val="30"/>
        </w:numPr>
      </w:pPr>
      <w:r>
        <w:t>Continual review of service level agreements to assure satisfaction of business objectives and requirements.</w:t>
      </w:r>
    </w:p>
    <w:p w14:paraId="057F5D48" w14:textId="77777777" w:rsidR="00DA2488" w:rsidRDefault="00DA2488" w:rsidP="00DA2488">
      <w:pPr>
        <w:pStyle w:val="ListParagraph"/>
        <w:numPr>
          <w:ilvl w:val="0"/>
          <w:numId w:val="30"/>
        </w:numPr>
      </w:pPr>
      <w:r>
        <w:t>Periodic meetings held with data providers to review planned changes to data content, processes, formats, quality, etc.</w:t>
      </w:r>
    </w:p>
    <w:p w14:paraId="022A58D8" w14:textId="77777777" w:rsidR="00DA2488" w:rsidRDefault="00DA2488" w:rsidP="00DA2488">
      <w:pPr>
        <w:pStyle w:val="ListParagraph"/>
        <w:numPr>
          <w:ilvl w:val="0"/>
          <w:numId w:val="30"/>
        </w:numPr>
      </w:pPr>
      <w:r>
        <w:lastRenderedPageBreak/>
        <w:t>Partnering relationships developed with selected external providers based upon provider evaluation results and anticipated data needs.</w:t>
      </w:r>
    </w:p>
    <w:p w14:paraId="2D9F0719" w14:textId="77777777" w:rsidR="00DA2488" w:rsidRDefault="00DA2488" w:rsidP="00DA2488">
      <w:pPr>
        <w:pStyle w:val="Heading3"/>
      </w:pPr>
      <w:bookmarkStart w:id="59" w:name="_Toc141184197"/>
      <w:bookmarkStart w:id="60" w:name="_Toc159754355"/>
      <w:r>
        <w:t>Subdimension: Modern formats</w:t>
      </w:r>
      <w:bookmarkEnd w:id="59"/>
      <w:bookmarkEnd w:id="60"/>
    </w:p>
    <w:p w14:paraId="48E01F81" w14:textId="77777777" w:rsidR="00DA2488" w:rsidRDefault="00DA2488" w:rsidP="00DA2488">
      <w:pPr>
        <w:pStyle w:val="ListParagraph"/>
        <w:numPr>
          <w:ilvl w:val="0"/>
          <w:numId w:val="31"/>
        </w:numPr>
      </w:pPr>
      <w:r>
        <w:t>Data collected and stored in modern, well-known, open-source formats.</w:t>
      </w:r>
    </w:p>
    <w:p w14:paraId="5925650A" w14:textId="77777777" w:rsidR="00DA2488" w:rsidRDefault="00DA2488" w:rsidP="00DA2488">
      <w:pPr>
        <w:pStyle w:val="ListParagraph"/>
        <w:numPr>
          <w:ilvl w:val="0"/>
          <w:numId w:val="31"/>
        </w:numPr>
      </w:pPr>
      <w:r>
        <w:t>Use of open file formats and common protocols for maximum compatibility with current and future data tools.</w:t>
      </w:r>
    </w:p>
    <w:p w14:paraId="0AA20DEC" w14:textId="77777777" w:rsidR="00DA2488" w:rsidRDefault="00DA2488" w:rsidP="00DA2488">
      <w:pPr>
        <w:pStyle w:val="ListParagraph"/>
        <w:numPr>
          <w:ilvl w:val="0"/>
          <w:numId w:val="31"/>
        </w:numPr>
      </w:pPr>
      <w:r>
        <w:t>Data schemas that best meet the analysts’ needs.</w:t>
      </w:r>
    </w:p>
    <w:p w14:paraId="05FCCFAF" w14:textId="77777777" w:rsidR="00DA2488" w:rsidRDefault="00DA2488" w:rsidP="00DA2488">
      <w:pPr>
        <w:pStyle w:val="ListParagraph"/>
        <w:numPr>
          <w:ilvl w:val="0"/>
          <w:numId w:val="31"/>
        </w:numPr>
      </w:pPr>
      <w:r>
        <w:t xml:space="preserve">Data standards that facilitate data exchange (with common definitions) and </w:t>
      </w:r>
      <w:proofErr w:type="gramStart"/>
      <w:r>
        <w:t>are reviewed</w:t>
      </w:r>
      <w:proofErr w:type="gramEnd"/>
      <w:r>
        <w:t xml:space="preserve"> regularly to identify opportunities for enhancement.</w:t>
      </w:r>
    </w:p>
    <w:p w14:paraId="4EB821D9" w14:textId="77777777" w:rsidR="00DA2488" w:rsidRDefault="00DA2488" w:rsidP="00DA2488">
      <w:pPr>
        <w:pStyle w:val="ListParagraph"/>
        <w:numPr>
          <w:ilvl w:val="0"/>
          <w:numId w:val="31"/>
        </w:numPr>
      </w:pPr>
      <w:r>
        <w:t>Use of strong data standards and data standardization policies.</w:t>
      </w:r>
    </w:p>
    <w:p w14:paraId="08F7614B" w14:textId="77777777" w:rsidR="00DA2488" w:rsidRDefault="00DA2488" w:rsidP="00DA2488">
      <w:pPr>
        <w:pStyle w:val="ListParagraph"/>
        <w:numPr>
          <w:ilvl w:val="0"/>
          <w:numId w:val="31"/>
        </w:numPr>
      </w:pPr>
      <w:r>
        <w:t>Strong practices to ensure new datasets are born or made FAIR (findable, accessible, interoperable, reusable).</w:t>
      </w:r>
    </w:p>
    <w:p w14:paraId="155C3D76" w14:textId="77777777" w:rsidR="00DA2488" w:rsidRDefault="00DA2488" w:rsidP="00DA2488">
      <w:pPr>
        <w:pStyle w:val="Heading3"/>
      </w:pPr>
      <w:bookmarkStart w:id="61" w:name="_Toc141184198"/>
      <w:bookmarkStart w:id="62" w:name="_Toc159754356"/>
      <w:r>
        <w:t>Subdimension: Value assessment</w:t>
      </w:r>
      <w:bookmarkEnd w:id="61"/>
      <w:bookmarkEnd w:id="62"/>
    </w:p>
    <w:p w14:paraId="0EAE88B9" w14:textId="77777777" w:rsidR="00DA2488" w:rsidRDefault="00DA2488" w:rsidP="00DA2488">
      <w:pPr>
        <w:pStyle w:val="ListParagraph"/>
        <w:numPr>
          <w:ilvl w:val="0"/>
          <w:numId w:val="32"/>
        </w:numPr>
      </w:pPr>
      <w:r>
        <w:t>Collected data that are highly relevant to current agency needs.</w:t>
      </w:r>
    </w:p>
    <w:p w14:paraId="58BFE52A" w14:textId="77777777" w:rsidR="00DA2488" w:rsidRDefault="00DA2488" w:rsidP="00DA2488">
      <w:pPr>
        <w:pStyle w:val="ListParagraph"/>
        <w:numPr>
          <w:ilvl w:val="0"/>
          <w:numId w:val="32"/>
        </w:numPr>
      </w:pPr>
      <w:r>
        <w:t>Collected data that are highly relevant to future agency needs.</w:t>
      </w:r>
    </w:p>
    <w:p w14:paraId="54C772CB" w14:textId="77777777" w:rsidR="00DA2488" w:rsidRDefault="00DA2488" w:rsidP="00DA2488">
      <w:pPr>
        <w:pStyle w:val="ListParagraph"/>
        <w:numPr>
          <w:ilvl w:val="0"/>
          <w:numId w:val="32"/>
        </w:numPr>
      </w:pPr>
      <w:r>
        <w:t xml:space="preserve">Data analytics opportunity selection criteria that </w:t>
      </w:r>
      <w:proofErr w:type="gramStart"/>
      <w:r>
        <w:t>are reviewed</w:t>
      </w:r>
      <w:proofErr w:type="gramEnd"/>
      <w:r>
        <w:t xml:space="preserve"> and refined following project close out, in conjunction with identification, and are shared and replicated across the organization.</w:t>
      </w:r>
    </w:p>
    <w:p w14:paraId="028BBD3A" w14:textId="77777777" w:rsidR="00DA2488" w:rsidRDefault="00DA2488" w:rsidP="00DA2488">
      <w:pPr>
        <w:pStyle w:val="ListParagraph"/>
        <w:numPr>
          <w:ilvl w:val="0"/>
          <w:numId w:val="32"/>
        </w:numPr>
      </w:pPr>
      <w:r>
        <w:t xml:space="preserve">Data analytics solution evaluation criteria that are congruent across the organization and </w:t>
      </w:r>
      <w:proofErr w:type="gramStart"/>
      <w:r>
        <w:t>are refined</w:t>
      </w:r>
      <w:proofErr w:type="gramEnd"/>
      <w:r>
        <w:t xml:space="preserve"> as priorities change.</w:t>
      </w:r>
    </w:p>
    <w:p w14:paraId="45E707A0" w14:textId="77777777" w:rsidR="00DA2488" w:rsidRDefault="00DA2488" w:rsidP="00DA2488">
      <w:pPr>
        <w:pStyle w:val="ListParagraph"/>
        <w:numPr>
          <w:ilvl w:val="0"/>
          <w:numId w:val="32"/>
        </w:numPr>
      </w:pPr>
      <w:r>
        <w:t>Frequent reviews of data analytics solutions to document lessons learned and identify additional applicability.</w:t>
      </w:r>
    </w:p>
    <w:p w14:paraId="4B1C6FC0" w14:textId="77777777" w:rsidR="00DA2488" w:rsidRDefault="00DA2488" w:rsidP="00DA2488">
      <w:pPr>
        <w:pStyle w:val="ListParagraph"/>
        <w:numPr>
          <w:ilvl w:val="0"/>
          <w:numId w:val="32"/>
        </w:numPr>
      </w:pPr>
      <w:r>
        <w:t>Data collection conducted in alignment with the data management strategy in advance of business needs.</w:t>
      </w:r>
    </w:p>
    <w:p w14:paraId="1CF7F570" w14:textId="77777777" w:rsidR="00DA2488" w:rsidRDefault="00DA2488" w:rsidP="00DA2488">
      <w:pPr>
        <w:pStyle w:val="ListParagraph"/>
        <w:numPr>
          <w:ilvl w:val="0"/>
          <w:numId w:val="32"/>
        </w:numPr>
      </w:pPr>
      <w:r>
        <w:t>Continuous consideration of data quality issues in alignment with the goal to ensure that data are suitable for the intended purpose.</w:t>
      </w:r>
    </w:p>
    <w:p w14:paraId="6F8F979C" w14:textId="77777777" w:rsidR="00DA2488" w:rsidRDefault="00DA2488" w:rsidP="00DA2488">
      <w:pPr>
        <w:pStyle w:val="ListParagraph"/>
        <w:numPr>
          <w:ilvl w:val="0"/>
          <w:numId w:val="32"/>
        </w:numPr>
      </w:pPr>
      <w:r>
        <w:t xml:space="preserve">Data quality assurance by reviewing </w:t>
      </w:r>
      <w:proofErr w:type="spellStart"/>
      <w:proofErr w:type="gramStart"/>
      <w:r>
        <w:t>pre production</w:t>
      </w:r>
      <w:proofErr w:type="spellEnd"/>
      <w:proofErr w:type="gramEnd"/>
      <w:r>
        <w:t xml:space="preserve"> data to ensure they are fit for purpose and right the first time.</w:t>
      </w:r>
    </w:p>
    <w:p w14:paraId="72B83846" w14:textId="77777777" w:rsidR="00DA2488" w:rsidRDefault="00DA2488" w:rsidP="00DA2488">
      <w:pPr>
        <w:pStyle w:val="ListParagraph"/>
        <w:numPr>
          <w:ilvl w:val="0"/>
          <w:numId w:val="32"/>
        </w:numPr>
      </w:pPr>
      <w:r>
        <w:t>Strong data collection processes and procedures.</w:t>
      </w:r>
    </w:p>
    <w:p w14:paraId="2053D855" w14:textId="77777777" w:rsidR="00DA2488" w:rsidRDefault="00DA2488" w:rsidP="00DA2488">
      <w:pPr>
        <w:pStyle w:val="ListParagraph"/>
        <w:numPr>
          <w:ilvl w:val="0"/>
          <w:numId w:val="32"/>
        </w:numPr>
      </w:pPr>
      <w:r>
        <w:t>Strong data collection metrics.</w:t>
      </w:r>
    </w:p>
    <w:p w14:paraId="4B9EF4F1" w14:textId="77777777" w:rsidR="00DA2488" w:rsidRDefault="00DA2488" w:rsidP="00DA2488">
      <w:pPr>
        <w:pStyle w:val="ListParagraph"/>
        <w:numPr>
          <w:ilvl w:val="0"/>
          <w:numId w:val="32"/>
        </w:numPr>
      </w:pPr>
      <w:r>
        <w:t xml:space="preserve">Data requirements that </w:t>
      </w:r>
      <w:proofErr w:type="gramStart"/>
      <w:r>
        <w:t>are defined</w:t>
      </w:r>
      <w:proofErr w:type="gramEnd"/>
      <w:r>
        <w:t>, validated, and integrated using the organization’s standard requirements definition framework.</w:t>
      </w:r>
    </w:p>
    <w:p w14:paraId="2C27A701" w14:textId="77777777" w:rsidR="00DA2488" w:rsidRDefault="00DA2488" w:rsidP="00DA2488">
      <w:pPr>
        <w:pStyle w:val="ListParagraph"/>
        <w:numPr>
          <w:ilvl w:val="0"/>
          <w:numId w:val="32"/>
        </w:numPr>
      </w:pPr>
      <w:r>
        <w:t>Assessment of data requirements based on business priorities.</w:t>
      </w:r>
    </w:p>
    <w:p w14:paraId="083EA8F5" w14:textId="77777777" w:rsidR="00DA2488" w:rsidRDefault="00DA2488" w:rsidP="00DA2488">
      <w:pPr>
        <w:pStyle w:val="ListParagraph"/>
        <w:numPr>
          <w:ilvl w:val="0"/>
          <w:numId w:val="32"/>
        </w:numPr>
      </w:pPr>
      <w:r>
        <w:t>Documentation and linkage of the business processes that produce data to the data requirements.</w:t>
      </w:r>
    </w:p>
    <w:p w14:paraId="66E47F71" w14:textId="77777777" w:rsidR="00DA2488" w:rsidRDefault="00DA2488" w:rsidP="00DA2488">
      <w:pPr>
        <w:pStyle w:val="ListParagraph"/>
        <w:numPr>
          <w:ilvl w:val="0"/>
          <w:numId w:val="32"/>
        </w:numPr>
      </w:pPr>
      <w:r>
        <w:t>Data requirements that comply with and include compliance requirements for both physical and logical data, including security rules as well as technical requirements.</w:t>
      </w:r>
    </w:p>
    <w:p w14:paraId="66F9F3FB" w14:textId="77777777" w:rsidR="00DA2488" w:rsidRDefault="00DA2488" w:rsidP="00DA2488">
      <w:pPr>
        <w:pStyle w:val="ListParagraph"/>
        <w:numPr>
          <w:ilvl w:val="0"/>
          <w:numId w:val="32"/>
        </w:numPr>
      </w:pPr>
      <w:r>
        <w:t>Evaluation of requirements to ensure that they are implementable in the target environment.</w:t>
      </w:r>
    </w:p>
    <w:p w14:paraId="1E11CD89" w14:textId="77777777" w:rsidR="00DA2488" w:rsidRDefault="00DA2488" w:rsidP="00DA2488">
      <w:pPr>
        <w:pStyle w:val="ListParagraph"/>
        <w:numPr>
          <w:ilvl w:val="0"/>
          <w:numId w:val="32"/>
        </w:numPr>
      </w:pPr>
      <w:r>
        <w:t xml:space="preserve">Evaluation of industry best practices pertaining to data requirements against selected criteria to determine if they should </w:t>
      </w:r>
      <w:proofErr w:type="gramStart"/>
      <w:r>
        <w:t>be adopted</w:t>
      </w:r>
      <w:proofErr w:type="gramEnd"/>
      <w:r>
        <w:t xml:space="preserve"> into the development lifecycle.</w:t>
      </w:r>
    </w:p>
    <w:p w14:paraId="2C06C315" w14:textId="77777777" w:rsidR="00DA2488" w:rsidRDefault="00DA2488" w:rsidP="00DA2488">
      <w:pPr>
        <w:pStyle w:val="ListParagraph"/>
        <w:numPr>
          <w:ilvl w:val="0"/>
          <w:numId w:val="32"/>
        </w:numPr>
      </w:pPr>
      <w:r>
        <w:t xml:space="preserve">Defined and managed metrics that ensure data requirements as defined satisfy business objectives; corrective actions </w:t>
      </w:r>
      <w:proofErr w:type="gramStart"/>
      <w:r>
        <w:t>are taken</w:t>
      </w:r>
      <w:proofErr w:type="gramEnd"/>
      <w:r>
        <w:t xml:space="preserve"> when performance is not meeting business needs.</w:t>
      </w:r>
    </w:p>
    <w:p w14:paraId="1A76CCF4" w14:textId="77777777" w:rsidR="00DA2488" w:rsidRDefault="00DA2488" w:rsidP="00DA2488">
      <w:pPr>
        <w:pStyle w:val="ListParagraph"/>
        <w:numPr>
          <w:ilvl w:val="0"/>
          <w:numId w:val="32"/>
        </w:numPr>
      </w:pPr>
      <w:r>
        <w:t>Continuous process improvement to ensure efficient and consistent prioritization, selection, and verification of data requirements.</w:t>
      </w:r>
    </w:p>
    <w:p w14:paraId="5AA17BB0" w14:textId="77777777" w:rsidR="00DA2488" w:rsidRDefault="00DA2488" w:rsidP="00DA2488">
      <w:pPr>
        <w:pStyle w:val="ListParagraph"/>
        <w:numPr>
          <w:ilvl w:val="0"/>
          <w:numId w:val="32"/>
        </w:numPr>
      </w:pPr>
      <w:r>
        <w:t>Sharing of best practices with industry and peers regarding data requirements.</w:t>
      </w:r>
    </w:p>
    <w:p w14:paraId="001300FC" w14:textId="77777777" w:rsidR="00DA2488" w:rsidRDefault="00DA2488" w:rsidP="00DA2488">
      <w:pPr>
        <w:pStyle w:val="ListParagraph"/>
        <w:numPr>
          <w:ilvl w:val="0"/>
          <w:numId w:val="32"/>
        </w:numPr>
      </w:pPr>
      <w:r>
        <w:lastRenderedPageBreak/>
        <w:t>Defined measures/metrics and collected information to assess progress in data mapping efforts and adoption of authoritative data sources.</w:t>
      </w:r>
    </w:p>
    <w:p w14:paraId="74196231" w14:textId="77777777" w:rsidR="00DA2488" w:rsidRDefault="00DA2488" w:rsidP="00DA2488">
      <w:pPr>
        <w:pStyle w:val="ListParagraph"/>
        <w:numPr>
          <w:ilvl w:val="0"/>
          <w:numId w:val="32"/>
        </w:numPr>
      </w:pPr>
      <w:r>
        <w:t>Strong application of data governance to new data products.</w:t>
      </w:r>
    </w:p>
    <w:p w14:paraId="0CD8D6CF" w14:textId="77777777" w:rsidR="00DA2488" w:rsidRDefault="00DA2488" w:rsidP="00DA2488">
      <w:pPr>
        <w:pStyle w:val="Heading3"/>
      </w:pPr>
      <w:bookmarkStart w:id="63" w:name="_Toc141184199"/>
      <w:bookmarkStart w:id="64" w:name="_Toc159754357"/>
      <w:r>
        <w:t>Subdimension: Methods and metrics</w:t>
      </w:r>
      <w:bookmarkEnd w:id="63"/>
      <w:bookmarkEnd w:id="64"/>
    </w:p>
    <w:p w14:paraId="75B57EC4" w14:textId="77777777" w:rsidR="00DA2488" w:rsidRDefault="00DA2488" w:rsidP="00DA2488">
      <w:pPr>
        <w:pStyle w:val="ListParagraph"/>
        <w:numPr>
          <w:ilvl w:val="0"/>
          <w:numId w:val="33"/>
        </w:numPr>
      </w:pPr>
      <w:r>
        <w:t>Robust data cleaning and data fusion capabilities.</w:t>
      </w:r>
    </w:p>
    <w:p w14:paraId="4ECD0E8D" w14:textId="77777777" w:rsidR="00DA2488" w:rsidRDefault="00DA2488" w:rsidP="00DA2488">
      <w:pPr>
        <w:pStyle w:val="ListParagraph"/>
        <w:numPr>
          <w:ilvl w:val="0"/>
          <w:numId w:val="33"/>
        </w:numPr>
      </w:pPr>
      <w:r>
        <w:t>Strong ability to apply artificial intelligence and/or machine learning methods to enhance data cleaning and data fusion.</w:t>
      </w:r>
    </w:p>
    <w:p w14:paraId="2BB4200D" w14:textId="77777777" w:rsidR="00DA2488" w:rsidRDefault="00DA2488" w:rsidP="00DA2488">
      <w:pPr>
        <w:pStyle w:val="ListParagraph"/>
        <w:numPr>
          <w:ilvl w:val="0"/>
          <w:numId w:val="33"/>
        </w:numPr>
      </w:pPr>
      <w:r>
        <w:t>Analyses that explicitly fuse and evaluate multi-source data and emerging data sources via cutting-edge automated methods.</w:t>
      </w:r>
    </w:p>
    <w:p w14:paraId="383E4A9F" w14:textId="77777777" w:rsidR="00DA2488" w:rsidRDefault="00DA2488" w:rsidP="00DA2488">
      <w:pPr>
        <w:pStyle w:val="ListParagraph"/>
        <w:numPr>
          <w:ilvl w:val="0"/>
          <w:numId w:val="33"/>
        </w:numPr>
      </w:pPr>
      <w:r>
        <w:t>Strong data validation, data quality, and auditing capacity.</w:t>
      </w:r>
    </w:p>
    <w:p w14:paraId="48C17C92" w14:textId="77777777" w:rsidR="00DA2488" w:rsidRDefault="00DA2488" w:rsidP="00DA2488">
      <w:pPr>
        <w:pStyle w:val="ListParagraph"/>
        <w:numPr>
          <w:ilvl w:val="0"/>
          <w:numId w:val="33"/>
        </w:numPr>
      </w:pPr>
      <w:r>
        <w:t>Implemented a mechanism to facilitate transformation by mapping between business terms, attributes, and physical data element names or synonyms.</w:t>
      </w:r>
    </w:p>
    <w:p w14:paraId="41D4B977" w14:textId="77777777" w:rsidR="00DA2488" w:rsidRDefault="00DA2488" w:rsidP="00DA2488">
      <w:pPr>
        <w:pStyle w:val="ListParagraph"/>
        <w:numPr>
          <w:ilvl w:val="0"/>
          <w:numId w:val="33"/>
        </w:numPr>
      </w:pPr>
      <w:r>
        <w:t>Data quality projects, such as data profiling, data assessments, data cleansing, and risk assessments that align with the business needs identified in the data quality strategy and the cost-benefit analysis.</w:t>
      </w:r>
    </w:p>
    <w:p w14:paraId="18DBEE90" w14:textId="77777777" w:rsidR="00DA2488" w:rsidRDefault="00DA2488" w:rsidP="00DA2488">
      <w:pPr>
        <w:pStyle w:val="ListParagraph"/>
        <w:numPr>
          <w:ilvl w:val="0"/>
          <w:numId w:val="33"/>
        </w:numPr>
      </w:pPr>
      <w:r>
        <w:t xml:space="preserve">Data profiling methodologies, processes, practices, tools, and results templates that have </w:t>
      </w:r>
      <w:proofErr w:type="gramStart"/>
      <w:r>
        <w:t>been defined</w:t>
      </w:r>
      <w:proofErr w:type="gramEnd"/>
      <w:r>
        <w:t xml:space="preserve"> and standardized.</w:t>
      </w:r>
    </w:p>
    <w:p w14:paraId="485BC61B" w14:textId="77777777" w:rsidR="00DA2488" w:rsidRDefault="00DA2488" w:rsidP="00DA2488">
      <w:pPr>
        <w:pStyle w:val="ListParagraph"/>
        <w:numPr>
          <w:ilvl w:val="0"/>
          <w:numId w:val="33"/>
        </w:numPr>
      </w:pPr>
      <w:r>
        <w:t>Performance of all techniques identified to meet the data profiling objectives.</w:t>
      </w:r>
    </w:p>
    <w:p w14:paraId="03CBD1B4" w14:textId="77777777" w:rsidR="00DA2488" w:rsidRDefault="00DA2488" w:rsidP="00DA2488">
      <w:pPr>
        <w:pStyle w:val="ListParagraph"/>
        <w:numPr>
          <w:ilvl w:val="0"/>
          <w:numId w:val="33"/>
        </w:numPr>
      </w:pPr>
      <w:r>
        <w:t>Maintenance of data change history throughout data cleansing activities.</w:t>
      </w:r>
    </w:p>
    <w:p w14:paraId="3D389C57" w14:textId="77777777" w:rsidR="00DA2488" w:rsidRDefault="00DA2488" w:rsidP="00DA2488">
      <w:pPr>
        <w:pStyle w:val="ListParagraph"/>
        <w:numPr>
          <w:ilvl w:val="0"/>
          <w:numId w:val="33"/>
        </w:numPr>
      </w:pPr>
      <w:r>
        <w:t xml:space="preserve">Policies, processes, and procedures to ensure that data cleansing activities </w:t>
      </w:r>
      <w:proofErr w:type="gramStart"/>
      <w:r>
        <w:t>are applied</w:t>
      </w:r>
      <w:proofErr w:type="gramEnd"/>
      <w:r>
        <w:t xml:space="preserve"> at the point of origination in accordance with published rules.</w:t>
      </w:r>
    </w:p>
    <w:p w14:paraId="3FD2870E" w14:textId="77777777" w:rsidR="00DA2488" w:rsidRDefault="00DA2488" w:rsidP="00DA2488">
      <w:pPr>
        <w:pStyle w:val="ListParagraph"/>
        <w:numPr>
          <w:ilvl w:val="0"/>
          <w:numId w:val="33"/>
        </w:numPr>
      </w:pPr>
      <w:r>
        <w:t xml:space="preserve">Data cleansing rules that </w:t>
      </w:r>
      <w:proofErr w:type="gramStart"/>
      <w:r>
        <w:t>are applied</w:t>
      </w:r>
      <w:proofErr w:type="gramEnd"/>
      <w:r>
        <w:t xml:space="preserve"> consistently across the organization.</w:t>
      </w:r>
    </w:p>
    <w:p w14:paraId="0A93E893" w14:textId="77777777" w:rsidR="00DA2488" w:rsidRDefault="00DA2488" w:rsidP="00DA2488">
      <w:pPr>
        <w:pStyle w:val="ListParagraph"/>
        <w:numPr>
          <w:ilvl w:val="0"/>
          <w:numId w:val="33"/>
        </w:numPr>
      </w:pPr>
      <w:r>
        <w:t>Management of data cleansing requirements for data providers in accordance with standardized processes.</w:t>
      </w:r>
    </w:p>
    <w:p w14:paraId="674E03A0" w14:textId="77777777" w:rsidR="00DA2488" w:rsidRDefault="00DA2488" w:rsidP="00DA2488">
      <w:pPr>
        <w:pStyle w:val="ListParagraph"/>
        <w:numPr>
          <w:ilvl w:val="0"/>
          <w:numId w:val="33"/>
        </w:numPr>
      </w:pPr>
      <w:r>
        <w:t>A standard set of practices and rules that staff follow for performing data integration activities.</w:t>
      </w:r>
    </w:p>
    <w:p w14:paraId="36EE021E" w14:textId="77777777" w:rsidR="00DA2488" w:rsidRDefault="00DA2488" w:rsidP="00DA2488">
      <w:pPr>
        <w:pStyle w:val="ListParagraph"/>
        <w:numPr>
          <w:ilvl w:val="0"/>
          <w:numId w:val="33"/>
        </w:numPr>
      </w:pPr>
      <w:r>
        <w:t xml:space="preserve">Quality checks that </w:t>
      </w:r>
      <w:proofErr w:type="gramStart"/>
      <w:r>
        <w:t>are defined</w:t>
      </w:r>
      <w:proofErr w:type="gramEnd"/>
      <w:r>
        <w:t xml:space="preserve"> as part of the organizational integration standard and performed as part of data integration processes.</w:t>
      </w:r>
    </w:p>
    <w:p w14:paraId="63D40F70" w14:textId="77777777" w:rsidR="00DA2488" w:rsidRDefault="00DA2488" w:rsidP="00DA2488">
      <w:pPr>
        <w:pStyle w:val="ListParagraph"/>
        <w:numPr>
          <w:ilvl w:val="0"/>
          <w:numId w:val="33"/>
        </w:numPr>
      </w:pPr>
      <w:r>
        <w:t>Development and deployment of integration interfaces specified in accordance with architectural standards supporting re-use.</w:t>
      </w:r>
    </w:p>
    <w:p w14:paraId="59613405" w14:textId="77777777" w:rsidR="00DA2488" w:rsidRDefault="00DA2488" w:rsidP="00DA2488">
      <w:pPr>
        <w:pStyle w:val="ListParagraph"/>
        <w:numPr>
          <w:ilvl w:val="0"/>
          <w:numId w:val="33"/>
        </w:numPr>
      </w:pPr>
      <w:r>
        <w:t>Interface and integration performance metrics collected and analyzed to identify nonconformance with standards and criteria.</w:t>
      </w:r>
    </w:p>
    <w:p w14:paraId="01159915" w14:textId="77777777" w:rsidR="00DA2488" w:rsidRDefault="00DA2488" w:rsidP="00DA2488">
      <w:pPr>
        <w:pStyle w:val="ListParagraph"/>
        <w:numPr>
          <w:ilvl w:val="0"/>
          <w:numId w:val="33"/>
        </w:numPr>
      </w:pPr>
      <w:r>
        <w:t>Documentation and management of changes to data sources and destinations through the data governance process.</w:t>
      </w:r>
    </w:p>
    <w:p w14:paraId="349E785F" w14:textId="77777777" w:rsidR="00DA2488" w:rsidRDefault="00DA2488" w:rsidP="00DA2488">
      <w:pPr>
        <w:pStyle w:val="ListParagraph"/>
        <w:numPr>
          <w:ilvl w:val="0"/>
          <w:numId w:val="33"/>
        </w:numPr>
      </w:pPr>
      <w:r>
        <w:t>Statistical analysis of integration metrics that guides decisions on changes to interfaces and integrations.</w:t>
      </w:r>
    </w:p>
    <w:p w14:paraId="3E7CA1C4" w14:textId="77777777" w:rsidR="00DA2488" w:rsidRDefault="00DA2488" w:rsidP="00DA2488">
      <w:pPr>
        <w:pStyle w:val="ListParagraph"/>
        <w:numPr>
          <w:ilvl w:val="0"/>
          <w:numId w:val="33"/>
        </w:numPr>
      </w:pPr>
      <w:r>
        <w:t xml:space="preserve">Performance models for data integration that </w:t>
      </w:r>
      <w:proofErr w:type="gramStart"/>
      <w:r>
        <w:t>are continually reviewed</w:t>
      </w:r>
      <w:proofErr w:type="gramEnd"/>
      <w:r>
        <w:t xml:space="preserve"> and used as input for enhancements.</w:t>
      </w:r>
    </w:p>
    <w:p w14:paraId="4E56A598" w14:textId="77777777" w:rsidR="00DA2488" w:rsidRDefault="00DA2488" w:rsidP="00DA2488">
      <w:pPr>
        <w:pStyle w:val="ListParagraph"/>
        <w:numPr>
          <w:ilvl w:val="0"/>
          <w:numId w:val="33"/>
        </w:numPr>
      </w:pPr>
      <w:r>
        <w:t>Strong data quality processes during the data preparation phase.</w:t>
      </w:r>
    </w:p>
    <w:p w14:paraId="6D1BA204" w14:textId="77777777" w:rsidR="00DA2488" w:rsidRDefault="00DA2488" w:rsidP="00DA2488">
      <w:pPr>
        <w:pStyle w:val="ListParagraph"/>
        <w:numPr>
          <w:ilvl w:val="0"/>
          <w:numId w:val="33"/>
        </w:numPr>
      </w:pPr>
      <w:r>
        <w:t>A strong process that independently verifies the accuracy of the data.</w:t>
      </w:r>
    </w:p>
    <w:p w14:paraId="58235F93" w14:textId="77777777" w:rsidR="00DA2488" w:rsidRDefault="00DA2488" w:rsidP="00DA2488">
      <w:pPr>
        <w:pStyle w:val="ListParagraph"/>
        <w:numPr>
          <w:ilvl w:val="0"/>
          <w:numId w:val="33"/>
        </w:numPr>
      </w:pPr>
      <w:r>
        <w:t>Tools to download, fuse, and analyze data from archives and prepare data for analysis.</w:t>
      </w:r>
    </w:p>
    <w:p w14:paraId="60166870" w14:textId="77777777" w:rsidR="00DA2488" w:rsidRDefault="00DA2488" w:rsidP="00DA2488">
      <w:pPr>
        <w:pStyle w:val="ListParagraph"/>
        <w:numPr>
          <w:ilvl w:val="0"/>
          <w:numId w:val="33"/>
        </w:numPr>
      </w:pPr>
      <w:r>
        <w:t>Full security of all sensitive information/PII from collection to data product.</w:t>
      </w:r>
    </w:p>
    <w:p w14:paraId="56B168F4" w14:textId="77777777" w:rsidR="00DA2488" w:rsidRDefault="00DA2488" w:rsidP="00DA2488">
      <w:pPr>
        <w:pStyle w:val="ListParagraph"/>
        <w:numPr>
          <w:ilvl w:val="0"/>
          <w:numId w:val="33"/>
        </w:numPr>
      </w:pPr>
      <w:r>
        <w:t>Privacy filters and other safeguards applied at the time of collection.</w:t>
      </w:r>
    </w:p>
    <w:p w14:paraId="6F14316E" w14:textId="77777777" w:rsidR="00DA2488" w:rsidRDefault="00DA2488" w:rsidP="00DA2488">
      <w:pPr>
        <w:pStyle w:val="Heading2"/>
      </w:pPr>
      <w:bookmarkStart w:id="65" w:name="_Toc141184200"/>
      <w:bookmarkStart w:id="66" w:name="_Toc159754358"/>
      <w:r>
        <w:lastRenderedPageBreak/>
        <w:t>Dimension</w:t>
      </w:r>
      <w:r>
        <w:rPr>
          <w:lang w:val="en-US"/>
        </w:rPr>
        <w:t>:</w:t>
      </w:r>
      <w:r>
        <w:t xml:space="preserve"> Manage</w:t>
      </w:r>
      <w:bookmarkEnd w:id="65"/>
      <w:bookmarkEnd w:id="66"/>
    </w:p>
    <w:p w14:paraId="74B92C2A" w14:textId="77777777" w:rsidR="00DA2488" w:rsidRDefault="00DA2488" w:rsidP="00DA2488">
      <w:pPr>
        <w:pStyle w:val="Heading3"/>
      </w:pPr>
      <w:bookmarkStart w:id="67" w:name="_Toc141184201"/>
      <w:bookmarkStart w:id="68" w:name="_Toc159754359"/>
      <w:r>
        <w:t>Subdimension: Backups</w:t>
      </w:r>
      <w:bookmarkEnd w:id="67"/>
      <w:bookmarkEnd w:id="68"/>
    </w:p>
    <w:p w14:paraId="7EE033FA" w14:textId="77777777" w:rsidR="00DA2488" w:rsidRDefault="00DA2488" w:rsidP="00DA2488">
      <w:pPr>
        <w:pStyle w:val="ListParagraph"/>
        <w:numPr>
          <w:ilvl w:val="0"/>
          <w:numId w:val="34"/>
        </w:numPr>
      </w:pPr>
      <w:r>
        <w:t>Backups frequently performed and verified.</w:t>
      </w:r>
    </w:p>
    <w:p w14:paraId="7A36ED3C" w14:textId="77777777" w:rsidR="00DA2488" w:rsidRDefault="00DA2488" w:rsidP="00DA2488">
      <w:pPr>
        <w:pStyle w:val="ListParagraph"/>
        <w:numPr>
          <w:ilvl w:val="0"/>
          <w:numId w:val="34"/>
        </w:numPr>
      </w:pPr>
      <w:r>
        <w:t>Backup data stored at multiple offsite locations or by a reputable cloud service provider.</w:t>
      </w:r>
    </w:p>
    <w:p w14:paraId="28381AE6" w14:textId="77777777" w:rsidR="00DA2488" w:rsidRDefault="00DA2488" w:rsidP="00DA2488">
      <w:pPr>
        <w:pStyle w:val="ListParagraph"/>
        <w:numPr>
          <w:ilvl w:val="0"/>
          <w:numId w:val="34"/>
        </w:numPr>
      </w:pPr>
      <w:r>
        <w:t>The ability to recover data from backup storage very quickly after a disruption.</w:t>
      </w:r>
    </w:p>
    <w:p w14:paraId="0B6CA606" w14:textId="77777777" w:rsidR="00DA2488" w:rsidRDefault="00DA2488" w:rsidP="00DA2488">
      <w:pPr>
        <w:pStyle w:val="ListParagraph"/>
        <w:numPr>
          <w:ilvl w:val="0"/>
          <w:numId w:val="34"/>
        </w:numPr>
      </w:pPr>
      <w:r>
        <w:t>A disaster recovery plan that is frequently reviewed and updated.</w:t>
      </w:r>
    </w:p>
    <w:p w14:paraId="6229FE0F" w14:textId="77777777" w:rsidR="00DA2488" w:rsidRDefault="00DA2488" w:rsidP="00DA2488">
      <w:pPr>
        <w:pStyle w:val="ListParagraph"/>
        <w:numPr>
          <w:ilvl w:val="0"/>
          <w:numId w:val="34"/>
        </w:numPr>
      </w:pPr>
      <w:r>
        <w:t>Strong use of data preservation and retirement criteria including use, impact, value, and uniqueness.</w:t>
      </w:r>
    </w:p>
    <w:p w14:paraId="0004630A" w14:textId="77777777" w:rsidR="00DA2488" w:rsidRDefault="00DA2488" w:rsidP="00DA2488">
      <w:pPr>
        <w:pStyle w:val="ListParagraph"/>
        <w:numPr>
          <w:ilvl w:val="0"/>
          <w:numId w:val="34"/>
        </w:numPr>
      </w:pPr>
      <w:r>
        <w:t>Strong use of data retention schedules, data disposition schedules, and end-of-life special considerations.</w:t>
      </w:r>
    </w:p>
    <w:p w14:paraId="43582517" w14:textId="77777777" w:rsidR="00DA2488" w:rsidRDefault="00DA2488" w:rsidP="00DA2488">
      <w:pPr>
        <w:pStyle w:val="Heading3"/>
      </w:pPr>
      <w:bookmarkStart w:id="69" w:name="_Toc141184202"/>
      <w:bookmarkStart w:id="70" w:name="_Toc159754360"/>
      <w:r>
        <w:t>Subdimension: Inventory</w:t>
      </w:r>
      <w:bookmarkEnd w:id="69"/>
      <w:bookmarkEnd w:id="70"/>
    </w:p>
    <w:p w14:paraId="2793AE83" w14:textId="77777777" w:rsidR="00DA2488" w:rsidRDefault="00DA2488" w:rsidP="00DA2488">
      <w:pPr>
        <w:pStyle w:val="ListParagraph"/>
        <w:numPr>
          <w:ilvl w:val="0"/>
          <w:numId w:val="35"/>
        </w:numPr>
      </w:pPr>
      <w:r>
        <w:t>Detailed and frequently updated documentation of data products and processes available in an online, web-based format.</w:t>
      </w:r>
    </w:p>
    <w:p w14:paraId="679AA00B" w14:textId="77777777" w:rsidR="00DA2488" w:rsidRDefault="00DA2488" w:rsidP="00DA2488">
      <w:pPr>
        <w:pStyle w:val="ListParagraph"/>
        <w:numPr>
          <w:ilvl w:val="0"/>
          <w:numId w:val="35"/>
        </w:numPr>
      </w:pPr>
      <w:r>
        <w:t>Automated processes that regularly update web documentation with information extracted from live data sets.</w:t>
      </w:r>
    </w:p>
    <w:p w14:paraId="31FAB8A3" w14:textId="77777777" w:rsidR="00DA2488" w:rsidRDefault="00DA2488" w:rsidP="00DA2488">
      <w:pPr>
        <w:pStyle w:val="ListParagraph"/>
        <w:numPr>
          <w:ilvl w:val="0"/>
          <w:numId w:val="35"/>
        </w:numPr>
      </w:pPr>
      <w:r>
        <w:t>Data governance that monitors the standard organization-wide process used to develop data sourcing requirements.</w:t>
      </w:r>
    </w:p>
    <w:p w14:paraId="7A8A1B9B" w14:textId="77777777" w:rsidR="00DA2488" w:rsidRDefault="00DA2488" w:rsidP="00DA2488">
      <w:pPr>
        <w:pStyle w:val="ListParagraph"/>
        <w:numPr>
          <w:ilvl w:val="0"/>
          <w:numId w:val="35"/>
        </w:numPr>
      </w:pPr>
      <w:r>
        <w:t xml:space="preserve">Metrics for the data sourcing management process that </w:t>
      </w:r>
      <w:proofErr w:type="gramStart"/>
      <w:r>
        <w:t>are established</w:t>
      </w:r>
      <w:proofErr w:type="gramEnd"/>
      <w:r>
        <w:t>, maintained, and used.</w:t>
      </w:r>
    </w:p>
    <w:p w14:paraId="1F51F3B6" w14:textId="77777777" w:rsidR="00DA2488" w:rsidRDefault="00DA2488" w:rsidP="00DA2488">
      <w:pPr>
        <w:pStyle w:val="ListParagraph"/>
        <w:numPr>
          <w:ilvl w:val="0"/>
          <w:numId w:val="35"/>
        </w:numPr>
      </w:pPr>
      <w:r>
        <w:t>Documentation of critical data elements for which the platform is an authoritative source, trusted source, or system of record.</w:t>
      </w:r>
    </w:p>
    <w:p w14:paraId="25FF3DE6" w14:textId="77777777" w:rsidR="00DA2488" w:rsidRDefault="00DA2488" w:rsidP="00DA2488">
      <w:pPr>
        <w:pStyle w:val="ListParagraph"/>
        <w:numPr>
          <w:ilvl w:val="0"/>
          <w:numId w:val="35"/>
        </w:numPr>
      </w:pPr>
      <w:r>
        <w:t>A prescribed data warehouse repository that provides access to historical data for meeting analytics needs supporting business processes.</w:t>
      </w:r>
    </w:p>
    <w:p w14:paraId="4BF65D8C" w14:textId="77777777" w:rsidR="00DA2488" w:rsidRDefault="00DA2488" w:rsidP="00DA2488">
      <w:pPr>
        <w:pStyle w:val="ListParagraph"/>
        <w:numPr>
          <w:ilvl w:val="0"/>
          <w:numId w:val="35"/>
        </w:numPr>
      </w:pPr>
      <w:r>
        <w:t>Ability to recreate data context at any specific point in time.</w:t>
      </w:r>
    </w:p>
    <w:p w14:paraId="456F9827" w14:textId="77777777" w:rsidR="00DA2488" w:rsidRDefault="00DA2488" w:rsidP="00DA2488">
      <w:pPr>
        <w:pStyle w:val="ListParagraph"/>
        <w:numPr>
          <w:ilvl w:val="0"/>
          <w:numId w:val="35"/>
        </w:numPr>
      </w:pPr>
      <w:r>
        <w:t>A strong inventory of critical data assets that is easy to access.</w:t>
      </w:r>
    </w:p>
    <w:p w14:paraId="652CF744" w14:textId="77777777" w:rsidR="00DA2488" w:rsidRDefault="00DA2488" w:rsidP="00DA2488">
      <w:pPr>
        <w:pStyle w:val="ListParagraph"/>
        <w:numPr>
          <w:ilvl w:val="0"/>
          <w:numId w:val="35"/>
        </w:numPr>
      </w:pPr>
      <w:r>
        <w:t>A strong data inventory that is up to date, accurate, reflects all datasets throughout the operating administration, and inventories datasets at levels that are discoverable in the operating administration.</w:t>
      </w:r>
    </w:p>
    <w:p w14:paraId="0916E983" w14:textId="77777777" w:rsidR="00DA2488" w:rsidRDefault="00DA2488" w:rsidP="00DA2488">
      <w:pPr>
        <w:pStyle w:val="ListParagraph"/>
        <w:numPr>
          <w:ilvl w:val="0"/>
          <w:numId w:val="35"/>
        </w:numPr>
      </w:pPr>
      <w:r>
        <w:t>Strong data sharing and archival processes and procedures.</w:t>
      </w:r>
    </w:p>
    <w:p w14:paraId="4F08F917" w14:textId="77777777" w:rsidR="00DA2488" w:rsidRDefault="00DA2488" w:rsidP="00DA2488">
      <w:pPr>
        <w:pStyle w:val="Heading3"/>
      </w:pPr>
      <w:bookmarkStart w:id="71" w:name="_Toc141184203"/>
      <w:bookmarkStart w:id="72" w:name="_Toc159754361"/>
      <w:r>
        <w:t>Subdimension: Metadata</w:t>
      </w:r>
      <w:bookmarkEnd w:id="71"/>
      <w:bookmarkEnd w:id="72"/>
    </w:p>
    <w:p w14:paraId="2648D188" w14:textId="77777777" w:rsidR="00DA2488" w:rsidRDefault="00DA2488" w:rsidP="00DA2488">
      <w:pPr>
        <w:pStyle w:val="ListParagraph"/>
        <w:numPr>
          <w:ilvl w:val="0"/>
          <w:numId w:val="36"/>
        </w:numPr>
      </w:pPr>
      <w:r>
        <w:t>All data sets enriched with a uniform set of identifying metadata.</w:t>
      </w:r>
    </w:p>
    <w:p w14:paraId="529B10A4" w14:textId="77777777" w:rsidR="00DA2488" w:rsidRDefault="00DA2488" w:rsidP="00DA2488">
      <w:pPr>
        <w:pStyle w:val="ListParagraph"/>
        <w:numPr>
          <w:ilvl w:val="0"/>
          <w:numId w:val="36"/>
        </w:numPr>
      </w:pPr>
      <w:r>
        <w:t>A metadata catalog maintained for all applicable data.</w:t>
      </w:r>
    </w:p>
    <w:p w14:paraId="21DA534C" w14:textId="77777777" w:rsidR="00DA2488" w:rsidRDefault="00DA2488" w:rsidP="00DA2488">
      <w:pPr>
        <w:pStyle w:val="ListParagraph"/>
        <w:numPr>
          <w:ilvl w:val="0"/>
          <w:numId w:val="36"/>
        </w:numPr>
      </w:pPr>
      <w:r>
        <w:t xml:space="preserve">Metadata practices that </w:t>
      </w:r>
      <w:proofErr w:type="gramStart"/>
      <w:r>
        <w:t>are regularly reviewed</w:t>
      </w:r>
      <w:proofErr w:type="gramEnd"/>
      <w:r>
        <w:t xml:space="preserve"> and updated following a documented process.</w:t>
      </w:r>
    </w:p>
    <w:p w14:paraId="4FBA5DC7" w14:textId="77777777" w:rsidR="00DA2488" w:rsidRDefault="00DA2488" w:rsidP="00DA2488">
      <w:pPr>
        <w:pStyle w:val="ListParagraph"/>
        <w:numPr>
          <w:ilvl w:val="0"/>
          <w:numId w:val="36"/>
        </w:numPr>
      </w:pPr>
      <w:r>
        <w:t>All metadata for all data sets, along with associated documentation, made available wherever appropriate.</w:t>
      </w:r>
    </w:p>
    <w:p w14:paraId="3BAC8CF6" w14:textId="77777777" w:rsidR="00DA2488" w:rsidRDefault="00DA2488" w:rsidP="00DA2488">
      <w:pPr>
        <w:pStyle w:val="ListParagraph"/>
        <w:numPr>
          <w:ilvl w:val="0"/>
          <w:numId w:val="36"/>
        </w:numPr>
      </w:pPr>
      <w:r>
        <w:t>Metadata feedback from data users openly solicited and regularly reviewed.</w:t>
      </w:r>
    </w:p>
    <w:p w14:paraId="65A881E5" w14:textId="77777777" w:rsidR="00DA2488" w:rsidRDefault="00DA2488" w:rsidP="00DA2488">
      <w:pPr>
        <w:pStyle w:val="ListParagraph"/>
        <w:numPr>
          <w:ilvl w:val="0"/>
          <w:numId w:val="36"/>
        </w:numPr>
      </w:pPr>
      <w:r>
        <w:t>All data sets augmented with the same well-documented metadata fields wherever possible.</w:t>
      </w:r>
    </w:p>
    <w:p w14:paraId="0C8C27CE" w14:textId="77777777" w:rsidR="00DA2488" w:rsidRDefault="00DA2488" w:rsidP="00DA2488">
      <w:pPr>
        <w:pStyle w:val="ListParagraph"/>
        <w:numPr>
          <w:ilvl w:val="0"/>
          <w:numId w:val="36"/>
        </w:numPr>
      </w:pPr>
      <w:r>
        <w:t>All metadata records include labels describing their sensitivity.</w:t>
      </w:r>
    </w:p>
    <w:p w14:paraId="77DFB5BE" w14:textId="77777777" w:rsidR="00DA2488" w:rsidRDefault="00DA2488" w:rsidP="00DA2488">
      <w:pPr>
        <w:pStyle w:val="ListParagraph"/>
        <w:numPr>
          <w:ilvl w:val="0"/>
          <w:numId w:val="36"/>
        </w:numPr>
      </w:pPr>
      <w:r>
        <w:t>Strong metadata management.</w:t>
      </w:r>
    </w:p>
    <w:p w14:paraId="5C4C24CB" w14:textId="77777777" w:rsidR="00DA2488" w:rsidRDefault="00DA2488" w:rsidP="00DA2488">
      <w:pPr>
        <w:pStyle w:val="ListParagraph"/>
        <w:numPr>
          <w:ilvl w:val="0"/>
          <w:numId w:val="36"/>
        </w:numPr>
      </w:pPr>
      <w:r>
        <w:t>Integration of the business glossary into the organization’s metadata repository with appropriate access permissions.</w:t>
      </w:r>
    </w:p>
    <w:p w14:paraId="702C79CD" w14:textId="77777777" w:rsidR="00DA2488" w:rsidRDefault="00DA2488" w:rsidP="00DA2488">
      <w:pPr>
        <w:pStyle w:val="ListParagraph"/>
        <w:numPr>
          <w:ilvl w:val="0"/>
          <w:numId w:val="36"/>
        </w:numPr>
      </w:pPr>
      <w:r>
        <w:t xml:space="preserve">A metadata management strategy that </w:t>
      </w:r>
      <w:proofErr w:type="gramStart"/>
      <w:r>
        <w:t>is established</w:t>
      </w:r>
      <w:proofErr w:type="gramEnd"/>
      <w:r>
        <w:t>, promulgated, and maintained by data governance with input from relevant stakeholders.</w:t>
      </w:r>
    </w:p>
    <w:p w14:paraId="7549A98D" w14:textId="77777777" w:rsidR="00DA2488" w:rsidRDefault="00DA2488" w:rsidP="00DA2488">
      <w:pPr>
        <w:pStyle w:val="ListParagraph"/>
        <w:numPr>
          <w:ilvl w:val="0"/>
          <w:numId w:val="36"/>
        </w:numPr>
      </w:pPr>
      <w:r>
        <w:lastRenderedPageBreak/>
        <w:t xml:space="preserve">A metadata repository populated with additional categories and classifications of metadata according to a phased implementation </w:t>
      </w:r>
      <w:proofErr w:type="gramStart"/>
      <w:r>
        <w:t>plan, and</w:t>
      </w:r>
      <w:proofErr w:type="gramEnd"/>
      <w:r>
        <w:t xml:space="preserve"> linked to architecture layers.</w:t>
      </w:r>
    </w:p>
    <w:p w14:paraId="25FA7EA2" w14:textId="77777777" w:rsidR="00DA2488" w:rsidRDefault="00DA2488" w:rsidP="00DA2488">
      <w:pPr>
        <w:pStyle w:val="ListParagraph"/>
        <w:numPr>
          <w:ilvl w:val="0"/>
          <w:numId w:val="36"/>
        </w:numPr>
      </w:pPr>
      <w:r>
        <w:t xml:space="preserve">A data management function that centralizes metadata management efforts and </w:t>
      </w:r>
      <w:proofErr w:type="gramStart"/>
      <w:r>
        <w:t>is overseen</w:t>
      </w:r>
      <w:proofErr w:type="gramEnd"/>
      <w:r>
        <w:t xml:space="preserve"> by data governance.</w:t>
      </w:r>
    </w:p>
    <w:p w14:paraId="15D8E2CC" w14:textId="77777777" w:rsidR="00DA2488" w:rsidRDefault="00DA2488" w:rsidP="00DA2488">
      <w:pPr>
        <w:pStyle w:val="ListParagraph"/>
        <w:numPr>
          <w:ilvl w:val="0"/>
          <w:numId w:val="36"/>
        </w:numPr>
      </w:pPr>
      <w:r>
        <w:t>Data governance that approves metadata additions and changes.</w:t>
      </w:r>
    </w:p>
    <w:p w14:paraId="3C816CB3" w14:textId="77777777" w:rsidR="00DA2488" w:rsidRDefault="00DA2488" w:rsidP="00DA2488">
      <w:pPr>
        <w:pStyle w:val="ListParagraph"/>
        <w:numPr>
          <w:ilvl w:val="0"/>
          <w:numId w:val="36"/>
        </w:numPr>
      </w:pPr>
      <w:r>
        <w:t>Measures and metrics used to evaluate the accuracy and adoption of metadata.</w:t>
      </w:r>
    </w:p>
    <w:p w14:paraId="4C33D888" w14:textId="77777777" w:rsidR="00DA2488" w:rsidRDefault="00DA2488" w:rsidP="00DA2488">
      <w:pPr>
        <w:pStyle w:val="ListParagraph"/>
        <w:numPr>
          <w:ilvl w:val="0"/>
          <w:numId w:val="36"/>
        </w:numPr>
      </w:pPr>
      <w:r>
        <w:t>Validation of metadata, and any changes to metadata, against the existing architecture.</w:t>
      </w:r>
    </w:p>
    <w:p w14:paraId="7C06BA83" w14:textId="77777777" w:rsidR="00DA2488" w:rsidRDefault="00DA2488" w:rsidP="00DA2488">
      <w:pPr>
        <w:pStyle w:val="ListParagraph"/>
        <w:numPr>
          <w:ilvl w:val="0"/>
          <w:numId w:val="36"/>
        </w:numPr>
      </w:pPr>
      <w:r>
        <w:t>Metadata types and data definitions that support consistent import, subscription, and consumption practices.</w:t>
      </w:r>
    </w:p>
    <w:p w14:paraId="292E1D04" w14:textId="77777777" w:rsidR="00DA2488" w:rsidRDefault="00DA2488" w:rsidP="00DA2488">
      <w:pPr>
        <w:pStyle w:val="ListParagraph"/>
        <w:numPr>
          <w:ilvl w:val="0"/>
          <w:numId w:val="36"/>
        </w:numPr>
      </w:pPr>
      <w:r>
        <w:t>Metadata repository extensions that include exchange data representation standards used by the organization.</w:t>
      </w:r>
    </w:p>
    <w:p w14:paraId="691BEBCE" w14:textId="77777777" w:rsidR="00DA2488" w:rsidRDefault="00DA2488" w:rsidP="00DA2488">
      <w:pPr>
        <w:pStyle w:val="ListParagraph"/>
        <w:numPr>
          <w:ilvl w:val="0"/>
          <w:numId w:val="36"/>
        </w:numPr>
      </w:pPr>
      <w:r>
        <w:t xml:space="preserve">New metadata management activities that </w:t>
      </w:r>
      <w:proofErr w:type="gramStart"/>
      <w:r>
        <w:t>are guided</w:t>
      </w:r>
      <w:proofErr w:type="gramEnd"/>
      <w:r>
        <w:t xml:space="preserve"> by metadata metrics and historical information about metadata.</w:t>
      </w:r>
    </w:p>
    <w:p w14:paraId="6F32375E" w14:textId="77777777" w:rsidR="00DA2488" w:rsidRDefault="00DA2488" w:rsidP="00DA2488">
      <w:pPr>
        <w:pStyle w:val="ListParagraph"/>
        <w:numPr>
          <w:ilvl w:val="0"/>
          <w:numId w:val="36"/>
        </w:numPr>
      </w:pPr>
      <w:r>
        <w:t>Evaluation of planned data changes for impact on the metadata repository; and metadata capture, change, and continuous improvement of refinement processes.</w:t>
      </w:r>
    </w:p>
    <w:p w14:paraId="748302D0" w14:textId="77777777" w:rsidR="00DA2488" w:rsidRDefault="00DA2488" w:rsidP="00DA2488">
      <w:pPr>
        <w:pStyle w:val="ListParagraph"/>
        <w:numPr>
          <w:ilvl w:val="0"/>
          <w:numId w:val="36"/>
        </w:numPr>
      </w:pPr>
      <w:r>
        <w:t>Easy access to the intended use of critical data assets.</w:t>
      </w:r>
    </w:p>
    <w:p w14:paraId="610FD488" w14:textId="77777777" w:rsidR="00DA2488" w:rsidRDefault="00DA2488" w:rsidP="00DA2488">
      <w:pPr>
        <w:pStyle w:val="ListParagraph"/>
        <w:numPr>
          <w:ilvl w:val="0"/>
          <w:numId w:val="36"/>
        </w:numPr>
      </w:pPr>
      <w:r>
        <w:t>Easy access to data lineage and provenance.</w:t>
      </w:r>
    </w:p>
    <w:p w14:paraId="37593FB2" w14:textId="77777777" w:rsidR="00DA2488" w:rsidRDefault="00DA2488" w:rsidP="00DA2488">
      <w:pPr>
        <w:pStyle w:val="Heading3"/>
      </w:pPr>
      <w:bookmarkStart w:id="73" w:name="_Toc141184204"/>
      <w:bookmarkStart w:id="74" w:name="_Toc159754362"/>
      <w:r>
        <w:t>Subdimension: Organization</w:t>
      </w:r>
      <w:bookmarkEnd w:id="73"/>
      <w:bookmarkEnd w:id="74"/>
    </w:p>
    <w:p w14:paraId="75ED64C8" w14:textId="77777777" w:rsidR="00DA2488" w:rsidRDefault="00DA2488" w:rsidP="00DA2488">
      <w:pPr>
        <w:pStyle w:val="ListParagraph"/>
        <w:numPr>
          <w:ilvl w:val="0"/>
          <w:numId w:val="37"/>
        </w:numPr>
      </w:pPr>
      <w:r>
        <w:t>All folders and files follow a documented naming convention.</w:t>
      </w:r>
    </w:p>
    <w:p w14:paraId="2F4033AF" w14:textId="77777777" w:rsidR="00DA2488" w:rsidRDefault="00DA2488" w:rsidP="00DA2488">
      <w:pPr>
        <w:pStyle w:val="ListParagraph"/>
        <w:numPr>
          <w:ilvl w:val="0"/>
          <w:numId w:val="37"/>
        </w:numPr>
      </w:pPr>
      <w:r>
        <w:t>All data sets organized using a single planned folder structure.</w:t>
      </w:r>
    </w:p>
    <w:p w14:paraId="4D0B911F" w14:textId="77777777" w:rsidR="00DA2488" w:rsidRDefault="00DA2488" w:rsidP="00DA2488">
      <w:pPr>
        <w:pStyle w:val="ListParagraph"/>
        <w:numPr>
          <w:ilvl w:val="0"/>
          <w:numId w:val="37"/>
        </w:numPr>
      </w:pPr>
      <w:r>
        <w:t>All data sets conform to a single, documented classification taxonomy.</w:t>
      </w:r>
    </w:p>
    <w:p w14:paraId="4FCB3637" w14:textId="77777777" w:rsidR="00DA2488" w:rsidRDefault="00DA2488" w:rsidP="00DA2488">
      <w:pPr>
        <w:pStyle w:val="ListParagraph"/>
        <w:numPr>
          <w:ilvl w:val="0"/>
          <w:numId w:val="37"/>
        </w:numPr>
      </w:pPr>
      <w:r>
        <w:t>All data stored in a fully functional data lake architecture.</w:t>
      </w:r>
    </w:p>
    <w:p w14:paraId="41EBC1A9" w14:textId="77777777" w:rsidR="00DA2488" w:rsidRDefault="00DA2488" w:rsidP="00DA2488">
      <w:pPr>
        <w:pStyle w:val="ListParagraph"/>
        <w:numPr>
          <w:ilvl w:val="0"/>
          <w:numId w:val="37"/>
        </w:numPr>
      </w:pPr>
      <w:r>
        <w:t>All systems referencing the same data connect to a common data source for that data.</w:t>
      </w:r>
    </w:p>
    <w:p w14:paraId="0C713688" w14:textId="77777777" w:rsidR="00DA2488" w:rsidRDefault="00DA2488" w:rsidP="00DA2488">
      <w:pPr>
        <w:pStyle w:val="ListParagraph"/>
        <w:numPr>
          <w:ilvl w:val="0"/>
          <w:numId w:val="37"/>
        </w:numPr>
      </w:pPr>
      <w:r>
        <w:t>Reference data that exist in one location as a single source of truth for all users.</w:t>
      </w:r>
    </w:p>
    <w:p w14:paraId="6E45B37B" w14:textId="77777777" w:rsidR="00DA2488" w:rsidRDefault="00DA2488" w:rsidP="00DA2488">
      <w:pPr>
        <w:pStyle w:val="ListParagraph"/>
        <w:numPr>
          <w:ilvl w:val="0"/>
          <w:numId w:val="37"/>
        </w:numPr>
      </w:pPr>
      <w:r>
        <w:t>Master data values stored and managed in one accessible location.</w:t>
      </w:r>
    </w:p>
    <w:p w14:paraId="030358BE" w14:textId="77777777" w:rsidR="00DA2488" w:rsidRDefault="00DA2488" w:rsidP="00DA2488">
      <w:pPr>
        <w:pStyle w:val="ListParagraph"/>
        <w:numPr>
          <w:ilvl w:val="0"/>
          <w:numId w:val="37"/>
        </w:numPr>
      </w:pPr>
      <w:r>
        <w:t xml:space="preserve">Source data that </w:t>
      </w:r>
      <w:proofErr w:type="gramStart"/>
      <w:r>
        <w:t>are never deleted</w:t>
      </w:r>
      <w:proofErr w:type="gramEnd"/>
      <w:r>
        <w:t xml:space="preserve"> or modified.</w:t>
      </w:r>
    </w:p>
    <w:p w14:paraId="32702998" w14:textId="77777777" w:rsidR="00DA2488" w:rsidRDefault="00DA2488" w:rsidP="00DA2488">
      <w:pPr>
        <w:pStyle w:val="ListParagraph"/>
        <w:numPr>
          <w:ilvl w:val="0"/>
          <w:numId w:val="37"/>
        </w:numPr>
      </w:pPr>
      <w:r>
        <w:t>Maintenance of the history and origin of all data files.</w:t>
      </w:r>
    </w:p>
    <w:p w14:paraId="13F88B62" w14:textId="77777777" w:rsidR="00DA2488" w:rsidRDefault="00DA2488" w:rsidP="00DA2488">
      <w:pPr>
        <w:pStyle w:val="ListParagraph"/>
        <w:numPr>
          <w:ilvl w:val="0"/>
          <w:numId w:val="37"/>
        </w:numPr>
      </w:pPr>
      <w:r>
        <w:t>Source data flagged and scored but never modified or deleted when data quality concerns arise.</w:t>
      </w:r>
    </w:p>
    <w:p w14:paraId="4107ECF1" w14:textId="77777777" w:rsidR="00DA2488" w:rsidRDefault="00DA2488" w:rsidP="00DA2488">
      <w:pPr>
        <w:pStyle w:val="ListParagraph"/>
        <w:numPr>
          <w:ilvl w:val="0"/>
          <w:numId w:val="37"/>
        </w:numPr>
      </w:pPr>
      <w:r>
        <w:t>Strong data archival processes and procedures.</w:t>
      </w:r>
    </w:p>
    <w:p w14:paraId="6819B82F" w14:textId="77777777" w:rsidR="00DA2488" w:rsidRDefault="00DA2488" w:rsidP="00DA2488">
      <w:pPr>
        <w:pStyle w:val="ListParagraph"/>
        <w:numPr>
          <w:ilvl w:val="0"/>
          <w:numId w:val="37"/>
        </w:numPr>
      </w:pPr>
      <w:r>
        <w:t>An approved business glossary in the development of shared repositories, data transfer standards (e.g., XML), ontologies, semantic models, and similar initiatives involving corporate data.</w:t>
      </w:r>
    </w:p>
    <w:p w14:paraId="3DBBCCB9" w14:textId="77777777" w:rsidR="00DA2488" w:rsidRDefault="00DA2488" w:rsidP="00DA2488">
      <w:pPr>
        <w:pStyle w:val="ListParagraph"/>
        <w:numPr>
          <w:ilvl w:val="0"/>
          <w:numId w:val="37"/>
        </w:numPr>
      </w:pPr>
      <w:r>
        <w:t>Organization-wide data governance that complies with the business glossary process.</w:t>
      </w:r>
    </w:p>
    <w:p w14:paraId="68A9B364" w14:textId="77777777" w:rsidR="00DA2488" w:rsidRDefault="00DA2488" w:rsidP="00DA2488">
      <w:pPr>
        <w:pStyle w:val="ListParagraph"/>
        <w:numPr>
          <w:ilvl w:val="0"/>
          <w:numId w:val="37"/>
        </w:numPr>
      </w:pPr>
      <w:r>
        <w:t>Impact assessments conducted, and governance approval obtained, prior to implementing changes to business terms.</w:t>
      </w:r>
    </w:p>
    <w:p w14:paraId="5153E988" w14:textId="77777777" w:rsidR="00DA2488" w:rsidRDefault="00DA2488" w:rsidP="00DA2488">
      <w:pPr>
        <w:pStyle w:val="ListParagraph"/>
        <w:numPr>
          <w:ilvl w:val="0"/>
          <w:numId w:val="37"/>
        </w:numPr>
      </w:pPr>
      <w:r>
        <w:t>Metrics captured and used to evaluate the organization’s progress toward a comprehensive business glossary.</w:t>
      </w:r>
    </w:p>
    <w:p w14:paraId="1B32D6F5" w14:textId="77777777" w:rsidR="00DA2488" w:rsidRDefault="00DA2488" w:rsidP="00DA2488">
      <w:pPr>
        <w:pStyle w:val="ListParagraph"/>
        <w:numPr>
          <w:ilvl w:val="0"/>
          <w:numId w:val="37"/>
        </w:numPr>
      </w:pPr>
      <w:r>
        <w:t xml:space="preserve">Compliance monitoring processes that verify correct use of business glossary terms, highlight exceptions, and ensure they </w:t>
      </w:r>
      <w:proofErr w:type="gramStart"/>
      <w:r>
        <w:t>are addressed</w:t>
      </w:r>
      <w:proofErr w:type="gramEnd"/>
      <w:r>
        <w:t>.</w:t>
      </w:r>
    </w:p>
    <w:p w14:paraId="086D3299" w14:textId="77777777" w:rsidR="00DA2488" w:rsidRDefault="00DA2488" w:rsidP="00DA2488">
      <w:pPr>
        <w:pStyle w:val="ListParagraph"/>
        <w:numPr>
          <w:ilvl w:val="0"/>
          <w:numId w:val="37"/>
        </w:numPr>
      </w:pPr>
      <w:r>
        <w:t xml:space="preserve">Statistical and other quantitative techniques that </w:t>
      </w:r>
      <w:proofErr w:type="gramStart"/>
      <w:r>
        <w:t>are used</w:t>
      </w:r>
      <w:proofErr w:type="gramEnd"/>
      <w:r>
        <w:t xml:space="preserve"> to manage the process and develop reporting and projections on business glossary integration for senior management.</w:t>
      </w:r>
    </w:p>
    <w:p w14:paraId="603AD6E5" w14:textId="77777777" w:rsidR="00DA2488" w:rsidRDefault="00DA2488" w:rsidP="00DA2488">
      <w:pPr>
        <w:pStyle w:val="ListParagraph"/>
        <w:numPr>
          <w:ilvl w:val="0"/>
          <w:numId w:val="37"/>
        </w:numPr>
      </w:pPr>
      <w:r>
        <w:t>A business glossary that uses standard industry business terms and definitions as appropriate.</w:t>
      </w:r>
    </w:p>
    <w:p w14:paraId="4C52FBB0" w14:textId="77777777" w:rsidR="00DA2488" w:rsidRDefault="00DA2488" w:rsidP="00DA2488">
      <w:pPr>
        <w:pStyle w:val="ListParagraph"/>
        <w:numPr>
          <w:ilvl w:val="0"/>
          <w:numId w:val="37"/>
        </w:numPr>
      </w:pPr>
      <w:r>
        <w:t xml:space="preserve">A business glossary that is enhanced to contain associated business rules and ontology </w:t>
      </w:r>
      <w:proofErr w:type="gramStart"/>
      <w:r>
        <w:t>structures, and</w:t>
      </w:r>
      <w:proofErr w:type="gramEnd"/>
      <w:r>
        <w:t xml:space="preserve"> is consistent throughout the organization.</w:t>
      </w:r>
    </w:p>
    <w:p w14:paraId="268E6961" w14:textId="77777777" w:rsidR="00DA2488" w:rsidRDefault="00DA2488" w:rsidP="00DA2488">
      <w:pPr>
        <w:pStyle w:val="ListParagraph"/>
        <w:numPr>
          <w:ilvl w:val="0"/>
          <w:numId w:val="37"/>
        </w:numPr>
      </w:pPr>
      <w:r>
        <w:t>Documentation, planning, and justification of data set duplication across systems.</w:t>
      </w:r>
    </w:p>
    <w:p w14:paraId="406D6AEE" w14:textId="77777777" w:rsidR="00DA2488" w:rsidRDefault="00DA2488" w:rsidP="00DA2488">
      <w:pPr>
        <w:pStyle w:val="ListParagraph"/>
        <w:numPr>
          <w:ilvl w:val="0"/>
          <w:numId w:val="37"/>
        </w:numPr>
      </w:pPr>
      <w:r>
        <w:t>All data stored as long as possible to support current/future analyses, even if those analyses are not actively in use today.</w:t>
      </w:r>
    </w:p>
    <w:p w14:paraId="40AC0B3F" w14:textId="77777777" w:rsidR="00DA2488" w:rsidRDefault="00DA2488" w:rsidP="00DA2488">
      <w:pPr>
        <w:pStyle w:val="Heading3"/>
      </w:pPr>
      <w:bookmarkStart w:id="75" w:name="_Toc141184205"/>
      <w:bookmarkStart w:id="76" w:name="_Toc159754363"/>
      <w:r>
        <w:lastRenderedPageBreak/>
        <w:t>Subdimension: Quality monitoring</w:t>
      </w:r>
      <w:bookmarkEnd w:id="75"/>
      <w:bookmarkEnd w:id="76"/>
    </w:p>
    <w:p w14:paraId="2338411C" w14:textId="77777777" w:rsidR="00DA2488" w:rsidRDefault="00DA2488" w:rsidP="00DA2488">
      <w:pPr>
        <w:pStyle w:val="ListParagraph"/>
        <w:numPr>
          <w:ilvl w:val="0"/>
          <w:numId w:val="38"/>
        </w:numPr>
      </w:pPr>
      <w:r>
        <w:t>Frequent usability assessment of all data.</w:t>
      </w:r>
    </w:p>
    <w:p w14:paraId="4026A51D" w14:textId="77777777" w:rsidR="00DA2488" w:rsidRDefault="00DA2488" w:rsidP="00DA2488">
      <w:pPr>
        <w:pStyle w:val="ListParagraph"/>
        <w:numPr>
          <w:ilvl w:val="0"/>
          <w:numId w:val="38"/>
        </w:numPr>
      </w:pPr>
      <w:r>
        <w:t>Active automated and manual monitoring and ranking of data quality.</w:t>
      </w:r>
    </w:p>
    <w:p w14:paraId="2599307D" w14:textId="77777777" w:rsidR="00DA2488" w:rsidRDefault="00DA2488" w:rsidP="00DA2488">
      <w:pPr>
        <w:pStyle w:val="ListParagraph"/>
        <w:numPr>
          <w:ilvl w:val="0"/>
          <w:numId w:val="38"/>
        </w:numPr>
      </w:pPr>
      <w:r>
        <w:t>Fully automated data crawling continuously performed, generating timely and detailed alerts on data quality trends.</w:t>
      </w:r>
    </w:p>
    <w:p w14:paraId="00E5F4EB" w14:textId="77777777" w:rsidR="00DA2488" w:rsidRDefault="00DA2488" w:rsidP="00DA2488">
      <w:pPr>
        <w:pStyle w:val="ListParagraph"/>
        <w:numPr>
          <w:ilvl w:val="0"/>
          <w:numId w:val="38"/>
        </w:numPr>
      </w:pPr>
      <w:r>
        <w:t xml:space="preserve">A continuous process with standardized criteria for assessing data quality that </w:t>
      </w:r>
      <w:proofErr w:type="gramStart"/>
      <w:r>
        <w:t>is refined</w:t>
      </w:r>
      <w:proofErr w:type="gramEnd"/>
      <w:r>
        <w:t xml:space="preserve"> and improved regularly.</w:t>
      </w:r>
    </w:p>
    <w:p w14:paraId="10F1961E" w14:textId="77777777" w:rsidR="00DA2488" w:rsidRDefault="00DA2488" w:rsidP="00DA2488">
      <w:pPr>
        <w:pStyle w:val="ListParagraph"/>
        <w:numPr>
          <w:ilvl w:val="0"/>
          <w:numId w:val="38"/>
        </w:numPr>
      </w:pPr>
      <w:r>
        <w:t>Strong data quality standards and auditing.</w:t>
      </w:r>
    </w:p>
    <w:p w14:paraId="1F18BFF6" w14:textId="77777777" w:rsidR="00DA2488" w:rsidRDefault="00DA2488" w:rsidP="00DA2488">
      <w:pPr>
        <w:pStyle w:val="ListParagraph"/>
        <w:numPr>
          <w:ilvl w:val="0"/>
          <w:numId w:val="38"/>
        </w:numPr>
      </w:pPr>
      <w:r>
        <w:t>Strong data validation, data quality, and auditing capacity.</w:t>
      </w:r>
    </w:p>
    <w:p w14:paraId="13891527" w14:textId="77777777" w:rsidR="00DA2488" w:rsidRDefault="00DA2488" w:rsidP="00DA2488">
      <w:pPr>
        <w:pStyle w:val="ListParagraph"/>
        <w:numPr>
          <w:ilvl w:val="0"/>
          <w:numId w:val="38"/>
        </w:numPr>
      </w:pPr>
      <w:r>
        <w:t>Strong data quality metrics that are easy to access.</w:t>
      </w:r>
    </w:p>
    <w:p w14:paraId="0CFD2DA9" w14:textId="77777777" w:rsidR="00DA2488" w:rsidRDefault="00DA2488" w:rsidP="00DA2488">
      <w:pPr>
        <w:pStyle w:val="ListParagraph"/>
        <w:numPr>
          <w:ilvl w:val="0"/>
          <w:numId w:val="38"/>
        </w:numPr>
      </w:pPr>
      <w:r>
        <w:t>Strong data quality and issue tracking processes and procedures.</w:t>
      </w:r>
    </w:p>
    <w:p w14:paraId="67CD55DE" w14:textId="77777777" w:rsidR="00DA2488" w:rsidRDefault="00DA2488" w:rsidP="00DA2488">
      <w:pPr>
        <w:pStyle w:val="ListParagraph"/>
        <w:numPr>
          <w:ilvl w:val="0"/>
          <w:numId w:val="38"/>
        </w:numPr>
      </w:pPr>
      <w:r>
        <w:t xml:space="preserve">A data quality strategy that </w:t>
      </w:r>
      <w:proofErr w:type="gramStart"/>
      <w:r>
        <w:t>is followed</w:t>
      </w:r>
      <w:proofErr w:type="gramEnd"/>
      <w:r>
        <w:t xml:space="preserve"> across the organization and is accompanied by corresponding policies, processes, and guidelines.</w:t>
      </w:r>
    </w:p>
    <w:p w14:paraId="4B6400F3" w14:textId="77777777" w:rsidR="00DA2488" w:rsidRDefault="00DA2488" w:rsidP="00DA2488">
      <w:pPr>
        <w:pStyle w:val="ListParagraph"/>
        <w:numPr>
          <w:ilvl w:val="0"/>
          <w:numId w:val="38"/>
        </w:numPr>
      </w:pPr>
      <w:r>
        <w:t>Defined roles and responsibilities for governance, implementation, and management of data quality practices.</w:t>
      </w:r>
    </w:p>
    <w:p w14:paraId="56853D99" w14:textId="77777777" w:rsidR="00DA2488" w:rsidRDefault="00DA2488" w:rsidP="00DA2488">
      <w:pPr>
        <w:pStyle w:val="ListParagraph"/>
        <w:numPr>
          <w:ilvl w:val="0"/>
          <w:numId w:val="38"/>
        </w:numPr>
      </w:pPr>
      <w:r>
        <w:t>A defined process for defining benefits and costs for data quality initiatives that is employed to guide data quality strategy implementation.</w:t>
      </w:r>
    </w:p>
    <w:p w14:paraId="5098EFD2" w14:textId="77777777" w:rsidR="00DA2488" w:rsidRDefault="00DA2488" w:rsidP="00DA2488">
      <w:pPr>
        <w:pStyle w:val="ListParagraph"/>
        <w:numPr>
          <w:ilvl w:val="0"/>
          <w:numId w:val="38"/>
        </w:numPr>
      </w:pPr>
      <w:r>
        <w:t>Data quality projects, such as data profiling, data assessments, data cleansing, and risk assessments that align with the business needs identified in the data quality strategy and the cost-benefit analysis.</w:t>
      </w:r>
    </w:p>
    <w:p w14:paraId="163531F2" w14:textId="77777777" w:rsidR="00DA2488" w:rsidRDefault="00DA2488" w:rsidP="00DA2488">
      <w:pPr>
        <w:pStyle w:val="ListParagraph"/>
        <w:numPr>
          <w:ilvl w:val="0"/>
          <w:numId w:val="38"/>
        </w:numPr>
      </w:pPr>
      <w:r>
        <w:t>Data quality metrics employed to analyze proposed changes to the data quality strategy.</w:t>
      </w:r>
    </w:p>
    <w:p w14:paraId="11C9BE8C" w14:textId="77777777" w:rsidR="00DA2488" w:rsidRDefault="00DA2488" w:rsidP="00DA2488">
      <w:pPr>
        <w:pStyle w:val="ListParagraph"/>
        <w:numPr>
          <w:ilvl w:val="0"/>
          <w:numId w:val="38"/>
        </w:numPr>
      </w:pPr>
      <w:r>
        <w:t xml:space="preserve">Systematic collection of stakeholder reports of data quality issues. Their expectations for improving data quality are included in the data quality </w:t>
      </w:r>
      <w:proofErr w:type="gramStart"/>
      <w:r>
        <w:t>strategy, and</w:t>
      </w:r>
      <w:proofErr w:type="gramEnd"/>
      <w:r>
        <w:t xml:space="preserve"> are measured and monitored.</w:t>
      </w:r>
    </w:p>
    <w:p w14:paraId="039FCC17" w14:textId="77777777" w:rsidR="00DA2488" w:rsidRDefault="00DA2488" w:rsidP="00DA2488">
      <w:pPr>
        <w:pStyle w:val="ListParagraph"/>
        <w:numPr>
          <w:ilvl w:val="0"/>
          <w:numId w:val="38"/>
        </w:numPr>
      </w:pPr>
      <w:r>
        <w:t xml:space="preserve">Data quality program milestones and metrics that </w:t>
      </w:r>
      <w:proofErr w:type="gramStart"/>
      <w:r>
        <w:t>are regularly reviewed</w:t>
      </w:r>
      <w:proofErr w:type="gramEnd"/>
      <w:r>
        <w:t xml:space="preserve"> by executives, and continuous improvements are implemented.</w:t>
      </w:r>
    </w:p>
    <w:p w14:paraId="24654FEB" w14:textId="77777777" w:rsidR="00DA2488" w:rsidRDefault="00DA2488" w:rsidP="00DA2488">
      <w:pPr>
        <w:pStyle w:val="ListParagraph"/>
        <w:numPr>
          <w:ilvl w:val="0"/>
          <w:numId w:val="38"/>
        </w:numPr>
      </w:pPr>
      <w:r>
        <w:t>Sharing of best practices and successful approaches to improving data quality with industry peers.</w:t>
      </w:r>
    </w:p>
    <w:p w14:paraId="5DB7C1BC" w14:textId="77777777" w:rsidR="00DA2488" w:rsidRDefault="00DA2488" w:rsidP="00DA2488">
      <w:pPr>
        <w:pStyle w:val="ListParagraph"/>
        <w:numPr>
          <w:ilvl w:val="0"/>
          <w:numId w:val="38"/>
        </w:numPr>
      </w:pPr>
      <w:r>
        <w:t xml:space="preserve">Data profiling methodologies, processes, practices, tools, and results templates that have </w:t>
      </w:r>
      <w:proofErr w:type="gramStart"/>
      <w:r>
        <w:t>been defined</w:t>
      </w:r>
      <w:proofErr w:type="gramEnd"/>
      <w:r>
        <w:t xml:space="preserve"> and standardized.</w:t>
      </w:r>
    </w:p>
    <w:p w14:paraId="6D90418E" w14:textId="77777777" w:rsidR="00DA2488" w:rsidRDefault="00DA2488" w:rsidP="00DA2488">
      <w:pPr>
        <w:pStyle w:val="ListParagraph"/>
        <w:numPr>
          <w:ilvl w:val="0"/>
          <w:numId w:val="38"/>
        </w:numPr>
      </w:pPr>
      <w:r>
        <w:t>Performance of all techniques identified to meet the data profiling objectives.</w:t>
      </w:r>
    </w:p>
    <w:p w14:paraId="522FD2E1" w14:textId="77777777" w:rsidR="00DA2488" w:rsidRDefault="00DA2488" w:rsidP="00DA2488">
      <w:pPr>
        <w:pStyle w:val="ListParagraph"/>
        <w:numPr>
          <w:ilvl w:val="0"/>
          <w:numId w:val="38"/>
        </w:numPr>
      </w:pPr>
      <w:r>
        <w:t xml:space="preserve">Performance of data profiling processes that </w:t>
      </w:r>
      <w:proofErr w:type="gramStart"/>
      <w:r>
        <w:t>is measured</w:t>
      </w:r>
      <w:proofErr w:type="gramEnd"/>
      <w:r>
        <w:t xml:space="preserve"> and used to manage activities across the organization.</w:t>
      </w:r>
    </w:p>
    <w:p w14:paraId="0FB9E9F8" w14:textId="77777777" w:rsidR="00DA2488" w:rsidRDefault="00DA2488" w:rsidP="00DA2488">
      <w:pPr>
        <w:pStyle w:val="ListParagraph"/>
        <w:numPr>
          <w:ilvl w:val="0"/>
          <w:numId w:val="38"/>
        </w:numPr>
      </w:pPr>
      <w:r>
        <w:t xml:space="preserve">Real-time or near-real-time automated data profiling reports that </w:t>
      </w:r>
      <w:proofErr w:type="gramStart"/>
      <w:r>
        <w:t>are created</w:t>
      </w:r>
      <w:proofErr w:type="gramEnd"/>
      <w:r>
        <w:t xml:space="preserve"> for all critical data feeds and repositories.</w:t>
      </w:r>
    </w:p>
    <w:p w14:paraId="6A51759B" w14:textId="77777777" w:rsidR="00DA2488" w:rsidRDefault="00DA2488" w:rsidP="00DA2488">
      <w:pPr>
        <w:pStyle w:val="ListParagraph"/>
        <w:numPr>
          <w:ilvl w:val="0"/>
          <w:numId w:val="38"/>
        </w:numPr>
      </w:pPr>
      <w:r>
        <w:t>Use of statistical and other quantitative techniques to analyze historical data for input to business process and data quality improvements.</w:t>
      </w:r>
    </w:p>
    <w:p w14:paraId="5219A315" w14:textId="77777777" w:rsidR="00DA2488" w:rsidRDefault="00DA2488" w:rsidP="00DA2488">
      <w:pPr>
        <w:pStyle w:val="ListParagraph"/>
        <w:numPr>
          <w:ilvl w:val="0"/>
          <w:numId w:val="38"/>
        </w:numPr>
      </w:pPr>
      <w:r>
        <w:t>A strong process to identify and correct data deficiencies that has a strong history of helping to correct the data.</w:t>
      </w:r>
    </w:p>
    <w:p w14:paraId="3C924C6C" w14:textId="77777777" w:rsidR="00DA2488" w:rsidRDefault="00DA2488" w:rsidP="00DA2488">
      <w:pPr>
        <w:pStyle w:val="ListParagraph"/>
        <w:numPr>
          <w:ilvl w:val="0"/>
          <w:numId w:val="38"/>
        </w:numPr>
      </w:pPr>
      <w:r>
        <w:t>Continuous assessment of the extent to which datasets adhere to FAIR (findable, accessible, interoperable, reusable) principles.</w:t>
      </w:r>
    </w:p>
    <w:p w14:paraId="538AA55F" w14:textId="77777777" w:rsidR="00DA2488" w:rsidRDefault="00DA2488" w:rsidP="00DA2488">
      <w:pPr>
        <w:pStyle w:val="Heading2"/>
      </w:pPr>
      <w:bookmarkStart w:id="77" w:name="_Toc141184206"/>
      <w:bookmarkStart w:id="78" w:name="_Toc159754364"/>
      <w:r>
        <w:t>Dimension</w:t>
      </w:r>
      <w:r>
        <w:rPr>
          <w:lang w:val="en-US"/>
        </w:rPr>
        <w:t>:</w:t>
      </w:r>
      <w:r>
        <w:t xml:space="preserve"> Use</w:t>
      </w:r>
      <w:bookmarkEnd w:id="77"/>
      <w:bookmarkEnd w:id="78"/>
    </w:p>
    <w:p w14:paraId="08F71B10" w14:textId="77777777" w:rsidR="00DA2488" w:rsidRDefault="00DA2488" w:rsidP="00DA2488">
      <w:pPr>
        <w:pStyle w:val="Heading3"/>
      </w:pPr>
      <w:bookmarkStart w:id="79" w:name="_Toc141184207"/>
      <w:bookmarkStart w:id="80" w:name="_Toc159754365"/>
      <w:r>
        <w:t>Subdimension: Efficiency</w:t>
      </w:r>
      <w:bookmarkEnd w:id="79"/>
      <w:bookmarkEnd w:id="80"/>
    </w:p>
    <w:p w14:paraId="0AD5D75C" w14:textId="77777777" w:rsidR="00DA2488" w:rsidRDefault="00DA2488" w:rsidP="00DA2488">
      <w:pPr>
        <w:pStyle w:val="ListParagraph"/>
        <w:numPr>
          <w:ilvl w:val="0"/>
          <w:numId w:val="39"/>
        </w:numPr>
      </w:pPr>
      <w:r>
        <w:t>Easy and rapid procurement of data management/analysis tools for analysts.</w:t>
      </w:r>
    </w:p>
    <w:p w14:paraId="48B38DC8" w14:textId="77777777" w:rsidR="00DA2488" w:rsidRDefault="00DA2488" w:rsidP="00DA2488">
      <w:pPr>
        <w:pStyle w:val="ListParagraph"/>
        <w:numPr>
          <w:ilvl w:val="0"/>
          <w:numId w:val="39"/>
        </w:numPr>
      </w:pPr>
      <w:r>
        <w:t>Full ability to access, use, and analyze data.</w:t>
      </w:r>
    </w:p>
    <w:p w14:paraId="2B5315B0" w14:textId="77777777" w:rsidR="00DA2488" w:rsidRDefault="00DA2488" w:rsidP="00DA2488">
      <w:pPr>
        <w:pStyle w:val="ListParagraph"/>
        <w:numPr>
          <w:ilvl w:val="0"/>
          <w:numId w:val="39"/>
        </w:numPr>
      </w:pPr>
      <w:r>
        <w:lastRenderedPageBreak/>
        <w:t xml:space="preserve">Data available to whoever may have a potential use for the data, </w:t>
      </w:r>
      <w:proofErr w:type="gramStart"/>
      <w:r>
        <w:t>with the exception of</w:t>
      </w:r>
      <w:proofErr w:type="gramEnd"/>
      <w:r>
        <w:t xml:space="preserve"> sensitive data.</w:t>
      </w:r>
    </w:p>
    <w:p w14:paraId="2D73C739" w14:textId="77777777" w:rsidR="00DA2488" w:rsidRDefault="00DA2488" w:rsidP="00DA2488">
      <w:pPr>
        <w:pStyle w:val="ListParagraph"/>
        <w:numPr>
          <w:ilvl w:val="0"/>
          <w:numId w:val="39"/>
        </w:numPr>
      </w:pPr>
      <w:r>
        <w:t>Open data easily reachable via APIs and/or hosted analytics platforms.</w:t>
      </w:r>
    </w:p>
    <w:p w14:paraId="4DAE97B8" w14:textId="77777777" w:rsidR="00DA2488" w:rsidRDefault="00DA2488" w:rsidP="00DA2488">
      <w:pPr>
        <w:pStyle w:val="ListParagraph"/>
        <w:numPr>
          <w:ilvl w:val="0"/>
          <w:numId w:val="39"/>
        </w:numPr>
      </w:pPr>
      <w:r>
        <w:t>Fluid and convenient authorization structures that do not hinder authorized use of the data.</w:t>
      </w:r>
    </w:p>
    <w:p w14:paraId="3DFF48A8" w14:textId="77777777" w:rsidR="00DA2488" w:rsidRDefault="00DA2488" w:rsidP="00DA2488">
      <w:pPr>
        <w:pStyle w:val="ListParagraph"/>
        <w:numPr>
          <w:ilvl w:val="0"/>
          <w:numId w:val="39"/>
        </w:numPr>
      </w:pPr>
      <w:r>
        <w:t>Use of metrics to expand approved shared data reuse and eliminate process redundancy.</w:t>
      </w:r>
    </w:p>
    <w:p w14:paraId="05933492" w14:textId="77777777" w:rsidR="00DA2488" w:rsidRDefault="00DA2488" w:rsidP="00DA2488">
      <w:pPr>
        <w:pStyle w:val="ListParagraph"/>
        <w:numPr>
          <w:ilvl w:val="0"/>
          <w:numId w:val="39"/>
        </w:numPr>
      </w:pPr>
      <w:r>
        <w:t>All authorized users able to access data directly where stored and analyze at their own cost.</w:t>
      </w:r>
    </w:p>
    <w:p w14:paraId="7B5468DA" w14:textId="77777777" w:rsidR="00DA2488" w:rsidRDefault="00DA2488" w:rsidP="00DA2488">
      <w:pPr>
        <w:pStyle w:val="ListParagraph"/>
        <w:numPr>
          <w:ilvl w:val="0"/>
          <w:numId w:val="39"/>
        </w:numPr>
      </w:pPr>
      <w:r>
        <w:t xml:space="preserve">All relevant data products shared with authorized users whose usage </w:t>
      </w:r>
      <w:proofErr w:type="gramStart"/>
      <w:r>
        <w:t>is monitored</w:t>
      </w:r>
      <w:proofErr w:type="gramEnd"/>
      <w:r>
        <w:t xml:space="preserve"> and who may bear some of the costs.</w:t>
      </w:r>
    </w:p>
    <w:p w14:paraId="70476CA7" w14:textId="77777777" w:rsidR="00DA2488" w:rsidRDefault="00DA2488" w:rsidP="00DA2488">
      <w:pPr>
        <w:pStyle w:val="ListParagraph"/>
        <w:numPr>
          <w:ilvl w:val="0"/>
          <w:numId w:val="39"/>
        </w:numPr>
      </w:pPr>
      <w:r>
        <w:t>The ability to easily grant new users access when warranted.</w:t>
      </w:r>
    </w:p>
    <w:p w14:paraId="7F202D70" w14:textId="77777777" w:rsidR="00DA2488" w:rsidRDefault="00DA2488" w:rsidP="00DA2488">
      <w:pPr>
        <w:pStyle w:val="ListParagraph"/>
        <w:numPr>
          <w:ilvl w:val="0"/>
          <w:numId w:val="39"/>
        </w:numPr>
      </w:pPr>
      <w:r>
        <w:t>The ability to perform all analysis without copying or moving data.</w:t>
      </w:r>
    </w:p>
    <w:p w14:paraId="107C1BC0" w14:textId="77777777" w:rsidR="00DA2488" w:rsidRDefault="00DA2488" w:rsidP="00DA2488">
      <w:pPr>
        <w:pStyle w:val="ListParagraph"/>
        <w:numPr>
          <w:ilvl w:val="0"/>
          <w:numId w:val="39"/>
        </w:numPr>
      </w:pPr>
      <w:r>
        <w:t>All analysis results written to the same location as the data.</w:t>
      </w:r>
    </w:p>
    <w:p w14:paraId="0441442F" w14:textId="77777777" w:rsidR="00DA2488" w:rsidRDefault="00DA2488" w:rsidP="00DA2488">
      <w:pPr>
        <w:pStyle w:val="ListParagraph"/>
        <w:numPr>
          <w:ilvl w:val="0"/>
          <w:numId w:val="39"/>
        </w:numPr>
      </w:pPr>
      <w:r>
        <w:t>Efficient sharing of data governance artifacts in a common repository.</w:t>
      </w:r>
    </w:p>
    <w:p w14:paraId="56E171BA" w14:textId="77777777" w:rsidR="00DA2488" w:rsidRDefault="00DA2488" w:rsidP="00DA2488">
      <w:pPr>
        <w:pStyle w:val="ListParagraph"/>
        <w:numPr>
          <w:ilvl w:val="0"/>
          <w:numId w:val="39"/>
        </w:numPr>
      </w:pPr>
      <w:r>
        <w:t>Ownership of third-party data (in most cases) and the ability to fully use that data with few restrictions.</w:t>
      </w:r>
    </w:p>
    <w:p w14:paraId="21D4BE52" w14:textId="77777777" w:rsidR="00DA2488" w:rsidRDefault="00DA2488" w:rsidP="00DA2488">
      <w:pPr>
        <w:pStyle w:val="Heading3"/>
      </w:pPr>
      <w:bookmarkStart w:id="81" w:name="_Toc141184208"/>
      <w:bookmarkStart w:id="82" w:name="_Toc159754366"/>
      <w:r>
        <w:t>Subdimension: Monitoring</w:t>
      </w:r>
      <w:bookmarkEnd w:id="81"/>
      <w:bookmarkEnd w:id="82"/>
    </w:p>
    <w:p w14:paraId="799609C8" w14:textId="77777777" w:rsidR="00DA2488" w:rsidRDefault="00DA2488" w:rsidP="00DA2488">
      <w:pPr>
        <w:pStyle w:val="ListParagraph"/>
        <w:numPr>
          <w:ilvl w:val="0"/>
          <w:numId w:val="40"/>
        </w:numPr>
      </w:pPr>
      <w:r>
        <w:t xml:space="preserve">BI products and processes regularly reviewed so that the most successful ones can </w:t>
      </w:r>
      <w:proofErr w:type="gramStart"/>
      <w:r>
        <w:t>be shared</w:t>
      </w:r>
      <w:proofErr w:type="gramEnd"/>
      <w:r>
        <w:t xml:space="preserve"> and emulated.</w:t>
      </w:r>
    </w:p>
    <w:p w14:paraId="0C022E21" w14:textId="77777777" w:rsidR="00DA2488" w:rsidRDefault="00DA2488" w:rsidP="00DA2488">
      <w:pPr>
        <w:pStyle w:val="ListParagraph"/>
        <w:numPr>
          <w:ilvl w:val="0"/>
          <w:numId w:val="40"/>
        </w:numPr>
      </w:pPr>
      <w:r>
        <w:t>Detailed documentation sufficient for both users and reviewers. Reviewers ensure analyses meet requirements.</w:t>
      </w:r>
    </w:p>
    <w:p w14:paraId="4AB04DD4" w14:textId="77777777" w:rsidR="00DA2488" w:rsidRDefault="00DA2488" w:rsidP="00DA2488">
      <w:pPr>
        <w:pStyle w:val="ListParagraph"/>
        <w:numPr>
          <w:ilvl w:val="0"/>
          <w:numId w:val="40"/>
        </w:numPr>
      </w:pPr>
      <w:r>
        <w:t>Analysis tool selection that reflects agency staff’s direct experience using a wide variety of analysis tools.</w:t>
      </w:r>
    </w:p>
    <w:p w14:paraId="68A68D70" w14:textId="77777777" w:rsidR="00DA2488" w:rsidRDefault="00DA2488" w:rsidP="00DA2488">
      <w:pPr>
        <w:pStyle w:val="ListParagraph"/>
        <w:numPr>
          <w:ilvl w:val="0"/>
          <w:numId w:val="40"/>
        </w:numPr>
      </w:pPr>
      <w:r>
        <w:t xml:space="preserve">An advanced analytics projects portfolio including a robust pipeline of opportunities, no overlap in projects, and efficiencies to ensure economies of scale, all of which </w:t>
      </w:r>
      <w:proofErr w:type="gramStart"/>
      <w:r>
        <w:t>are regularly reviewed</w:t>
      </w:r>
      <w:proofErr w:type="gramEnd"/>
      <w:r>
        <w:t xml:space="preserve"> and refined as needed.</w:t>
      </w:r>
    </w:p>
    <w:p w14:paraId="588CF035" w14:textId="77777777" w:rsidR="00DA2488" w:rsidRDefault="00DA2488" w:rsidP="00DA2488">
      <w:pPr>
        <w:pStyle w:val="ListParagraph"/>
        <w:numPr>
          <w:ilvl w:val="0"/>
          <w:numId w:val="40"/>
        </w:numPr>
      </w:pPr>
      <w:r>
        <w:t>Continuous project review occurring throughout the process, with ongoing monitoring of success metrics to enable improvement.</w:t>
      </w:r>
    </w:p>
    <w:p w14:paraId="31E7F806" w14:textId="77777777" w:rsidR="00DA2488" w:rsidRDefault="00DA2488" w:rsidP="00DA2488">
      <w:pPr>
        <w:pStyle w:val="ListParagraph"/>
        <w:numPr>
          <w:ilvl w:val="0"/>
          <w:numId w:val="40"/>
        </w:numPr>
      </w:pPr>
      <w:r>
        <w:t>Advanced analytics project validation that is part of the formal advanced analytics project lifecycle.</w:t>
      </w:r>
    </w:p>
    <w:p w14:paraId="2B22BEB2" w14:textId="77777777" w:rsidR="00DA2488" w:rsidRDefault="00DA2488" w:rsidP="00DA2488">
      <w:pPr>
        <w:pStyle w:val="ListParagraph"/>
        <w:numPr>
          <w:ilvl w:val="0"/>
          <w:numId w:val="40"/>
        </w:numPr>
      </w:pPr>
      <w:r>
        <w:t>Continuous review of the data analytics project validation process, updating of processes, and incorporation of results back into the project lifecycle.</w:t>
      </w:r>
    </w:p>
    <w:p w14:paraId="6EFA7533" w14:textId="77777777" w:rsidR="00DA2488" w:rsidRDefault="00DA2488" w:rsidP="00DA2488">
      <w:pPr>
        <w:pStyle w:val="ListParagraph"/>
        <w:numPr>
          <w:ilvl w:val="0"/>
          <w:numId w:val="40"/>
        </w:numPr>
      </w:pPr>
      <w:r>
        <w:t>Continuous review of data analytics tools including processes for decommissioning tools.</w:t>
      </w:r>
    </w:p>
    <w:p w14:paraId="196F0AC2" w14:textId="77777777" w:rsidR="00DA2488" w:rsidRDefault="00DA2488" w:rsidP="00DA2488">
      <w:pPr>
        <w:pStyle w:val="ListParagraph"/>
        <w:numPr>
          <w:ilvl w:val="0"/>
          <w:numId w:val="40"/>
        </w:numPr>
      </w:pPr>
      <w:r>
        <w:t xml:space="preserve">All relevant data products shared with authorized users whose usage </w:t>
      </w:r>
      <w:proofErr w:type="gramStart"/>
      <w:r>
        <w:t>is monitored</w:t>
      </w:r>
      <w:proofErr w:type="gramEnd"/>
      <w:r>
        <w:t xml:space="preserve"> and who may bear some of the costs.</w:t>
      </w:r>
    </w:p>
    <w:p w14:paraId="53FC773D" w14:textId="77777777" w:rsidR="00DA2488" w:rsidRDefault="00DA2488" w:rsidP="00DA2488">
      <w:pPr>
        <w:pStyle w:val="ListParagraph"/>
        <w:numPr>
          <w:ilvl w:val="0"/>
          <w:numId w:val="40"/>
        </w:numPr>
      </w:pPr>
      <w:r>
        <w:t>Frequent reviews of data access to ensure that data are as accessible as possible while securing critical information.</w:t>
      </w:r>
    </w:p>
    <w:p w14:paraId="177732EF" w14:textId="77777777" w:rsidR="00DA2488" w:rsidRDefault="00DA2488" w:rsidP="00DA2488">
      <w:pPr>
        <w:pStyle w:val="ListParagraph"/>
        <w:numPr>
          <w:ilvl w:val="0"/>
          <w:numId w:val="40"/>
        </w:numPr>
      </w:pPr>
      <w:r>
        <w:t xml:space="preserve">Analytic reports that are dynamic, access </w:t>
      </w:r>
      <w:proofErr w:type="gramStart"/>
      <w:r>
        <w:t>is granted</w:t>
      </w:r>
      <w:proofErr w:type="gramEnd"/>
      <w:r>
        <w:t xml:space="preserve"> to specified distribution groups, information is customized to meet the audience, and there is a continuous review focused on improving efficiency and effectiveness in the process.</w:t>
      </w:r>
    </w:p>
    <w:p w14:paraId="52E9B125" w14:textId="77777777" w:rsidR="00DA2488" w:rsidRDefault="00DA2488" w:rsidP="00DA2488">
      <w:pPr>
        <w:pStyle w:val="ListParagraph"/>
        <w:numPr>
          <w:ilvl w:val="0"/>
          <w:numId w:val="40"/>
        </w:numPr>
      </w:pPr>
      <w:r>
        <w:t>Strong monitoring of dataset use, access methods, and impact.</w:t>
      </w:r>
    </w:p>
    <w:p w14:paraId="6A3DCCBA" w14:textId="77777777" w:rsidR="00DA2488" w:rsidRDefault="00DA2488" w:rsidP="00DA2488">
      <w:pPr>
        <w:pStyle w:val="ListParagraph"/>
        <w:numPr>
          <w:ilvl w:val="0"/>
          <w:numId w:val="40"/>
        </w:numPr>
      </w:pPr>
      <w:r>
        <w:t>Strong peer review of datasets and metadata.</w:t>
      </w:r>
    </w:p>
    <w:p w14:paraId="5FE3F82D" w14:textId="77777777" w:rsidR="00DA2488" w:rsidRDefault="00DA2488" w:rsidP="00DA2488">
      <w:pPr>
        <w:pStyle w:val="Heading3"/>
      </w:pPr>
      <w:bookmarkStart w:id="83" w:name="_Toc141184209"/>
      <w:bookmarkStart w:id="84" w:name="_Toc159754367"/>
      <w:r>
        <w:t>Subdimension: Privacy and security</w:t>
      </w:r>
      <w:bookmarkEnd w:id="83"/>
      <w:bookmarkEnd w:id="84"/>
    </w:p>
    <w:p w14:paraId="47B4B2CF" w14:textId="77777777" w:rsidR="00DA2488" w:rsidRDefault="00DA2488" w:rsidP="00DA2488">
      <w:pPr>
        <w:pStyle w:val="ListParagraph"/>
        <w:numPr>
          <w:ilvl w:val="0"/>
          <w:numId w:val="41"/>
        </w:numPr>
      </w:pPr>
      <w:r>
        <w:t>Analytical processes that filter/obfuscate records according to access and needs.</w:t>
      </w:r>
    </w:p>
    <w:p w14:paraId="7A3C8E94" w14:textId="77777777" w:rsidR="00DA2488" w:rsidRDefault="00DA2488" w:rsidP="00DA2488">
      <w:pPr>
        <w:pStyle w:val="ListParagraph"/>
        <w:numPr>
          <w:ilvl w:val="0"/>
          <w:numId w:val="41"/>
        </w:numPr>
      </w:pPr>
      <w:r>
        <w:t>All relevant data stakeholder groups handled with their own customized privacy protocols.</w:t>
      </w:r>
    </w:p>
    <w:p w14:paraId="0036CCBD" w14:textId="77777777" w:rsidR="00DA2488" w:rsidRDefault="00DA2488" w:rsidP="00DA2488">
      <w:pPr>
        <w:pStyle w:val="ListParagraph"/>
        <w:numPr>
          <w:ilvl w:val="0"/>
          <w:numId w:val="41"/>
        </w:numPr>
      </w:pPr>
      <w:r>
        <w:t>Authorization processes that are up to date and fully prevent all unauthorized use.</w:t>
      </w:r>
    </w:p>
    <w:p w14:paraId="515923A2" w14:textId="77777777" w:rsidR="00DA2488" w:rsidRDefault="00DA2488" w:rsidP="00DA2488">
      <w:pPr>
        <w:pStyle w:val="ListParagraph"/>
        <w:numPr>
          <w:ilvl w:val="0"/>
          <w:numId w:val="41"/>
        </w:numPr>
      </w:pPr>
      <w:r>
        <w:lastRenderedPageBreak/>
        <w:t>Frequent reviews of data access to ensure that data are as accessible as possible while securing critical information.</w:t>
      </w:r>
    </w:p>
    <w:p w14:paraId="63B8E7CD" w14:textId="77777777" w:rsidR="00DA2488" w:rsidRDefault="00DA2488" w:rsidP="00DA2488">
      <w:pPr>
        <w:pStyle w:val="ListParagraph"/>
        <w:numPr>
          <w:ilvl w:val="0"/>
          <w:numId w:val="41"/>
        </w:numPr>
      </w:pPr>
      <w:r>
        <w:t>Publication of strong data access policies.</w:t>
      </w:r>
    </w:p>
    <w:p w14:paraId="47A1858E" w14:textId="77777777" w:rsidR="00DA2488" w:rsidRDefault="00DA2488" w:rsidP="00DA2488">
      <w:pPr>
        <w:pStyle w:val="ListParagraph"/>
        <w:numPr>
          <w:ilvl w:val="0"/>
          <w:numId w:val="41"/>
        </w:numPr>
      </w:pPr>
      <w:r>
        <w:t>Strong governance policies in place that enable the sharing of data across functions/departments.</w:t>
      </w:r>
    </w:p>
    <w:p w14:paraId="1A8D6983" w14:textId="77777777" w:rsidR="00DA2488" w:rsidRDefault="00DA2488" w:rsidP="00DA2488">
      <w:pPr>
        <w:pStyle w:val="ListParagraph"/>
        <w:numPr>
          <w:ilvl w:val="0"/>
          <w:numId w:val="41"/>
        </w:numPr>
      </w:pPr>
      <w:r>
        <w:t>Strong ability to perform de-identification and anonymization of data.</w:t>
      </w:r>
    </w:p>
    <w:p w14:paraId="3E1580A9" w14:textId="77777777" w:rsidR="00DA2488" w:rsidRDefault="00DA2488" w:rsidP="00DA2488">
      <w:pPr>
        <w:pStyle w:val="ListParagraph"/>
        <w:numPr>
          <w:ilvl w:val="0"/>
          <w:numId w:val="41"/>
        </w:numPr>
      </w:pPr>
      <w:r>
        <w:t xml:space="preserve">Robust levels of protection (constraints and restrictions on data use and sharing). </w:t>
      </w:r>
    </w:p>
    <w:p w14:paraId="59F5A477" w14:textId="77777777" w:rsidR="00DA2488" w:rsidRDefault="00DA2488" w:rsidP="00DA2488">
      <w:pPr>
        <w:pStyle w:val="Heading3"/>
      </w:pPr>
      <w:bookmarkStart w:id="85" w:name="_Toc141184210"/>
      <w:bookmarkStart w:id="86" w:name="_Toc159754368"/>
      <w:r>
        <w:t>Subdimension: Methods and metrics</w:t>
      </w:r>
      <w:bookmarkEnd w:id="85"/>
      <w:bookmarkEnd w:id="86"/>
    </w:p>
    <w:p w14:paraId="3FB3579A" w14:textId="77777777" w:rsidR="00DA2488" w:rsidRDefault="00DA2488" w:rsidP="00DA2488">
      <w:pPr>
        <w:pStyle w:val="ListParagraph"/>
        <w:numPr>
          <w:ilvl w:val="0"/>
          <w:numId w:val="42"/>
        </w:numPr>
      </w:pPr>
      <w:r>
        <w:t>Streaming data analyses that provide excellent value.</w:t>
      </w:r>
    </w:p>
    <w:p w14:paraId="5E3477C6" w14:textId="77777777" w:rsidR="00DA2488" w:rsidRDefault="00DA2488" w:rsidP="00DA2488">
      <w:pPr>
        <w:pStyle w:val="ListParagraph"/>
        <w:numPr>
          <w:ilvl w:val="0"/>
          <w:numId w:val="42"/>
        </w:numPr>
      </w:pPr>
      <w:r>
        <w:t>Active use of relevant big data analytical techniques.</w:t>
      </w:r>
    </w:p>
    <w:p w14:paraId="1DE3D60D" w14:textId="77777777" w:rsidR="00DA2488" w:rsidRDefault="00DA2488" w:rsidP="00DA2488">
      <w:pPr>
        <w:pStyle w:val="ListParagraph"/>
        <w:numPr>
          <w:ilvl w:val="0"/>
          <w:numId w:val="42"/>
        </w:numPr>
      </w:pPr>
      <w:r>
        <w:t>Users able to easily filter data based on data quality rankings at a high level of granularity.</w:t>
      </w:r>
    </w:p>
    <w:p w14:paraId="48977282" w14:textId="77777777" w:rsidR="00DA2488" w:rsidRDefault="00DA2488" w:rsidP="00DA2488">
      <w:pPr>
        <w:pStyle w:val="ListParagraph"/>
        <w:numPr>
          <w:ilvl w:val="0"/>
          <w:numId w:val="42"/>
        </w:numPr>
      </w:pPr>
      <w:r>
        <w:t>Robust analysis capabilities that include data cleaning, data fusion, data mining, business intelligence, AI, and ML.</w:t>
      </w:r>
    </w:p>
    <w:p w14:paraId="7510D17F" w14:textId="77777777" w:rsidR="00DA2488" w:rsidRDefault="00DA2488" w:rsidP="00DA2488">
      <w:pPr>
        <w:pStyle w:val="ListParagraph"/>
        <w:numPr>
          <w:ilvl w:val="0"/>
          <w:numId w:val="42"/>
        </w:numPr>
      </w:pPr>
      <w:r>
        <w:t>Analyses that explicitly fuse and evaluate multi-source data and emerging data sources via cutting-edge automated methods.</w:t>
      </w:r>
    </w:p>
    <w:p w14:paraId="2141E109" w14:textId="77777777" w:rsidR="00DA2488" w:rsidRDefault="00DA2488" w:rsidP="00DA2488">
      <w:pPr>
        <w:pStyle w:val="ListParagraph"/>
        <w:numPr>
          <w:ilvl w:val="0"/>
          <w:numId w:val="42"/>
        </w:numPr>
      </w:pPr>
      <w:r>
        <w:t>Performance measure selection that reflects integrated process to support decision-making at different levels of the agency.</w:t>
      </w:r>
    </w:p>
    <w:p w14:paraId="7762DF52" w14:textId="77777777" w:rsidR="00DA2488" w:rsidRDefault="00DA2488" w:rsidP="00DA2488">
      <w:pPr>
        <w:pStyle w:val="ListParagraph"/>
        <w:numPr>
          <w:ilvl w:val="0"/>
          <w:numId w:val="42"/>
        </w:numPr>
      </w:pPr>
      <w:r>
        <w:t>Robust use of sensitivity analysis and statistical distributions.</w:t>
      </w:r>
    </w:p>
    <w:p w14:paraId="271E50D1" w14:textId="77777777" w:rsidR="00DA2488" w:rsidRDefault="00DA2488" w:rsidP="00DA2488">
      <w:pPr>
        <w:pStyle w:val="ListParagraph"/>
        <w:numPr>
          <w:ilvl w:val="0"/>
          <w:numId w:val="42"/>
        </w:numPr>
      </w:pPr>
      <w:r>
        <w:t>Analytic techniques available to support the broad spectrum of analytics needs.</w:t>
      </w:r>
    </w:p>
    <w:p w14:paraId="510F1780" w14:textId="77777777" w:rsidR="00DA2488" w:rsidRDefault="00DA2488" w:rsidP="00DA2488">
      <w:pPr>
        <w:pStyle w:val="ListParagraph"/>
        <w:numPr>
          <w:ilvl w:val="0"/>
          <w:numId w:val="42"/>
        </w:numPr>
      </w:pPr>
      <w:r>
        <w:t>Additional techniques continuously considered to support the organization’s advanced analytics capability over a multi-year time frame.</w:t>
      </w:r>
    </w:p>
    <w:p w14:paraId="4B055E78" w14:textId="77777777" w:rsidR="00DA2488" w:rsidRDefault="00DA2488" w:rsidP="00DA2488">
      <w:pPr>
        <w:pStyle w:val="ListParagraph"/>
        <w:numPr>
          <w:ilvl w:val="0"/>
          <w:numId w:val="42"/>
        </w:numPr>
      </w:pPr>
      <w:r>
        <w:t xml:space="preserve">Data analysis methods that include prescriptive analytics, use ML to develop and train predictive analytic models, and </w:t>
      </w:r>
      <w:proofErr w:type="gramStart"/>
      <w:r>
        <w:t>are consistently reviewed</w:t>
      </w:r>
      <w:proofErr w:type="gramEnd"/>
      <w:r>
        <w:t xml:space="preserve"> for additional capability.</w:t>
      </w:r>
    </w:p>
    <w:p w14:paraId="2805FAAF" w14:textId="77777777" w:rsidR="00DA2488" w:rsidRDefault="00DA2488" w:rsidP="00DA2488">
      <w:pPr>
        <w:pStyle w:val="ListParagraph"/>
        <w:numPr>
          <w:ilvl w:val="0"/>
          <w:numId w:val="42"/>
        </w:numPr>
      </w:pPr>
      <w:r>
        <w:t>Analytics services available to support prescriptive analytics.</w:t>
      </w:r>
    </w:p>
    <w:p w14:paraId="086EE44B" w14:textId="77777777" w:rsidR="00DA2488" w:rsidRDefault="00DA2488" w:rsidP="00DA2488">
      <w:pPr>
        <w:pStyle w:val="ListParagraph"/>
        <w:numPr>
          <w:ilvl w:val="0"/>
          <w:numId w:val="42"/>
        </w:numPr>
      </w:pPr>
      <w:r>
        <w:t xml:space="preserve">User interaction tools that </w:t>
      </w:r>
      <w:proofErr w:type="gramStart"/>
      <w:r>
        <w:t>are able to</w:t>
      </w:r>
      <w:proofErr w:type="gramEnd"/>
      <w:r>
        <w:t xml:space="preserve"> support all staff with minimal training required.</w:t>
      </w:r>
    </w:p>
    <w:p w14:paraId="2138C71F" w14:textId="77777777" w:rsidR="00DA2488" w:rsidRDefault="00DA2488" w:rsidP="00DA2488">
      <w:pPr>
        <w:pStyle w:val="ListParagraph"/>
        <w:numPr>
          <w:ilvl w:val="0"/>
          <w:numId w:val="42"/>
        </w:numPr>
      </w:pPr>
      <w:r>
        <w:t>Strong service-level agreements (SLAs) and data exchange/interface standards and oversight.</w:t>
      </w:r>
    </w:p>
    <w:p w14:paraId="1A3BBABE" w14:textId="77777777" w:rsidR="00DA2488" w:rsidRDefault="00DA2488" w:rsidP="00DA2488">
      <w:pPr>
        <w:pStyle w:val="ListParagraph"/>
        <w:numPr>
          <w:ilvl w:val="0"/>
          <w:numId w:val="42"/>
        </w:numPr>
      </w:pPr>
      <w:r>
        <w:t>Strong data sharing processes and procedures.</w:t>
      </w:r>
    </w:p>
    <w:p w14:paraId="0077D3A2" w14:textId="77777777" w:rsidR="00DA2488" w:rsidRDefault="00DA2488" w:rsidP="00DA2488">
      <w:pPr>
        <w:pStyle w:val="Heading3"/>
      </w:pPr>
      <w:bookmarkStart w:id="87" w:name="_Toc141184211"/>
      <w:bookmarkStart w:id="88" w:name="_Toc159754369"/>
      <w:r>
        <w:t>Subdimension: Tools and visualizations</w:t>
      </w:r>
      <w:bookmarkEnd w:id="87"/>
      <w:bookmarkEnd w:id="88"/>
    </w:p>
    <w:p w14:paraId="0FFEA1B5" w14:textId="77777777" w:rsidR="00DA2488" w:rsidRDefault="00DA2488" w:rsidP="00DA2488">
      <w:pPr>
        <w:pStyle w:val="ListParagraph"/>
        <w:numPr>
          <w:ilvl w:val="0"/>
          <w:numId w:val="43"/>
        </w:numPr>
      </w:pPr>
      <w:r>
        <w:t>Many data analysis dashboards and supporting tools.</w:t>
      </w:r>
    </w:p>
    <w:p w14:paraId="368E448B" w14:textId="77777777" w:rsidR="00DA2488" w:rsidRDefault="00DA2488" w:rsidP="00DA2488">
      <w:pPr>
        <w:pStyle w:val="ListParagraph"/>
        <w:numPr>
          <w:ilvl w:val="0"/>
          <w:numId w:val="43"/>
        </w:numPr>
      </w:pPr>
      <w:r>
        <w:t>Frequent referencing of a variety of relevant and useful data visualizations.</w:t>
      </w:r>
    </w:p>
    <w:p w14:paraId="0AE858C9" w14:textId="77777777" w:rsidR="00DA2488" w:rsidRDefault="00DA2488" w:rsidP="00DA2488">
      <w:pPr>
        <w:pStyle w:val="ListParagraph"/>
        <w:numPr>
          <w:ilvl w:val="0"/>
          <w:numId w:val="43"/>
        </w:numPr>
      </w:pPr>
      <w:r>
        <w:t>The ability to use any number of tools to analyze the data and with few restrictions.</w:t>
      </w:r>
    </w:p>
    <w:p w14:paraId="0EA2CF5E" w14:textId="77777777" w:rsidR="00DA2488" w:rsidRDefault="00DA2488" w:rsidP="00DA2488">
      <w:pPr>
        <w:pStyle w:val="ListParagraph"/>
        <w:numPr>
          <w:ilvl w:val="0"/>
          <w:numId w:val="43"/>
        </w:numPr>
      </w:pPr>
      <w:r>
        <w:t>All current needs satisfactorily met by a suite of BI products.</w:t>
      </w:r>
    </w:p>
    <w:p w14:paraId="16FA1368" w14:textId="77777777" w:rsidR="00DA2488" w:rsidRDefault="00DA2488" w:rsidP="00DA2488">
      <w:pPr>
        <w:pStyle w:val="ListParagraph"/>
        <w:numPr>
          <w:ilvl w:val="0"/>
          <w:numId w:val="43"/>
        </w:numPr>
      </w:pPr>
      <w:r>
        <w:t>The ability for data users to develop new BI products and visualizations with minimal administrative red tape or oversight.</w:t>
      </w:r>
    </w:p>
    <w:p w14:paraId="12C7307C" w14:textId="77777777" w:rsidR="00DA2488" w:rsidRDefault="00DA2488" w:rsidP="00DA2488">
      <w:pPr>
        <w:pStyle w:val="ListParagraph"/>
        <w:numPr>
          <w:ilvl w:val="0"/>
          <w:numId w:val="43"/>
        </w:numPr>
      </w:pPr>
      <w:r>
        <w:t xml:space="preserve">Access to a wide variety of analysis tools (from a wide variety of developers and vendors), which can </w:t>
      </w:r>
      <w:proofErr w:type="gramStart"/>
      <w:r>
        <w:t>be used</w:t>
      </w:r>
      <w:proofErr w:type="gramEnd"/>
      <w:r>
        <w:t xml:space="preserve"> situationally.</w:t>
      </w:r>
    </w:p>
    <w:p w14:paraId="7E9BC542" w14:textId="77777777" w:rsidR="00DA2488" w:rsidRDefault="00DA2488" w:rsidP="00DA2488">
      <w:pPr>
        <w:pStyle w:val="ListParagraph"/>
        <w:numPr>
          <w:ilvl w:val="0"/>
          <w:numId w:val="43"/>
        </w:numPr>
      </w:pPr>
      <w:r>
        <w:t>Robust use of advanced visualizations.</w:t>
      </w:r>
    </w:p>
    <w:p w14:paraId="38EB685E" w14:textId="77777777" w:rsidR="00DA2488" w:rsidRDefault="00DA2488" w:rsidP="00DA2488">
      <w:pPr>
        <w:pStyle w:val="ListParagraph"/>
        <w:numPr>
          <w:ilvl w:val="0"/>
          <w:numId w:val="43"/>
        </w:numPr>
      </w:pPr>
      <w:r>
        <w:t>Visualization techniques that are comprehensive (technologically and visually) and provides guidance on their use.</w:t>
      </w:r>
    </w:p>
    <w:p w14:paraId="3A0FAD80" w14:textId="77777777" w:rsidR="00DA2488" w:rsidRDefault="00DA2488" w:rsidP="00DA2488">
      <w:pPr>
        <w:pStyle w:val="ListParagraph"/>
        <w:numPr>
          <w:ilvl w:val="0"/>
          <w:numId w:val="43"/>
        </w:numPr>
      </w:pPr>
      <w:r>
        <w:t>Continuous consideration of additional visualization techniques to support the organization’s advanced analytics capability over a multi-year time frame.</w:t>
      </w:r>
    </w:p>
    <w:p w14:paraId="067FC8B1" w14:textId="77777777" w:rsidR="00DA2488" w:rsidRDefault="00DA2488" w:rsidP="00DA2488">
      <w:pPr>
        <w:pStyle w:val="ListParagraph"/>
        <w:numPr>
          <w:ilvl w:val="0"/>
          <w:numId w:val="43"/>
        </w:numPr>
      </w:pPr>
      <w:r>
        <w:t xml:space="preserve">Customized reports that </w:t>
      </w:r>
      <w:proofErr w:type="gramStart"/>
      <w:r>
        <w:t>are dynamically created</w:t>
      </w:r>
      <w:proofErr w:type="gramEnd"/>
      <w:r>
        <w:t xml:space="preserve"> (using the integrated tools) for each advanced analytics artifact, and visualization processes and tool sets are continuously reviewed and refined.</w:t>
      </w:r>
    </w:p>
    <w:p w14:paraId="6F42E2D3" w14:textId="77777777" w:rsidR="00DA2488" w:rsidRDefault="00DA2488" w:rsidP="00DA2488">
      <w:pPr>
        <w:pStyle w:val="ListParagraph"/>
        <w:numPr>
          <w:ilvl w:val="0"/>
          <w:numId w:val="43"/>
        </w:numPr>
      </w:pPr>
      <w:r>
        <w:t>Stakeholders able to choose their own BI tools without undue technical or administrative limitations.</w:t>
      </w:r>
    </w:p>
    <w:p w14:paraId="74049F27" w14:textId="77777777" w:rsidR="00DA2488" w:rsidRDefault="00DA2488" w:rsidP="00DA2488">
      <w:pPr>
        <w:pStyle w:val="Heading2"/>
      </w:pPr>
      <w:bookmarkStart w:id="89" w:name="_Toc141184212"/>
      <w:bookmarkStart w:id="90" w:name="_Toc159754370"/>
      <w:r>
        <w:lastRenderedPageBreak/>
        <w:t>Dimension</w:t>
      </w:r>
      <w:r>
        <w:rPr>
          <w:lang w:val="en-US"/>
        </w:rPr>
        <w:t>:</w:t>
      </w:r>
      <w:r>
        <w:t xml:space="preserve"> Policy</w:t>
      </w:r>
      <w:bookmarkEnd w:id="89"/>
      <w:bookmarkEnd w:id="90"/>
    </w:p>
    <w:p w14:paraId="705A8796" w14:textId="77777777" w:rsidR="00DA2488" w:rsidRDefault="00DA2488" w:rsidP="00DA2488">
      <w:pPr>
        <w:pStyle w:val="Heading3"/>
      </w:pPr>
      <w:bookmarkStart w:id="91" w:name="_Toc141184213"/>
      <w:bookmarkStart w:id="92" w:name="_Toc159754371"/>
      <w:r>
        <w:t>Subdimension: Federal policy</w:t>
      </w:r>
      <w:bookmarkEnd w:id="91"/>
      <w:bookmarkEnd w:id="92"/>
    </w:p>
    <w:p w14:paraId="5C107F66" w14:textId="77777777" w:rsidR="00DA2488" w:rsidRDefault="00DA2488" w:rsidP="00DA2488">
      <w:pPr>
        <w:pStyle w:val="ListParagraph"/>
        <w:numPr>
          <w:ilvl w:val="0"/>
          <w:numId w:val="44"/>
        </w:numPr>
      </w:pPr>
      <w:r>
        <w:t>A designated CIO that reports directly to the Agency head, and has all authority required by FITARA, including oversight of IT planning and purchases.</w:t>
      </w:r>
    </w:p>
    <w:p w14:paraId="7FF45A45" w14:textId="77777777" w:rsidR="00DA2488" w:rsidRDefault="00DA2488" w:rsidP="00DA2488">
      <w:pPr>
        <w:pStyle w:val="ListParagraph"/>
        <w:numPr>
          <w:ilvl w:val="0"/>
          <w:numId w:val="44"/>
        </w:numPr>
      </w:pPr>
      <w:r>
        <w:t>Compliance with transparency and risk management requirements for IT investments, including accurately identifying major IT investments by actual risk, utilizing incremental development, and treating IT investments as major capital projects.</w:t>
      </w:r>
    </w:p>
    <w:p w14:paraId="5C3810AF" w14:textId="77777777" w:rsidR="00DA2488" w:rsidRDefault="00DA2488" w:rsidP="00DA2488">
      <w:pPr>
        <w:pStyle w:val="ListParagraph"/>
        <w:numPr>
          <w:ilvl w:val="0"/>
          <w:numId w:val="44"/>
        </w:numPr>
      </w:pPr>
      <w:r>
        <w:t xml:space="preserve">Reviews of its IT portfolio with </w:t>
      </w:r>
      <w:proofErr w:type="spellStart"/>
      <w:r>
        <w:t>PortfolioStat</w:t>
      </w:r>
      <w:proofErr w:type="spellEnd"/>
      <w:r>
        <w:t xml:space="preserve"> to achieve savings, reduce waste and duplication, and increase efficiency and effectiveness.</w:t>
      </w:r>
    </w:p>
    <w:p w14:paraId="6DE50115" w14:textId="77777777" w:rsidR="00DA2488" w:rsidRDefault="00DA2488" w:rsidP="00DA2488">
      <w:pPr>
        <w:pStyle w:val="ListParagraph"/>
        <w:numPr>
          <w:ilvl w:val="0"/>
          <w:numId w:val="44"/>
        </w:numPr>
      </w:pPr>
      <w:r>
        <w:t>Consolidated data centers.</w:t>
      </w:r>
    </w:p>
    <w:p w14:paraId="056777F8" w14:textId="77777777" w:rsidR="00DA2488" w:rsidRDefault="00DA2488" w:rsidP="00DA2488">
      <w:pPr>
        <w:pStyle w:val="ListParagraph"/>
        <w:numPr>
          <w:ilvl w:val="0"/>
          <w:numId w:val="44"/>
        </w:numPr>
      </w:pPr>
      <w:r>
        <w:t>Implementation and maintenance of security measures commensurate with risk and magnitude relating to agency data.</w:t>
      </w:r>
    </w:p>
    <w:p w14:paraId="6D7229F3" w14:textId="77777777" w:rsidR="00DA2488" w:rsidRDefault="00DA2488" w:rsidP="00DA2488">
      <w:pPr>
        <w:pStyle w:val="ListParagraph"/>
        <w:numPr>
          <w:ilvl w:val="0"/>
          <w:numId w:val="44"/>
        </w:numPr>
      </w:pPr>
      <w:r>
        <w:t>Use of UpToDate infosec policies as outlined in FISMA and related guidance (Executive Order 14028, Improving the Nation's Cybersecurity, annual memoranda from OMB [most recently M-23-03] and CISA, latest guidance from NIST).</w:t>
      </w:r>
    </w:p>
    <w:p w14:paraId="4FC04CB5" w14:textId="77777777" w:rsidR="00DA2488" w:rsidRDefault="00DA2488" w:rsidP="00DA2488">
      <w:pPr>
        <w:pStyle w:val="ListParagraph"/>
        <w:numPr>
          <w:ilvl w:val="0"/>
          <w:numId w:val="44"/>
        </w:numPr>
      </w:pPr>
      <w:r>
        <w:t>Reporting of infosec policy and procedure effectiveness to Director of OMB, the Secretary of Homeland Security, the Comptroller General, and to Congressional Committees.</w:t>
      </w:r>
    </w:p>
    <w:p w14:paraId="1F4B984B" w14:textId="77777777" w:rsidR="00DA2488" w:rsidRDefault="00DA2488" w:rsidP="00DA2488">
      <w:pPr>
        <w:pStyle w:val="ListParagraph"/>
        <w:numPr>
          <w:ilvl w:val="0"/>
          <w:numId w:val="44"/>
        </w:numPr>
      </w:pPr>
      <w:r>
        <w:t>Reporting of major breaches in information security to the US Computer Emergency Readiness Team (US-CERT), to Congress, and, as appropriate, to law enforcement agencies and relevant Offices of Inspector General and General Counsel.</w:t>
      </w:r>
    </w:p>
    <w:p w14:paraId="321E353C" w14:textId="77777777" w:rsidR="00DA2488" w:rsidRDefault="00DA2488" w:rsidP="00DA2488">
      <w:pPr>
        <w:pStyle w:val="ListParagraph"/>
        <w:numPr>
          <w:ilvl w:val="0"/>
          <w:numId w:val="44"/>
        </w:numPr>
      </w:pPr>
      <w:r>
        <w:t>Financial data that adheres to the DATA Act Information Model Schema (DAIMS).</w:t>
      </w:r>
    </w:p>
    <w:p w14:paraId="4BED1D48" w14:textId="77777777" w:rsidR="00DA2488" w:rsidRDefault="00DA2488" w:rsidP="00DA2488">
      <w:pPr>
        <w:pStyle w:val="ListParagraph"/>
        <w:numPr>
          <w:ilvl w:val="0"/>
          <w:numId w:val="44"/>
        </w:numPr>
      </w:pPr>
      <w:r>
        <w:t>Full reporting of financial data to the US Treasury Dept.</w:t>
      </w:r>
    </w:p>
    <w:p w14:paraId="62892EDE" w14:textId="77777777" w:rsidR="00DA2488" w:rsidRDefault="00DA2488" w:rsidP="00DA2488">
      <w:pPr>
        <w:pStyle w:val="ListParagraph"/>
        <w:numPr>
          <w:ilvl w:val="0"/>
          <w:numId w:val="44"/>
        </w:numPr>
      </w:pPr>
      <w:r>
        <w:t>A designated Chief Data Officer.</w:t>
      </w:r>
    </w:p>
    <w:p w14:paraId="43D7E113" w14:textId="77777777" w:rsidR="00DA2488" w:rsidRDefault="00DA2488" w:rsidP="00DA2488">
      <w:pPr>
        <w:pStyle w:val="ListParagraph"/>
        <w:numPr>
          <w:ilvl w:val="0"/>
          <w:numId w:val="44"/>
        </w:numPr>
      </w:pPr>
      <w:r>
        <w:t>Publication of public government data assets in a standardized machine-readable format.</w:t>
      </w:r>
    </w:p>
    <w:p w14:paraId="4BE27B5B" w14:textId="77777777" w:rsidR="00DA2488" w:rsidRDefault="00DA2488" w:rsidP="00DA2488">
      <w:pPr>
        <w:pStyle w:val="ListParagraph"/>
        <w:numPr>
          <w:ilvl w:val="0"/>
          <w:numId w:val="44"/>
        </w:numPr>
      </w:pPr>
      <w:r>
        <w:t>Development and maintenance of a comprehensive data inventory.</w:t>
      </w:r>
    </w:p>
    <w:p w14:paraId="4AA329A6" w14:textId="77777777" w:rsidR="00DA2488" w:rsidRDefault="00DA2488" w:rsidP="00DA2488">
      <w:pPr>
        <w:pStyle w:val="ListParagraph"/>
        <w:numPr>
          <w:ilvl w:val="0"/>
          <w:numId w:val="44"/>
        </w:numPr>
      </w:pPr>
      <w:r>
        <w:t>A process to provide and update an inventory of the agency’s data assets in line with the Director of OMB’s requirements including asset metadata as described in PUBLIC LAW 115–435—132 STAT. 5529 (2019) and on DATA.gov.</w:t>
      </w:r>
    </w:p>
    <w:p w14:paraId="7081AC1B" w14:textId="77777777" w:rsidR="00DA2488" w:rsidRDefault="00DA2488" w:rsidP="00DA2488">
      <w:pPr>
        <w:pStyle w:val="ListParagraph"/>
        <w:numPr>
          <w:ilvl w:val="0"/>
          <w:numId w:val="44"/>
        </w:numPr>
      </w:pPr>
      <w:r>
        <w:t>A designated evaluation officer and a statistics expert to 1) develop and implement an "agency evidence-building plan", 2) establish agency rules, 3) assess evidence-based policy evaluations, 4) assess capacity to support further evidence-based rulemaking.</w:t>
      </w:r>
    </w:p>
    <w:p w14:paraId="39B469BE" w14:textId="77777777" w:rsidR="00DA2488" w:rsidRDefault="00DA2488" w:rsidP="00DA2488">
      <w:pPr>
        <w:pStyle w:val="ListParagraph"/>
        <w:numPr>
          <w:ilvl w:val="0"/>
          <w:numId w:val="44"/>
        </w:numPr>
      </w:pPr>
      <w:r>
        <w:t>Publication of an annual plan online of data intended for collection, use, or acquisition for the coming year.</w:t>
      </w:r>
    </w:p>
    <w:p w14:paraId="59496115" w14:textId="77777777" w:rsidR="00DA2488" w:rsidRDefault="00DA2488" w:rsidP="00DA2488">
      <w:pPr>
        <w:pStyle w:val="ListParagraph"/>
        <w:numPr>
          <w:ilvl w:val="0"/>
          <w:numId w:val="44"/>
        </w:numPr>
      </w:pPr>
      <w:r>
        <w:t xml:space="preserve">Publication of an annual plan including data and methods to </w:t>
      </w:r>
      <w:proofErr w:type="gramStart"/>
      <w:r>
        <w:t>be used</w:t>
      </w:r>
      <w:proofErr w:type="gramEnd"/>
      <w:r>
        <w:t xml:space="preserve"> to facilitate evidence-based policymaking.</w:t>
      </w:r>
    </w:p>
    <w:p w14:paraId="6F1E5245" w14:textId="77777777" w:rsidR="00DA2488" w:rsidRDefault="00DA2488" w:rsidP="00DA2488">
      <w:pPr>
        <w:pStyle w:val="ListParagraph"/>
        <w:numPr>
          <w:ilvl w:val="0"/>
          <w:numId w:val="44"/>
        </w:numPr>
      </w:pPr>
      <w:r>
        <w:t>Treatment of digital records that is at least as favorable as its treatment of physical records.</w:t>
      </w:r>
    </w:p>
    <w:p w14:paraId="794713A1" w14:textId="77777777" w:rsidR="00DA2488" w:rsidRDefault="00DA2488" w:rsidP="00DA2488">
      <w:pPr>
        <w:pStyle w:val="ListParagraph"/>
        <w:numPr>
          <w:ilvl w:val="0"/>
          <w:numId w:val="44"/>
        </w:numPr>
      </w:pPr>
      <w:r>
        <w:t>Options to digitally conduct transactions, signatures, documentation, and other actions.</w:t>
      </w:r>
    </w:p>
    <w:p w14:paraId="36C8FD5A" w14:textId="77777777" w:rsidR="00DA2488" w:rsidRDefault="00DA2488" w:rsidP="00DA2488">
      <w:pPr>
        <w:pStyle w:val="ListParagraph"/>
        <w:numPr>
          <w:ilvl w:val="0"/>
          <w:numId w:val="44"/>
        </w:numPr>
      </w:pPr>
      <w:r>
        <w:t>Accurate assessment of information collection burdens by including the burden from beginning to end, engaging with internal and external stakeholders, considering psychological costs, and considering the collection burden of State, Territorial, Tribal and Local Agencies in addition to those of the Federal government.</w:t>
      </w:r>
    </w:p>
    <w:p w14:paraId="57AC34E5" w14:textId="77777777" w:rsidR="00DA2488" w:rsidRDefault="00DA2488" w:rsidP="00DA2488">
      <w:pPr>
        <w:pStyle w:val="ListParagraph"/>
        <w:numPr>
          <w:ilvl w:val="0"/>
          <w:numId w:val="44"/>
        </w:numPr>
      </w:pPr>
      <w:r>
        <w:t>A goal of minimizing paperwork and data collection burdens by simplifying collection and submission requirements, reducing learning costs to the public of unfamiliar programs, and reducing barriers that disproportionately affect vulnerable populations.</w:t>
      </w:r>
    </w:p>
    <w:p w14:paraId="04760ECF" w14:textId="77777777" w:rsidR="00DA2488" w:rsidRDefault="00DA2488" w:rsidP="00DA2488">
      <w:pPr>
        <w:pStyle w:val="ListParagraph"/>
        <w:numPr>
          <w:ilvl w:val="0"/>
          <w:numId w:val="44"/>
        </w:numPr>
      </w:pPr>
      <w:r>
        <w:t>Use of OIRA's plain-language Paperwork Reduction Act (PRA) tool on Digital.gov for PRA requirements and procedures.</w:t>
      </w:r>
    </w:p>
    <w:p w14:paraId="4022D7F7" w14:textId="77777777" w:rsidR="00DA2488" w:rsidRDefault="00DA2488" w:rsidP="00DA2488">
      <w:pPr>
        <w:pStyle w:val="ListParagraph"/>
        <w:numPr>
          <w:ilvl w:val="0"/>
          <w:numId w:val="44"/>
        </w:numPr>
      </w:pPr>
      <w:r>
        <w:lastRenderedPageBreak/>
        <w:t>Use of leading design practices to facilitate paperwork including pre-populating forms, transitioning from opt-in to opt-out, automatic-enrollment, cross-enrollment, A/B testing, and other best practices.</w:t>
      </w:r>
    </w:p>
    <w:p w14:paraId="13C4047C" w14:textId="77777777" w:rsidR="00DA2488" w:rsidRDefault="00DA2488" w:rsidP="00DA2488">
      <w:pPr>
        <w:pStyle w:val="ListParagraph"/>
        <w:numPr>
          <w:ilvl w:val="0"/>
          <w:numId w:val="44"/>
        </w:numPr>
      </w:pPr>
      <w:r>
        <w:t>A designated CIO with appropriate responsibilities.</w:t>
      </w:r>
    </w:p>
    <w:p w14:paraId="61ECD625" w14:textId="77777777" w:rsidR="00DA2488" w:rsidRDefault="00DA2488" w:rsidP="00DA2488">
      <w:pPr>
        <w:pStyle w:val="ListParagraph"/>
        <w:numPr>
          <w:ilvl w:val="0"/>
          <w:numId w:val="44"/>
        </w:numPr>
      </w:pPr>
      <w:r>
        <w:t xml:space="preserve">Adherence to the capital planning and investment control (CPIC) process for IT planning and budgets, including OMB Circular A-11. section 55, which </w:t>
      </w:r>
      <w:proofErr w:type="gramStart"/>
      <w:r>
        <w:t>is updated</w:t>
      </w:r>
      <w:proofErr w:type="gramEnd"/>
      <w:r>
        <w:t xml:space="preserve"> annually.</w:t>
      </w:r>
    </w:p>
    <w:p w14:paraId="55E0461F" w14:textId="77777777" w:rsidR="00DA2488" w:rsidRDefault="00DA2488" w:rsidP="00DA2488">
      <w:pPr>
        <w:pStyle w:val="ListParagraph"/>
        <w:numPr>
          <w:ilvl w:val="0"/>
          <w:numId w:val="44"/>
        </w:numPr>
      </w:pPr>
      <w:r>
        <w:t>Prevention of use of confidential information for non-authorized purposes.</w:t>
      </w:r>
    </w:p>
    <w:p w14:paraId="17EEF6B2" w14:textId="77777777" w:rsidR="00DA2488" w:rsidRDefault="00DA2488" w:rsidP="00DA2488">
      <w:pPr>
        <w:pStyle w:val="ListParagraph"/>
        <w:numPr>
          <w:ilvl w:val="0"/>
          <w:numId w:val="44"/>
        </w:numPr>
      </w:pPr>
      <w:r>
        <w:t>Maintenance of strict controls over confidential information collected for statistical purposes.</w:t>
      </w:r>
    </w:p>
    <w:p w14:paraId="457ABF90" w14:textId="77777777" w:rsidR="00DA2488" w:rsidRDefault="00DA2488" w:rsidP="00DA2488">
      <w:pPr>
        <w:pStyle w:val="ListParagraph"/>
        <w:numPr>
          <w:ilvl w:val="0"/>
          <w:numId w:val="44"/>
        </w:numPr>
      </w:pPr>
      <w:r>
        <w:t>Resolution of all FOIA requests in an appropriate, timely manner.</w:t>
      </w:r>
    </w:p>
    <w:p w14:paraId="1113DA4C" w14:textId="77777777" w:rsidR="00DA2488" w:rsidRDefault="00DA2488" w:rsidP="00DA2488">
      <w:pPr>
        <w:pStyle w:val="ListParagraph"/>
        <w:numPr>
          <w:ilvl w:val="0"/>
          <w:numId w:val="44"/>
        </w:numPr>
      </w:pPr>
      <w:r>
        <w:t>Proactive posting of frequently requested records where possible.</w:t>
      </w:r>
    </w:p>
    <w:p w14:paraId="41AA4710" w14:textId="77777777" w:rsidR="00DA2488" w:rsidRDefault="00DA2488" w:rsidP="00DA2488">
      <w:pPr>
        <w:pStyle w:val="ListParagraph"/>
        <w:numPr>
          <w:ilvl w:val="0"/>
          <w:numId w:val="44"/>
        </w:numPr>
      </w:pPr>
      <w:r>
        <w:t>Publication of guidelines to ensure the quality of any data disseminated to the public.</w:t>
      </w:r>
    </w:p>
    <w:p w14:paraId="3C750628" w14:textId="77777777" w:rsidR="00DA2488" w:rsidRDefault="00DA2488" w:rsidP="00DA2488">
      <w:pPr>
        <w:pStyle w:val="ListParagraph"/>
        <w:numPr>
          <w:ilvl w:val="0"/>
          <w:numId w:val="44"/>
        </w:numPr>
      </w:pPr>
      <w:r>
        <w:t>Adherence to their own published policies concerning data quality.</w:t>
      </w:r>
    </w:p>
    <w:p w14:paraId="707A0219" w14:textId="77777777" w:rsidR="00DA2488" w:rsidRDefault="00DA2488" w:rsidP="00DA2488">
      <w:pPr>
        <w:pStyle w:val="ListParagraph"/>
        <w:numPr>
          <w:ilvl w:val="0"/>
          <w:numId w:val="44"/>
        </w:numPr>
      </w:pPr>
      <w:r>
        <w:t>A published policy to correct data upon request and publication of records for such actions.</w:t>
      </w:r>
    </w:p>
    <w:p w14:paraId="13AF638F" w14:textId="77777777" w:rsidR="00DA2488" w:rsidRDefault="00DA2488" w:rsidP="00DA2488">
      <w:pPr>
        <w:pStyle w:val="ListParagraph"/>
        <w:numPr>
          <w:ilvl w:val="0"/>
          <w:numId w:val="44"/>
        </w:numPr>
      </w:pPr>
      <w:r>
        <w:t>All owned or operated Internet of Things (IoT) devices compliant with NIST standards outlined in NIST’s IoT guidance for Federal agencies, in NISTIR 8228 and in their SP-800-213 Series.</w:t>
      </w:r>
    </w:p>
    <w:p w14:paraId="4A8B1CC5" w14:textId="77777777" w:rsidR="00DA2488" w:rsidRDefault="00DA2488" w:rsidP="00DA2488">
      <w:pPr>
        <w:pStyle w:val="ListParagraph"/>
        <w:numPr>
          <w:ilvl w:val="0"/>
          <w:numId w:val="44"/>
        </w:numPr>
      </w:pPr>
      <w:r>
        <w:t>Relevant personnel with developed awareness of IoT device risks and challenges, and who monitor new guidance on their mitigation.</w:t>
      </w:r>
    </w:p>
    <w:p w14:paraId="55DB97C5" w14:textId="77777777" w:rsidR="00DA2488" w:rsidRDefault="00DA2488" w:rsidP="00DA2488">
      <w:pPr>
        <w:pStyle w:val="ListParagraph"/>
        <w:numPr>
          <w:ilvl w:val="0"/>
          <w:numId w:val="44"/>
        </w:numPr>
      </w:pPr>
      <w:r>
        <w:t>Adjusted organizational policies and processes to address cybersecurity and privacy risk mitigation throughout the IoT device lifecycle.</w:t>
      </w:r>
    </w:p>
    <w:p w14:paraId="645A311D" w14:textId="77777777" w:rsidR="00DA2488" w:rsidRDefault="00DA2488" w:rsidP="00DA2488">
      <w:pPr>
        <w:pStyle w:val="ListParagraph"/>
        <w:numPr>
          <w:ilvl w:val="0"/>
          <w:numId w:val="44"/>
        </w:numPr>
      </w:pPr>
      <w:r>
        <w:t>Implemented and updated mitigation practices for the organization’s IoT devices.</w:t>
      </w:r>
    </w:p>
    <w:p w14:paraId="731B097D" w14:textId="77777777" w:rsidR="00DA2488" w:rsidRDefault="00DA2488" w:rsidP="00DA2488">
      <w:pPr>
        <w:pStyle w:val="ListParagraph"/>
        <w:numPr>
          <w:ilvl w:val="0"/>
          <w:numId w:val="44"/>
        </w:numPr>
      </w:pPr>
      <w:r>
        <w:t>Full adherence to federal privacy and security standards.</w:t>
      </w:r>
    </w:p>
    <w:p w14:paraId="6F47E616" w14:textId="77777777" w:rsidR="00DA2488" w:rsidRDefault="00DA2488" w:rsidP="00DA2488">
      <w:pPr>
        <w:pStyle w:val="ListParagraph"/>
        <w:numPr>
          <w:ilvl w:val="0"/>
          <w:numId w:val="44"/>
        </w:numPr>
      </w:pPr>
      <w:r>
        <w:t>A process to allow individuals to access and amend their data.</w:t>
      </w:r>
    </w:p>
    <w:p w14:paraId="3452C690" w14:textId="77777777" w:rsidR="00DA2488" w:rsidRDefault="00DA2488" w:rsidP="00DA2488">
      <w:pPr>
        <w:pStyle w:val="ListParagraph"/>
        <w:numPr>
          <w:ilvl w:val="0"/>
          <w:numId w:val="44"/>
        </w:numPr>
      </w:pPr>
      <w:r>
        <w:t>Publication of notices and updates of each system of records covered by the Privacy Act in the Federal Register.</w:t>
      </w:r>
    </w:p>
    <w:p w14:paraId="669863CB" w14:textId="77777777" w:rsidR="00DA2488" w:rsidRDefault="00DA2488" w:rsidP="00DA2488">
      <w:pPr>
        <w:pStyle w:val="ListParagraph"/>
        <w:numPr>
          <w:ilvl w:val="0"/>
          <w:numId w:val="44"/>
        </w:numPr>
      </w:pPr>
      <w:r>
        <w:t>Compliance of all geospatial data with standards established by the Federal Geographic Data Committee (FGDC).</w:t>
      </w:r>
    </w:p>
    <w:p w14:paraId="7F3948A5" w14:textId="77777777" w:rsidR="00DA2488" w:rsidRDefault="00DA2488" w:rsidP="00DA2488">
      <w:pPr>
        <w:pStyle w:val="ListParagraph"/>
        <w:numPr>
          <w:ilvl w:val="0"/>
          <w:numId w:val="44"/>
        </w:numPr>
      </w:pPr>
      <w:r>
        <w:t>Sharing of all geospatial data with a Federal geospatial data clearinghouse.</w:t>
      </w:r>
    </w:p>
    <w:p w14:paraId="53A4E357" w14:textId="77777777" w:rsidR="00DA2488" w:rsidRDefault="00DA2488" w:rsidP="00DA2488">
      <w:pPr>
        <w:pStyle w:val="ListParagraph"/>
        <w:numPr>
          <w:ilvl w:val="0"/>
          <w:numId w:val="44"/>
        </w:numPr>
      </w:pPr>
      <w:r>
        <w:t>Provision of biannual reports to OMB and GSA on the implementation of Section 508, using reporting guidance from Section508.gov.</w:t>
      </w:r>
    </w:p>
    <w:p w14:paraId="77B2751E" w14:textId="77777777" w:rsidR="00DA2488" w:rsidRDefault="00DA2488" w:rsidP="00DA2488">
      <w:pPr>
        <w:pStyle w:val="ListParagraph"/>
        <w:numPr>
          <w:ilvl w:val="0"/>
          <w:numId w:val="44"/>
        </w:numPr>
      </w:pPr>
      <w:r>
        <w:t>Compliance with, or exceeding of, the most recent Section 508 requirements on Section508.gov or the CIO Council's Executive Guide to IT Accessibility.</w:t>
      </w:r>
    </w:p>
    <w:p w14:paraId="1443EB0D" w14:textId="77777777" w:rsidR="00DA2488" w:rsidRDefault="00DA2488" w:rsidP="00DA2488">
      <w:pPr>
        <w:pStyle w:val="ListParagraph"/>
        <w:numPr>
          <w:ilvl w:val="0"/>
          <w:numId w:val="44"/>
        </w:numPr>
      </w:pPr>
      <w:r>
        <w:t>The ability to ensure that new and redesigned websites are fully functional on mobile devices.</w:t>
      </w:r>
    </w:p>
    <w:p w14:paraId="0C9CFB9C" w14:textId="77777777" w:rsidR="00DA2488" w:rsidRDefault="00DA2488" w:rsidP="00DA2488">
      <w:pPr>
        <w:pStyle w:val="ListParagraph"/>
        <w:numPr>
          <w:ilvl w:val="0"/>
          <w:numId w:val="44"/>
        </w:numPr>
      </w:pPr>
      <w:r>
        <w:t>The ability to ensure that new and redesigned websites are accessible to individuals with disabilities.</w:t>
      </w:r>
    </w:p>
    <w:p w14:paraId="7D6D57C0" w14:textId="77777777" w:rsidR="00DA2488" w:rsidRDefault="00DA2488" w:rsidP="00DA2488">
      <w:pPr>
        <w:pStyle w:val="ListParagraph"/>
        <w:numPr>
          <w:ilvl w:val="0"/>
          <w:numId w:val="44"/>
        </w:numPr>
      </w:pPr>
      <w:r>
        <w:t>The ability to ensure that new and redesigned websites are consistent in appearance, contain a search function, and designed around data-driven user needs.</w:t>
      </w:r>
    </w:p>
    <w:p w14:paraId="66CC56E9" w14:textId="77777777" w:rsidR="00DA2488" w:rsidRDefault="00DA2488" w:rsidP="00DA2488">
      <w:pPr>
        <w:pStyle w:val="ListParagraph"/>
        <w:numPr>
          <w:ilvl w:val="0"/>
          <w:numId w:val="44"/>
        </w:numPr>
      </w:pPr>
      <w:r>
        <w:t xml:space="preserve">Use of web-based forms, apps, or digital services to ensure user needs </w:t>
      </w:r>
      <w:proofErr w:type="gramStart"/>
      <w:r>
        <w:t>are addressed</w:t>
      </w:r>
      <w:proofErr w:type="gramEnd"/>
      <w:r>
        <w:t>.</w:t>
      </w:r>
    </w:p>
    <w:p w14:paraId="482F13B8" w14:textId="1AC1E1FD" w:rsidR="00DA2488" w:rsidRDefault="00DA2488" w:rsidP="00DA2488">
      <w:pPr>
        <w:pStyle w:val="Heading3"/>
      </w:pPr>
      <w:bookmarkStart w:id="93" w:name="_Toc141184214"/>
      <w:bookmarkStart w:id="94" w:name="_Toc159754372"/>
      <w:r>
        <w:t>Subdimension:</w:t>
      </w:r>
      <w:r w:rsidR="00847E15">
        <w:t xml:space="preserve"> </w:t>
      </w:r>
      <w:r>
        <w:t>Governance policy</w:t>
      </w:r>
      <w:bookmarkEnd w:id="93"/>
      <w:bookmarkEnd w:id="94"/>
    </w:p>
    <w:p w14:paraId="511442F9" w14:textId="77777777" w:rsidR="00DA2488" w:rsidRDefault="00DA2488" w:rsidP="00DA2488">
      <w:pPr>
        <w:pStyle w:val="ListParagraph"/>
        <w:numPr>
          <w:ilvl w:val="0"/>
          <w:numId w:val="45"/>
        </w:numPr>
      </w:pPr>
      <w:r>
        <w:t>A documented data management plan that it follows and frequently updates.</w:t>
      </w:r>
    </w:p>
    <w:p w14:paraId="115A2F17" w14:textId="77777777" w:rsidR="00DA2488" w:rsidRDefault="00DA2488" w:rsidP="00DA2488">
      <w:pPr>
        <w:pStyle w:val="ListParagraph"/>
        <w:numPr>
          <w:ilvl w:val="0"/>
          <w:numId w:val="45"/>
        </w:numPr>
      </w:pPr>
      <w:r>
        <w:t>A disaster recovery plan that is frequently reviewed and updated.</w:t>
      </w:r>
    </w:p>
    <w:p w14:paraId="4BCD36A8" w14:textId="77777777" w:rsidR="00DA2488" w:rsidRDefault="00DA2488" w:rsidP="00DA2488">
      <w:pPr>
        <w:pStyle w:val="ListParagraph"/>
        <w:numPr>
          <w:ilvl w:val="0"/>
          <w:numId w:val="45"/>
        </w:numPr>
      </w:pPr>
      <w:r>
        <w:t>Application of open data policies wherever possible.</w:t>
      </w:r>
    </w:p>
    <w:p w14:paraId="1AB6B8CE" w14:textId="77777777" w:rsidR="00DA2488" w:rsidRDefault="00DA2488" w:rsidP="00DA2488">
      <w:pPr>
        <w:pStyle w:val="ListParagraph"/>
        <w:numPr>
          <w:ilvl w:val="0"/>
          <w:numId w:val="45"/>
        </w:numPr>
      </w:pPr>
      <w:r>
        <w:t>Formal documentation and processes for data management and data-driven analysis.</w:t>
      </w:r>
    </w:p>
    <w:p w14:paraId="6EDC6E48" w14:textId="77777777" w:rsidR="00DA2488" w:rsidRDefault="00DA2488" w:rsidP="00DA2488">
      <w:pPr>
        <w:pStyle w:val="ListParagraph"/>
        <w:numPr>
          <w:ilvl w:val="0"/>
          <w:numId w:val="45"/>
        </w:numPr>
      </w:pPr>
      <w:r>
        <w:t>Formal processes for archiving, sharing, updating, and maintaining data.</w:t>
      </w:r>
    </w:p>
    <w:p w14:paraId="197FA9E2" w14:textId="77777777" w:rsidR="00DA2488" w:rsidRDefault="00DA2488" w:rsidP="00DA2488">
      <w:pPr>
        <w:pStyle w:val="ListParagraph"/>
        <w:numPr>
          <w:ilvl w:val="0"/>
          <w:numId w:val="45"/>
        </w:numPr>
      </w:pPr>
      <w:r>
        <w:t>Robust and integrated data management and data governance policies and requirements.</w:t>
      </w:r>
    </w:p>
    <w:p w14:paraId="51A501F7" w14:textId="77777777" w:rsidR="00DA2488" w:rsidRDefault="00DA2488" w:rsidP="00DA2488">
      <w:pPr>
        <w:pStyle w:val="ListParagraph"/>
        <w:numPr>
          <w:ilvl w:val="0"/>
          <w:numId w:val="45"/>
        </w:numPr>
      </w:pPr>
      <w:r>
        <w:t xml:space="preserve">An enterprise-wide data governance model that </w:t>
      </w:r>
      <w:proofErr w:type="gramStart"/>
      <w:r>
        <w:t>is continuously adjusted</w:t>
      </w:r>
      <w:proofErr w:type="gramEnd"/>
      <w:r>
        <w:t xml:space="preserve"> based on strategy, regulatory requirements, and performance metrics.</w:t>
      </w:r>
    </w:p>
    <w:p w14:paraId="424949C8" w14:textId="77777777" w:rsidR="00DA2488" w:rsidRDefault="00DA2488" w:rsidP="00DA2488">
      <w:pPr>
        <w:pStyle w:val="ListParagraph"/>
        <w:numPr>
          <w:ilvl w:val="0"/>
          <w:numId w:val="45"/>
        </w:numPr>
      </w:pPr>
      <w:r>
        <w:t xml:space="preserve">A data requirements lifecycle that </w:t>
      </w:r>
      <w:proofErr w:type="gramStart"/>
      <w:r>
        <w:t>is reviewed</w:t>
      </w:r>
      <w:proofErr w:type="gramEnd"/>
      <w:r>
        <w:t xml:space="preserve"> regularly and refined as needed to plan for data requirements over a multi-year timeframe.</w:t>
      </w:r>
    </w:p>
    <w:p w14:paraId="10A04A76" w14:textId="77777777" w:rsidR="00DA2488" w:rsidRDefault="00DA2488" w:rsidP="00DA2488">
      <w:pPr>
        <w:pStyle w:val="ListParagraph"/>
        <w:numPr>
          <w:ilvl w:val="0"/>
          <w:numId w:val="45"/>
        </w:numPr>
      </w:pPr>
      <w:r>
        <w:lastRenderedPageBreak/>
        <w:t>Strong data standardization policy.</w:t>
      </w:r>
    </w:p>
    <w:p w14:paraId="70554B4F" w14:textId="77777777" w:rsidR="00DA2488" w:rsidRDefault="00DA2488" w:rsidP="00DA2488">
      <w:pPr>
        <w:pStyle w:val="ListParagraph"/>
        <w:numPr>
          <w:ilvl w:val="0"/>
          <w:numId w:val="45"/>
        </w:numPr>
      </w:pPr>
      <w:r>
        <w:t>Strong issue identification and management capacity.</w:t>
      </w:r>
    </w:p>
    <w:p w14:paraId="1337099E" w14:textId="77777777" w:rsidR="00DA2488" w:rsidRDefault="00DA2488" w:rsidP="00DA2488">
      <w:pPr>
        <w:pStyle w:val="ListParagraph"/>
        <w:numPr>
          <w:ilvl w:val="0"/>
          <w:numId w:val="45"/>
        </w:numPr>
      </w:pPr>
      <w:r>
        <w:t>Strong data management and stewardship processes and procedures.</w:t>
      </w:r>
    </w:p>
    <w:p w14:paraId="4178A5E0" w14:textId="77777777" w:rsidR="00DA2488" w:rsidRDefault="00DA2488" w:rsidP="00DA2488">
      <w:pPr>
        <w:pStyle w:val="ListParagraph"/>
        <w:numPr>
          <w:ilvl w:val="0"/>
          <w:numId w:val="45"/>
        </w:numPr>
      </w:pPr>
      <w:r>
        <w:t>Strong data security and privacy policy and oversight.</w:t>
      </w:r>
    </w:p>
    <w:p w14:paraId="4C80540C" w14:textId="77777777" w:rsidR="00DA2488" w:rsidRDefault="00DA2488" w:rsidP="00DA2488">
      <w:pPr>
        <w:pStyle w:val="ListParagraph"/>
        <w:numPr>
          <w:ilvl w:val="0"/>
          <w:numId w:val="45"/>
        </w:numPr>
      </w:pPr>
      <w:r>
        <w:t xml:space="preserve">Strong data management standards, policies, and processes that </w:t>
      </w:r>
      <w:proofErr w:type="gramStart"/>
      <w:r>
        <w:t>are communicated</w:t>
      </w:r>
      <w:proofErr w:type="gramEnd"/>
      <w:r>
        <w:t xml:space="preserve"> across the organization and adjusted based on feedback.</w:t>
      </w:r>
    </w:p>
    <w:p w14:paraId="722529BF" w14:textId="77777777" w:rsidR="00DA2488" w:rsidRDefault="00DA2488" w:rsidP="00DA2488">
      <w:pPr>
        <w:pStyle w:val="ListParagraph"/>
        <w:numPr>
          <w:ilvl w:val="0"/>
          <w:numId w:val="45"/>
        </w:numPr>
      </w:pPr>
      <w:r>
        <w:t>Agreements in place that provide explicit expectation for the use of shared staff resources with responsibilities for data management.</w:t>
      </w:r>
    </w:p>
    <w:p w14:paraId="16BF78FA" w14:textId="77777777" w:rsidR="00DA2488" w:rsidRDefault="00DA2488" w:rsidP="00DA2488">
      <w:pPr>
        <w:pStyle w:val="ListParagraph"/>
        <w:numPr>
          <w:ilvl w:val="0"/>
          <w:numId w:val="45"/>
        </w:numPr>
      </w:pPr>
      <w:r>
        <w:t>Strong procedures to identify and apply needed changes to enhance or redesign the data management function.</w:t>
      </w:r>
    </w:p>
    <w:p w14:paraId="4A90DA93" w14:textId="77777777" w:rsidR="00DA2488" w:rsidRDefault="00DA2488" w:rsidP="00DA2488">
      <w:pPr>
        <w:pStyle w:val="ListParagraph"/>
        <w:numPr>
          <w:ilvl w:val="0"/>
          <w:numId w:val="45"/>
        </w:numPr>
      </w:pPr>
      <w:r>
        <w:t>Defined and implemented governance of the funding process.</w:t>
      </w:r>
    </w:p>
    <w:p w14:paraId="321E0561" w14:textId="77777777" w:rsidR="00DA2488" w:rsidRDefault="00DA2488" w:rsidP="00DA2488">
      <w:pPr>
        <w:pStyle w:val="ListParagraph"/>
        <w:numPr>
          <w:ilvl w:val="0"/>
          <w:numId w:val="45"/>
        </w:numPr>
      </w:pPr>
      <w:r>
        <w:t>Governance roles, responsibilities, and accountabilities established for data subject area by priority, as stated in the business or data strategy.</w:t>
      </w:r>
    </w:p>
    <w:p w14:paraId="44C13B1F" w14:textId="77777777" w:rsidR="00DA2488" w:rsidRDefault="00DA2488" w:rsidP="00DA2488">
      <w:pPr>
        <w:pStyle w:val="ListParagraph"/>
        <w:numPr>
          <w:ilvl w:val="0"/>
          <w:numId w:val="45"/>
        </w:numPr>
      </w:pPr>
      <w:r>
        <w:t>Data governance policies that follow defined policies, processes, and standards.</w:t>
      </w:r>
    </w:p>
    <w:p w14:paraId="4405E8C8" w14:textId="77777777" w:rsidR="00DA2488" w:rsidRDefault="00DA2488" w:rsidP="00DA2488">
      <w:pPr>
        <w:pStyle w:val="ListParagraph"/>
        <w:numPr>
          <w:ilvl w:val="0"/>
          <w:numId w:val="45"/>
        </w:numPr>
      </w:pPr>
      <w:r>
        <w:t>An established review process that evaluates and improves data governance.</w:t>
      </w:r>
    </w:p>
    <w:p w14:paraId="31C0164D" w14:textId="77777777" w:rsidR="00DA2488" w:rsidRDefault="00DA2488" w:rsidP="00DA2488">
      <w:pPr>
        <w:pStyle w:val="ListParagraph"/>
        <w:numPr>
          <w:ilvl w:val="0"/>
          <w:numId w:val="45"/>
        </w:numPr>
      </w:pPr>
      <w:r>
        <w:t>An established organization-wide data governance structure and rollout plan has executive sponsorship.</w:t>
      </w:r>
    </w:p>
    <w:p w14:paraId="3124530D" w14:textId="77777777" w:rsidR="00DA2488" w:rsidRDefault="00DA2488" w:rsidP="00DA2488">
      <w:pPr>
        <w:pStyle w:val="ListParagraph"/>
        <w:numPr>
          <w:ilvl w:val="0"/>
          <w:numId w:val="45"/>
        </w:numPr>
      </w:pPr>
      <w:r>
        <w:t>Executive level organization-wide data governance that is operational for the organization’s high-priority subject areas.</w:t>
      </w:r>
    </w:p>
    <w:p w14:paraId="5992F3B6" w14:textId="77777777" w:rsidR="00DA2488" w:rsidRDefault="00DA2488" w:rsidP="00DA2488">
      <w:pPr>
        <w:pStyle w:val="ListParagraph"/>
        <w:numPr>
          <w:ilvl w:val="0"/>
          <w:numId w:val="45"/>
        </w:numPr>
      </w:pPr>
      <w:r>
        <w:t>Data governance that includes representatives from all business units, which are suppliers or consumers of high-priority data subject areas.</w:t>
      </w:r>
    </w:p>
    <w:p w14:paraId="759C6CB9" w14:textId="77777777" w:rsidR="00DA2488" w:rsidRDefault="00DA2488" w:rsidP="00DA2488">
      <w:pPr>
        <w:pStyle w:val="ListParagraph"/>
        <w:numPr>
          <w:ilvl w:val="0"/>
          <w:numId w:val="45"/>
        </w:numPr>
      </w:pPr>
      <w:r>
        <w:t>An established evaluation process for refining data governance to align with changing business priorities and to expand as needed to encompass new functions and domains.</w:t>
      </w:r>
    </w:p>
    <w:p w14:paraId="0D03ECB9" w14:textId="77777777" w:rsidR="00DA2488" w:rsidRDefault="00DA2488" w:rsidP="00DA2488">
      <w:pPr>
        <w:pStyle w:val="ListParagraph"/>
        <w:numPr>
          <w:ilvl w:val="0"/>
          <w:numId w:val="45"/>
        </w:numPr>
      </w:pPr>
      <w:r>
        <w:t>Data governance activities and results continuously analyzed against objectives and reported to executive management.</w:t>
      </w:r>
    </w:p>
    <w:p w14:paraId="6A9D1DE4" w14:textId="77777777" w:rsidR="00DA2488" w:rsidRDefault="00DA2488" w:rsidP="00DA2488">
      <w:pPr>
        <w:pStyle w:val="ListParagraph"/>
        <w:numPr>
          <w:ilvl w:val="0"/>
          <w:numId w:val="45"/>
        </w:numPr>
      </w:pPr>
      <w:r>
        <w:t>Continuous application of metrics, statistical techniques, and other quantitative techniques to determine if data governance efforts are changing organizational behaviors appropriately.</w:t>
      </w:r>
    </w:p>
    <w:p w14:paraId="2890A5DF" w14:textId="77777777" w:rsidR="00DA2488" w:rsidRDefault="00DA2488" w:rsidP="00DA2488">
      <w:pPr>
        <w:pStyle w:val="ListParagraph"/>
        <w:numPr>
          <w:ilvl w:val="0"/>
          <w:numId w:val="45"/>
        </w:numPr>
      </w:pPr>
      <w:r>
        <w:t>Adjustments to data governance activities and structure based on analysis results.</w:t>
      </w:r>
    </w:p>
    <w:p w14:paraId="50382105" w14:textId="77777777" w:rsidR="00DA2488" w:rsidRDefault="00DA2488" w:rsidP="00DA2488">
      <w:pPr>
        <w:pStyle w:val="ListParagraph"/>
        <w:numPr>
          <w:ilvl w:val="0"/>
          <w:numId w:val="45"/>
        </w:numPr>
      </w:pPr>
      <w:r>
        <w:t>Evaluation of external governance structures and industry case studies for best practices and lessons learned, providing ideas for improvements.</w:t>
      </w:r>
    </w:p>
    <w:p w14:paraId="1457A1D3" w14:textId="77777777" w:rsidR="00DA2488" w:rsidRDefault="00DA2488" w:rsidP="00DA2488">
      <w:pPr>
        <w:pStyle w:val="ListParagraph"/>
        <w:numPr>
          <w:ilvl w:val="0"/>
          <w:numId w:val="45"/>
        </w:numPr>
      </w:pPr>
      <w:r>
        <w:t xml:space="preserve">Data governance processes that </w:t>
      </w:r>
      <w:proofErr w:type="gramStart"/>
      <w:r>
        <w:t>are continually refined</w:t>
      </w:r>
      <w:proofErr w:type="gramEnd"/>
      <w:r>
        <w:t xml:space="preserve"> and improved.</w:t>
      </w:r>
    </w:p>
    <w:p w14:paraId="00E7C970" w14:textId="77777777" w:rsidR="00DA2488" w:rsidRDefault="00DA2488" w:rsidP="00DA2488">
      <w:pPr>
        <w:pStyle w:val="ListParagraph"/>
        <w:numPr>
          <w:ilvl w:val="0"/>
          <w:numId w:val="45"/>
        </w:numPr>
      </w:pPr>
      <w:r>
        <w:t xml:space="preserve">A data management function that centralizes metadata management efforts and </w:t>
      </w:r>
      <w:proofErr w:type="gramStart"/>
      <w:r>
        <w:t>is overseen</w:t>
      </w:r>
      <w:proofErr w:type="gramEnd"/>
      <w:r>
        <w:t xml:space="preserve"> by data governance.</w:t>
      </w:r>
    </w:p>
    <w:p w14:paraId="5727807D" w14:textId="77777777" w:rsidR="00DA2488" w:rsidRDefault="00DA2488" w:rsidP="00DA2488">
      <w:pPr>
        <w:pStyle w:val="ListParagraph"/>
        <w:numPr>
          <w:ilvl w:val="0"/>
          <w:numId w:val="45"/>
        </w:numPr>
      </w:pPr>
      <w:r>
        <w:t>Data governance that approves metadata additions and changes.</w:t>
      </w:r>
    </w:p>
    <w:p w14:paraId="21791B19" w14:textId="77777777" w:rsidR="00DA2488" w:rsidRDefault="00DA2488" w:rsidP="00DA2488">
      <w:pPr>
        <w:pStyle w:val="ListParagraph"/>
        <w:numPr>
          <w:ilvl w:val="0"/>
          <w:numId w:val="45"/>
        </w:numPr>
      </w:pPr>
      <w:r>
        <w:t xml:space="preserve">A data quality strategy that </w:t>
      </w:r>
      <w:proofErr w:type="gramStart"/>
      <w:r>
        <w:t>is followed</w:t>
      </w:r>
      <w:proofErr w:type="gramEnd"/>
      <w:r>
        <w:t xml:space="preserve"> across the organization and is accompanied by corresponding policies, processes, and guidelines.</w:t>
      </w:r>
    </w:p>
    <w:p w14:paraId="3E114B4D" w14:textId="77777777" w:rsidR="00DA2488" w:rsidRDefault="00DA2488" w:rsidP="00DA2488">
      <w:pPr>
        <w:pStyle w:val="ListParagraph"/>
        <w:numPr>
          <w:ilvl w:val="0"/>
          <w:numId w:val="45"/>
        </w:numPr>
      </w:pPr>
      <w:r>
        <w:t>Data quality metrics employed to analyze proposed changes to the data quality strategy.</w:t>
      </w:r>
    </w:p>
    <w:p w14:paraId="38828BCF" w14:textId="77777777" w:rsidR="00DA2488" w:rsidRDefault="00DA2488" w:rsidP="00DA2488">
      <w:pPr>
        <w:pStyle w:val="ListParagraph"/>
        <w:numPr>
          <w:ilvl w:val="0"/>
          <w:numId w:val="45"/>
        </w:numPr>
      </w:pPr>
      <w:r>
        <w:t xml:space="preserve">Adjustment of policies, processes, and guidelines, which </w:t>
      </w:r>
      <w:proofErr w:type="gramStart"/>
      <w:r>
        <w:t>are defined</w:t>
      </w:r>
      <w:proofErr w:type="gramEnd"/>
      <w:r>
        <w:t xml:space="preserve"> to support the data quality strategy, based on performance metrics analysis results.</w:t>
      </w:r>
    </w:p>
    <w:p w14:paraId="033A5EF1" w14:textId="77777777" w:rsidR="00DA2488" w:rsidRDefault="00DA2488" w:rsidP="00DA2488">
      <w:pPr>
        <w:pStyle w:val="ListParagraph"/>
        <w:numPr>
          <w:ilvl w:val="0"/>
          <w:numId w:val="45"/>
        </w:numPr>
      </w:pPr>
      <w:r>
        <w:t>An established and maintained strategy used for risk management.</w:t>
      </w:r>
    </w:p>
    <w:p w14:paraId="7158F5C0" w14:textId="77777777" w:rsidR="00DA2488" w:rsidRDefault="00DA2488" w:rsidP="00DA2488">
      <w:pPr>
        <w:pStyle w:val="ListParagraph"/>
        <w:numPr>
          <w:ilvl w:val="0"/>
          <w:numId w:val="45"/>
        </w:numPr>
      </w:pPr>
      <w:r>
        <w:t>Identification, analysis, and documentation of risks by following the organization’s standard process.</w:t>
      </w:r>
    </w:p>
    <w:p w14:paraId="7CD8BB6A" w14:textId="77777777" w:rsidR="00DA2488" w:rsidRDefault="00DA2488" w:rsidP="00DA2488">
      <w:pPr>
        <w:pStyle w:val="ListParagraph"/>
        <w:numPr>
          <w:ilvl w:val="0"/>
          <w:numId w:val="45"/>
        </w:numPr>
      </w:pPr>
      <w:r>
        <w:t>Evaluation and categorization of each identified risk using defined risk categories and parameters, to determine its relative priority.</w:t>
      </w:r>
    </w:p>
    <w:p w14:paraId="219ABB3C" w14:textId="77777777" w:rsidR="00DA2488" w:rsidRDefault="00DA2488" w:rsidP="00DA2488">
      <w:pPr>
        <w:pStyle w:val="ListParagraph"/>
        <w:numPr>
          <w:ilvl w:val="0"/>
          <w:numId w:val="45"/>
        </w:numPr>
      </w:pPr>
      <w:r>
        <w:t>A process to develop risk mitigation plans in accordance with the risk management strategy.</w:t>
      </w:r>
    </w:p>
    <w:p w14:paraId="480DABA9" w14:textId="77777777" w:rsidR="00DA2488" w:rsidRDefault="00DA2488" w:rsidP="00DA2488">
      <w:pPr>
        <w:pStyle w:val="ListParagraph"/>
        <w:numPr>
          <w:ilvl w:val="0"/>
          <w:numId w:val="45"/>
        </w:numPr>
      </w:pPr>
      <w:r>
        <w:t>Continual monitoring of the status of each risk plus implementation of the risk mitigation plan as appropriate.</w:t>
      </w:r>
    </w:p>
    <w:p w14:paraId="4F7F5B72" w14:textId="77777777" w:rsidR="00DA2488" w:rsidRDefault="00DA2488" w:rsidP="00DA2488">
      <w:pPr>
        <w:pStyle w:val="ListParagraph"/>
        <w:numPr>
          <w:ilvl w:val="0"/>
          <w:numId w:val="45"/>
        </w:numPr>
      </w:pPr>
      <w:r>
        <w:t>Use of statistical and other quantitative techniques to analyze and determine the quantitative risk to meeting the goals.</w:t>
      </w:r>
    </w:p>
    <w:p w14:paraId="63E3F137" w14:textId="77777777" w:rsidR="00DA2488" w:rsidRDefault="00DA2488" w:rsidP="00DA2488">
      <w:pPr>
        <w:pStyle w:val="ListParagraph"/>
        <w:numPr>
          <w:ilvl w:val="0"/>
          <w:numId w:val="45"/>
        </w:numPr>
      </w:pPr>
      <w:r>
        <w:lastRenderedPageBreak/>
        <w:t xml:space="preserve">Policies, processes, and procedures to ensure that data cleansing activities </w:t>
      </w:r>
      <w:proofErr w:type="gramStart"/>
      <w:r>
        <w:t>are applied</w:t>
      </w:r>
      <w:proofErr w:type="gramEnd"/>
      <w:r>
        <w:t xml:space="preserve"> at the point of origination in accordance with published rules.</w:t>
      </w:r>
    </w:p>
    <w:p w14:paraId="3AA9ABCA" w14:textId="77777777" w:rsidR="00DA2488" w:rsidRDefault="00DA2488" w:rsidP="00DA2488">
      <w:pPr>
        <w:pStyle w:val="ListParagraph"/>
        <w:numPr>
          <w:ilvl w:val="0"/>
          <w:numId w:val="45"/>
        </w:numPr>
      </w:pPr>
      <w:r>
        <w:t xml:space="preserve">Change management processes addressing the entire data lifecycle that </w:t>
      </w:r>
      <w:proofErr w:type="gramStart"/>
      <w:r>
        <w:t>are established</w:t>
      </w:r>
      <w:proofErr w:type="gramEnd"/>
      <w:r>
        <w:t xml:space="preserve"> and maintained.</w:t>
      </w:r>
    </w:p>
    <w:p w14:paraId="1A3031F0" w14:textId="77777777" w:rsidR="00DA2488" w:rsidRDefault="00DA2488" w:rsidP="00DA2488">
      <w:pPr>
        <w:pStyle w:val="ListParagraph"/>
        <w:numPr>
          <w:ilvl w:val="0"/>
          <w:numId w:val="45"/>
        </w:numPr>
      </w:pPr>
      <w:r>
        <w:t>Management of changes to shared data sets (or target data sets for a specific business purpose) by data governance structures with relevant stakeholder engagement.</w:t>
      </w:r>
    </w:p>
    <w:p w14:paraId="45F87797" w14:textId="77777777" w:rsidR="00DA2488" w:rsidRDefault="00DA2488" w:rsidP="00DA2488">
      <w:pPr>
        <w:pStyle w:val="ListParagraph"/>
        <w:numPr>
          <w:ilvl w:val="0"/>
          <w:numId w:val="45"/>
        </w:numPr>
      </w:pPr>
      <w:r>
        <w:t>Data governance that monitors the standard organization-wide process used to develop data sourcing requirements.</w:t>
      </w:r>
    </w:p>
    <w:p w14:paraId="6810A68F" w14:textId="77777777" w:rsidR="00DA2488" w:rsidRDefault="00DA2488" w:rsidP="00DA2488">
      <w:pPr>
        <w:pStyle w:val="ListParagraph"/>
        <w:numPr>
          <w:ilvl w:val="0"/>
          <w:numId w:val="45"/>
        </w:numPr>
      </w:pPr>
      <w:r>
        <w:t xml:space="preserve">Data governance that ensures architectural standards </w:t>
      </w:r>
      <w:proofErr w:type="gramStart"/>
      <w:r>
        <w:t>are aligned</w:t>
      </w:r>
      <w:proofErr w:type="gramEnd"/>
      <w:r>
        <w:t xml:space="preserve"> with business needs and aligned with the organization’s senior architecture governance body.</w:t>
      </w:r>
    </w:p>
    <w:p w14:paraId="61D29975" w14:textId="77777777" w:rsidR="00DA2488" w:rsidRDefault="00DA2488" w:rsidP="00DA2488">
      <w:pPr>
        <w:pStyle w:val="ListParagraph"/>
        <w:numPr>
          <w:ilvl w:val="0"/>
          <w:numId w:val="45"/>
        </w:numPr>
      </w:pPr>
      <w:r>
        <w:t>Documentation and management of changes to data sources and destinations through the data governance process.</w:t>
      </w:r>
    </w:p>
    <w:p w14:paraId="675611B7" w14:textId="77777777" w:rsidR="00DA2488" w:rsidRDefault="00DA2488" w:rsidP="00DA2488">
      <w:pPr>
        <w:pStyle w:val="ListParagraph"/>
        <w:numPr>
          <w:ilvl w:val="0"/>
          <w:numId w:val="45"/>
        </w:numPr>
      </w:pPr>
      <w:r>
        <w:t xml:space="preserve">Policy that </w:t>
      </w:r>
      <w:proofErr w:type="gramStart"/>
      <w:r>
        <w:t>is defined</w:t>
      </w:r>
      <w:proofErr w:type="gramEnd"/>
      <w:r>
        <w:t xml:space="preserve"> and approved by data governance and implemented at the organizational level requiring logging of data changes, and retention of the logs.</w:t>
      </w:r>
    </w:p>
    <w:p w14:paraId="6BF28F1E" w14:textId="77777777" w:rsidR="00DA2488" w:rsidRDefault="00DA2488" w:rsidP="00DA2488">
      <w:pPr>
        <w:pStyle w:val="ListParagraph"/>
        <w:numPr>
          <w:ilvl w:val="0"/>
          <w:numId w:val="45"/>
        </w:numPr>
      </w:pPr>
      <w:r>
        <w:t>An audit program that ensures compliance with organizational data logging, archive, and retention policies.</w:t>
      </w:r>
    </w:p>
    <w:p w14:paraId="5369527B" w14:textId="77777777" w:rsidR="00DA2488" w:rsidRDefault="00DA2488" w:rsidP="00DA2488">
      <w:pPr>
        <w:pStyle w:val="ListParagraph"/>
        <w:numPr>
          <w:ilvl w:val="0"/>
          <w:numId w:val="45"/>
        </w:numPr>
      </w:pPr>
      <w:r>
        <w:t>Use of metrics results and stakeholder feedback to improve data retention and archiving policies.</w:t>
      </w:r>
    </w:p>
    <w:p w14:paraId="0A8E17C5" w14:textId="77777777" w:rsidR="00DA2488" w:rsidRDefault="00DA2488" w:rsidP="00DA2488">
      <w:pPr>
        <w:pStyle w:val="ListParagraph"/>
        <w:numPr>
          <w:ilvl w:val="0"/>
          <w:numId w:val="45"/>
        </w:numPr>
      </w:pPr>
      <w:r>
        <w:t>Strong monitoring of security policies.</w:t>
      </w:r>
    </w:p>
    <w:p w14:paraId="0832A74D" w14:textId="77777777" w:rsidR="00DA2488" w:rsidRDefault="00DA2488" w:rsidP="00DA2488">
      <w:pPr>
        <w:pStyle w:val="ListParagraph"/>
        <w:numPr>
          <w:ilvl w:val="0"/>
          <w:numId w:val="45"/>
        </w:numPr>
      </w:pPr>
      <w:r>
        <w:t xml:space="preserve">Strong policies to ensure all data activities </w:t>
      </w:r>
      <w:proofErr w:type="gramStart"/>
      <w:r>
        <w:t>are aligned</w:t>
      </w:r>
      <w:proofErr w:type="gramEnd"/>
      <w:r>
        <w:t xml:space="preserve"> to the Departmental Data Strategy and the Federal Data Strategy.</w:t>
      </w:r>
    </w:p>
    <w:p w14:paraId="65CCEEB3" w14:textId="77777777" w:rsidR="00DA2488" w:rsidRDefault="00DA2488">
      <w:pPr>
        <w:spacing w:after="0" w:line="240" w:lineRule="auto"/>
        <w:rPr>
          <w:rFonts w:ascii="Arial Bold" w:hAnsi="Arial Bold" w:cs="Arial"/>
          <w:b/>
          <w:color w:val="004483"/>
          <w:spacing w:val="-6"/>
          <w:kern w:val="0"/>
          <w:sz w:val="48"/>
          <w:szCs w:val="24"/>
        </w:rPr>
      </w:pPr>
      <w:r>
        <w:br w:type="page"/>
      </w:r>
    </w:p>
    <w:p w14:paraId="193D106D" w14:textId="568C7763" w:rsidR="00E5599A" w:rsidRDefault="008C22B4" w:rsidP="003A4E61">
      <w:pPr>
        <w:pStyle w:val="Heading1"/>
        <w:numPr>
          <w:ilvl w:val="0"/>
          <w:numId w:val="0"/>
        </w:numPr>
      </w:pPr>
      <w:bookmarkStart w:id="95" w:name="_Toc159754373"/>
      <w:r>
        <w:lastRenderedPageBreak/>
        <w:t>Federal Policy</w:t>
      </w:r>
      <w:bookmarkEnd w:id="95"/>
    </w:p>
    <w:p w14:paraId="74793F6D" w14:textId="07C4E8F8" w:rsidR="001653D2" w:rsidRDefault="008C22B4" w:rsidP="00841241">
      <w:pPr>
        <w:spacing w:before="240"/>
      </w:pPr>
      <w:r>
        <w:t>Federal d</w:t>
      </w:r>
      <w:r w:rsidR="00493B72">
        <w:t xml:space="preserve">ata policies are primarily applicable to the USDOT use cases but </w:t>
      </w:r>
      <w:r w:rsidR="001653D2">
        <w:t xml:space="preserve">may partially </w:t>
      </w:r>
      <w:r w:rsidR="00493B72">
        <w:t>appl</w:t>
      </w:r>
      <w:r w:rsidR="001653D2">
        <w:t>y</w:t>
      </w:r>
      <w:r w:rsidR="00493B72">
        <w:t xml:space="preserve"> to the university </w:t>
      </w:r>
      <w:r w:rsidR="001653D2">
        <w:t xml:space="preserve">TRC/UTC </w:t>
      </w:r>
      <w:r w:rsidR="00493B72">
        <w:t>use case</w:t>
      </w:r>
      <w:r w:rsidR="00D24462">
        <w:t>.</w:t>
      </w:r>
      <w:r w:rsidR="00B76C3F">
        <w:t xml:space="preserve"> </w:t>
      </w:r>
      <w:r w:rsidR="00D208CF">
        <w:t xml:space="preserve">The </w:t>
      </w:r>
      <w:r w:rsidR="00A42B65">
        <w:t xml:space="preserve">real-world </w:t>
      </w:r>
      <w:r w:rsidR="00D208CF">
        <w:t xml:space="preserve">effect of </w:t>
      </w:r>
      <w:r w:rsidR="00A42B65">
        <w:t xml:space="preserve">these </w:t>
      </w:r>
      <w:r w:rsidR="00D208CF">
        <w:t xml:space="preserve">policies and </w:t>
      </w:r>
      <w:r w:rsidR="00D208CF" w:rsidRPr="00D24462">
        <w:t>legislation</w:t>
      </w:r>
      <w:r w:rsidR="00D208CF">
        <w:t xml:space="preserve"> on the other external use cases is minimal. </w:t>
      </w:r>
      <w:r w:rsidR="00806431">
        <w:t xml:space="preserve">The </w:t>
      </w:r>
      <w:r w:rsidR="001653D2">
        <w:t>F</w:t>
      </w:r>
      <w:r w:rsidR="00027BD5">
        <w:t xml:space="preserve">ederal policy subdimension </w:t>
      </w:r>
      <w:r w:rsidR="00806431">
        <w:t xml:space="preserve">contains readiness checklist items associated with the policies in this section. </w:t>
      </w:r>
      <w:r w:rsidR="00656013">
        <w:t xml:space="preserve">However, if the Data CMM user selects </w:t>
      </w:r>
      <w:r w:rsidR="005A570F">
        <w:t>one</w:t>
      </w:r>
      <w:r w:rsidR="00656013">
        <w:t xml:space="preserve"> the external use cases for which </w:t>
      </w:r>
      <w:r>
        <w:t xml:space="preserve">the </w:t>
      </w:r>
      <w:r w:rsidR="00656013">
        <w:t xml:space="preserve">policies </w:t>
      </w:r>
      <w:r>
        <w:t>do not apply</w:t>
      </w:r>
      <w:r w:rsidR="00656013">
        <w:t xml:space="preserve">, </w:t>
      </w:r>
      <w:r w:rsidR="00027BD5">
        <w:t>the</w:t>
      </w:r>
      <w:r w:rsidR="009D78F7">
        <w:t xml:space="preserve"> user</w:t>
      </w:r>
      <w:r w:rsidR="00027BD5">
        <w:t xml:space="preserve"> can skip the </w:t>
      </w:r>
      <w:r w:rsidR="001653D2">
        <w:t>F</w:t>
      </w:r>
      <w:r w:rsidR="00027BD5">
        <w:t>ederal policy subdimension during their evaluation</w:t>
      </w:r>
      <w:r w:rsidR="00D00440">
        <w:t>.</w:t>
      </w:r>
      <w:r w:rsidR="00DC7B75">
        <w:t xml:space="preserve"> </w:t>
      </w:r>
      <w:r w:rsidR="001653D2" w:rsidRPr="001653D2">
        <w:t xml:space="preserve">The </w:t>
      </w:r>
      <w:r w:rsidR="001653D2">
        <w:t xml:space="preserve">original </w:t>
      </w:r>
      <w:r w:rsidR="001653D2" w:rsidRPr="001653D2">
        <w:t xml:space="preserve">research team </w:t>
      </w:r>
      <w:r w:rsidR="001653D2">
        <w:t xml:space="preserve">used </w:t>
      </w:r>
      <w:r w:rsidR="001653D2" w:rsidRPr="001653D2">
        <w:t xml:space="preserve">the Federal policy requirements </w:t>
      </w:r>
      <w:r w:rsidR="001653D2">
        <w:t xml:space="preserve">in this section to inform their </w:t>
      </w:r>
      <w:r w:rsidR="001653D2" w:rsidRPr="001653D2">
        <w:t>develop</w:t>
      </w:r>
      <w:r w:rsidR="001653D2">
        <w:t>ment of</w:t>
      </w:r>
      <w:r w:rsidR="001653D2" w:rsidRPr="001653D2">
        <w:t xml:space="preserve"> readiness checklist items </w:t>
      </w:r>
      <w:r w:rsidR="001653D2">
        <w:t xml:space="preserve">for </w:t>
      </w:r>
      <w:r w:rsidR="001653D2" w:rsidRPr="001653D2">
        <w:t>the Federal policy subdimension. For agencies that adhere to Federal policy, the resulting checklist items can help to assess the effects of these policies on the agency’s ability to manage transportation data</w:t>
      </w:r>
      <w:r w:rsidR="00ED49E2">
        <w:t>.</w:t>
      </w:r>
    </w:p>
    <w:p w14:paraId="60D618BE" w14:textId="0B5F2905" w:rsidR="005E6551" w:rsidRDefault="005E6551" w:rsidP="009F74EE">
      <w:pPr>
        <w:pStyle w:val="Heading2"/>
      </w:pPr>
      <w:bookmarkStart w:id="96" w:name="_Toc159754374"/>
      <w:r>
        <w:t>Federal Requirements</w:t>
      </w:r>
      <w:bookmarkEnd w:id="96"/>
    </w:p>
    <w:p w14:paraId="5CB56853" w14:textId="024214FA" w:rsidR="00E76A37" w:rsidRPr="00E76A37" w:rsidRDefault="009F6E9E" w:rsidP="00E76A37">
      <w:r>
        <w:t>The following Federal requirements may be relevant to the Data CMM</w:t>
      </w:r>
      <w:r w:rsidR="00E76A37">
        <w:t>:</w:t>
      </w:r>
    </w:p>
    <w:p w14:paraId="3514DCBC" w14:textId="2C33E4EC" w:rsidR="005E6551" w:rsidRPr="004577C0" w:rsidRDefault="00000000" w:rsidP="00BC271A">
      <w:pPr>
        <w:pStyle w:val="1stLevelBullet"/>
      </w:pPr>
      <w:hyperlink r:id="rId28" w:history="1">
        <w:r w:rsidR="005E6551" w:rsidRPr="000D3D0C">
          <w:rPr>
            <w:rStyle w:val="Hyperlink"/>
          </w:rPr>
          <w:t>Federal Information Technology Acquisition Reform Act</w:t>
        </w:r>
      </w:hyperlink>
      <w:r w:rsidR="005E6551" w:rsidRPr="004577C0">
        <w:t xml:space="preserve"> overhauled </w:t>
      </w:r>
      <w:r w:rsidR="00E06F13">
        <w:t>F</w:t>
      </w:r>
      <w:r w:rsidR="005E6551" w:rsidRPr="004577C0">
        <w:t>ederal IT investments to reduce programs’ financial risk and inefficiency and to improve investment impact</w:t>
      </w:r>
      <w:r w:rsidR="005B07C3">
        <w:t>.</w:t>
      </w:r>
      <w:r w:rsidR="005B07C3" w:rsidRPr="005B07C3">
        <w:rPr>
          <w:vertAlign w:val="superscript"/>
        </w:rPr>
        <w:fldChar w:fldCharType="begin"/>
      </w:r>
      <w:r w:rsidR="005B07C3" w:rsidRPr="005B07C3">
        <w:rPr>
          <w:vertAlign w:val="superscript"/>
        </w:rPr>
        <w:instrText xml:space="preserve"> REF _Ref137133459 \r \h </w:instrText>
      </w:r>
      <w:r w:rsidR="005B07C3">
        <w:rPr>
          <w:vertAlign w:val="superscript"/>
        </w:rPr>
        <w:instrText xml:space="preserve"> \* MERGEFORMAT </w:instrText>
      </w:r>
      <w:r w:rsidR="005B07C3" w:rsidRPr="005B07C3">
        <w:rPr>
          <w:vertAlign w:val="superscript"/>
        </w:rPr>
      </w:r>
      <w:r w:rsidR="005B07C3" w:rsidRPr="005B07C3">
        <w:rPr>
          <w:vertAlign w:val="superscript"/>
        </w:rPr>
        <w:fldChar w:fldCharType="separate"/>
      </w:r>
      <w:r w:rsidR="00D41C3A">
        <w:rPr>
          <w:vertAlign w:val="superscript"/>
        </w:rPr>
        <w:t>16</w:t>
      </w:r>
      <w:r w:rsidR="005B07C3" w:rsidRPr="005B07C3">
        <w:rPr>
          <w:vertAlign w:val="superscript"/>
        </w:rPr>
        <w:fldChar w:fldCharType="end"/>
      </w:r>
    </w:p>
    <w:p w14:paraId="7C64D7D5" w14:textId="42928735" w:rsidR="005E6551" w:rsidRPr="004577C0" w:rsidRDefault="00000000" w:rsidP="00BC271A">
      <w:pPr>
        <w:pStyle w:val="1stLevelBullet"/>
      </w:pPr>
      <w:hyperlink r:id="rId29" w:history="1">
        <w:r w:rsidR="005E6551" w:rsidRPr="00D272D4">
          <w:rPr>
            <w:rStyle w:val="Hyperlink"/>
          </w:rPr>
          <w:t>Federal Information Security Modernization Act</w:t>
        </w:r>
      </w:hyperlink>
      <w:r w:rsidR="005E6551" w:rsidRPr="004577C0">
        <w:t xml:space="preserve"> (passed 2002, updated 2014) requires each </w:t>
      </w:r>
      <w:r w:rsidR="00E06F13">
        <w:t>Federal</w:t>
      </w:r>
      <w:r w:rsidR="005E6551" w:rsidRPr="004577C0">
        <w:t xml:space="preserve"> agency to develop information security standards and assigns responsibility for upholding those standards to </w:t>
      </w:r>
      <w:r w:rsidR="000D3D0C">
        <w:t xml:space="preserve">the </w:t>
      </w:r>
      <w:r w:rsidR="000D3D0C" w:rsidRPr="006356D6">
        <w:rPr>
          <w:rFonts w:cs="Arial"/>
          <w:color w:val="000000"/>
          <w:kern w:val="0"/>
          <w:szCs w:val="20"/>
        </w:rPr>
        <w:t>Office of Management and Budget</w:t>
      </w:r>
      <w:r w:rsidR="000D3D0C" w:rsidRPr="004577C0">
        <w:t xml:space="preserve"> </w:t>
      </w:r>
      <w:r w:rsidR="000D3D0C">
        <w:t>(</w:t>
      </w:r>
      <w:r w:rsidR="005E6551" w:rsidRPr="004577C0">
        <w:t>OMB</w:t>
      </w:r>
      <w:r w:rsidR="000D3D0C">
        <w:t>)</w:t>
      </w:r>
      <w:r w:rsidR="005E6551" w:rsidRPr="004577C0">
        <w:t xml:space="preserve">, the inspectors general, </w:t>
      </w:r>
      <w:r w:rsidR="00D272D4">
        <w:t xml:space="preserve">the </w:t>
      </w:r>
      <w:r w:rsidR="00D272D4" w:rsidRPr="00D272D4">
        <w:t>Department of Homeland Security</w:t>
      </w:r>
      <w:r w:rsidR="00D272D4">
        <w:t xml:space="preserve"> (</w:t>
      </w:r>
      <w:r w:rsidR="005E6551" w:rsidRPr="004577C0">
        <w:t>DHS</w:t>
      </w:r>
      <w:r w:rsidR="00D272D4">
        <w:t>)</w:t>
      </w:r>
      <w:r w:rsidR="005E6551" w:rsidRPr="004577C0">
        <w:t>, and the agencies themselves</w:t>
      </w:r>
      <w:r w:rsidR="005B07C3">
        <w:t>.</w:t>
      </w:r>
      <w:r w:rsidR="005B07C3" w:rsidRPr="005B07C3">
        <w:rPr>
          <w:vertAlign w:val="superscript"/>
        </w:rPr>
        <w:fldChar w:fldCharType="begin"/>
      </w:r>
      <w:r w:rsidR="005B07C3" w:rsidRPr="005B07C3">
        <w:rPr>
          <w:vertAlign w:val="superscript"/>
        </w:rPr>
        <w:instrText xml:space="preserve"> REF _Ref132897999 \r \h </w:instrText>
      </w:r>
      <w:r w:rsidR="005B07C3">
        <w:rPr>
          <w:vertAlign w:val="superscript"/>
        </w:rPr>
        <w:instrText xml:space="preserve"> \* MERGEFORMAT </w:instrText>
      </w:r>
      <w:r w:rsidR="005B07C3" w:rsidRPr="005B07C3">
        <w:rPr>
          <w:vertAlign w:val="superscript"/>
        </w:rPr>
      </w:r>
      <w:r w:rsidR="005B07C3" w:rsidRPr="005B07C3">
        <w:rPr>
          <w:vertAlign w:val="superscript"/>
        </w:rPr>
        <w:fldChar w:fldCharType="separate"/>
      </w:r>
      <w:r w:rsidR="00D41C3A">
        <w:rPr>
          <w:vertAlign w:val="superscript"/>
        </w:rPr>
        <w:t>17</w:t>
      </w:r>
      <w:r w:rsidR="005B07C3" w:rsidRPr="005B07C3">
        <w:rPr>
          <w:vertAlign w:val="superscript"/>
        </w:rPr>
        <w:fldChar w:fldCharType="end"/>
      </w:r>
    </w:p>
    <w:p w14:paraId="43B907C8" w14:textId="30EAA5C0" w:rsidR="005E6551" w:rsidRPr="004577C0" w:rsidRDefault="00000000" w:rsidP="00BC271A">
      <w:pPr>
        <w:pStyle w:val="1stLevelBullet"/>
      </w:pPr>
      <w:hyperlink r:id="rId30" w:history="1">
        <w:r w:rsidR="005E6551" w:rsidRPr="00D272D4">
          <w:rPr>
            <w:rStyle w:val="Hyperlink"/>
          </w:rPr>
          <w:t>Digital Accountability and Transparency Act</w:t>
        </w:r>
      </w:hyperlink>
      <w:r w:rsidR="005E6551" w:rsidRPr="004577C0">
        <w:t xml:space="preserve"> directed the U</w:t>
      </w:r>
      <w:r w:rsidR="00D272D4">
        <w:t>.</w:t>
      </w:r>
      <w:r w:rsidR="005E6551" w:rsidRPr="004577C0">
        <w:t>S</w:t>
      </w:r>
      <w:r w:rsidR="00D272D4">
        <w:t>.</w:t>
      </w:r>
      <w:r w:rsidR="005E6551" w:rsidRPr="004577C0">
        <w:t xml:space="preserve"> Treasury to establish common data standards for financial data provided by all government agencies and to make th</w:t>
      </w:r>
      <w:r w:rsidR="00B76C3F">
        <w:t>e</w:t>
      </w:r>
      <w:r w:rsidR="005E6551" w:rsidRPr="004577C0">
        <w:t xml:space="preserve"> data c</w:t>
      </w:r>
      <w:r w:rsidR="005E6551" w:rsidRPr="004577C0">
        <w:rPr>
          <w:color w:val="202122"/>
          <w:shd w:val="clear" w:color="auto" w:fill="FFFFFF"/>
        </w:rPr>
        <w:t>onsistent, reliable, searchable, and usable</w:t>
      </w:r>
      <w:r w:rsidR="005B07C3">
        <w:rPr>
          <w:color w:val="202122"/>
          <w:shd w:val="clear" w:color="auto" w:fill="FFFFFF"/>
        </w:rPr>
        <w:t>.</w:t>
      </w:r>
      <w:r w:rsidR="005B07C3" w:rsidRPr="005B07C3">
        <w:rPr>
          <w:color w:val="202122"/>
          <w:shd w:val="clear" w:color="auto" w:fill="FFFFFF"/>
          <w:vertAlign w:val="superscript"/>
        </w:rPr>
        <w:fldChar w:fldCharType="begin"/>
      </w:r>
      <w:r w:rsidR="005B07C3" w:rsidRPr="005B07C3">
        <w:rPr>
          <w:color w:val="202122"/>
          <w:shd w:val="clear" w:color="auto" w:fill="FFFFFF"/>
          <w:vertAlign w:val="superscript"/>
        </w:rPr>
        <w:instrText xml:space="preserve"> REF _Ref132898009 \r \h </w:instrText>
      </w:r>
      <w:r w:rsidR="005B07C3">
        <w:rPr>
          <w:color w:val="202122"/>
          <w:shd w:val="clear" w:color="auto" w:fill="FFFFFF"/>
          <w:vertAlign w:val="superscript"/>
        </w:rPr>
        <w:instrText xml:space="preserve"> \* MERGEFORMAT </w:instrText>
      </w:r>
      <w:r w:rsidR="005B07C3" w:rsidRPr="005B07C3">
        <w:rPr>
          <w:color w:val="202122"/>
          <w:shd w:val="clear" w:color="auto" w:fill="FFFFFF"/>
          <w:vertAlign w:val="superscript"/>
        </w:rPr>
      </w:r>
      <w:r w:rsidR="005B07C3" w:rsidRPr="005B07C3">
        <w:rPr>
          <w:color w:val="202122"/>
          <w:shd w:val="clear" w:color="auto" w:fill="FFFFFF"/>
          <w:vertAlign w:val="superscript"/>
        </w:rPr>
        <w:fldChar w:fldCharType="separate"/>
      </w:r>
      <w:r w:rsidR="00D41C3A">
        <w:rPr>
          <w:color w:val="202122"/>
          <w:shd w:val="clear" w:color="auto" w:fill="FFFFFF"/>
          <w:vertAlign w:val="superscript"/>
        </w:rPr>
        <w:t>18</w:t>
      </w:r>
      <w:r w:rsidR="005B07C3" w:rsidRPr="005B07C3">
        <w:rPr>
          <w:color w:val="202122"/>
          <w:shd w:val="clear" w:color="auto" w:fill="FFFFFF"/>
          <w:vertAlign w:val="superscript"/>
        </w:rPr>
        <w:fldChar w:fldCharType="end"/>
      </w:r>
    </w:p>
    <w:p w14:paraId="2C6C51CF" w14:textId="55637576" w:rsidR="005E6551" w:rsidRPr="004577C0" w:rsidRDefault="00000000" w:rsidP="00BC271A">
      <w:pPr>
        <w:pStyle w:val="1stLevelBullet"/>
      </w:pPr>
      <w:hyperlink r:id="rId31" w:history="1">
        <w:r w:rsidR="005E6551" w:rsidRPr="004577C0">
          <w:rPr>
            <w:rStyle w:val="Hyperlink"/>
          </w:rPr>
          <w:t>OPEN Government Data Act</w:t>
        </w:r>
      </w:hyperlink>
      <w:r w:rsidR="00D272D4">
        <w:t xml:space="preserve"> r</w:t>
      </w:r>
      <w:r w:rsidR="005E6551" w:rsidRPr="004577C0">
        <w:t xml:space="preserve">equires </w:t>
      </w:r>
      <w:r w:rsidR="009F63FD">
        <w:t xml:space="preserve">organizations to publish </w:t>
      </w:r>
      <w:r w:rsidR="005E6551" w:rsidRPr="004577C0">
        <w:t>public data in a free, open, standardized, and machine-readable format</w:t>
      </w:r>
      <w:r w:rsidR="009F63FD">
        <w:t>.</w:t>
      </w:r>
      <w:r w:rsidR="00B76C3F">
        <w:t xml:space="preserve"> </w:t>
      </w:r>
      <w:r w:rsidR="009F63FD">
        <w:t>It</w:t>
      </w:r>
      <w:r w:rsidR="000057BB">
        <w:t xml:space="preserve"> </w:t>
      </w:r>
      <w:r w:rsidR="005E6551" w:rsidRPr="004577C0">
        <w:t>also created a repository of tools, best practices, and schema standards</w:t>
      </w:r>
      <w:r w:rsidR="005B07C3">
        <w:t>.</w:t>
      </w:r>
      <w:r w:rsidR="005B07C3" w:rsidRPr="005B07C3">
        <w:rPr>
          <w:vertAlign w:val="superscript"/>
        </w:rPr>
        <w:fldChar w:fldCharType="begin"/>
      </w:r>
      <w:r w:rsidR="005B07C3" w:rsidRPr="005B07C3">
        <w:rPr>
          <w:vertAlign w:val="superscript"/>
        </w:rPr>
        <w:instrText xml:space="preserve"> REF _Ref132898138 \r \h </w:instrText>
      </w:r>
      <w:r w:rsidR="005B07C3">
        <w:rPr>
          <w:vertAlign w:val="superscript"/>
        </w:rPr>
        <w:instrText xml:space="preserve"> \* MERGEFORMAT </w:instrText>
      </w:r>
      <w:r w:rsidR="005B07C3" w:rsidRPr="005B07C3">
        <w:rPr>
          <w:vertAlign w:val="superscript"/>
        </w:rPr>
      </w:r>
      <w:r w:rsidR="005B07C3" w:rsidRPr="005B07C3">
        <w:rPr>
          <w:vertAlign w:val="superscript"/>
        </w:rPr>
        <w:fldChar w:fldCharType="separate"/>
      </w:r>
      <w:r w:rsidR="00D41C3A">
        <w:rPr>
          <w:vertAlign w:val="superscript"/>
        </w:rPr>
        <w:t>19</w:t>
      </w:r>
      <w:r w:rsidR="005B07C3" w:rsidRPr="005B07C3">
        <w:rPr>
          <w:vertAlign w:val="superscript"/>
        </w:rPr>
        <w:fldChar w:fldCharType="end"/>
      </w:r>
    </w:p>
    <w:p w14:paraId="528B36FC" w14:textId="4179CFD5" w:rsidR="005E6551" w:rsidRPr="004577C0" w:rsidRDefault="00000000" w:rsidP="00BC271A">
      <w:pPr>
        <w:pStyle w:val="1stLevelBullet"/>
      </w:pPr>
      <w:hyperlink r:id="rId32" w:history="1">
        <w:r w:rsidR="005E6551" w:rsidRPr="004577C0">
          <w:rPr>
            <w:rStyle w:val="Hyperlink"/>
          </w:rPr>
          <w:t>Evidence-Based Policy Making Act</w:t>
        </w:r>
      </w:hyperlink>
      <w:r w:rsidR="00D272D4">
        <w:t xml:space="preserve"> e</w:t>
      </w:r>
      <w:r w:rsidR="005E6551" w:rsidRPr="004577C0">
        <w:t xml:space="preserve">stablishes processes for the </w:t>
      </w:r>
      <w:r w:rsidR="00E06F13" w:rsidRPr="00E06F13">
        <w:t>F</w:t>
      </w:r>
      <w:r w:rsidR="005E6551" w:rsidRPr="00E06F13">
        <w:t xml:space="preserve">ederal </w:t>
      </w:r>
      <w:r w:rsidR="00E06F13" w:rsidRPr="00E06F13">
        <w:t xml:space="preserve">Government </w:t>
      </w:r>
      <w:r w:rsidR="005E6551" w:rsidRPr="004577C0">
        <w:t>to modernize data management and requires agenc</w:t>
      </w:r>
      <w:r w:rsidR="000057BB">
        <w:t>ies to</w:t>
      </w:r>
      <w:r w:rsidR="005E6551" w:rsidRPr="004577C0">
        <w:t xml:space="preserve"> submit annual reports detailing their efforts toward that goal</w:t>
      </w:r>
      <w:r w:rsidR="00841888">
        <w:t>.</w:t>
      </w:r>
      <w:r w:rsidR="00841888" w:rsidRPr="00841888">
        <w:rPr>
          <w:vertAlign w:val="superscript"/>
        </w:rPr>
        <w:fldChar w:fldCharType="begin"/>
      </w:r>
      <w:r w:rsidR="00841888" w:rsidRPr="00841888">
        <w:rPr>
          <w:vertAlign w:val="superscript"/>
        </w:rPr>
        <w:instrText xml:space="preserve"> REF _Ref132898363 \r \h </w:instrText>
      </w:r>
      <w:r w:rsidR="00841888">
        <w:rPr>
          <w:vertAlign w:val="superscript"/>
        </w:rPr>
        <w:instrText xml:space="preserve"> \* MERGEFORMAT </w:instrText>
      </w:r>
      <w:r w:rsidR="00841888" w:rsidRPr="00841888">
        <w:rPr>
          <w:vertAlign w:val="superscript"/>
        </w:rPr>
      </w:r>
      <w:r w:rsidR="00841888" w:rsidRPr="00841888">
        <w:rPr>
          <w:vertAlign w:val="superscript"/>
        </w:rPr>
        <w:fldChar w:fldCharType="separate"/>
      </w:r>
      <w:r w:rsidR="00D41C3A">
        <w:rPr>
          <w:vertAlign w:val="superscript"/>
        </w:rPr>
        <w:t>20</w:t>
      </w:r>
      <w:r w:rsidR="00841888" w:rsidRPr="00841888">
        <w:rPr>
          <w:vertAlign w:val="superscript"/>
        </w:rPr>
        <w:fldChar w:fldCharType="end"/>
      </w:r>
    </w:p>
    <w:p w14:paraId="41C931A5" w14:textId="203411AC" w:rsidR="005E6551" w:rsidRPr="004577C0" w:rsidRDefault="00000000" w:rsidP="00BC271A">
      <w:pPr>
        <w:pStyle w:val="1stLevelBullet"/>
      </w:pPr>
      <w:hyperlink r:id="rId33" w:history="1">
        <w:r w:rsidR="005E6551" w:rsidRPr="004577C0">
          <w:rPr>
            <w:rStyle w:val="Hyperlink"/>
          </w:rPr>
          <w:t>Government Paperwork Elimination Act</w:t>
        </w:r>
      </w:hyperlink>
      <w:r w:rsidR="007B5763">
        <w:t xml:space="preserve"> r</w:t>
      </w:r>
      <w:r w:rsidR="005E6551" w:rsidRPr="004577C0">
        <w:t>equires that agencies offer the option to submit/receive information electronically, maintain electronic records, and accept digital signatures</w:t>
      </w:r>
      <w:r w:rsidR="00895803">
        <w:t>.</w:t>
      </w:r>
      <w:r w:rsidR="00895803" w:rsidRPr="00895803">
        <w:rPr>
          <w:vertAlign w:val="superscript"/>
        </w:rPr>
        <w:fldChar w:fldCharType="begin"/>
      </w:r>
      <w:r w:rsidR="00895803" w:rsidRPr="00895803">
        <w:rPr>
          <w:vertAlign w:val="superscript"/>
        </w:rPr>
        <w:instrText xml:space="preserve"> REF _Ref132898399 \r \h </w:instrText>
      </w:r>
      <w:r w:rsidR="00895803">
        <w:rPr>
          <w:vertAlign w:val="superscript"/>
        </w:rPr>
        <w:instrText xml:space="preserve"> \* MERGEFORMAT </w:instrText>
      </w:r>
      <w:r w:rsidR="00895803" w:rsidRPr="00895803">
        <w:rPr>
          <w:vertAlign w:val="superscript"/>
        </w:rPr>
      </w:r>
      <w:r w:rsidR="00895803" w:rsidRPr="00895803">
        <w:rPr>
          <w:vertAlign w:val="superscript"/>
        </w:rPr>
        <w:fldChar w:fldCharType="separate"/>
      </w:r>
      <w:r w:rsidR="00D41C3A">
        <w:rPr>
          <w:vertAlign w:val="superscript"/>
        </w:rPr>
        <w:t>21</w:t>
      </w:r>
      <w:r w:rsidR="00895803" w:rsidRPr="00895803">
        <w:rPr>
          <w:vertAlign w:val="superscript"/>
        </w:rPr>
        <w:fldChar w:fldCharType="end"/>
      </w:r>
    </w:p>
    <w:p w14:paraId="5E826773" w14:textId="19D1978A" w:rsidR="005E6551" w:rsidRPr="004577C0" w:rsidRDefault="00000000" w:rsidP="00BC271A">
      <w:pPr>
        <w:pStyle w:val="1stLevelBullet"/>
      </w:pPr>
      <w:hyperlink r:id="rId34" w:history="1">
        <w:r w:rsidR="005E6551" w:rsidRPr="004577C0">
          <w:rPr>
            <w:rStyle w:val="Hyperlink"/>
          </w:rPr>
          <w:t>Paperwork Reduction Act</w:t>
        </w:r>
      </w:hyperlink>
      <w:r w:rsidR="007B5763" w:rsidRPr="007B5763">
        <w:t xml:space="preserve"> </w:t>
      </w:r>
      <w:r w:rsidR="007B5763">
        <w:t>g</w:t>
      </w:r>
      <w:r w:rsidR="005E6551" w:rsidRPr="004577C0">
        <w:t>overns the collection of information from the public to maximize benefits and minimize the burden</w:t>
      </w:r>
      <w:r w:rsidR="00B76C3F">
        <w:t>, as well as</w:t>
      </w:r>
      <w:r w:rsidR="000057BB">
        <w:t xml:space="preserve"> </w:t>
      </w:r>
      <w:r w:rsidR="005E6551" w:rsidRPr="004577C0">
        <w:t xml:space="preserve">assigns responsibility for </w:t>
      </w:r>
      <w:r w:rsidR="00D272D4" w:rsidRPr="00D272D4">
        <w:t>Paperwork Reduction Act</w:t>
      </w:r>
      <w:r w:rsidR="00D272D4">
        <w:t xml:space="preserve"> </w:t>
      </w:r>
      <w:r w:rsidR="005E6551" w:rsidRPr="004577C0">
        <w:t>policy to</w:t>
      </w:r>
      <w:r w:rsidR="000057BB">
        <w:t xml:space="preserve"> the</w:t>
      </w:r>
      <w:r w:rsidR="005E6551" w:rsidRPr="004577C0">
        <w:t xml:space="preserve"> </w:t>
      </w:r>
      <w:hyperlink r:id="rId35" w:history="1">
        <w:r w:rsidR="007B5763">
          <w:rPr>
            <w:rStyle w:val="Hyperlink"/>
          </w:rPr>
          <w:t>Office of Personnel Management</w:t>
        </w:r>
      </w:hyperlink>
      <w:r w:rsidR="005E6551" w:rsidRPr="004577C0">
        <w:t xml:space="preserve"> and to agency </w:t>
      </w:r>
      <w:r w:rsidR="007B5763" w:rsidRPr="007B5763">
        <w:t>chief information officer</w:t>
      </w:r>
      <w:r w:rsidR="007B5763">
        <w:t>s (</w:t>
      </w:r>
      <w:r w:rsidR="005E6551" w:rsidRPr="004577C0">
        <w:t>CIOs</w:t>
      </w:r>
      <w:r w:rsidR="007B5763">
        <w:t>)</w:t>
      </w:r>
      <w:r w:rsidR="00895803">
        <w:t>.</w:t>
      </w:r>
      <w:r w:rsidR="00895803" w:rsidRPr="00895803">
        <w:rPr>
          <w:vertAlign w:val="superscript"/>
        </w:rPr>
        <w:fldChar w:fldCharType="begin"/>
      </w:r>
      <w:r w:rsidR="00895803" w:rsidRPr="00895803">
        <w:rPr>
          <w:vertAlign w:val="superscript"/>
        </w:rPr>
        <w:instrText xml:space="preserve"> REF _Ref132898410 \r \h </w:instrText>
      </w:r>
      <w:r w:rsidR="00895803">
        <w:rPr>
          <w:vertAlign w:val="superscript"/>
        </w:rPr>
        <w:instrText xml:space="preserve"> \* MERGEFORMAT </w:instrText>
      </w:r>
      <w:r w:rsidR="00895803" w:rsidRPr="00895803">
        <w:rPr>
          <w:vertAlign w:val="superscript"/>
        </w:rPr>
      </w:r>
      <w:r w:rsidR="00895803" w:rsidRPr="00895803">
        <w:rPr>
          <w:vertAlign w:val="superscript"/>
        </w:rPr>
        <w:fldChar w:fldCharType="separate"/>
      </w:r>
      <w:r w:rsidR="00D41C3A">
        <w:rPr>
          <w:vertAlign w:val="superscript"/>
        </w:rPr>
        <w:t>22</w:t>
      </w:r>
      <w:r w:rsidR="00895803" w:rsidRPr="00895803">
        <w:rPr>
          <w:vertAlign w:val="superscript"/>
        </w:rPr>
        <w:fldChar w:fldCharType="end"/>
      </w:r>
    </w:p>
    <w:p w14:paraId="4BC77ED1" w14:textId="687CF99D" w:rsidR="005E6551" w:rsidRPr="004577C0" w:rsidRDefault="00000000" w:rsidP="00BC271A">
      <w:pPr>
        <w:pStyle w:val="1stLevelBullet"/>
      </w:pPr>
      <w:hyperlink r:id="rId36" w:history="1">
        <w:r w:rsidR="005E6551" w:rsidRPr="004577C0">
          <w:rPr>
            <w:rStyle w:val="Hyperlink"/>
          </w:rPr>
          <w:t>Geospatial Data Act</w:t>
        </w:r>
      </w:hyperlink>
      <w:r w:rsidR="007B5763">
        <w:t xml:space="preserve"> p</w:t>
      </w:r>
      <w:r w:rsidR="005E6551" w:rsidRPr="004577C0">
        <w:t>rovides guidance on the use of geospatial data</w:t>
      </w:r>
      <w:r w:rsidR="000057BB">
        <w:t>;</w:t>
      </w:r>
      <w:r w:rsidR="005E6551" w:rsidRPr="004577C0">
        <w:t xml:space="preserve"> establishes requirements for geospatial data stewardship, budgeting, and reporting</w:t>
      </w:r>
      <w:r w:rsidR="000057BB">
        <w:t>;</w:t>
      </w:r>
      <w:r w:rsidR="005E6551" w:rsidRPr="004577C0">
        <w:t xml:space="preserve"> and codifies the role of Federal entities</w:t>
      </w:r>
      <w:r w:rsidR="00895803">
        <w:t>.</w:t>
      </w:r>
      <w:r w:rsidR="00895803" w:rsidRPr="00895803">
        <w:rPr>
          <w:vertAlign w:val="superscript"/>
        </w:rPr>
        <w:fldChar w:fldCharType="begin"/>
      </w:r>
      <w:r w:rsidR="00895803" w:rsidRPr="00895803">
        <w:rPr>
          <w:vertAlign w:val="superscript"/>
        </w:rPr>
        <w:instrText xml:space="preserve"> REF _Ref132898420 \r \h </w:instrText>
      </w:r>
      <w:r w:rsidR="00895803">
        <w:rPr>
          <w:vertAlign w:val="superscript"/>
        </w:rPr>
        <w:instrText xml:space="preserve"> \* MERGEFORMAT </w:instrText>
      </w:r>
      <w:r w:rsidR="00895803" w:rsidRPr="00895803">
        <w:rPr>
          <w:vertAlign w:val="superscript"/>
        </w:rPr>
      </w:r>
      <w:r w:rsidR="00895803" w:rsidRPr="00895803">
        <w:rPr>
          <w:vertAlign w:val="superscript"/>
        </w:rPr>
        <w:fldChar w:fldCharType="separate"/>
      </w:r>
      <w:r w:rsidR="00D41C3A">
        <w:rPr>
          <w:vertAlign w:val="superscript"/>
        </w:rPr>
        <w:t>23</w:t>
      </w:r>
      <w:r w:rsidR="00895803" w:rsidRPr="00895803">
        <w:rPr>
          <w:vertAlign w:val="superscript"/>
        </w:rPr>
        <w:fldChar w:fldCharType="end"/>
      </w:r>
    </w:p>
    <w:p w14:paraId="3F59022D" w14:textId="2A0204D1" w:rsidR="005E6551" w:rsidRPr="004577C0" w:rsidRDefault="00000000" w:rsidP="00BC271A">
      <w:pPr>
        <w:pStyle w:val="1stLevelBullet"/>
      </w:pPr>
      <w:hyperlink r:id="rId37" w:history="1">
        <w:r w:rsidR="005E6551" w:rsidRPr="004577C0">
          <w:rPr>
            <w:rStyle w:val="Hyperlink"/>
          </w:rPr>
          <w:t>Clinger Cohen Act of 1996</w:t>
        </w:r>
      </w:hyperlink>
      <w:r w:rsidR="007B5763">
        <w:t xml:space="preserve"> e</w:t>
      </w:r>
      <w:r w:rsidR="005E6551" w:rsidRPr="004577C0">
        <w:t>stablishe</w:t>
      </w:r>
      <w:r w:rsidR="007B5763">
        <w:t>s</w:t>
      </w:r>
      <w:r w:rsidR="005E6551" w:rsidRPr="004577C0">
        <w:t xml:space="preserve"> the position and responsibilities of agency CIOs and require</w:t>
      </w:r>
      <w:r w:rsidR="00B76C3F">
        <w:t>s</w:t>
      </w:r>
      <w:r w:rsidR="005E6551" w:rsidRPr="004577C0">
        <w:t xml:space="preserve"> OMB to develop a budget process for analyzing and evaluating IT projects</w:t>
      </w:r>
      <w:r w:rsidR="00CE746C">
        <w:t>.</w:t>
      </w:r>
      <w:r w:rsidR="00CE746C" w:rsidRPr="00CE746C">
        <w:rPr>
          <w:vertAlign w:val="superscript"/>
        </w:rPr>
        <w:fldChar w:fldCharType="begin"/>
      </w:r>
      <w:r w:rsidR="00CE746C" w:rsidRPr="00CE746C">
        <w:rPr>
          <w:vertAlign w:val="superscript"/>
        </w:rPr>
        <w:instrText xml:space="preserve"> REF _Ref132898431 \r \h </w:instrText>
      </w:r>
      <w:r w:rsidR="00CE746C">
        <w:rPr>
          <w:vertAlign w:val="superscript"/>
        </w:rPr>
        <w:instrText xml:space="preserve"> \* MERGEFORMAT </w:instrText>
      </w:r>
      <w:r w:rsidR="00CE746C" w:rsidRPr="00CE746C">
        <w:rPr>
          <w:vertAlign w:val="superscript"/>
        </w:rPr>
      </w:r>
      <w:r w:rsidR="00CE746C" w:rsidRPr="00CE746C">
        <w:rPr>
          <w:vertAlign w:val="superscript"/>
        </w:rPr>
        <w:fldChar w:fldCharType="separate"/>
      </w:r>
      <w:r w:rsidR="00CB5BDF">
        <w:rPr>
          <w:vertAlign w:val="superscript"/>
        </w:rPr>
        <w:t>24</w:t>
      </w:r>
      <w:r w:rsidR="00CE746C" w:rsidRPr="00CE746C">
        <w:rPr>
          <w:vertAlign w:val="superscript"/>
        </w:rPr>
        <w:fldChar w:fldCharType="end"/>
      </w:r>
    </w:p>
    <w:p w14:paraId="54B5418D" w14:textId="1CC391D2" w:rsidR="005E6551" w:rsidRPr="004577C0" w:rsidRDefault="00000000" w:rsidP="00BC271A">
      <w:pPr>
        <w:pStyle w:val="1stLevelBullet"/>
      </w:pPr>
      <w:hyperlink r:id="rId38" w:history="1">
        <w:r w:rsidR="007B5763">
          <w:rPr>
            <w:rStyle w:val="Hyperlink"/>
          </w:rPr>
          <w:t>Confidential Information Protection and Statistical Efficiency Act</w:t>
        </w:r>
      </w:hyperlink>
      <w:r w:rsidR="007B5763">
        <w:t xml:space="preserve"> i</w:t>
      </w:r>
      <w:r w:rsidR="005E6551" w:rsidRPr="004577C0">
        <w:t xml:space="preserve">mposes safeguards on information </w:t>
      </w:r>
      <w:r w:rsidR="000057BB">
        <w:t>ob</w:t>
      </w:r>
      <w:r w:rsidR="000057BB" w:rsidRPr="004577C0">
        <w:t xml:space="preserve">tained </w:t>
      </w:r>
      <w:r w:rsidR="005E6551" w:rsidRPr="004577C0">
        <w:t xml:space="preserve">by the </w:t>
      </w:r>
      <w:r w:rsidR="007B5763">
        <w:t>G</w:t>
      </w:r>
      <w:r w:rsidR="005E6551" w:rsidRPr="004577C0">
        <w:t>overnment for statistical purposes with an assurance of confidentiality</w:t>
      </w:r>
      <w:r w:rsidR="00B76C3F">
        <w:t>, and</w:t>
      </w:r>
      <w:r w:rsidR="005E6551" w:rsidRPr="004577C0">
        <w:t xml:space="preserve"> promotes sharing </w:t>
      </w:r>
      <w:r w:rsidR="007B5763">
        <w:t>the</w:t>
      </w:r>
      <w:r w:rsidR="005E6551" w:rsidRPr="004577C0">
        <w:t xml:space="preserve"> data among </w:t>
      </w:r>
      <w:r w:rsidR="00D3364A">
        <w:t xml:space="preserve">the </w:t>
      </w:r>
      <w:r w:rsidR="007B5763">
        <w:t xml:space="preserve">U.S. </w:t>
      </w:r>
      <w:r w:rsidR="005E6551" w:rsidRPr="004577C0">
        <w:t>Census</w:t>
      </w:r>
      <w:r w:rsidR="007B5763">
        <w:t xml:space="preserve"> Bureau</w:t>
      </w:r>
      <w:r w:rsidR="005E6551" w:rsidRPr="004577C0">
        <w:t xml:space="preserve">, </w:t>
      </w:r>
      <w:r w:rsidR="00D3364A" w:rsidRPr="00D3364A">
        <w:t>U.S. Bureau of Economic Analysis, and U.S. Bureau of Labor Statistics</w:t>
      </w:r>
      <w:r w:rsidR="00A92C9F">
        <w:t>.</w:t>
      </w:r>
      <w:r w:rsidR="00A92C9F" w:rsidRPr="00A92C9F">
        <w:rPr>
          <w:vertAlign w:val="superscript"/>
        </w:rPr>
        <w:fldChar w:fldCharType="begin"/>
      </w:r>
      <w:r w:rsidR="00A92C9F" w:rsidRPr="00A92C9F">
        <w:rPr>
          <w:vertAlign w:val="superscript"/>
        </w:rPr>
        <w:instrText xml:space="preserve"> REF _Ref132898440 \r \h </w:instrText>
      </w:r>
      <w:r w:rsidR="00A92C9F">
        <w:rPr>
          <w:vertAlign w:val="superscript"/>
        </w:rPr>
        <w:instrText xml:space="preserve"> \* MERGEFORMAT </w:instrText>
      </w:r>
      <w:r w:rsidR="00A92C9F" w:rsidRPr="00A92C9F">
        <w:rPr>
          <w:vertAlign w:val="superscript"/>
        </w:rPr>
      </w:r>
      <w:r w:rsidR="00A92C9F" w:rsidRPr="00A92C9F">
        <w:rPr>
          <w:vertAlign w:val="superscript"/>
        </w:rPr>
        <w:fldChar w:fldCharType="separate"/>
      </w:r>
      <w:r w:rsidR="00CB5BDF">
        <w:rPr>
          <w:vertAlign w:val="superscript"/>
        </w:rPr>
        <w:t>25</w:t>
      </w:r>
      <w:r w:rsidR="00A92C9F" w:rsidRPr="00A92C9F">
        <w:rPr>
          <w:vertAlign w:val="superscript"/>
        </w:rPr>
        <w:fldChar w:fldCharType="end"/>
      </w:r>
    </w:p>
    <w:p w14:paraId="48A0A9D2" w14:textId="5CF39516" w:rsidR="005E6551" w:rsidRPr="004577C0" w:rsidRDefault="00000000" w:rsidP="00BC271A">
      <w:pPr>
        <w:pStyle w:val="1stLevelBullet"/>
      </w:pPr>
      <w:hyperlink r:id="rId39" w:history="1">
        <w:r w:rsidR="00D3364A">
          <w:rPr>
            <w:rStyle w:val="Hyperlink"/>
          </w:rPr>
          <w:t>Freedom of Information Act</w:t>
        </w:r>
      </w:hyperlink>
      <w:r w:rsidR="00D3364A">
        <w:t xml:space="preserve"> r</w:t>
      </w:r>
      <w:r w:rsidR="005E6551" w:rsidRPr="004577C0">
        <w:t>equires disclosure of certain information or documents held by the U</w:t>
      </w:r>
      <w:r w:rsidR="00D3364A">
        <w:t>.</w:t>
      </w:r>
      <w:r w:rsidR="005E6551" w:rsidRPr="004577C0">
        <w:t>S</w:t>
      </w:r>
      <w:r w:rsidR="00D3364A">
        <w:t>.</w:t>
      </w:r>
      <w:r w:rsidR="005E6551" w:rsidRPr="004577C0">
        <w:t xml:space="preserve"> </w:t>
      </w:r>
      <w:r w:rsidR="00D3364A">
        <w:t>G</w:t>
      </w:r>
      <w:r w:rsidR="005E6551" w:rsidRPr="004577C0">
        <w:t>overnment</w:t>
      </w:r>
      <w:r w:rsidR="00A92C9F">
        <w:t>.</w:t>
      </w:r>
      <w:r w:rsidR="00A92C9F" w:rsidRPr="00A92C9F">
        <w:rPr>
          <w:vertAlign w:val="superscript"/>
        </w:rPr>
        <w:fldChar w:fldCharType="begin"/>
      </w:r>
      <w:r w:rsidR="00A92C9F" w:rsidRPr="00A92C9F">
        <w:rPr>
          <w:vertAlign w:val="superscript"/>
        </w:rPr>
        <w:instrText xml:space="preserve"> REF _Ref132898450 \r \h </w:instrText>
      </w:r>
      <w:r w:rsidR="00A92C9F">
        <w:rPr>
          <w:vertAlign w:val="superscript"/>
        </w:rPr>
        <w:instrText xml:space="preserve"> \* MERGEFORMAT </w:instrText>
      </w:r>
      <w:r w:rsidR="00A92C9F" w:rsidRPr="00A92C9F">
        <w:rPr>
          <w:vertAlign w:val="superscript"/>
        </w:rPr>
      </w:r>
      <w:r w:rsidR="00A92C9F" w:rsidRPr="00A92C9F">
        <w:rPr>
          <w:vertAlign w:val="superscript"/>
        </w:rPr>
        <w:fldChar w:fldCharType="separate"/>
      </w:r>
      <w:r w:rsidR="00CB5BDF">
        <w:rPr>
          <w:vertAlign w:val="superscript"/>
        </w:rPr>
        <w:t>26</w:t>
      </w:r>
      <w:r w:rsidR="00A92C9F" w:rsidRPr="00A92C9F">
        <w:rPr>
          <w:vertAlign w:val="superscript"/>
        </w:rPr>
        <w:fldChar w:fldCharType="end"/>
      </w:r>
    </w:p>
    <w:p w14:paraId="569FB0D5" w14:textId="4ADB2708" w:rsidR="005E6551" w:rsidRPr="004577C0" w:rsidRDefault="00000000" w:rsidP="00BC271A">
      <w:pPr>
        <w:pStyle w:val="1stLevelBullet"/>
      </w:pPr>
      <w:hyperlink r:id="rId40" w:history="1">
        <w:r w:rsidR="005E6551" w:rsidRPr="004577C0">
          <w:rPr>
            <w:rStyle w:val="Hyperlink"/>
          </w:rPr>
          <w:t>Information Quality Act</w:t>
        </w:r>
      </w:hyperlink>
      <w:r w:rsidR="00D3364A">
        <w:t xml:space="preserve"> p</w:t>
      </w:r>
      <w:r w:rsidR="005E6551" w:rsidRPr="004577C0">
        <w:t>romotes the quality of information disseminated by Federal Agencies</w:t>
      </w:r>
      <w:r w:rsidR="00A92C9F">
        <w:t>.</w:t>
      </w:r>
      <w:r w:rsidR="00A92C9F" w:rsidRPr="00A92C9F">
        <w:rPr>
          <w:vertAlign w:val="superscript"/>
        </w:rPr>
        <w:fldChar w:fldCharType="begin"/>
      </w:r>
      <w:r w:rsidR="00A92C9F" w:rsidRPr="00A92C9F">
        <w:rPr>
          <w:vertAlign w:val="superscript"/>
        </w:rPr>
        <w:instrText xml:space="preserve"> REF _Ref132898458 \r \h </w:instrText>
      </w:r>
      <w:r w:rsidR="00A92C9F">
        <w:rPr>
          <w:vertAlign w:val="superscript"/>
        </w:rPr>
        <w:instrText xml:space="preserve"> \* MERGEFORMAT </w:instrText>
      </w:r>
      <w:r w:rsidR="00A92C9F" w:rsidRPr="00A92C9F">
        <w:rPr>
          <w:vertAlign w:val="superscript"/>
        </w:rPr>
      </w:r>
      <w:r w:rsidR="00A92C9F" w:rsidRPr="00A92C9F">
        <w:rPr>
          <w:vertAlign w:val="superscript"/>
        </w:rPr>
        <w:fldChar w:fldCharType="separate"/>
      </w:r>
      <w:r w:rsidR="00CB5BDF">
        <w:rPr>
          <w:vertAlign w:val="superscript"/>
        </w:rPr>
        <w:t>27</w:t>
      </w:r>
      <w:r w:rsidR="00A92C9F" w:rsidRPr="00A92C9F">
        <w:rPr>
          <w:vertAlign w:val="superscript"/>
        </w:rPr>
        <w:fldChar w:fldCharType="end"/>
      </w:r>
    </w:p>
    <w:p w14:paraId="474FC986" w14:textId="20862C66" w:rsidR="005E6551" w:rsidRPr="004577C0" w:rsidRDefault="00000000" w:rsidP="00BC271A">
      <w:pPr>
        <w:pStyle w:val="1stLevelBullet"/>
      </w:pPr>
      <w:hyperlink r:id="rId41" w:history="1">
        <w:r w:rsidR="005E6551" w:rsidRPr="004577C0">
          <w:rPr>
            <w:rStyle w:val="Hyperlink"/>
          </w:rPr>
          <w:t>Internet of Things Cybersecurity Improvement Act</w:t>
        </w:r>
      </w:hyperlink>
      <w:r w:rsidR="00D3364A">
        <w:t xml:space="preserve"> e</w:t>
      </w:r>
      <w:r w:rsidR="005E6551" w:rsidRPr="004577C0">
        <w:t xml:space="preserve">stablishes minimum security standards for </w:t>
      </w:r>
      <w:r w:rsidR="00D3364A" w:rsidRPr="00D3364A">
        <w:t>Internet of Things</w:t>
      </w:r>
      <w:r w:rsidR="005E6551" w:rsidRPr="004577C0">
        <w:t xml:space="preserve"> devices owned and operated by the Federal </w:t>
      </w:r>
      <w:r w:rsidR="00D3364A">
        <w:t>G</w:t>
      </w:r>
      <w:r w:rsidR="00D3364A" w:rsidRPr="004577C0">
        <w:t>overnment</w:t>
      </w:r>
      <w:r w:rsidR="004615E5">
        <w:t>, and</w:t>
      </w:r>
      <w:r w:rsidR="00D3364A">
        <w:t xml:space="preserve"> g</w:t>
      </w:r>
      <w:r w:rsidR="005E6551" w:rsidRPr="004577C0">
        <w:t>rants agency CIOs enforcement authority</w:t>
      </w:r>
      <w:r w:rsidR="009E1824">
        <w:t>.</w:t>
      </w:r>
      <w:r w:rsidR="009E1824" w:rsidRPr="009E1824">
        <w:rPr>
          <w:vertAlign w:val="superscript"/>
        </w:rPr>
        <w:fldChar w:fldCharType="begin"/>
      </w:r>
      <w:r w:rsidR="009E1824" w:rsidRPr="009E1824">
        <w:rPr>
          <w:vertAlign w:val="superscript"/>
        </w:rPr>
        <w:instrText xml:space="preserve"> REF _Ref132898469 \r \h </w:instrText>
      </w:r>
      <w:r w:rsidR="009E1824">
        <w:rPr>
          <w:vertAlign w:val="superscript"/>
        </w:rPr>
        <w:instrText xml:space="preserve"> \* MERGEFORMAT </w:instrText>
      </w:r>
      <w:r w:rsidR="009E1824" w:rsidRPr="009E1824">
        <w:rPr>
          <w:vertAlign w:val="superscript"/>
        </w:rPr>
      </w:r>
      <w:r w:rsidR="009E1824" w:rsidRPr="009E1824">
        <w:rPr>
          <w:vertAlign w:val="superscript"/>
        </w:rPr>
        <w:fldChar w:fldCharType="separate"/>
      </w:r>
      <w:r w:rsidR="00CB5BDF">
        <w:rPr>
          <w:vertAlign w:val="superscript"/>
        </w:rPr>
        <w:t>28</w:t>
      </w:r>
      <w:r w:rsidR="009E1824" w:rsidRPr="009E1824">
        <w:rPr>
          <w:vertAlign w:val="superscript"/>
        </w:rPr>
        <w:fldChar w:fldCharType="end"/>
      </w:r>
    </w:p>
    <w:p w14:paraId="5AF2F3F8" w14:textId="482724CE" w:rsidR="005E6551" w:rsidRPr="004577C0" w:rsidRDefault="00000000" w:rsidP="00BC271A">
      <w:pPr>
        <w:pStyle w:val="1stLevelBullet"/>
      </w:pPr>
      <w:hyperlink r:id="rId42" w:history="1">
        <w:r w:rsidR="005E6551" w:rsidRPr="004577C0">
          <w:rPr>
            <w:rStyle w:val="Hyperlink"/>
          </w:rPr>
          <w:t>IT Modernization Centers of Excellence Program Act</w:t>
        </w:r>
      </w:hyperlink>
      <w:r w:rsidR="00276651" w:rsidRPr="00276651">
        <w:rPr>
          <w:rStyle w:val="Hyperlink"/>
          <w:u w:val="none"/>
        </w:rPr>
        <w:t xml:space="preserve"> </w:t>
      </w:r>
      <w:r w:rsidR="00276651">
        <w:t>c</w:t>
      </w:r>
      <w:r w:rsidR="005E6551" w:rsidRPr="004577C0">
        <w:t>odifies</w:t>
      </w:r>
      <w:r w:rsidR="000057BB">
        <w:t xml:space="preserve"> the</w:t>
      </w:r>
      <w:r w:rsidR="005E6551" w:rsidRPr="004577C0">
        <w:t xml:space="preserve"> </w:t>
      </w:r>
      <w:hyperlink r:id="rId43" w:history="1">
        <w:r w:rsidR="000C6016" w:rsidRPr="000C6016">
          <w:rPr>
            <w:rStyle w:val="Hyperlink"/>
          </w:rPr>
          <w:t>General Services Administration’s</w:t>
        </w:r>
      </w:hyperlink>
      <w:r w:rsidR="000C6016">
        <w:t xml:space="preserve"> (</w:t>
      </w:r>
      <w:r w:rsidR="000C6016" w:rsidRPr="000C6016">
        <w:t>GSA</w:t>
      </w:r>
      <w:r w:rsidR="000C6016" w:rsidRPr="000C6016">
        <w:rPr>
          <w:rStyle w:val="Hyperlink"/>
          <w:color w:val="auto"/>
          <w:u w:val="none"/>
        </w:rPr>
        <w:t>)</w:t>
      </w:r>
      <w:r w:rsidR="005E6551" w:rsidRPr="004577C0">
        <w:t xml:space="preserve"> IT </w:t>
      </w:r>
      <w:r w:rsidR="00276651" w:rsidRPr="00276651">
        <w:t>Centers of Excellence</w:t>
      </w:r>
      <w:r w:rsidR="004615E5">
        <w:t>,</w:t>
      </w:r>
      <w:r w:rsidR="00276651" w:rsidRPr="00276651" w:rsidDel="00276651">
        <w:t xml:space="preserve"> </w:t>
      </w:r>
      <w:r w:rsidR="005E6551" w:rsidRPr="004577C0">
        <w:t xml:space="preserve">and requires interagency cooperation on IT efforts </w:t>
      </w:r>
      <w:r w:rsidR="004615E5">
        <w:t>such as</w:t>
      </w:r>
      <w:r w:rsidR="004615E5" w:rsidRPr="004577C0">
        <w:t xml:space="preserve"> </w:t>
      </w:r>
      <w:r w:rsidR="005E6551" w:rsidRPr="004577C0">
        <w:t>cloud computing, customer support, data, and infrastructure</w:t>
      </w:r>
      <w:r w:rsidR="009E1824">
        <w:t>.</w:t>
      </w:r>
      <w:r w:rsidR="009E1824" w:rsidRPr="009E1824">
        <w:rPr>
          <w:vertAlign w:val="superscript"/>
        </w:rPr>
        <w:fldChar w:fldCharType="begin"/>
      </w:r>
      <w:r w:rsidR="009E1824" w:rsidRPr="009E1824">
        <w:rPr>
          <w:vertAlign w:val="superscript"/>
        </w:rPr>
        <w:instrText xml:space="preserve"> REF _Ref132898480 \r \h </w:instrText>
      </w:r>
      <w:r w:rsidR="009E1824">
        <w:rPr>
          <w:vertAlign w:val="superscript"/>
        </w:rPr>
        <w:instrText xml:space="preserve"> \* MERGEFORMAT </w:instrText>
      </w:r>
      <w:r w:rsidR="009E1824" w:rsidRPr="009E1824">
        <w:rPr>
          <w:vertAlign w:val="superscript"/>
        </w:rPr>
      </w:r>
      <w:r w:rsidR="009E1824" w:rsidRPr="009E1824">
        <w:rPr>
          <w:vertAlign w:val="superscript"/>
        </w:rPr>
        <w:fldChar w:fldCharType="separate"/>
      </w:r>
      <w:r w:rsidR="00CB5BDF">
        <w:rPr>
          <w:vertAlign w:val="superscript"/>
        </w:rPr>
        <w:t>29</w:t>
      </w:r>
      <w:r w:rsidR="009E1824" w:rsidRPr="009E1824">
        <w:rPr>
          <w:vertAlign w:val="superscript"/>
        </w:rPr>
        <w:fldChar w:fldCharType="end"/>
      </w:r>
    </w:p>
    <w:p w14:paraId="35864637" w14:textId="5E632B15" w:rsidR="005E6551" w:rsidRPr="004577C0" w:rsidRDefault="00000000" w:rsidP="00BC271A">
      <w:pPr>
        <w:pStyle w:val="1stLevelBullet"/>
        <w:rPr>
          <w:rStyle w:val="Hyperlink"/>
        </w:rPr>
      </w:pPr>
      <w:hyperlink r:id="rId44" w:history="1">
        <w:r w:rsidR="005E6551" w:rsidRPr="004577C0">
          <w:rPr>
            <w:rStyle w:val="Hyperlink"/>
          </w:rPr>
          <w:t>Privacy Act</w:t>
        </w:r>
      </w:hyperlink>
      <w:r w:rsidR="00276651">
        <w:t xml:space="preserve"> g</w:t>
      </w:r>
      <w:r w:rsidR="005E6551" w:rsidRPr="004577C0">
        <w:t xml:space="preserve">overns collection, maintenance, use, and dissemination of </w:t>
      </w:r>
      <w:r w:rsidR="00276651" w:rsidRPr="00276651">
        <w:t>personally identifiable information</w:t>
      </w:r>
      <w:r w:rsidR="00276651" w:rsidRPr="00276651" w:rsidDel="00276651">
        <w:t xml:space="preserve"> </w:t>
      </w:r>
      <w:r w:rsidR="005E6551" w:rsidRPr="004577C0">
        <w:t>by agencies</w:t>
      </w:r>
      <w:r w:rsidR="009E1824">
        <w:t>.</w:t>
      </w:r>
      <w:r w:rsidR="009E1824" w:rsidRPr="009E1824">
        <w:rPr>
          <w:vertAlign w:val="superscript"/>
        </w:rPr>
        <w:fldChar w:fldCharType="begin"/>
      </w:r>
      <w:r w:rsidR="009E1824" w:rsidRPr="009E1824">
        <w:rPr>
          <w:vertAlign w:val="superscript"/>
        </w:rPr>
        <w:instrText xml:space="preserve"> REF _Ref132898490 \r \h </w:instrText>
      </w:r>
      <w:r w:rsidR="009E1824">
        <w:rPr>
          <w:vertAlign w:val="superscript"/>
        </w:rPr>
        <w:instrText xml:space="preserve"> \* MERGEFORMAT </w:instrText>
      </w:r>
      <w:r w:rsidR="009E1824" w:rsidRPr="009E1824">
        <w:rPr>
          <w:vertAlign w:val="superscript"/>
        </w:rPr>
      </w:r>
      <w:r w:rsidR="009E1824" w:rsidRPr="009E1824">
        <w:rPr>
          <w:vertAlign w:val="superscript"/>
        </w:rPr>
        <w:fldChar w:fldCharType="separate"/>
      </w:r>
      <w:r w:rsidR="00CB5BDF">
        <w:rPr>
          <w:vertAlign w:val="superscript"/>
        </w:rPr>
        <w:t>30</w:t>
      </w:r>
      <w:r w:rsidR="009E1824" w:rsidRPr="009E1824">
        <w:rPr>
          <w:vertAlign w:val="superscript"/>
        </w:rPr>
        <w:fldChar w:fldCharType="end"/>
      </w:r>
      <w:r w:rsidR="005E6551" w:rsidRPr="004577C0">
        <w:fldChar w:fldCharType="begin"/>
      </w:r>
      <w:r w:rsidR="005E6551" w:rsidRPr="004577C0">
        <w:instrText xml:space="preserve"> HYPERLINK "https://www.gsa.gov/policy-regulations/policy/information-technology-policy/it-accessibility-section-508" </w:instrText>
      </w:r>
      <w:r w:rsidR="005E6551" w:rsidRPr="004577C0">
        <w:fldChar w:fldCharType="separate"/>
      </w:r>
    </w:p>
    <w:p w14:paraId="7B406CA4" w14:textId="3B74C473" w:rsidR="005E6551" w:rsidRPr="004577C0" w:rsidRDefault="005E6551" w:rsidP="00BC271A">
      <w:pPr>
        <w:pStyle w:val="1stLevelBullet"/>
      </w:pPr>
      <w:r w:rsidRPr="004577C0">
        <w:rPr>
          <w:rStyle w:val="Hyperlink"/>
        </w:rPr>
        <w:t>Rehabilitation Act (Section 508</w:t>
      </w:r>
      <w:r w:rsidRPr="004577C0">
        <w:fldChar w:fldCharType="end"/>
      </w:r>
      <w:r w:rsidRPr="004577C0">
        <w:t>)</w:t>
      </w:r>
      <w:r w:rsidR="000057BB">
        <w:t xml:space="preserve"> r</w:t>
      </w:r>
      <w:r w:rsidRPr="004577C0">
        <w:t xml:space="preserve">equires </w:t>
      </w:r>
      <w:r w:rsidR="009F63FD">
        <w:t xml:space="preserve">organizations to present </w:t>
      </w:r>
      <w:r w:rsidRPr="004577C0">
        <w:t>information in a format</w:t>
      </w:r>
      <w:r w:rsidR="004615E5">
        <w:t xml:space="preserve"> accessible to people with disabilities</w:t>
      </w:r>
      <w:r w:rsidR="00210BB9">
        <w:t>.</w:t>
      </w:r>
      <w:r w:rsidR="00210BB9" w:rsidRPr="00210BB9">
        <w:rPr>
          <w:vertAlign w:val="superscript"/>
        </w:rPr>
        <w:fldChar w:fldCharType="begin"/>
      </w:r>
      <w:r w:rsidR="00210BB9" w:rsidRPr="00210BB9">
        <w:rPr>
          <w:vertAlign w:val="superscript"/>
        </w:rPr>
        <w:instrText xml:space="preserve"> REF _Ref132898500 \r \h </w:instrText>
      </w:r>
      <w:r w:rsidR="00210BB9">
        <w:rPr>
          <w:vertAlign w:val="superscript"/>
        </w:rPr>
        <w:instrText xml:space="preserve"> \* MERGEFORMAT </w:instrText>
      </w:r>
      <w:r w:rsidR="00210BB9" w:rsidRPr="00210BB9">
        <w:rPr>
          <w:vertAlign w:val="superscript"/>
        </w:rPr>
      </w:r>
      <w:r w:rsidR="00210BB9" w:rsidRPr="00210BB9">
        <w:rPr>
          <w:vertAlign w:val="superscript"/>
        </w:rPr>
        <w:fldChar w:fldCharType="separate"/>
      </w:r>
      <w:r w:rsidR="00CB5BDF">
        <w:rPr>
          <w:vertAlign w:val="superscript"/>
        </w:rPr>
        <w:t>31</w:t>
      </w:r>
      <w:r w:rsidR="00210BB9" w:rsidRPr="00210BB9">
        <w:rPr>
          <w:vertAlign w:val="superscript"/>
        </w:rPr>
        <w:fldChar w:fldCharType="end"/>
      </w:r>
    </w:p>
    <w:p w14:paraId="7194C669" w14:textId="4891663B" w:rsidR="005E6551" w:rsidRPr="004577C0" w:rsidRDefault="00000000" w:rsidP="00BC271A">
      <w:pPr>
        <w:pStyle w:val="1stLevelBullet"/>
      </w:pPr>
      <w:hyperlink r:id="rId45" w:history="1">
        <w:r w:rsidR="000057BB">
          <w:rPr>
            <w:rStyle w:val="Hyperlink"/>
          </w:rPr>
          <w:t>21st Century Integrated Digital Experience Act</w:t>
        </w:r>
      </w:hyperlink>
      <w:r w:rsidR="000057BB">
        <w:t xml:space="preserve"> s</w:t>
      </w:r>
      <w:r w:rsidR="005E6551" w:rsidRPr="004577C0">
        <w:t xml:space="preserve">ets accessibility, mobility, and other standards for </w:t>
      </w:r>
      <w:r w:rsidR="00E06F13">
        <w:t>Federal</w:t>
      </w:r>
      <w:r w:rsidR="005E6551" w:rsidRPr="004577C0">
        <w:t xml:space="preserve"> websites</w:t>
      </w:r>
      <w:r w:rsidR="00210BB9">
        <w:t>.</w:t>
      </w:r>
      <w:r w:rsidR="00210BB9" w:rsidRPr="00210BB9">
        <w:rPr>
          <w:vertAlign w:val="superscript"/>
        </w:rPr>
        <w:fldChar w:fldCharType="begin"/>
      </w:r>
      <w:r w:rsidR="00210BB9" w:rsidRPr="00210BB9">
        <w:rPr>
          <w:vertAlign w:val="superscript"/>
        </w:rPr>
        <w:instrText xml:space="preserve"> REF _Ref132898509 \r \h </w:instrText>
      </w:r>
      <w:r w:rsidR="00210BB9">
        <w:rPr>
          <w:vertAlign w:val="superscript"/>
        </w:rPr>
        <w:instrText xml:space="preserve"> \* MERGEFORMAT </w:instrText>
      </w:r>
      <w:r w:rsidR="00210BB9" w:rsidRPr="00210BB9">
        <w:rPr>
          <w:vertAlign w:val="superscript"/>
        </w:rPr>
      </w:r>
      <w:r w:rsidR="00210BB9" w:rsidRPr="00210BB9">
        <w:rPr>
          <w:vertAlign w:val="superscript"/>
        </w:rPr>
        <w:fldChar w:fldCharType="separate"/>
      </w:r>
      <w:r w:rsidR="00CB5BDF">
        <w:rPr>
          <w:vertAlign w:val="superscript"/>
        </w:rPr>
        <w:t>32</w:t>
      </w:r>
      <w:r w:rsidR="00210BB9" w:rsidRPr="00210BB9">
        <w:rPr>
          <w:vertAlign w:val="superscript"/>
        </w:rPr>
        <w:fldChar w:fldCharType="end"/>
      </w:r>
    </w:p>
    <w:p w14:paraId="25A3C512" w14:textId="3B42D547" w:rsidR="005E6551" w:rsidRDefault="005E6551" w:rsidP="009F74EE">
      <w:pPr>
        <w:pStyle w:val="Heading2"/>
      </w:pPr>
      <w:bookmarkStart w:id="97" w:name="_Toc159754375"/>
      <w:r w:rsidRPr="005E6551">
        <w:t>BIL/IIJA Data Provisions</w:t>
      </w:r>
      <w:bookmarkEnd w:id="97"/>
    </w:p>
    <w:p w14:paraId="57091399" w14:textId="15E6BB6A" w:rsidR="005E6551" w:rsidRPr="004577C0" w:rsidRDefault="005E6551" w:rsidP="00841241">
      <w:pPr>
        <w:spacing w:before="240"/>
      </w:pPr>
      <w:r w:rsidRPr="004577C0">
        <w:t xml:space="preserve">The </w:t>
      </w:r>
      <w:hyperlink r:id="rId46" w:history="1">
        <w:r w:rsidRPr="004577C0">
          <w:rPr>
            <w:rStyle w:val="Hyperlink"/>
          </w:rPr>
          <w:t>Bipartisan Infrastructure Law</w:t>
        </w:r>
      </w:hyperlink>
      <w:r w:rsidRPr="004577C0">
        <w:t xml:space="preserve"> funds new data programs, imposes new data requirements, and reauthorizes existing programs</w:t>
      </w:r>
      <w:r w:rsidR="00AD7BE7">
        <w:t>.</w:t>
      </w:r>
      <w:r w:rsidR="00AD7BE7" w:rsidRPr="00AD7BE7">
        <w:rPr>
          <w:vertAlign w:val="superscript"/>
        </w:rPr>
        <w:fldChar w:fldCharType="begin"/>
      </w:r>
      <w:r w:rsidR="00AD7BE7" w:rsidRPr="00AD7BE7">
        <w:rPr>
          <w:vertAlign w:val="superscript"/>
        </w:rPr>
        <w:instrText xml:space="preserve"> REF _Ref132898518 \r \h </w:instrText>
      </w:r>
      <w:r w:rsidR="00AD7BE7">
        <w:rPr>
          <w:vertAlign w:val="superscript"/>
        </w:rPr>
        <w:instrText xml:space="preserve"> \* MERGEFORMAT </w:instrText>
      </w:r>
      <w:r w:rsidR="00AD7BE7" w:rsidRPr="00AD7BE7">
        <w:rPr>
          <w:vertAlign w:val="superscript"/>
        </w:rPr>
      </w:r>
      <w:r w:rsidR="00AD7BE7" w:rsidRPr="00AD7BE7">
        <w:rPr>
          <w:vertAlign w:val="superscript"/>
        </w:rPr>
        <w:fldChar w:fldCharType="separate"/>
      </w:r>
      <w:r w:rsidR="00CB5BDF">
        <w:rPr>
          <w:vertAlign w:val="superscript"/>
        </w:rPr>
        <w:t>33</w:t>
      </w:r>
      <w:r w:rsidR="00AD7BE7" w:rsidRPr="00AD7BE7">
        <w:rPr>
          <w:vertAlign w:val="superscript"/>
        </w:rPr>
        <w:fldChar w:fldCharType="end"/>
      </w:r>
    </w:p>
    <w:p w14:paraId="53608BF1" w14:textId="2D613E42" w:rsidR="005E6551" w:rsidRDefault="005E6551" w:rsidP="009F74EE">
      <w:pPr>
        <w:pStyle w:val="Heading2"/>
      </w:pPr>
      <w:bookmarkStart w:id="98" w:name="_Toc159754376"/>
      <w:r w:rsidRPr="005E6551">
        <w:t>Other Federal Requirements</w:t>
      </w:r>
      <w:bookmarkEnd w:id="98"/>
    </w:p>
    <w:p w14:paraId="069E2E04" w14:textId="4612195E" w:rsidR="005E6551" w:rsidRDefault="005E6551" w:rsidP="00841241">
      <w:pPr>
        <w:spacing w:before="240"/>
      </w:pPr>
      <w:r>
        <w:t xml:space="preserve">Aside from </w:t>
      </w:r>
      <w:r w:rsidR="00E06F13">
        <w:t>Federal</w:t>
      </w:r>
      <w:r>
        <w:t xml:space="preserve"> laws</w:t>
      </w:r>
      <w:r w:rsidR="004615E5">
        <w:t>,</w:t>
      </w:r>
      <w:r>
        <w:t xml:space="preserve"> there are several sources of binding Federal IT and data requirements.</w:t>
      </w:r>
      <w:r w:rsidR="00AD1614">
        <w:t xml:space="preserve"> </w:t>
      </w:r>
      <w:r>
        <w:t xml:space="preserve">These include </w:t>
      </w:r>
      <w:r w:rsidR="00E258B2">
        <w:t>executive orders</w:t>
      </w:r>
      <w:r>
        <w:t xml:space="preserve">, OMB </w:t>
      </w:r>
      <w:r w:rsidR="00E258B2">
        <w:t>circulars or memorand</w:t>
      </w:r>
      <w:r>
        <w:t xml:space="preserve">a, DHS </w:t>
      </w:r>
      <w:r w:rsidR="00E258B2">
        <w:t>binding directives, and agency rules</w:t>
      </w:r>
      <w:r w:rsidR="00026BB0">
        <w:t>.</w:t>
      </w:r>
      <w:r w:rsidR="00026BB0" w:rsidRPr="00026BB0">
        <w:rPr>
          <w:vertAlign w:val="superscript"/>
        </w:rPr>
        <w:fldChar w:fldCharType="begin"/>
      </w:r>
      <w:r w:rsidR="00026BB0" w:rsidRPr="00026BB0">
        <w:rPr>
          <w:vertAlign w:val="superscript"/>
        </w:rPr>
        <w:instrText xml:space="preserve"> REF _Ref132898526 \r \h </w:instrText>
      </w:r>
      <w:r w:rsidR="00026BB0">
        <w:rPr>
          <w:vertAlign w:val="superscript"/>
        </w:rPr>
        <w:instrText xml:space="preserve"> \* MERGEFORMAT </w:instrText>
      </w:r>
      <w:r w:rsidR="00026BB0" w:rsidRPr="00026BB0">
        <w:rPr>
          <w:vertAlign w:val="superscript"/>
        </w:rPr>
      </w:r>
      <w:r w:rsidR="00026BB0" w:rsidRPr="00026BB0">
        <w:rPr>
          <w:vertAlign w:val="superscript"/>
        </w:rPr>
        <w:fldChar w:fldCharType="separate"/>
      </w:r>
      <w:r w:rsidR="00CB5BDF">
        <w:rPr>
          <w:vertAlign w:val="superscript"/>
        </w:rPr>
        <w:t>34</w:t>
      </w:r>
      <w:r w:rsidR="00026BB0" w:rsidRPr="00026BB0">
        <w:rPr>
          <w:vertAlign w:val="superscript"/>
        </w:rPr>
        <w:fldChar w:fldCharType="end"/>
      </w:r>
    </w:p>
    <w:p w14:paraId="2882DC88" w14:textId="3CB06770" w:rsidR="005E6551" w:rsidRDefault="005E6551" w:rsidP="009F74EE">
      <w:pPr>
        <w:pStyle w:val="Heading2"/>
      </w:pPr>
      <w:bookmarkStart w:id="99" w:name="_Toc159754377"/>
      <w:r w:rsidRPr="005E6551">
        <w:t xml:space="preserve">Relevant </w:t>
      </w:r>
      <w:bookmarkStart w:id="100" w:name="_Hlk133606919"/>
      <w:r w:rsidRPr="005E6551">
        <w:t>Non-Federal or Non-U</w:t>
      </w:r>
      <w:r w:rsidR="00A11B7F">
        <w:rPr>
          <w:lang w:val="en-US"/>
        </w:rPr>
        <w:t>.</w:t>
      </w:r>
      <w:r w:rsidRPr="005E6551">
        <w:t>S</w:t>
      </w:r>
      <w:r w:rsidR="00A11B7F">
        <w:rPr>
          <w:lang w:val="en-US"/>
        </w:rPr>
        <w:t>.</w:t>
      </w:r>
      <w:r w:rsidRPr="005E6551">
        <w:t xml:space="preserve"> Legislation</w:t>
      </w:r>
      <w:bookmarkEnd w:id="99"/>
    </w:p>
    <w:bookmarkEnd w:id="100"/>
    <w:p w14:paraId="65738958" w14:textId="596B09E2" w:rsidR="00E76A37" w:rsidRPr="00E76A37" w:rsidRDefault="007342C7" w:rsidP="00E76A37">
      <w:r>
        <w:t>The following n</w:t>
      </w:r>
      <w:r w:rsidRPr="007342C7">
        <w:t xml:space="preserve">on-Federal or </w:t>
      </w:r>
      <w:proofErr w:type="gramStart"/>
      <w:r w:rsidRPr="007342C7">
        <w:t>Non-U.S.</w:t>
      </w:r>
      <w:proofErr w:type="gramEnd"/>
      <w:r w:rsidRPr="007342C7">
        <w:t xml:space="preserve"> </w:t>
      </w:r>
      <w:r>
        <w:t>l</w:t>
      </w:r>
      <w:r w:rsidRPr="007342C7">
        <w:t>egislation</w:t>
      </w:r>
      <w:r>
        <w:t xml:space="preserve"> may be relevant to the Data CMM</w:t>
      </w:r>
      <w:r w:rsidR="00E76A37">
        <w:t>:</w:t>
      </w:r>
    </w:p>
    <w:p w14:paraId="646A25AC" w14:textId="4884D5C2" w:rsidR="005E6551" w:rsidRPr="004577C0" w:rsidRDefault="00000000" w:rsidP="00BC271A">
      <w:pPr>
        <w:pStyle w:val="1stLevelBullet"/>
      </w:pPr>
      <w:hyperlink r:id="rId47" w:anchor=":~:text=The%20California%20Consumer%20Privacy%20Act,how%20to%20implement%20the%20law." w:history="1">
        <w:r w:rsidR="00E258B2">
          <w:rPr>
            <w:rStyle w:val="Hyperlink"/>
          </w:rPr>
          <w:t>California Consumer Privacy Act</w:t>
        </w:r>
      </w:hyperlink>
      <w:r w:rsidR="004577C0">
        <w:t xml:space="preserve"> </w:t>
      </w:r>
      <w:r w:rsidR="00E258B2">
        <w:t>is t</w:t>
      </w:r>
      <w:r w:rsidR="005E6551" w:rsidRPr="004577C0">
        <w:t xml:space="preserve">he is the most significant </w:t>
      </w:r>
      <w:r w:rsidR="00E06F13">
        <w:t>S</w:t>
      </w:r>
      <w:r w:rsidR="005E6551" w:rsidRPr="004577C0">
        <w:t>tate</w:t>
      </w:r>
      <w:r w:rsidR="00E06F13">
        <w:t>-</w:t>
      </w:r>
      <w:r w:rsidR="005E6551" w:rsidRPr="004577C0">
        <w:t>level data regulation.</w:t>
      </w:r>
      <w:r w:rsidR="004577C0">
        <w:t xml:space="preserve"> </w:t>
      </w:r>
      <w:r w:rsidR="005E6551" w:rsidRPr="004577C0">
        <w:t>It establishes several data privacy rights for California consumers</w:t>
      </w:r>
      <w:r w:rsidR="00EB2ECB">
        <w:t>,</w:t>
      </w:r>
      <w:r w:rsidR="005E6551" w:rsidRPr="004577C0">
        <w:t xml:space="preserve"> including the right to know, delete, opt-out, correct, limit</w:t>
      </w:r>
      <w:r w:rsidR="005A7CC4">
        <w:t>,</w:t>
      </w:r>
      <w:r w:rsidR="005E6551" w:rsidRPr="004577C0">
        <w:t xml:space="preserve"> and </w:t>
      </w:r>
      <w:r w:rsidR="005A7CC4">
        <w:t xml:space="preserve">the right </w:t>
      </w:r>
      <w:r w:rsidR="005E6551" w:rsidRPr="004577C0">
        <w:t>to non-discrimination relating to data</w:t>
      </w:r>
      <w:r w:rsidR="00026BB0">
        <w:t>.</w:t>
      </w:r>
      <w:r w:rsidR="00026BB0" w:rsidRPr="00026BB0">
        <w:rPr>
          <w:vertAlign w:val="superscript"/>
        </w:rPr>
        <w:fldChar w:fldCharType="begin"/>
      </w:r>
      <w:r w:rsidR="00026BB0" w:rsidRPr="00026BB0">
        <w:rPr>
          <w:vertAlign w:val="superscript"/>
        </w:rPr>
        <w:instrText xml:space="preserve"> REF _Ref132898536 \r \h </w:instrText>
      </w:r>
      <w:r w:rsidR="00026BB0">
        <w:rPr>
          <w:vertAlign w:val="superscript"/>
        </w:rPr>
        <w:instrText xml:space="preserve"> \* MERGEFORMAT </w:instrText>
      </w:r>
      <w:r w:rsidR="00026BB0" w:rsidRPr="00026BB0">
        <w:rPr>
          <w:vertAlign w:val="superscript"/>
        </w:rPr>
      </w:r>
      <w:r w:rsidR="00026BB0" w:rsidRPr="00026BB0">
        <w:rPr>
          <w:vertAlign w:val="superscript"/>
        </w:rPr>
        <w:fldChar w:fldCharType="separate"/>
      </w:r>
      <w:r w:rsidR="00CB5BDF">
        <w:rPr>
          <w:vertAlign w:val="superscript"/>
        </w:rPr>
        <w:t>35</w:t>
      </w:r>
      <w:r w:rsidR="00026BB0" w:rsidRPr="00026BB0">
        <w:rPr>
          <w:vertAlign w:val="superscript"/>
        </w:rPr>
        <w:fldChar w:fldCharType="end"/>
      </w:r>
    </w:p>
    <w:p w14:paraId="57341D50" w14:textId="21633185" w:rsidR="005E6551" w:rsidRPr="004577C0" w:rsidRDefault="00000000" w:rsidP="00BC271A">
      <w:pPr>
        <w:pStyle w:val="1stLevelBullet"/>
      </w:pPr>
      <w:hyperlink r:id="rId48" w:history="1">
        <w:r w:rsidR="00E258B2">
          <w:rPr>
            <w:rStyle w:val="Hyperlink"/>
          </w:rPr>
          <w:t>General Data Protection Regulation</w:t>
        </w:r>
      </w:hyperlink>
      <w:r w:rsidR="005E6551" w:rsidRPr="004577C0">
        <w:t xml:space="preserve"> is the E</w:t>
      </w:r>
      <w:r w:rsidR="00E258B2">
        <w:t xml:space="preserve">uropean </w:t>
      </w:r>
      <w:r w:rsidR="005E6551" w:rsidRPr="004577C0">
        <w:t>U</w:t>
      </w:r>
      <w:r w:rsidR="00E258B2">
        <w:t>nion</w:t>
      </w:r>
      <w:r w:rsidR="005E6551" w:rsidRPr="004577C0">
        <w:t>’s primary law governing personal data protection, processing, and movement</w:t>
      </w:r>
      <w:r w:rsidR="005A7CC4">
        <w:rPr>
          <w:rFonts w:cs="Arial"/>
        </w:rPr>
        <w:t>—</w:t>
      </w:r>
      <w:r w:rsidR="005E6551" w:rsidRPr="004577C0">
        <w:t xml:space="preserve">perhaps most famous for </w:t>
      </w:r>
      <w:r w:rsidR="005A7CC4">
        <w:t>the</w:t>
      </w:r>
      <w:r w:rsidR="005A7CC4" w:rsidRPr="004577C0">
        <w:t xml:space="preserve"> </w:t>
      </w:r>
      <w:r w:rsidR="005E6551" w:rsidRPr="004577C0">
        <w:t>“right to be forgotten.”</w:t>
      </w:r>
      <w:r w:rsidR="001C5B5E" w:rsidRPr="001C5B5E">
        <w:rPr>
          <w:kern w:val="0"/>
          <w:vertAlign w:val="superscript"/>
        </w:rPr>
        <w:fldChar w:fldCharType="begin"/>
      </w:r>
      <w:r w:rsidR="001C5B5E" w:rsidRPr="001C5B5E">
        <w:rPr>
          <w:vertAlign w:val="superscript"/>
        </w:rPr>
        <w:instrText xml:space="preserve"> REF _Ref132898544 \r \h </w:instrText>
      </w:r>
      <w:r w:rsidR="001C5B5E">
        <w:rPr>
          <w:kern w:val="0"/>
          <w:vertAlign w:val="superscript"/>
        </w:rPr>
        <w:instrText xml:space="preserve"> \* MERGEFORMAT </w:instrText>
      </w:r>
      <w:r w:rsidR="001C5B5E" w:rsidRPr="001C5B5E">
        <w:rPr>
          <w:kern w:val="0"/>
          <w:vertAlign w:val="superscript"/>
        </w:rPr>
      </w:r>
      <w:r w:rsidR="001C5B5E" w:rsidRPr="001C5B5E">
        <w:rPr>
          <w:kern w:val="0"/>
          <w:vertAlign w:val="superscript"/>
        </w:rPr>
        <w:fldChar w:fldCharType="separate"/>
      </w:r>
      <w:r w:rsidR="00CB5BDF">
        <w:rPr>
          <w:vertAlign w:val="superscript"/>
        </w:rPr>
        <w:t>36</w:t>
      </w:r>
      <w:r w:rsidR="001C5B5E" w:rsidRPr="001C5B5E">
        <w:rPr>
          <w:kern w:val="0"/>
          <w:vertAlign w:val="superscript"/>
        </w:rPr>
        <w:fldChar w:fldCharType="end"/>
      </w:r>
    </w:p>
    <w:p w14:paraId="438F8983" w14:textId="2F6303C1" w:rsidR="005E6551" w:rsidRDefault="005E6551" w:rsidP="009F74EE">
      <w:pPr>
        <w:pStyle w:val="Heading2"/>
      </w:pPr>
      <w:bookmarkStart w:id="101" w:name="_Toc159754378"/>
      <w:r w:rsidRPr="005E6551">
        <w:t>Agency Rules</w:t>
      </w:r>
      <w:bookmarkEnd w:id="101"/>
    </w:p>
    <w:p w14:paraId="0A39E105" w14:textId="31E41C43" w:rsidR="005E6551" w:rsidRDefault="005E6551" w:rsidP="00841241">
      <w:pPr>
        <w:spacing w:before="240"/>
      </w:pPr>
      <w:r w:rsidRPr="005E6551">
        <w:t xml:space="preserve">Many departmental and agency policies exist to implement broader </w:t>
      </w:r>
      <w:r w:rsidR="00E06F13">
        <w:t>Federal</w:t>
      </w:r>
      <w:r w:rsidRPr="005E6551">
        <w:t xml:space="preserve"> requirements</w:t>
      </w:r>
      <w:r w:rsidR="005A7CC4">
        <w:t>,</w:t>
      </w:r>
      <w:r w:rsidRPr="005E6551">
        <w:t xml:space="preserve"> including USDOT’s privacy, open government, and open data policies</w:t>
      </w:r>
      <w:r w:rsidR="001C5B5E">
        <w:t>.</w:t>
      </w:r>
      <w:r w:rsidR="001C5B5E" w:rsidRPr="001C5B5E">
        <w:rPr>
          <w:vertAlign w:val="superscript"/>
        </w:rPr>
        <w:fldChar w:fldCharType="begin"/>
      </w:r>
      <w:r w:rsidR="001C5B5E" w:rsidRPr="001C5B5E">
        <w:rPr>
          <w:vertAlign w:val="superscript"/>
        </w:rPr>
        <w:instrText xml:space="preserve"> REF _Ref132898557 \r \h </w:instrText>
      </w:r>
      <w:r w:rsidR="001C5B5E">
        <w:rPr>
          <w:vertAlign w:val="superscript"/>
        </w:rPr>
        <w:instrText xml:space="preserve"> \* MERGEFORMAT </w:instrText>
      </w:r>
      <w:r w:rsidR="001C5B5E" w:rsidRPr="001C5B5E">
        <w:rPr>
          <w:vertAlign w:val="superscript"/>
        </w:rPr>
      </w:r>
      <w:r w:rsidR="001C5B5E" w:rsidRPr="001C5B5E">
        <w:rPr>
          <w:vertAlign w:val="superscript"/>
        </w:rPr>
        <w:fldChar w:fldCharType="separate"/>
      </w:r>
      <w:r w:rsidR="00CB5BDF">
        <w:rPr>
          <w:vertAlign w:val="superscript"/>
        </w:rPr>
        <w:t>37</w:t>
      </w:r>
      <w:r w:rsidR="001C5B5E" w:rsidRPr="001C5B5E">
        <w:rPr>
          <w:vertAlign w:val="superscript"/>
        </w:rPr>
        <w:fldChar w:fldCharType="end"/>
      </w:r>
      <w:r w:rsidRPr="005E6551">
        <w:t xml:space="preserve"> Departmental guidance </w:t>
      </w:r>
      <w:r w:rsidR="00026EA7">
        <w:t>is available</w:t>
      </w:r>
      <w:r w:rsidRPr="005E6551">
        <w:t xml:space="preserve"> at </w:t>
      </w:r>
      <w:hyperlink r:id="rId49" w:history="1">
        <w:r w:rsidR="005A7CC4" w:rsidRPr="005A7CC4">
          <w:rPr>
            <w:rStyle w:val="Hyperlink"/>
          </w:rPr>
          <w:t>https://www.</w:t>
        </w:r>
        <w:r w:rsidRPr="005A7CC4">
          <w:rPr>
            <w:rStyle w:val="Hyperlink"/>
          </w:rPr>
          <w:t>transportation.gov</w:t>
        </w:r>
      </w:hyperlink>
      <w:r w:rsidR="005A7CC4">
        <w:t>,</w:t>
      </w:r>
      <w:r w:rsidRPr="005E6551">
        <w:t xml:space="preserve"> along with links to agency </w:t>
      </w:r>
      <w:r w:rsidR="005A7CC4">
        <w:t>web</w:t>
      </w:r>
      <w:r w:rsidRPr="005E6551">
        <w:t>sites and specific program guidance</w:t>
      </w:r>
      <w:r w:rsidR="001C5B5E">
        <w:t>.</w:t>
      </w:r>
      <w:r w:rsidR="001C5B5E" w:rsidRPr="001C5B5E">
        <w:rPr>
          <w:vertAlign w:val="superscript"/>
        </w:rPr>
        <w:fldChar w:fldCharType="begin"/>
      </w:r>
      <w:r w:rsidR="001C5B5E" w:rsidRPr="001C5B5E">
        <w:rPr>
          <w:vertAlign w:val="superscript"/>
        </w:rPr>
        <w:instrText xml:space="preserve"> REF _Ref132898709 \r \h </w:instrText>
      </w:r>
      <w:r w:rsidR="001C5B5E">
        <w:rPr>
          <w:vertAlign w:val="superscript"/>
        </w:rPr>
        <w:instrText xml:space="preserve"> \* MERGEFORMAT </w:instrText>
      </w:r>
      <w:r w:rsidR="001C5B5E" w:rsidRPr="001C5B5E">
        <w:rPr>
          <w:vertAlign w:val="superscript"/>
        </w:rPr>
      </w:r>
      <w:r w:rsidR="001C5B5E" w:rsidRPr="001C5B5E">
        <w:rPr>
          <w:vertAlign w:val="superscript"/>
        </w:rPr>
        <w:fldChar w:fldCharType="separate"/>
      </w:r>
      <w:r w:rsidR="00CB5BDF">
        <w:rPr>
          <w:vertAlign w:val="superscript"/>
        </w:rPr>
        <w:t>38</w:t>
      </w:r>
      <w:r w:rsidR="001C5B5E" w:rsidRPr="001C5B5E">
        <w:rPr>
          <w:vertAlign w:val="superscript"/>
        </w:rPr>
        <w:fldChar w:fldCharType="end"/>
      </w:r>
    </w:p>
    <w:p w14:paraId="2D6BBAE1" w14:textId="164817FE" w:rsidR="005E6551" w:rsidRDefault="005E6551" w:rsidP="009F74EE">
      <w:pPr>
        <w:pStyle w:val="Heading2"/>
      </w:pPr>
      <w:bookmarkStart w:id="102" w:name="_Toc159754379"/>
      <w:r w:rsidRPr="005E6551">
        <w:t>Key Organizations</w:t>
      </w:r>
      <w:bookmarkEnd w:id="102"/>
    </w:p>
    <w:p w14:paraId="1D2F39A7" w14:textId="4598CE2C" w:rsidR="005A7CC4" w:rsidRDefault="009F6E9E" w:rsidP="009F6E9E">
      <w:pPr>
        <w:sectPr w:rsidR="005A7CC4" w:rsidSect="00B5406E">
          <w:footerReference w:type="default" r:id="rId50"/>
          <w:pgSz w:w="12240" w:h="15840" w:code="1"/>
          <w:pgMar w:top="1440" w:right="1440" w:bottom="1440" w:left="1440" w:header="720" w:footer="720" w:gutter="0"/>
          <w:cols w:space="720"/>
          <w:docGrid w:linePitch="360"/>
        </w:sectPr>
      </w:pPr>
      <w:r>
        <w:t>The following key organizations may be relevant to the Data CMM</w:t>
      </w:r>
      <w:r w:rsidR="00E76A37">
        <w:t>:</w:t>
      </w:r>
    </w:p>
    <w:p w14:paraId="38A4B8A9" w14:textId="7CD866E3" w:rsidR="005E6551" w:rsidRPr="005A7CC4" w:rsidRDefault="005E6551" w:rsidP="00BC271A">
      <w:pPr>
        <w:pStyle w:val="1stLevelBullet"/>
      </w:pPr>
      <w:r w:rsidRPr="005A7CC4">
        <w:t>OMB</w:t>
      </w:r>
    </w:p>
    <w:p w14:paraId="224CF55A" w14:textId="591FFAD5" w:rsidR="005E6551" w:rsidRPr="005A7CC4" w:rsidRDefault="005E6551" w:rsidP="00BC271A">
      <w:pPr>
        <w:pStyle w:val="1stLevelBullet"/>
      </w:pPr>
      <w:r w:rsidRPr="005A7CC4">
        <w:t>GSA</w:t>
      </w:r>
    </w:p>
    <w:p w14:paraId="629F4429" w14:textId="3D0D1C74" w:rsidR="005E6551" w:rsidRDefault="005E6551" w:rsidP="00BC271A">
      <w:pPr>
        <w:pStyle w:val="1stLevelBullet"/>
      </w:pPr>
      <w:r w:rsidRPr="005A7CC4">
        <w:t>DHS</w:t>
      </w:r>
    </w:p>
    <w:p w14:paraId="42D0C1FA" w14:textId="3B096475" w:rsidR="00407A52" w:rsidRPr="005A7CC4" w:rsidRDefault="00407A52" w:rsidP="00BC271A">
      <w:pPr>
        <w:pStyle w:val="1stLevelBullet"/>
      </w:pPr>
      <w:r w:rsidRPr="005A7CC4">
        <w:t>United States CIO Council</w:t>
      </w:r>
    </w:p>
    <w:p w14:paraId="06A13E54" w14:textId="3376A220" w:rsidR="005E6551" w:rsidRDefault="005E6551" w:rsidP="00BC271A">
      <w:pPr>
        <w:pStyle w:val="1stLevelBullet"/>
      </w:pPr>
      <w:r w:rsidRPr="005A7CC4">
        <w:t>Government Accountability Office</w:t>
      </w:r>
    </w:p>
    <w:p w14:paraId="51D26A33" w14:textId="77777777" w:rsidR="00407A52" w:rsidRPr="005A7CC4" w:rsidRDefault="00407A52" w:rsidP="00BC271A">
      <w:pPr>
        <w:pStyle w:val="1stLevelBullet"/>
      </w:pPr>
      <w:r w:rsidRPr="005A7CC4">
        <w:t>National Institute of Standards and Technology</w:t>
      </w:r>
    </w:p>
    <w:p w14:paraId="72E0DF46" w14:textId="69366503" w:rsidR="005E6551" w:rsidRPr="005A7CC4" w:rsidRDefault="005E6551" w:rsidP="00BC271A">
      <w:pPr>
        <w:pStyle w:val="1stLevelBullet"/>
      </w:pPr>
      <w:r w:rsidRPr="005A7CC4">
        <w:t>Office of the Inspector General</w:t>
      </w:r>
    </w:p>
    <w:p w14:paraId="37C38566" w14:textId="77777777" w:rsidR="005A7CC4" w:rsidRDefault="005E6551" w:rsidP="00BC271A">
      <w:pPr>
        <w:pStyle w:val="1stLevelBullet"/>
        <w:sectPr w:rsidR="005A7CC4" w:rsidSect="00B5406E">
          <w:type w:val="continuous"/>
          <w:pgSz w:w="12240" w:h="15840" w:code="1"/>
          <w:pgMar w:top="1440" w:right="1800" w:bottom="1440" w:left="1440" w:header="720" w:footer="720" w:gutter="0"/>
          <w:cols w:num="2" w:space="180"/>
          <w:docGrid w:linePitch="360"/>
        </w:sectPr>
      </w:pPr>
      <w:r w:rsidRPr="005A7CC4">
        <w:t>National Archives and Records Administration</w:t>
      </w:r>
    </w:p>
    <w:p w14:paraId="39132E27" w14:textId="02C04423" w:rsidR="005E6551" w:rsidRPr="00F036F2" w:rsidRDefault="005E6551" w:rsidP="004B143D">
      <w:pPr>
        <w:spacing w:after="120"/>
      </w:pPr>
    </w:p>
    <w:p w14:paraId="4323AE20" w14:textId="77777777" w:rsidR="005E6551" w:rsidRDefault="005E6551" w:rsidP="00841241">
      <w:pPr>
        <w:spacing w:before="240"/>
      </w:pPr>
    </w:p>
    <w:p w14:paraId="112B3FB0" w14:textId="025EDDA5" w:rsidR="00E850DD" w:rsidRPr="005265DD" w:rsidRDefault="00E850DD" w:rsidP="00841241">
      <w:pPr>
        <w:spacing w:before="240"/>
      </w:pPr>
      <w:r>
        <w:br w:type="page"/>
      </w:r>
    </w:p>
    <w:p w14:paraId="41086D7B" w14:textId="77777777" w:rsidR="0009404E" w:rsidRDefault="0009404E" w:rsidP="00BE1F9C">
      <w:pPr>
        <w:pStyle w:val="Heading1"/>
        <w:numPr>
          <w:ilvl w:val="0"/>
          <w:numId w:val="0"/>
        </w:numPr>
        <w:rPr>
          <w:spacing w:val="0"/>
        </w:rPr>
        <w:sectPr w:rsidR="0009404E" w:rsidSect="00B5406E">
          <w:type w:val="continuous"/>
          <w:pgSz w:w="12240" w:h="15840" w:code="1"/>
          <w:pgMar w:top="1440" w:right="1440" w:bottom="1440" w:left="1440" w:header="720" w:footer="720" w:gutter="0"/>
          <w:cols w:space="720"/>
          <w:docGrid w:linePitch="360"/>
        </w:sectPr>
      </w:pPr>
      <w:bookmarkStart w:id="103" w:name="_Toc125984056"/>
      <w:bookmarkEnd w:id="14"/>
    </w:p>
    <w:p w14:paraId="0F28FB7B" w14:textId="31AC6143" w:rsidR="00BE1F9C" w:rsidRPr="00E86398" w:rsidRDefault="00BE1F9C" w:rsidP="00BE1F9C">
      <w:pPr>
        <w:pStyle w:val="Heading1"/>
        <w:numPr>
          <w:ilvl w:val="0"/>
          <w:numId w:val="0"/>
        </w:numPr>
        <w:rPr>
          <w:spacing w:val="0"/>
        </w:rPr>
      </w:pPr>
      <w:bookmarkStart w:id="104" w:name="_Toc159754380"/>
      <w:r w:rsidRPr="00E86398">
        <w:rPr>
          <w:spacing w:val="0"/>
        </w:rPr>
        <w:lastRenderedPageBreak/>
        <w:t>References</w:t>
      </w:r>
      <w:bookmarkEnd w:id="103"/>
      <w:bookmarkEnd w:id="104"/>
    </w:p>
    <w:p w14:paraId="42B7F552" w14:textId="134A075B" w:rsidR="00BE1F9C" w:rsidRPr="00A36B46" w:rsidRDefault="008E3306" w:rsidP="00AD6B6C">
      <w:pPr>
        <w:pStyle w:val="ListParagraph"/>
        <w:numPr>
          <w:ilvl w:val="0"/>
          <w:numId w:val="11"/>
        </w:numPr>
        <w:spacing w:line="240" w:lineRule="auto"/>
        <w:contextualSpacing w:val="0"/>
      </w:pPr>
      <w:bookmarkStart w:id="105" w:name="_Ref132897477"/>
      <w:r w:rsidRPr="00A36B46">
        <w:t>Nolan, R</w:t>
      </w:r>
      <w:r w:rsidR="004970A4" w:rsidRPr="00A36B46">
        <w:t>ichard</w:t>
      </w:r>
      <w:r w:rsidRPr="00A36B46">
        <w:t xml:space="preserve"> L. 1973.</w:t>
      </w:r>
      <w:r w:rsidR="00D72C28" w:rsidRPr="00A36B46">
        <w:t xml:space="preserve"> “</w:t>
      </w:r>
      <w:r w:rsidRPr="00A36B46">
        <w:t xml:space="preserve">Managing the Computer Resource: A Stage Hypothesis.” </w:t>
      </w:r>
      <w:r w:rsidRPr="00E86398">
        <w:rPr>
          <w:i/>
          <w:iCs/>
        </w:rPr>
        <w:t xml:space="preserve">Communications of the ACM </w:t>
      </w:r>
      <w:r w:rsidRPr="00A36B46">
        <w:t>16, no. 7 (July): 399–405.</w:t>
      </w:r>
      <w:bookmarkEnd w:id="105"/>
    </w:p>
    <w:p w14:paraId="79C7E5E3" w14:textId="54D1573D" w:rsidR="007003C2" w:rsidRDefault="007003C2" w:rsidP="00AD6B6C">
      <w:pPr>
        <w:pStyle w:val="ListParagraph"/>
        <w:numPr>
          <w:ilvl w:val="0"/>
          <w:numId w:val="11"/>
        </w:numPr>
        <w:spacing w:line="240" w:lineRule="auto"/>
        <w:contextualSpacing w:val="0"/>
      </w:pPr>
      <w:bookmarkStart w:id="106" w:name="_Ref137112503"/>
      <w:bookmarkStart w:id="107" w:name="_Ref132897852"/>
      <w:r w:rsidRPr="007003C2">
        <w:t>Paulk, Mark C. "A history of the capability maturity model for software." ASQ Software Quality Professional 12, no. 1 (2009): 5-19.</w:t>
      </w:r>
      <w:bookmarkEnd w:id="106"/>
    </w:p>
    <w:p w14:paraId="6C544AB7" w14:textId="6F0934D1" w:rsidR="00366FE4" w:rsidRDefault="00366FE4" w:rsidP="00AD6B6C">
      <w:pPr>
        <w:pStyle w:val="ListParagraph"/>
        <w:numPr>
          <w:ilvl w:val="0"/>
          <w:numId w:val="11"/>
        </w:numPr>
        <w:spacing w:line="240" w:lineRule="auto"/>
        <w:contextualSpacing w:val="0"/>
      </w:pPr>
      <w:bookmarkStart w:id="108" w:name="_Ref142238419"/>
      <w:r w:rsidRPr="00366FE4">
        <w:t xml:space="preserve">Federal Highway Administration. 2016. Capability Maturity Frameworks for Transportation Systems Management and Operations (TSM&amp;O) Program Areas. FHWA-HOP-16-031. </w:t>
      </w:r>
      <w:bookmarkEnd w:id="108"/>
      <w:r w:rsidR="00361342">
        <w:fldChar w:fldCharType="begin"/>
      </w:r>
      <w:r w:rsidR="00361342">
        <w:instrText>HYPERLINK "</w:instrText>
      </w:r>
      <w:r w:rsidR="00361342" w:rsidRPr="00361342">
        <w:instrText>https://ops.fhwa.dot.gov/publications/fhwahop16031/index.htm</w:instrText>
      </w:r>
      <w:r w:rsidR="00361342">
        <w:instrText>"</w:instrText>
      </w:r>
      <w:r w:rsidR="00361342">
        <w:fldChar w:fldCharType="separate"/>
      </w:r>
      <w:r w:rsidR="00361342" w:rsidRPr="003854CE">
        <w:rPr>
          <w:rStyle w:val="Hyperlink"/>
        </w:rPr>
        <w:t>https://ops.fhwa.dot.gov/publications/fhwahop16031/index.htm</w:t>
      </w:r>
      <w:r w:rsidR="00361342">
        <w:fldChar w:fldCharType="end"/>
      </w:r>
    </w:p>
    <w:p w14:paraId="2A6DCA08" w14:textId="75983581" w:rsidR="00361342" w:rsidRDefault="00361342" w:rsidP="00AD6B6C">
      <w:pPr>
        <w:pStyle w:val="ListParagraph"/>
        <w:numPr>
          <w:ilvl w:val="0"/>
          <w:numId w:val="11"/>
        </w:numPr>
        <w:spacing w:line="240" w:lineRule="auto"/>
        <w:contextualSpacing w:val="0"/>
      </w:pPr>
      <w:bookmarkStart w:id="109" w:name="_Ref156836008"/>
      <w:r w:rsidRPr="00366FE4">
        <w:t>Federal Highway Administration. 201</w:t>
      </w:r>
      <w:r>
        <w:t>2</w:t>
      </w:r>
      <w:r w:rsidRPr="00366FE4">
        <w:t xml:space="preserve">. </w:t>
      </w:r>
      <w:r w:rsidRPr="00361342">
        <w:t xml:space="preserve">Creating an Effective Program to Advance Transportation System Management and Operations: Primer. No. FHWA-HOP-12-003. </w:t>
      </w:r>
      <w:hyperlink r:id="rId51" w:history="1">
        <w:r w:rsidRPr="003854CE">
          <w:rPr>
            <w:rStyle w:val="Hyperlink"/>
          </w:rPr>
          <w:t>https://ops.fhwa.dot.gov/publications/fhwahop12003/index.htm</w:t>
        </w:r>
      </w:hyperlink>
      <w:bookmarkEnd w:id="109"/>
    </w:p>
    <w:p w14:paraId="197D15DF" w14:textId="12D14438" w:rsidR="00366FE4" w:rsidRDefault="00154CB9" w:rsidP="00AD6B6C">
      <w:pPr>
        <w:pStyle w:val="ListParagraph"/>
        <w:numPr>
          <w:ilvl w:val="0"/>
          <w:numId w:val="11"/>
        </w:numPr>
        <w:spacing w:line="240" w:lineRule="auto"/>
        <w:contextualSpacing w:val="0"/>
      </w:pPr>
      <w:bookmarkStart w:id="110" w:name="_Ref155959130"/>
      <w:r w:rsidRPr="00154CB9">
        <w:t xml:space="preserve">Federal Highway Administration. 2023. Traffic Analysis Capability Maturity Framework. FHWA-HOP-21-061. </w:t>
      </w:r>
      <w:hyperlink r:id="rId52" w:history="1">
        <w:r w:rsidRPr="00F02905">
          <w:rPr>
            <w:rStyle w:val="Hyperlink"/>
          </w:rPr>
          <w:t>https://ops.fhwa.dot.gov/publications/fhwahop21061/fhwahop21061.pdf</w:t>
        </w:r>
      </w:hyperlink>
      <w:r w:rsidRPr="00154CB9">
        <w:t>.</w:t>
      </w:r>
      <w:bookmarkEnd w:id="110"/>
    </w:p>
    <w:p w14:paraId="5BF92D54" w14:textId="494BAE79" w:rsidR="00366FE4" w:rsidRDefault="004F7ABA" w:rsidP="00AD6B6C">
      <w:pPr>
        <w:pStyle w:val="ListParagraph"/>
        <w:numPr>
          <w:ilvl w:val="0"/>
          <w:numId w:val="11"/>
        </w:numPr>
        <w:spacing w:line="240" w:lineRule="auto"/>
        <w:contextualSpacing w:val="0"/>
      </w:pPr>
      <w:bookmarkStart w:id="111" w:name="_Ref142238432"/>
      <w:r w:rsidRPr="004F7ABA">
        <w:t>U.S. DOT. Guidelines for Applying Capability Maturity Model Analysis to CAV Deployment. Final Report Number FHWA-JPO-18-629. United States Department of Transportation, Intelligent Transportation Systems Joint Program Office, Washington, D.C., 2017.</w:t>
      </w:r>
      <w:bookmarkEnd w:id="111"/>
    </w:p>
    <w:p w14:paraId="0EDBFB7A" w14:textId="1B70712D" w:rsidR="004F7ABA" w:rsidRDefault="00E8559C" w:rsidP="00AD6B6C">
      <w:pPr>
        <w:pStyle w:val="ListParagraph"/>
        <w:numPr>
          <w:ilvl w:val="0"/>
          <w:numId w:val="11"/>
        </w:numPr>
        <w:spacing w:line="240" w:lineRule="auto"/>
        <w:contextualSpacing w:val="0"/>
      </w:pPr>
      <w:bookmarkStart w:id="112" w:name="_Ref142238434"/>
      <w:r w:rsidRPr="00E8559C">
        <w:t xml:space="preserve">Federal Highway Administration. “Traffic Signal Management Capability Maturity Framework Tool.” Accessed November 28, 2022. </w:t>
      </w:r>
      <w:hyperlink r:id="rId53" w:history="1">
        <w:r w:rsidRPr="00823AD7">
          <w:rPr>
            <w:rStyle w:val="Hyperlink"/>
          </w:rPr>
          <w:t>https://ops.fhwa.dot.gov/tsmoframeworktool/available_frameworks/traffic_signal.htm</w:t>
        </w:r>
      </w:hyperlink>
      <w:r w:rsidRPr="00E8559C">
        <w:t>.</w:t>
      </w:r>
      <w:bookmarkEnd w:id="112"/>
    </w:p>
    <w:p w14:paraId="68D0E4DD" w14:textId="2D44B347" w:rsidR="00E8559C" w:rsidRDefault="00EF4656" w:rsidP="00AD6B6C">
      <w:pPr>
        <w:pStyle w:val="ListParagraph"/>
        <w:numPr>
          <w:ilvl w:val="0"/>
          <w:numId w:val="11"/>
        </w:numPr>
        <w:spacing w:line="240" w:lineRule="auto"/>
        <w:contextualSpacing w:val="0"/>
      </w:pPr>
      <w:bookmarkStart w:id="113" w:name="_Ref142238439"/>
      <w:proofErr w:type="spellStart"/>
      <w:r w:rsidRPr="00EF4656">
        <w:t>Pecheux</w:t>
      </w:r>
      <w:proofErr w:type="spellEnd"/>
      <w:r w:rsidRPr="00EF4656">
        <w:t xml:space="preserve">, Kelley Klaver, Benjamin B. </w:t>
      </w:r>
      <w:proofErr w:type="spellStart"/>
      <w:r w:rsidRPr="00EF4656">
        <w:t>Pecheux</w:t>
      </w:r>
      <w:proofErr w:type="spellEnd"/>
      <w:r w:rsidRPr="00EF4656">
        <w:t>, Gene Ledbetter, and Chris Lambert. Guidebook for Managing Data from Emerging Technologies for Transportation. No. Project 08-116. 2020.</w:t>
      </w:r>
      <w:bookmarkEnd w:id="113"/>
    </w:p>
    <w:p w14:paraId="742DA47A" w14:textId="77777777" w:rsidR="00154CB9" w:rsidRDefault="00154CB9" w:rsidP="00154CB9">
      <w:pPr>
        <w:pStyle w:val="ListParagraph"/>
        <w:numPr>
          <w:ilvl w:val="0"/>
          <w:numId w:val="11"/>
        </w:numPr>
        <w:spacing w:line="240" w:lineRule="auto"/>
        <w:contextualSpacing w:val="0"/>
      </w:pPr>
      <w:bookmarkStart w:id="114" w:name="_Ref155959254"/>
      <w:r w:rsidRPr="00A36B46">
        <w:t xml:space="preserve">National Cooperative Highway Research Program. 2020. </w:t>
      </w:r>
      <w:r w:rsidRPr="00E86398">
        <w:rPr>
          <w:i/>
          <w:iCs/>
        </w:rPr>
        <w:t>NCHRP Research Report 952:</w:t>
      </w:r>
      <w:r w:rsidRPr="00A36B46">
        <w:t xml:space="preserve"> </w:t>
      </w:r>
      <w:r w:rsidRPr="00E86398">
        <w:rPr>
          <w:i/>
          <w:iCs/>
        </w:rPr>
        <w:t>Guidebook for Managing Data from Emerging Technologies for Transportation</w:t>
      </w:r>
      <w:r w:rsidRPr="00A36B46">
        <w:t>. Project 08-116.</w:t>
      </w:r>
      <w:bookmarkEnd w:id="114"/>
    </w:p>
    <w:p w14:paraId="6117A6D7" w14:textId="77777777" w:rsidR="00154CB9" w:rsidRDefault="00154CB9" w:rsidP="00154CB9">
      <w:pPr>
        <w:pStyle w:val="ListParagraph"/>
        <w:numPr>
          <w:ilvl w:val="0"/>
          <w:numId w:val="11"/>
        </w:numPr>
        <w:spacing w:line="240" w:lineRule="auto"/>
        <w:contextualSpacing w:val="0"/>
      </w:pPr>
      <w:bookmarkStart w:id="115" w:name="_Ref155959258"/>
      <w:r>
        <w:t>Social Security Administration Analytics Center of Excellence. Advanced Analytics Capability Maturity Model (A</w:t>
      </w:r>
      <w:r w:rsidRPr="00AA4393">
        <w:rPr>
          <w:vertAlign w:val="superscript"/>
        </w:rPr>
        <w:t>2</w:t>
      </w:r>
      <w:r>
        <w:t>CM</w:t>
      </w:r>
      <w:r w:rsidRPr="00AA4393">
        <w:rPr>
          <w:vertAlign w:val="superscript"/>
        </w:rPr>
        <w:t>2</w:t>
      </w:r>
      <w:r>
        <w:t xml:space="preserve">). February 2020. </w:t>
      </w:r>
      <w:hyperlink r:id="rId54" w:history="1">
        <w:r w:rsidRPr="00D93AF3">
          <w:rPr>
            <w:rStyle w:val="Hyperlink"/>
          </w:rPr>
          <w:t>https://www.ssa.gov/data/data_governance_board/ACE_A2CM2_for%20DGB.pptx.pdf</w:t>
        </w:r>
      </w:hyperlink>
      <w:bookmarkEnd w:id="115"/>
    </w:p>
    <w:p w14:paraId="6368705A" w14:textId="77777777" w:rsidR="00154CB9" w:rsidRDefault="00154CB9" w:rsidP="00154CB9">
      <w:pPr>
        <w:pStyle w:val="ListParagraph"/>
        <w:numPr>
          <w:ilvl w:val="0"/>
          <w:numId w:val="11"/>
        </w:numPr>
        <w:spacing w:line="240" w:lineRule="auto"/>
        <w:contextualSpacing w:val="0"/>
      </w:pPr>
      <w:bookmarkStart w:id="116" w:name="_Ref155959260"/>
      <w:r>
        <w:t>Federal Highway Administration. Assessment of Current State and Development of Implementation Assistance for Analytics. December 2018. Not publicly available.</w:t>
      </w:r>
      <w:bookmarkEnd w:id="116"/>
    </w:p>
    <w:p w14:paraId="38AB1C44" w14:textId="77777777" w:rsidR="00154CB9" w:rsidRDefault="00154CB9" w:rsidP="00154CB9">
      <w:pPr>
        <w:pStyle w:val="ListParagraph"/>
        <w:numPr>
          <w:ilvl w:val="0"/>
          <w:numId w:val="11"/>
        </w:numPr>
        <w:spacing w:line="240" w:lineRule="auto"/>
        <w:contextualSpacing w:val="0"/>
      </w:pPr>
      <w:bookmarkStart w:id="117" w:name="_Hlk120709606"/>
      <w:bookmarkStart w:id="118" w:name="_Ref122355715"/>
      <w:r>
        <w:t>CMMI® Institute</w:t>
      </w:r>
      <w:bookmarkEnd w:id="117"/>
      <w:r>
        <w:t xml:space="preserve">. 2019. </w:t>
      </w:r>
      <w:r w:rsidRPr="00CC0D1E">
        <w:rPr>
          <w:i/>
          <w:iCs/>
        </w:rPr>
        <w:t>Data Management Maturity (DMM)</w:t>
      </w:r>
      <w:r w:rsidRPr="00CC0D1E">
        <w:rPr>
          <w:rFonts w:ascii="Cambria Math" w:hAnsi="Cambria Math" w:cs="Cambria Math"/>
          <w:i/>
          <w:iCs/>
        </w:rPr>
        <w:t>℠</w:t>
      </w:r>
      <w:r w:rsidRPr="00CC0D1E">
        <w:rPr>
          <w:i/>
          <w:iCs/>
        </w:rPr>
        <w:t xml:space="preserve"> Model</w:t>
      </w:r>
      <w:r>
        <w:t xml:space="preserve">. </w:t>
      </w:r>
      <w:hyperlink r:id="rId55" w:history="1">
        <w:r w:rsidRPr="00305D95">
          <w:rPr>
            <w:rStyle w:val="Hyperlink"/>
          </w:rPr>
          <w:t>https://cmmiinstitute.com/dmm</w:t>
        </w:r>
      </w:hyperlink>
      <w:r w:rsidRPr="00C53993">
        <w:rPr>
          <w:shd w:val="clear" w:color="auto" w:fill="FFFFFF"/>
        </w:rPr>
        <w:t>,</w:t>
      </w:r>
      <w:r>
        <w:rPr>
          <w:shd w:val="clear" w:color="auto" w:fill="FFFFFF"/>
        </w:rPr>
        <w:t xml:space="preserve"> </w:t>
      </w:r>
      <w:hyperlink r:id="rId56" w:history="1">
        <w:r w:rsidRPr="00305D95">
          <w:rPr>
            <w:rStyle w:val="Hyperlink"/>
          </w:rPr>
          <w:t>https://stage.cmmiinstitute.com/getattachment/cb35800b-720f-4afe-93bf-86ccefb1fb17/attachment.aspx</w:t>
        </w:r>
      </w:hyperlink>
      <w:r>
        <w:t>.</w:t>
      </w:r>
      <w:bookmarkEnd w:id="118"/>
    </w:p>
    <w:p w14:paraId="176821F1" w14:textId="77777777" w:rsidR="00154CB9" w:rsidRDefault="00154CB9" w:rsidP="00154CB9">
      <w:pPr>
        <w:pStyle w:val="ListParagraph"/>
        <w:numPr>
          <w:ilvl w:val="0"/>
          <w:numId w:val="11"/>
        </w:numPr>
        <w:spacing w:line="240" w:lineRule="auto"/>
        <w:contextualSpacing w:val="0"/>
      </w:pPr>
      <w:bookmarkStart w:id="119" w:name="_Ref155959263"/>
      <w:r>
        <w:t xml:space="preserve">Leidos </w:t>
      </w:r>
      <w:r w:rsidRPr="00173D03">
        <w:t>Data Governance Maturity Assessment Tool</w:t>
      </w:r>
      <w:r>
        <w:t xml:space="preserve"> (not dated, not publicly available).</w:t>
      </w:r>
      <w:bookmarkEnd w:id="119"/>
    </w:p>
    <w:p w14:paraId="10EAC7BC" w14:textId="77777777" w:rsidR="00154CB9" w:rsidRDefault="00154CB9" w:rsidP="00154CB9">
      <w:pPr>
        <w:pStyle w:val="ListParagraph"/>
        <w:numPr>
          <w:ilvl w:val="0"/>
          <w:numId w:val="11"/>
        </w:numPr>
        <w:spacing w:line="240" w:lineRule="auto"/>
        <w:contextualSpacing w:val="0"/>
      </w:pPr>
      <w:bookmarkStart w:id="120" w:name="_Ref155959265"/>
      <w:r w:rsidRPr="006205D7">
        <w:t>DOT Data Maturity Assessment Questionnaire Final to POCs - ITS JPO.xlsx</w:t>
      </w:r>
      <w:r>
        <w:t>. Not publicly available.</w:t>
      </w:r>
      <w:bookmarkEnd w:id="120"/>
    </w:p>
    <w:p w14:paraId="166AD526" w14:textId="19FD3F15" w:rsidR="00154CB9" w:rsidRDefault="00154CB9" w:rsidP="00154CB9">
      <w:pPr>
        <w:pStyle w:val="ListParagraph"/>
        <w:numPr>
          <w:ilvl w:val="0"/>
          <w:numId w:val="11"/>
        </w:numPr>
        <w:spacing w:line="240" w:lineRule="auto"/>
        <w:contextualSpacing w:val="0"/>
      </w:pPr>
      <w:bookmarkStart w:id="121" w:name="_Ref155959266"/>
      <w:r w:rsidRPr="006205D7">
        <w:lastRenderedPageBreak/>
        <w:t xml:space="preserve">Hanisch, Robert J., Debra L. Kaiser, Bonnie C. Carroll, Callie Higgins, Jason Killgore, Dianne Poster, and Marian Merritt. </w:t>
      </w:r>
      <w:r>
        <w:t>“</w:t>
      </w:r>
      <w:r w:rsidRPr="006205D7">
        <w:t>Research Data Framework (</w:t>
      </w:r>
      <w:proofErr w:type="spellStart"/>
      <w:r w:rsidRPr="006205D7">
        <w:t>RDaF</w:t>
      </w:r>
      <w:proofErr w:type="spellEnd"/>
      <w:r w:rsidRPr="006205D7">
        <w:t>): Motivation, Development, and a Preliminary Framework Core.</w:t>
      </w:r>
      <w:r>
        <w:t>”</w:t>
      </w:r>
      <w:r w:rsidRPr="006205D7">
        <w:t xml:space="preserve"> NIST Special Publication 1500 (2021): 18.</w:t>
      </w:r>
      <w:r>
        <w:t xml:space="preserve"> </w:t>
      </w:r>
      <w:hyperlink r:id="rId57" w:history="1">
        <w:r w:rsidRPr="00D93AF3">
          <w:rPr>
            <w:rStyle w:val="Hyperlink"/>
          </w:rPr>
          <w:t>https://nvlpubs.nist.gov/nistpubs/SpecialPublications/NIST.SP.1500-18r1.pdf</w:t>
        </w:r>
      </w:hyperlink>
      <w:bookmarkEnd w:id="121"/>
    </w:p>
    <w:p w14:paraId="373E559D" w14:textId="00633A80" w:rsidR="00BE1F9C" w:rsidRPr="00A36B46" w:rsidRDefault="00F16B81" w:rsidP="00AD6B6C">
      <w:pPr>
        <w:pStyle w:val="ListParagraph"/>
        <w:numPr>
          <w:ilvl w:val="0"/>
          <w:numId w:val="11"/>
        </w:numPr>
        <w:spacing w:line="240" w:lineRule="auto"/>
        <w:contextualSpacing w:val="0"/>
      </w:pPr>
      <w:bookmarkStart w:id="122" w:name="_Ref137133459"/>
      <w:r w:rsidRPr="00F16B81">
        <w:t xml:space="preserve">Chief Information Officers </w:t>
      </w:r>
      <w:r>
        <w:t>(</w:t>
      </w:r>
      <w:r w:rsidR="00591D5A" w:rsidRPr="00C535BC">
        <w:t>CIO</w:t>
      </w:r>
      <w:r>
        <w:t>)</w:t>
      </w:r>
      <w:r w:rsidR="00591D5A" w:rsidRPr="00C535BC">
        <w:t xml:space="preserve"> Council</w:t>
      </w:r>
      <w:r>
        <w:t>.</w:t>
      </w:r>
      <w:r w:rsidR="00591D5A" w:rsidRPr="00C535BC">
        <w:t xml:space="preserve"> </w:t>
      </w:r>
      <w:r>
        <w:t>n.d. “</w:t>
      </w:r>
      <w:r w:rsidR="00591D5A" w:rsidRPr="00C535BC">
        <w:t>Federal Information Technology Acquisition Reform Act</w:t>
      </w:r>
      <w:r>
        <w:t xml:space="preserve"> (2014)</w:t>
      </w:r>
      <w:r w:rsidR="00591D5A" w:rsidRPr="00C535BC">
        <w:t>.</w:t>
      </w:r>
      <w:r>
        <w:t>”</w:t>
      </w:r>
      <w:r w:rsidR="00591D5A" w:rsidRPr="00C535BC">
        <w:t xml:space="preserve"> </w:t>
      </w:r>
      <w:r w:rsidR="00CF2965">
        <w:t>L</w:t>
      </w:r>
      <w:r w:rsidR="00CF2965" w:rsidRPr="00C535BC">
        <w:t>ast accessed April 5, 2023</w:t>
      </w:r>
      <w:r w:rsidR="00CF2965">
        <w:t>.</w:t>
      </w:r>
      <w:r w:rsidR="00591D5A" w:rsidRPr="00C535BC">
        <w:t xml:space="preserve"> </w:t>
      </w:r>
      <w:hyperlink r:id="rId58" w:history="1">
        <w:r w:rsidR="00AD1614" w:rsidRPr="00AD1614">
          <w:rPr>
            <w:rStyle w:val="Hyperlink"/>
          </w:rPr>
          <w:t>https://</w:t>
        </w:r>
        <w:r w:rsidR="00591D5A" w:rsidRPr="00AD1614">
          <w:rPr>
            <w:rStyle w:val="Hyperlink"/>
          </w:rPr>
          <w:t>www.cio.gov/handbook/it-laws/fitara-2014/</w:t>
        </w:r>
      </w:hyperlink>
      <w:r w:rsidR="00591D5A" w:rsidRPr="00C535BC">
        <w:t>.</w:t>
      </w:r>
      <w:bookmarkEnd w:id="107"/>
      <w:bookmarkEnd w:id="122"/>
    </w:p>
    <w:p w14:paraId="5B3B0D9E" w14:textId="6C71F0FB" w:rsidR="008E3306" w:rsidRDefault="00591D5A" w:rsidP="00AD6B6C">
      <w:pPr>
        <w:pStyle w:val="ListParagraph"/>
        <w:numPr>
          <w:ilvl w:val="0"/>
          <w:numId w:val="11"/>
        </w:numPr>
        <w:spacing w:line="240" w:lineRule="auto"/>
        <w:contextualSpacing w:val="0"/>
      </w:pPr>
      <w:bookmarkStart w:id="123" w:name="_Ref132897999"/>
      <w:r w:rsidRPr="00C535BC">
        <w:t>CIO Council</w:t>
      </w:r>
      <w:r w:rsidR="00F16B81">
        <w:t>.</w:t>
      </w:r>
      <w:r w:rsidR="00573E1A" w:rsidRPr="00573E1A">
        <w:t xml:space="preserve"> </w:t>
      </w:r>
      <w:r w:rsidR="00573E1A">
        <w:t>n.d.</w:t>
      </w:r>
      <w:r w:rsidRPr="00C535BC">
        <w:t xml:space="preserve"> </w:t>
      </w:r>
      <w:r w:rsidR="00573E1A">
        <w:t>“</w:t>
      </w:r>
      <w:r w:rsidRPr="00C535BC">
        <w:t>Federal Information Security Modernization Act (FISMA).</w:t>
      </w:r>
      <w:r w:rsidR="00573E1A">
        <w:t>”</w:t>
      </w:r>
      <w:r w:rsidRPr="00C535BC">
        <w:t xml:space="preserve"> </w:t>
      </w:r>
      <w:r w:rsidR="00CF2965">
        <w:t>L</w:t>
      </w:r>
      <w:r w:rsidR="00CF2965" w:rsidRPr="00C535BC">
        <w:t>ast accessed April 5, 2023</w:t>
      </w:r>
      <w:r w:rsidR="00CF2965">
        <w:t xml:space="preserve">. </w:t>
      </w:r>
      <w:hyperlink r:id="rId59" w:history="1">
        <w:r w:rsidR="00AD1614" w:rsidRPr="00AD1614">
          <w:rPr>
            <w:rStyle w:val="Hyperlink"/>
          </w:rPr>
          <w:t>https://</w:t>
        </w:r>
        <w:r w:rsidRPr="00AD1614">
          <w:rPr>
            <w:rStyle w:val="Hyperlink"/>
          </w:rPr>
          <w:t>www.cio.gov/policies-and-priorities/FISMA/</w:t>
        </w:r>
      </w:hyperlink>
      <w:r w:rsidRPr="00C535BC">
        <w:t>.</w:t>
      </w:r>
      <w:bookmarkEnd w:id="123"/>
    </w:p>
    <w:p w14:paraId="162C96B0" w14:textId="101DAD32" w:rsidR="00A63E24" w:rsidRDefault="00591D5A" w:rsidP="001F5646">
      <w:pPr>
        <w:pStyle w:val="ListParagraph"/>
        <w:numPr>
          <w:ilvl w:val="0"/>
          <w:numId w:val="11"/>
        </w:numPr>
        <w:spacing w:line="240" w:lineRule="auto"/>
        <w:contextualSpacing w:val="0"/>
      </w:pPr>
      <w:bookmarkStart w:id="124" w:name="_Ref132898009"/>
      <w:r w:rsidRPr="00C535BC">
        <w:t>Bureau of the Fiscal Service</w:t>
      </w:r>
      <w:r w:rsidR="00573E1A">
        <w:t>.</w:t>
      </w:r>
      <w:r w:rsidRPr="00C535BC">
        <w:t xml:space="preserve"> 2023</w:t>
      </w:r>
      <w:r w:rsidR="00573E1A">
        <w:t>.</w:t>
      </w:r>
      <w:r w:rsidRPr="00C535BC">
        <w:t xml:space="preserve"> </w:t>
      </w:r>
      <w:r w:rsidR="00573E1A">
        <w:t>“</w:t>
      </w:r>
      <w:r w:rsidRPr="00C535BC">
        <w:t>About the Data Transparency Program.</w:t>
      </w:r>
      <w:r w:rsidR="00573E1A">
        <w:t>”</w:t>
      </w:r>
      <w:r w:rsidRPr="00C535BC">
        <w:t xml:space="preserve"> </w:t>
      </w:r>
      <w:r w:rsidR="00CF2965">
        <w:t>L</w:t>
      </w:r>
      <w:r w:rsidR="00CF2965" w:rsidRPr="00C535BC">
        <w:t>ast accessed April 5, 2023</w:t>
      </w:r>
      <w:r w:rsidR="00CF2965">
        <w:t xml:space="preserve">. </w:t>
      </w:r>
      <w:hyperlink r:id="rId60" w:history="1">
        <w:r w:rsidRPr="00AD1614">
          <w:rPr>
            <w:rStyle w:val="Hyperlink"/>
          </w:rPr>
          <w:t>https://fiscal.treasury.gov/data-transparency/history-overview.html</w:t>
        </w:r>
      </w:hyperlink>
      <w:r w:rsidRPr="00C535BC">
        <w:t>.</w:t>
      </w:r>
      <w:bookmarkEnd w:id="124"/>
    </w:p>
    <w:p w14:paraId="7FB7021B" w14:textId="5EAF4412" w:rsidR="001F5646" w:rsidRDefault="001F5646" w:rsidP="001F5646">
      <w:pPr>
        <w:pStyle w:val="ListParagraph"/>
        <w:numPr>
          <w:ilvl w:val="0"/>
          <w:numId w:val="11"/>
        </w:numPr>
        <w:spacing w:line="240" w:lineRule="auto"/>
        <w:contextualSpacing w:val="0"/>
      </w:pPr>
      <w:bookmarkStart w:id="125" w:name="_Ref132898138"/>
      <w:r w:rsidRPr="00C535BC">
        <w:t>CIO Council</w:t>
      </w:r>
      <w:r w:rsidR="00573E1A">
        <w:t>.</w:t>
      </w:r>
      <w:r w:rsidR="00573E1A" w:rsidRPr="00573E1A">
        <w:t xml:space="preserve"> </w:t>
      </w:r>
      <w:r w:rsidR="00573E1A">
        <w:t>n.d.</w:t>
      </w:r>
      <w:r w:rsidR="00573E1A" w:rsidRPr="00C535BC">
        <w:t xml:space="preserve"> </w:t>
      </w:r>
      <w:r w:rsidR="00573E1A">
        <w:t>“</w:t>
      </w:r>
      <w:r w:rsidRPr="00C535BC">
        <w:t>Open Government Data Act.</w:t>
      </w:r>
      <w:r w:rsidR="00573E1A">
        <w:t>”</w:t>
      </w:r>
      <w:r w:rsidRPr="00C535BC">
        <w:t xml:space="preserve"> </w:t>
      </w:r>
      <w:r w:rsidR="00CF2965">
        <w:t>L</w:t>
      </w:r>
      <w:r w:rsidR="00CF2965" w:rsidRPr="00C535BC">
        <w:t>ast accessed April 5, 2023</w:t>
      </w:r>
      <w:r w:rsidR="00CF2965">
        <w:t xml:space="preserve">. </w:t>
      </w:r>
      <w:hyperlink r:id="rId61" w:history="1">
        <w:r w:rsidR="00AD1614" w:rsidRPr="00AD1614">
          <w:rPr>
            <w:rStyle w:val="Hyperlink"/>
          </w:rPr>
          <w:t>https://</w:t>
        </w:r>
        <w:r w:rsidRPr="00AD1614">
          <w:rPr>
            <w:rStyle w:val="Hyperlink"/>
          </w:rPr>
          <w:t>www.cio.gov/handbook/it-laws/ogda/</w:t>
        </w:r>
      </w:hyperlink>
      <w:r w:rsidRPr="00C535BC">
        <w:t>.</w:t>
      </w:r>
      <w:bookmarkEnd w:id="125"/>
    </w:p>
    <w:p w14:paraId="6AE309B5" w14:textId="2981119E" w:rsidR="001639A6" w:rsidRDefault="001639A6" w:rsidP="001F5646">
      <w:pPr>
        <w:pStyle w:val="ListParagraph"/>
        <w:numPr>
          <w:ilvl w:val="0"/>
          <w:numId w:val="11"/>
        </w:numPr>
        <w:spacing w:line="240" w:lineRule="auto"/>
        <w:contextualSpacing w:val="0"/>
      </w:pPr>
      <w:bookmarkStart w:id="126" w:name="_Ref132898363"/>
      <w:r w:rsidRPr="00C535BC">
        <w:t>CIO Council</w:t>
      </w:r>
      <w:r w:rsidR="00573E1A">
        <w:t>.</w:t>
      </w:r>
      <w:r w:rsidR="00573E1A" w:rsidRPr="00573E1A">
        <w:t xml:space="preserve"> </w:t>
      </w:r>
      <w:r w:rsidR="00573E1A">
        <w:t>n.d.</w:t>
      </w:r>
      <w:r w:rsidRPr="00C535BC">
        <w:t xml:space="preserve"> </w:t>
      </w:r>
      <w:r w:rsidR="00573E1A">
        <w:t>“</w:t>
      </w:r>
      <w:r w:rsidRPr="00C535BC">
        <w:t>Evidence-Based Policy Making Act (2018).</w:t>
      </w:r>
      <w:r w:rsidR="00573E1A">
        <w:t>”</w:t>
      </w:r>
      <w:r w:rsidRPr="00C535BC">
        <w:t xml:space="preserve"> </w:t>
      </w:r>
      <w:r w:rsidR="00CF2965">
        <w:t>L</w:t>
      </w:r>
      <w:r w:rsidR="00CF2965" w:rsidRPr="00C535BC">
        <w:t>ast accessed April 5, 2023</w:t>
      </w:r>
      <w:r w:rsidR="00CF2965">
        <w:t xml:space="preserve">. </w:t>
      </w:r>
      <w:hyperlink r:id="rId62" w:history="1">
        <w:r w:rsidR="00AD1614" w:rsidRPr="00AD1614">
          <w:rPr>
            <w:rStyle w:val="Hyperlink"/>
          </w:rPr>
          <w:t>https://</w:t>
        </w:r>
        <w:r w:rsidRPr="00AD1614">
          <w:rPr>
            <w:rStyle w:val="Hyperlink"/>
          </w:rPr>
          <w:t>www.cio.gov/handbook/it-laws/evidence-based-policy-making-act/?clickEvt</w:t>
        </w:r>
      </w:hyperlink>
      <w:r w:rsidRPr="00C535BC">
        <w:t>.</w:t>
      </w:r>
      <w:bookmarkEnd w:id="126"/>
    </w:p>
    <w:p w14:paraId="5C1457F7" w14:textId="4DF72A1C" w:rsidR="001639A6" w:rsidRDefault="001639A6" w:rsidP="001F5646">
      <w:pPr>
        <w:pStyle w:val="ListParagraph"/>
        <w:numPr>
          <w:ilvl w:val="0"/>
          <w:numId w:val="11"/>
        </w:numPr>
        <w:spacing w:line="240" w:lineRule="auto"/>
        <w:contextualSpacing w:val="0"/>
      </w:pPr>
      <w:bookmarkStart w:id="127" w:name="_Ref132898399"/>
      <w:r w:rsidRPr="00C535BC">
        <w:t>CIO Council</w:t>
      </w:r>
      <w:r w:rsidR="00573E1A">
        <w:t>.</w:t>
      </w:r>
      <w:r w:rsidR="00573E1A" w:rsidRPr="00573E1A">
        <w:t xml:space="preserve"> </w:t>
      </w:r>
      <w:r w:rsidR="00573E1A">
        <w:t>n.d.</w:t>
      </w:r>
      <w:r w:rsidRPr="00C535BC">
        <w:t xml:space="preserve"> </w:t>
      </w:r>
      <w:r w:rsidR="00573E1A">
        <w:t>“</w:t>
      </w:r>
      <w:r w:rsidRPr="00C535BC">
        <w:t>Government Paperwork Elimination Act.</w:t>
      </w:r>
      <w:r w:rsidR="00573E1A">
        <w:t>”</w:t>
      </w:r>
      <w:r w:rsidRPr="00C535BC">
        <w:t xml:space="preserve"> </w:t>
      </w:r>
      <w:r w:rsidR="00CF2965">
        <w:t>L</w:t>
      </w:r>
      <w:r w:rsidR="00CF2965" w:rsidRPr="00C535BC">
        <w:t>ast accessed April 5, 2023</w:t>
      </w:r>
      <w:r w:rsidR="00CF2965">
        <w:t xml:space="preserve">. </w:t>
      </w:r>
      <w:hyperlink r:id="rId63" w:history="1">
        <w:r w:rsidR="00AD1614" w:rsidRPr="00AD1614">
          <w:rPr>
            <w:rStyle w:val="Hyperlink"/>
          </w:rPr>
          <w:t>https://</w:t>
        </w:r>
        <w:r w:rsidRPr="00AD1614">
          <w:rPr>
            <w:rStyle w:val="Hyperlink"/>
          </w:rPr>
          <w:t>www.cio.gov/handbook/it-laws/gpea/?clickEvt</w:t>
        </w:r>
      </w:hyperlink>
      <w:r w:rsidRPr="00C535BC">
        <w:t>.</w:t>
      </w:r>
      <w:bookmarkEnd w:id="127"/>
    </w:p>
    <w:p w14:paraId="40EF0AE9" w14:textId="6E63C299" w:rsidR="001639A6" w:rsidRDefault="001639A6" w:rsidP="001F5646">
      <w:pPr>
        <w:pStyle w:val="ListParagraph"/>
        <w:numPr>
          <w:ilvl w:val="0"/>
          <w:numId w:val="11"/>
        </w:numPr>
        <w:spacing w:line="240" w:lineRule="auto"/>
        <w:contextualSpacing w:val="0"/>
      </w:pPr>
      <w:bookmarkStart w:id="128" w:name="_Ref132898410"/>
      <w:r w:rsidRPr="004C70BA">
        <w:t>CIO Council</w:t>
      </w:r>
      <w:r w:rsidR="00573E1A" w:rsidRPr="004C70BA">
        <w:t>. n.d.</w:t>
      </w:r>
      <w:r w:rsidRPr="004C70BA">
        <w:t xml:space="preserve"> </w:t>
      </w:r>
      <w:r w:rsidR="00573E1A" w:rsidRPr="004C70BA">
        <w:t>“</w:t>
      </w:r>
      <w:r w:rsidRPr="004C70BA">
        <w:t>Paperwork Reduction Act.</w:t>
      </w:r>
      <w:r w:rsidR="00573E1A" w:rsidRPr="004C70BA">
        <w:t xml:space="preserve">” Last accessed April 5, 2023. </w:t>
      </w:r>
      <w:hyperlink r:id="rId64" w:history="1">
        <w:r w:rsidR="00573E1A" w:rsidRPr="004C70BA">
          <w:rPr>
            <w:rStyle w:val="Hyperlink"/>
          </w:rPr>
          <w:t>https://</w:t>
        </w:r>
        <w:r w:rsidRPr="004C70BA">
          <w:rPr>
            <w:rStyle w:val="Hyperlink"/>
          </w:rPr>
          <w:t>www.cio.gov/handbook/it-laws/pra/?clickEvt</w:t>
        </w:r>
      </w:hyperlink>
      <w:r w:rsidR="00573E1A" w:rsidRPr="004C70BA">
        <w:t>. S</w:t>
      </w:r>
      <w:r w:rsidRPr="004C70BA">
        <w:t>ee also:</w:t>
      </w:r>
      <w:r w:rsidR="00AD1614" w:rsidRPr="004C70BA">
        <w:t xml:space="preserve"> </w:t>
      </w:r>
      <w:r w:rsidRPr="004C70BA">
        <w:t>Office of Personnel Management</w:t>
      </w:r>
      <w:r w:rsidR="00573E1A" w:rsidRPr="004C70BA">
        <w:t>.</w:t>
      </w:r>
      <w:r w:rsidRPr="004C70BA">
        <w:t xml:space="preserve"> 2011</w:t>
      </w:r>
      <w:r w:rsidR="00573E1A" w:rsidRPr="004C70BA">
        <w:t>.</w:t>
      </w:r>
      <w:r w:rsidRPr="004C70BA">
        <w:t xml:space="preserve"> </w:t>
      </w:r>
      <w:r w:rsidR="00573E1A" w:rsidRPr="004C70BA">
        <w:t>“</w:t>
      </w:r>
      <w:r w:rsidRPr="004C70BA">
        <w:t>Paperwork Reduction Act (PRA) Guide.</w:t>
      </w:r>
      <w:r w:rsidR="00573E1A" w:rsidRPr="004C70BA">
        <w:t>”</w:t>
      </w:r>
      <w:r w:rsidRPr="004C70BA">
        <w:t xml:space="preserve"> </w:t>
      </w:r>
      <w:r w:rsidR="00CF2965" w:rsidRPr="004C70BA">
        <w:t xml:space="preserve">Last accessed April 5, 2023. </w:t>
      </w:r>
      <w:hyperlink r:id="rId65" w:history="1">
        <w:r w:rsidR="00AD1614" w:rsidRPr="004C70BA">
          <w:rPr>
            <w:rStyle w:val="Hyperlink"/>
          </w:rPr>
          <w:t>https://</w:t>
        </w:r>
        <w:r w:rsidRPr="004C70BA">
          <w:rPr>
            <w:rStyle w:val="Hyperlink"/>
          </w:rPr>
          <w:t>www.opm.gov/about-us/open-government/digital-government-strategy/fitara/paperwork-reduction-act-guide.pdf</w:t>
        </w:r>
      </w:hyperlink>
      <w:r w:rsidRPr="004C70BA">
        <w:t>.</w:t>
      </w:r>
      <w:bookmarkEnd w:id="128"/>
    </w:p>
    <w:p w14:paraId="1B945B7F" w14:textId="5DFBDB2B" w:rsidR="001639A6" w:rsidRDefault="001639A6" w:rsidP="001F5646">
      <w:pPr>
        <w:pStyle w:val="ListParagraph"/>
        <w:numPr>
          <w:ilvl w:val="0"/>
          <w:numId w:val="11"/>
        </w:numPr>
        <w:spacing w:line="240" w:lineRule="auto"/>
        <w:contextualSpacing w:val="0"/>
      </w:pPr>
      <w:bookmarkStart w:id="129" w:name="_Ref132898420"/>
      <w:r w:rsidRPr="00C535BC">
        <w:t>Federal Geographic Data Committee</w:t>
      </w:r>
      <w:r w:rsidR="00443B91">
        <w:t>.</w:t>
      </w:r>
      <w:r w:rsidRPr="00C535BC">
        <w:t xml:space="preserve"> 2019</w:t>
      </w:r>
      <w:r w:rsidR="00443B91">
        <w:t>.</w:t>
      </w:r>
      <w:r w:rsidRPr="00C535BC">
        <w:t xml:space="preserve"> </w:t>
      </w:r>
      <w:r w:rsidR="00443B91">
        <w:t>“</w:t>
      </w:r>
      <w:r w:rsidRPr="00C535BC">
        <w:t>Geospatial Data Act of 2018.</w:t>
      </w:r>
      <w:r w:rsidR="00443B91">
        <w:t>”</w:t>
      </w:r>
      <w:r w:rsidRPr="00C535BC">
        <w:t xml:space="preserve"> </w:t>
      </w:r>
      <w:r w:rsidR="00CF2965">
        <w:t>L</w:t>
      </w:r>
      <w:r w:rsidR="00CF2965" w:rsidRPr="00C535BC">
        <w:t>ast accessed April 5, 2023</w:t>
      </w:r>
      <w:r w:rsidR="00CF2965">
        <w:t xml:space="preserve">. </w:t>
      </w:r>
      <w:hyperlink r:id="rId66" w:history="1">
        <w:r w:rsidR="00AD1614" w:rsidRPr="00AD1614">
          <w:rPr>
            <w:rStyle w:val="Hyperlink"/>
          </w:rPr>
          <w:t>https://</w:t>
        </w:r>
        <w:r w:rsidRPr="00AD1614">
          <w:rPr>
            <w:rStyle w:val="Hyperlink"/>
          </w:rPr>
          <w:t>www.fgdc.gov/gda/gda-fact-sheet-may-2019.pdf</w:t>
        </w:r>
      </w:hyperlink>
      <w:r w:rsidRPr="00C535BC">
        <w:t>.</w:t>
      </w:r>
      <w:bookmarkEnd w:id="129"/>
    </w:p>
    <w:p w14:paraId="1BB405F0" w14:textId="4F3678A9" w:rsidR="001639A6" w:rsidRDefault="001639A6" w:rsidP="001F5646">
      <w:pPr>
        <w:pStyle w:val="ListParagraph"/>
        <w:numPr>
          <w:ilvl w:val="0"/>
          <w:numId w:val="11"/>
        </w:numPr>
        <w:spacing w:line="240" w:lineRule="auto"/>
        <w:contextualSpacing w:val="0"/>
      </w:pPr>
      <w:bookmarkStart w:id="130" w:name="_Ref132898431"/>
      <w:r w:rsidRPr="00C535BC">
        <w:t>CIO Council</w:t>
      </w:r>
      <w:r w:rsidR="00443B91">
        <w:t>.</w:t>
      </w:r>
      <w:r w:rsidR="00443B91" w:rsidRPr="00443B91">
        <w:t xml:space="preserve"> </w:t>
      </w:r>
      <w:r w:rsidR="00443B91">
        <w:t>n.d.</w:t>
      </w:r>
      <w:r w:rsidRPr="00C535BC">
        <w:t xml:space="preserve"> </w:t>
      </w:r>
      <w:r w:rsidR="00D56CCE">
        <w:t>“</w:t>
      </w:r>
      <w:r w:rsidRPr="00C535BC">
        <w:t>Clinger Cohen Act.</w:t>
      </w:r>
      <w:r w:rsidR="00D56CCE">
        <w:t>”</w:t>
      </w:r>
      <w:r w:rsidRPr="00C535BC">
        <w:t xml:space="preserve"> </w:t>
      </w:r>
      <w:r w:rsidR="00CF2965">
        <w:t>L</w:t>
      </w:r>
      <w:r w:rsidR="00CF2965" w:rsidRPr="00C535BC">
        <w:t>ast accessed April 5, 2023</w:t>
      </w:r>
      <w:r w:rsidR="00CF2965">
        <w:t xml:space="preserve">. </w:t>
      </w:r>
      <w:hyperlink r:id="rId67" w:history="1">
        <w:r w:rsidR="00AD1614" w:rsidRPr="00AD1614">
          <w:rPr>
            <w:rStyle w:val="Hyperlink"/>
          </w:rPr>
          <w:t>https://</w:t>
        </w:r>
        <w:r w:rsidRPr="00AD1614">
          <w:rPr>
            <w:rStyle w:val="Hyperlink"/>
          </w:rPr>
          <w:t>www.cio.gov/handbook/it-laws/clinger-cohen-act/?clickEvt</w:t>
        </w:r>
      </w:hyperlink>
      <w:r w:rsidRPr="00C535BC">
        <w:t>.</w:t>
      </w:r>
      <w:bookmarkEnd w:id="130"/>
    </w:p>
    <w:p w14:paraId="4D2FD0D3" w14:textId="63B588DE" w:rsidR="001639A6" w:rsidRDefault="001639A6" w:rsidP="001F5646">
      <w:pPr>
        <w:pStyle w:val="ListParagraph"/>
        <w:numPr>
          <w:ilvl w:val="0"/>
          <w:numId w:val="11"/>
        </w:numPr>
        <w:spacing w:line="240" w:lineRule="auto"/>
        <w:contextualSpacing w:val="0"/>
      </w:pPr>
      <w:bookmarkStart w:id="131" w:name="_Ref132898440"/>
      <w:r w:rsidRPr="00C535BC">
        <w:t>CIO Council</w:t>
      </w:r>
      <w:r w:rsidR="00443B91">
        <w:t>.</w:t>
      </w:r>
      <w:r w:rsidR="00443B91" w:rsidRPr="00443B91">
        <w:t xml:space="preserve"> </w:t>
      </w:r>
      <w:r w:rsidR="00443B91">
        <w:t>n.d.</w:t>
      </w:r>
      <w:r w:rsidRPr="00C535BC">
        <w:t xml:space="preserve"> </w:t>
      </w:r>
      <w:r w:rsidR="00D56CCE">
        <w:t>“</w:t>
      </w:r>
      <w:r w:rsidRPr="00C535BC">
        <w:t>Confidential Information Protection and Statistical Efficiency Act (2002).</w:t>
      </w:r>
      <w:r w:rsidR="00D56CCE">
        <w:t>”</w:t>
      </w:r>
      <w:r w:rsidRPr="00C535BC">
        <w:t xml:space="preserve"> </w:t>
      </w:r>
      <w:r w:rsidR="00CF2965">
        <w:t>L</w:t>
      </w:r>
      <w:r w:rsidR="00CF2965" w:rsidRPr="00C535BC">
        <w:t>ast accessed April 5, 2023</w:t>
      </w:r>
      <w:r w:rsidR="00CF2965">
        <w:t xml:space="preserve">. </w:t>
      </w:r>
      <w:hyperlink r:id="rId68" w:history="1">
        <w:r w:rsidR="00AD1614" w:rsidRPr="00AD1614">
          <w:rPr>
            <w:rStyle w:val="Hyperlink"/>
          </w:rPr>
          <w:t>https://</w:t>
        </w:r>
        <w:r w:rsidRPr="00AD1614">
          <w:rPr>
            <w:rStyle w:val="Hyperlink"/>
          </w:rPr>
          <w:t>www.cio.gov/handbook/it-laws/cipsea/?clickEvt</w:t>
        </w:r>
      </w:hyperlink>
      <w:r w:rsidRPr="00C535BC">
        <w:t>.</w:t>
      </w:r>
      <w:bookmarkEnd w:id="131"/>
    </w:p>
    <w:p w14:paraId="25FDACB6" w14:textId="6099EB41" w:rsidR="001639A6" w:rsidRDefault="001639A6" w:rsidP="001F5646">
      <w:pPr>
        <w:pStyle w:val="ListParagraph"/>
        <w:numPr>
          <w:ilvl w:val="0"/>
          <w:numId w:val="11"/>
        </w:numPr>
        <w:spacing w:line="240" w:lineRule="auto"/>
        <w:contextualSpacing w:val="0"/>
      </w:pPr>
      <w:bookmarkStart w:id="132" w:name="_Ref132898450"/>
      <w:r w:rsidRPr="00C535BC">
        <w:t>Office of Information Policy</w:t>
      </w:r>
      <w:r w:rsidR="000C6016">
        <w:t>.</w:t>
      </w:r>
      <w:r w:rsidRPr="00C535BC">
        <w:t xml:space="preserve"> </w:t>
      </w:r>
      <w:r w:rsidR="000C6016">
        <w:t xml:space="preserve">n.d. </w:t>
      </w:r>
      <w:r w:rsidR="00D56CCE">
        <w:t>“</w:t>
      </w:r>
      <w:r w:rsidRPr="00C535BC">
        <w:t>What is FOIA?</w:t>
      </w:r>
      <w:r w:rsidR="00D56CCE">
        <w:t>”</w:t>
      </w:r>
      <w:r w:rsidRPr="00C535BC">
        <w:t xml:space="preserve"> </w:t>
      </w:r>
      <w:r w:rsidR="00CF2965">
        <w:t>L</w:t>
      </w:r>
      <w:r w:rsidR="00CF2965" w:rsidRPr="00C535BC">
        <w:t>ast accessed April 5, 2023</w:t>
      </w:r>
      <w:r w:rsidR="00CF2965">
        <w:t xml:space="preserve">. </w:t>
      </w:r>
      <w:hyperlink r:id="rId69" w:history="1">
        <w:r w:rsidR="00AD1614" w:rsidRPr="00AD1614">
          <w:rPr>
            <w:rStyle w:val="Hyperlink"/>
          </w:rPr>
          <w:t>https://</w:t>
        </w:r>
        <w:r w:rsidRPr="00AD1614">
          <w:rPr>
            <w:rStyle w:val="Hyperlink"/>
          </w:rPr>
          <w:t>www.foia.gov/about.html</w:t>
        </w:r>
      </w:hyperlink>
      <w:r w:rsidRPr="00C535BC">
        <w:t>.</w:t>
      </w:r>
      <w:bookmarkEnd w:id="132"/>
    </w:p>
    <w:p w14:paraId="511619E5" w14:textId="67694C0C" w:rsidR="001639A6" w:rsidRDefault="001639A6" w:rsidP="001F5646">
      <w:pPr>
        <w:pStyle w:val="ListParagraph"/>
        <w:numPr>
          <w:ilvl w:val="0"/>
          <w:numId w:val="11"/>
        </w:numPr>
        <w:spacing w:line="240" w:lineRule="auto"/>
        <w:contextualSpacing w:val="0"/>
      </w:pPr>
      <w:bookmarkStart w:id="133" w:name="_Ref132898458"/>
      <w:r w:rsidRPr="00C535BC">
        <w:t>Office of Management and Budget</w:t>
      </w:r>
      <w:r w:rsidR="000C6016">
        <w:t>.</w:t>
      </w:r>
      <w:r w:rsidR="000C6016" w:rsidRPr="000C6016">
        <w:t xml:space="preserve"> </w:t>
      </w:r>
      <w:r w:rsidR="000C6016">
        <w:t>n.d.</w:t>
      </w:r>
      <w:r w:rsidRPr="00C535BC">
        <w:t xml:space="preserve"> </w:t>
      </w:r>
      <w:r w:rsidR="00D56CCE">
        <w:t>“</w:t>
      </w:r>
      <w:r w:rsidRPr="00C535BC">
        <w:t>Agency Information Quality Guidelines.</w:t>
      </w:r>
      <w:r w:rsidR="00D56CCE">
        <w:t>”</w:t>
      </w:r>
      <w:r w:rsidRPr="00C535BC">
        <w:t xml:space="preserve"> </w:t>
      </w:r>
      <w:r w:rsidR="00CF2965">
        <w:t>L</w:t>
      </w:r>
      <w:r w:rsidR="00CF2965" w:rsidRPr="00C535BC">
        <w:t>ast accessed April 5, 2023</w:t>
      </w:r>
      <w:r w:rsidR="00CF2965">
        <w:t xml:space="preserve">. </w:t>
      </w:r>
      <w:hyperlink r:id="rId70" w:history="1">
        <w:r w:rsidRPr="00AD1614">
          <w:rPr>
            <w:rStyle w:val="Hyperlink"/>
          </w:rPr>
          <w:t>https://obamawhitehouse.archives.gov/omb/inforeg_agency_info_quality_links/</w:t>
        </w:r>
      </w:hyperlink>
      <w:r w:rsidRPr="00C535BC">
        <w:t>.</w:t>
      </w:r>
      <w:bookmarkEnd w:id="133"/>
    </w:p>
    <w:p w14:paraId="412C35E9" w14:textId="154DC347" w:rsidR="001639A6" w:rsidRDefault="001639A6" w:rsidP="001F5646">
      <w:pPr>
        <w:pStyle w:val="ListParagraph"/>
        <w:numPr>
          <w:ilvl w:val="0"/>
          <w:numId w:val="11"/>
        </w:numPr>
        <w:spacing w:line="240" w:lineRule="auto"/>
        <w:contextualSpacing w:val="0"/>
      </w:pPr>
      <w:bookmarkStart w:id="134" w:name="_Ref132898469"/>
      <w:r w:rsidRPr="00C535BC">
        <w:t>CIO Council</w:t>
      </w:r>
      <w:r w:rsidR="00443B91">
        <w:t>.</w:t>
      </w:r>
      <w:r w:rsidR="00443B91" w:rsidRPr="00443B91">
        <w:t xml:space="preserve"> </w:t>
      </w:r>
      <w:r w:rsidR="00443B91">
        <w:t>n.d.</w:t>
      </w:r>
      <w:r w:rsidRPr="00C535BC">
        <w:t xml:space="preserve"> </w:t>
      </w:r>
      <w:r w:rsidR="00D56CCE">
        <w:t>“</w:t>
      </w:r>
      <w:r w:rsidRPr="00C535BC">
        <w:t>Internet of Things Cybersecurity Improvement Act of 2020.</w:t>
      </w:r>
      <w:r w:rsidR="00D56CCE">
        <w:t>”</w:t>
      </w:r>
      <w:r w:rsidRPr="00C535BC">
        <w:t xml:space="preserve"> </w:t>
      </w:r>
      <w:r w:rsidR="00CF2965">
        <w:t>L</w:t>
      </w:r>
      <w:r w:rsidR="00CF2965" w:rsidRPr="00C535BC">
        <w:t>ast accessed April 5, 2023</w:t>
      </w:r>
      <w:r w:rsidR="00CF2965">
        <w:t xml:space="preserve">. </w:t>
      </w:r>
      <w:hyperlink r:id="rId71" w:history="1">
        <w:r w:rsidR="00AD1614" w:rsidRPr="00AD1614">
          <w:rPr>
            <w:rStyle w:val="Hyperlink"/>
          </w:rPr>
          <w:t>https://</w:t>
        </w:r>
        <w:r w:rsidRPr="00AD1614">
          <w:rPr>
            <w:rStyle w:val="Hyperlink"/>
          </w:rPr>
          <w:t>www.cio.gov/handbook/it-laws/iot/?clickEvt</w:t>
        </w:r>
      </w:hyperlink>
      <w:r w:rsidRPr="00C535BC">
        <w:t>.</w:t>
      </w:r>
      <w:bookmarkEnd w:id="134"/>
    </w:p>
    <w:p w14:paraId="4439196A" w14:textId="0575013D" w:rsidR="001639A6" w:rsidRDefault="001639A6" w:rsidP="001F5646">
      <w:pPr>
        <w:pStyle w:val="ListParagraph"/>
        <w:numPr>
          <w:ilvl w:val="0"/>
          <w:numId w:val="11"/>
        </w:numPr>
        <w:spacing w:line="240" w:lineRule="auto"/>
        <w:contextualSpacing w:val="0"/>
      </w:pPr>
      <w:bookmarkStart w:id="135" w:name="_Ref132898480"/>
      <w:r w:rsidRPr="004C70BA">
        <w:t>CIO Council</w:t>
      </w:r>
      <w:r w:rsidR="00443B91" w:rsidRPr="004C70BA">
        <w:t>. n.d.</w:t>
      </w:r>
      <w:r w:rsidRPr="004C70BA">
        <w:t xml:space="preserve"> </w:t>
      </w:r>
      <w:r w:rsidR="00D56CCE" w:rsidRPr="004C70BA">
        <w:t>“</w:t>
      </w:r>
      <w:r w:rsidRPr="004C70BA">
        <w:t>IT Modernization Centers of Excellence Program Act.</w:t>
      </w:r>
      <w:r w:rsidR="00D56CCE" w:rsidRPr="004C70BA">
        <w:t>”</w:t>
      </w:r>
      <w:r w:rsidRPr="004C70BA">
        <w:t xml:space="preserve"> </w:t>
      </w:r>
      <w:r w:rsidR="00CF2965" w:rsidRPr="004C70BA">
        <w:t xml:space="preserve">Last accessed April 5, 2023. </w:t>
      </w:r>
      <w:hyperlink r:id="rId72" w:history="1">
        <w:r w:rsidR="00CF2965" w:rsidRPr="004C70BA">
          <w:rPr>
            <w:rStyle w:val="Hyperlink"/>
          </w:rPr>
          <w:t>https://</w:t>
        </w:r>
        <w:r w:rsidRPr="004C70BA">
          <w:rPr>
            <w:rStyle w:val="Hyperlink"/>
          </w:rPr>
          <w:t>www.cio.gov/handbook/it-laws/modernization-centers-of-excellence-program-act/?clickEvt</w:t>
        </w:r>
      </w:hyperlink>
      <w:r w:rsidR="00CF2965" w:rsidRPr="004C70BA">
        <w:t xml:space="preserve">. See also: </w:t>
      </w:r>
      <w:r w:rsidRPr="004C70BA">
        <w:t>GSA</w:t>
      </w:r>
      <w:r w:rsidR="00CF2965" w:rsidRPr="004C70BA">
        <w:t>.</w:t>
      </w:r>
      <w:r w:rsidRPr="004C70BA">
        <w:t xml:space="preserve"> </w:t>
      </w:r>
      <w:r w:rsidR="00D56CCE" w:rsidRPr="004C70BA">
        <w:t>“</w:t>
      </w:r>
      <w:r w:rsidRPr="004C70BA">
        <w:t>IT Modernization Centers of Excellence.</w:t>
      </w:r>
      <w:r w:rsidR="00D56CCE" w:rsidRPr="004C70BA">
        <w:t>”</w:t>
      </w:r>
      <w:r w:rsidRPr="004C70BA">
        <w:t xml:space="preserve"> </w:t>
      </w:r>
      <w:r w:rsidR="00CF2965" w:rsidRPr="004C70BA">
        <w:t>Last accessed April 5, 2023.</w:t>
      </w:r>
      <w:r w:rsidRPr="004C70BA">
        <w:t xml:space="preserve"> </w:t>
      </w:r>
      <w:r w:rsidRPr="004C70BA">
        <w:rPr>
          <w:rStyle w:val="Hyperlink"/>
        </w:rPr>
        <w:t>https://coe.gsa.gov/</w:t>
      </w:r>
      <w:r w:rsidRPr="004C70BA">
        <w:t>.</w:t>
      </w:r>
      <w:bookmarkEnd w:id="135"/>
    </w:p>
    <w:p w14:paraId="5D7FA390" w14:textId="17E7166B" w:rsidR="001639A6" w:rsidRDefault="001639A6" w:rsidP="001F5646">
      <w:pPr>
        <w:pStyle w:val="ListParagraph"/>
        <w:numPr>
          <w:ilvl w:val="0"/>
          <w:numId w:val="11"/>
        </w:numPr>
        <w:spacing w:line="240" w:lineRule="auto"/>
        <w:contextualSpacing w:val="0"/>
      </w:pPr>
      <w:bookmarkStart w:id="136" w:name="_Ref132898490"/>
      <w:r w:rsidRPr="00C535BC">
        <w:t>Office of Privacy and Civil Liberties</w:t>
      </w:r>
      <w:r w:rsidR="000C6016">
        <w:t>.</w:t>
      </w:r>
      <w:r w:rsidR="000C6016" w:rsidRPr="000C6016">
        <w:t xml:space="preserve"> </w:t>
      </w:r>
      <w:r w:rsidR="000C6016">
        <w:t>n.d.</w:t>
      </w:r>
      <w:r w:rsidRPr="00C535BC">
        <w:t xml:space="preserve"> </w:t>
      </w:r>
      <w:r w:rsidR="00D56CCE">
        <w:t>“</w:t>
      </w:r>
      <w:r w:rsidRPr="00C535BC">
        <w:t>Privacy Act of 1974.</w:t>
      </w:r>
      <w:r w:rsidR="00D56CCE">
        <w:t>”</w:t>
      </w:r>
      <w:r w:rsidRPr="00C535BC">
        <w:t xml:space="preserve"> </w:t>
      </w:r>
      <w:r w:rsidR="00CF2965">
        <w:t>L</w:t>
      </w:r>
      <w:r w:rsidR="00CF2965" w:rsidRPr="00C535BC">
        <w:t>ast accessed April 5, 2023</w:t>
      </w:r>
      <w:r w:rsidR="00CF2965">
        <w:t>.</w:t>
      </w:r>
      <w:r w:rsidR="00CF2965" w:rsidRPr="00C535BC">
        <w:t xml:space="preserve"> </w:t>
      </w:r>
      <w:hyperlink r:id="rId73" w:history="1">
        <w:r w:rsidR="00AD1614" w:rsidRPr="00AD1614">
          <w:rPr>
            <w:rStyle w:val="Hyperlink"/>
          </w:rPr>
          <w:t>https://www.justice.gov/opcl/privacy-act-1974</w:t>
        </w:r>
      </w:hyperlink>
      <w:r w:rsidRPr="00C535BC">
        <w:t>.</w:t>
      </w:r>
      <w:bookmarkEnd w:id="136"/>
    </w:p>
    <w:p w14:paraId="13C31211" w14:textId="2EB751BA" w:rsidR="001639A6" w:rsidRDefault="001639A6" w:rsidP="001F5646">
      <w:pPr>
        <w:pStyle w:val="ListParagraph"/>
        <w:numPr>
          <w:ilvl w:val="0"/>
          <w:numId w:val="11"/>
        </w:numPr>
        <w:spacing w:line="240" w:lineRule="auto"/>
        <w:contextualSpacing w:val="0"/>
      </w:pPr>
      <w:bookmarkStart w:id="137" w:name="_Ref132898500"/>
      <w:r w:rsidRPr="00C535BC">
        <w:lastRenderedPageBreak/>
        <w:t>GSA</w:t>
      </w:r>
      <w:r w:rsidR="00CF2965">
        <w:t>.</w:t>
      </w:r>
      <w:r w:rsidRPr="00C535BC">
        <w:t xml:space="preserve"> </w:t>
      </w:r>
      <w:r w:rsidR="002C1660">
        <w:t>n.d.</w:t>
      </w:r>
      <w:r w:rsidR="002C1660" w:rsidRPr="00C535BC">
        <w:t xml:space="preserve"> </w:t>
      </w:r>
      <w:r w:rsidRPr="00C535BC">
        <w:t>“IT Accessibility/Section 508</w:t>
      </w:r>
      <w:r w:rsidR="00CF2965">
        <w:t>.</w:t>
      </w:r>
      <w:r w:rsidRPr="00C535BC">
        <w:t xml:space="preserve">” </w:t>
      </w:r>
      <w:r w:rsidR="00CF2965">
        <w:t>L</w:t>
      </w:r>
      <w:r w:rsidR="00CF2965" w:rsidRPr="00C535BC">
        <w:t>ast accessed April 5, 2023</w:t>
      </w:r>
      <w:r w:rsidR="00CF2965">
        <w:t>.</w:t>
      </w:r>
      <w:r w:rsidR="00CF2965" w:rsidRPr="00C535BC">
        <w:t xml:space="preserve"> </w:t>
      </w:r>
      <w:hyperlink r:id="rId74" w:history="1">
        <w:r w:rsidR="00AD1614" w:rsidRPr="00AD1614">
          <w:rPr>
            <w:rStyle w:val="Hyperlink"/>
          </w:rPr>
          <w:t>https://www.gsa.gov/policy-regulations/policy/information-technology-policy/it-accessibility-section-508</w:t>
        </w:r>
      </w:hyperlink>
      <w:r w:rsidRPr="00C535BC">
        <w:t>.</w:t>
      </w:r>
      <w:bookmarkEnd w:id="137"/>
    </w:p>
    <w:p w14:paraId="7E15A996" w14:textId="2D9788D9" w:rsidR="001639A6" w:rsidRDefault="001639A6" w:rsidP="001F5646">
      <w:pPr>
        <w:pStyle w:val="ListParagraph"/>
        <w:numPr>
          <w:ilvl w:val="0"/>
          <w:numId w:val="11"/>
        </w:numPr>
        <w:spacing w:line="240" w:lineRule="auto"/>
        <w:contextualSpacing w:val="0"/>
      </w:pPr>
      <w:bookmarkStart w:id="138" w:name="_Ref132898509"/>
      <w:r w:rsidRPr="00C535BC">
        <w:t>USDOT</w:t>
      </w:r>
      <w:r w:rsidR="00F04752">
        <w:t>,</w:t>
      </w:r>
      <w:r w:rsidR="00F04752" w:rsidRPr="00F04752">
        <w:t xml:space="preserve"> </w:t>
      </w:r>
      <w:r w:rsidR="00F04752" w:rsidRPr="002C1660">
        <w:t>Office of the Chief Information Officer</w:t>
      </w:r>
      <w:r w:rsidR="000C6016">
        <w:t>.</w:t>
      </w:r>
      <w:r w:rsidR="002C1660">
        <w:t xml:space="preserve"> n.d.</w:t>
      </w:r>
      <w:r w:rsidRPr="00C535BC">
        <w:t xml:space="preserve"> “21st Century Integrated Digital Experience Act</w:t>
      </w:r>
      <w:r w:rsidR="00CF2965">
        <w:t>.</w:t>
      </w:r>
      <w:r w:rsidRPr="00C535BC">
        <w:t xml:space="preserve">” </w:t>
      </w:r>
      <w:r w:rsidR="00CF2965">
        <w:t>L</w:t>
      </w:r>
      <w:r w:rsidR="00CF2965" w:rsidRPr="00C535BC">
        <w:t>ast accessed April 5, 2023</w:t>
      </w:r>
      <w:r w:rsidR="00CF2965">
        <w:t>.</w:t>
      </w:r>
      <w:r w:rsidR="00CF2965" w:rsidRPr="00C535BC">
        <w:t xml:space="preserve"> </w:t>
      </w:r>
      <w:r w:rsidRPr="00AD1614">
        <w:rPr>
          <w:rStyle w:val="Hyperlink"/>
          <w:szCs w:val="18"/>
        </w:rPr>
        <w:t>www.transportation.gov/digitalstrategy/21-century-idea</w:t>
      </w:r>
      <w:r w:rsidRPr="00C535BC">
        <w:t>.</w:t>
      </w:r>
      <w:bookmarkEnd w:id="138"/>
    </w:p>
    <w:p w14:paraId="2D344BB2" w14:textId="32F6E08A" w:rsidR="001639A6" w:rsidRDefault="001639A6" w:rsidP="001F5646">
      <w:pPr>
        <w:pStyle w:val="ListParagraph"/>
        <w:numPr>
          <w:ilvl w:val="0"/>
          <w:numId w:val="11"/>
        </w:numPr>
        <w:spacing w:line="240" w:lineRule="auto"/>
        <w:contextualSpacing w:val="0"/>
      </w:pPr>
      <w:bookmarkStart w:id="139" w:name="_Ref132898518"/>
      <w:r w:rsidRPr="00C535BC">
        <w:t>Infrastructure Investment and Jobs Act, Public Law No. 117-58</w:t>
      </w:r>
      <w:r w:rsidR="0061750F">
        <w:t>.</w:t>
      </w:r>
      <w:r w:rsidRPr="00C535BC">
        <w:t xml:space="preserve"> </w:t>
      </w:r>
      <w:hyperlink r:id="rId75" w:history="1">
        <w:r w:rsidR="00AD1614" w:rsidRPr="00AD1614">
          <w:rPr>
            <w:rStyle w:val="Hyperlink"/>
          </w:rPr>
          <w:t>https://www.congress.gov/117/plaws/publ58/PLAW-117publ58.pdf</w:t>
        </w:r>
      </w:hyperlink>
      <w:r w:rsidRPr="00C535BC">
        <w:t>.</w:t>
      </w:r>
      <w:bookmarkEnd w:id="139"/>
    </w:p>
    <w:p w14:paraId="3FBA67F2" w14:textId="39553DE2" w:rsidR="001639A6" w:rsidRDefault="001639A6" w:rsidP="001F5646">
      <w:pPr>
        <w:pStyle w:val="ListParagraph"/>
        <w:numPr>
          <w:ilvl w:val="0"/>
          <w:numId w:val="11"/>
        </w:numPr>
        <w:spacing w:line="240" w:lineRule="auto"/>
        <w:contextualSpacing w:val="0"/>
      </w:pPr>
      <w:bookmarkStart w:id="140" w:name="_Ref132898526"/>
      <w:r w:rsidRPr="00C535BC">
        <w:t>CIO Council</w:t>
      </w:r>
      <w:r w:rsidR="0061750F">
        <w:t>.</w:t>
      </w:r>
      <w:r w:rsidRPr="00C535BC">
        <w:t xml:space="preserve"> </w:t>
      </w:r>
      <w:r w:rsidR="00443B91">
        <w:t xml:space="preserve">n.d. </w:t>
      </w:r>
      <w:r w:rsidR="00976507">
        <w:t>“</w:t>
      </w:r>
      <w:r w:rsidR="00976507" w:rsidRPr="00C535BC">
        <w:t>Other Authorities</w:t>
      </w:r>
      <w:r w:rsidR="00976507">
        <w:t>.</w:t>
      </w:r>
      <w:r w:rsidR="00976507" w:rsidRPr="00C535BC">
        <w:t>”</w:t>
      </w:r>
      <w:r w:rsidR="00976507">
        <w:t xml:space="preserve"> Section 3 in</w:t>
      </w:r>
      <w:r w:rsidR="00976507" w:rsidRPr="00C535BC">
        <w:t xml:space="preserve"> </w:t>
      </w:r>
      <w:r w:rsidRPr="00976507">
        <w:rPr>
          <w:i/>
          <w:iCs/>
        </w:rPr>
        <w:t>C</w:t>
      </w:r>
      <w:r w:rsidR="002C1660" w:rsidRPr="00976507">
        <w:rPr>
          <w:i/>
          <w:iCs/>
        </w:rPr>
        <w:t xml:space="preserve">hief </w:t>
      </w:r>
      <w:r w:rsidRPr="00976507">
        <w:rPr>
          <w:i/>
          <w:iCs/>
        </w:rPr>
        <w:t>I</w:t>
      </w:r>
      <w:r w:rsidR="002C1660" w:rsidRPr="00976507">
        <w:rPr>
          <w:i/>
          <w:iCs/>
        </w:rPr>
        <w:t xml:space="preserve">nformation </w:t>
      </w:r>
      <w:r w:rsidRPr="00976507">
        <w:rPr>
          <w:i/>
          <w:iCs/>
        </w:rPr>
        <w:t>O</w:t>
      </w:r>
      <w:r w:rsidR="002C1660" w:rsidRPr="00976507">
        <w:rPr>
          <w:i/>
          <w:iCs/>
        </w:rPr>
        <w:t>fficers Council</w:t>
      </w:r>
      <w:r w:rsidRPr="00976507">
        <w:rPr>
          <w:i/>
          <w:iCs/>
        </w:rPr>
        <w:t xml:space="preserve"> Handbook</w:t>
      </w:r>
      <w:r w:rsidR="00976507">
        <w:t xml:space="preserve">. </w:t>
      </w:r>
      <w:r w:rsidR="00976507" w:rsidRPr="00C535BC">
        <w:t>p. 83</w:t>
      </w:r>
      <w:r w:rsidR="00976507">
        <w:t xml:space="preserve">. Washington, DC: Chief </w:t>
      </w:r>
      <w:r w:rsidR="00976507" w:rsidRPr="00976507">
        <w:t>Information Officers Council</w:t>
      </w:r>
      <w:r w:rsidRPr="00C535BC">
        <w:t>.</w:t>
      </w:r>
      <w:r w:rsidR="00AD1614">
        <w:t xml:space="preserve"> </w:t>
      </w:r>
      <w:r w:rsidR="0061750F">
        <w:t>L</w:t>
      </w:r>
      <w:r w:rsidR="0061750F" w:rsidRPr="00C535BC">
        <w:t>ast accessed April 5, 2023</w:t>
      </w:r>
      <w:r w:rsidR="0061750F">
        <w:t>.</w:t>
      </w:r>
      <w:r w:rsidRPr="00C535BC">
        <w:t xml:space="preserve"> </w:t>
      </w:r>
      <w:hyperlink r:id="rId76" w:history="1">
        <w:r w:rsidRPr="00AD1614">
          <w:rPr>
            <w:rStyle w:val="Hyperlink"/>
          </w:rPr>
          <w:t>www.cio.gov/assets/files/Handbook-CIO.pdf</w:t>
        </w:r>
      </w:hyperlink>
      <w:r w:rsidRPr="00AD1614">
        <w:t>.</w:t>
      </w:r>
      <w:bookmarkEnd w:id="140"/>
    </w:p>
    <w:p w14:paraId="7831ADD5" w14:textId="0B7D07AE" w:rsidR="001639A6" w:rsidRDefault="00F04752" w:rsidP="001F5646">
      <w:pPr>
        <w:pStyle w:val="ListParagraph"/>
        <w:numPr>
          <w:ilvl w:val="0"/>
          <w:numId w:val="11"/>
        </w:numPr>
        <w:spacing w:line="240" w:lineRule="auto"/>
        <w:contextualSpacing w:val="0"/>
      </w:pPr>
      <w:bookmarkStart w:id="141" w:name="_Ref132898536"/>
      <w:r w:rsidRPr="00F04752">
        <w:t>State of California Department of Justice</w:t>
      </w:r>
      <w:r>
        <w:t>,</w:t>
      </w:r>
      <w:r w:rsidRPr="00F04752">
        <w:t xml:space="preserve"> </w:t>
      </w:r>
      <w:r w:rsidR="001639A6" w:rsidRPr="00C535BC">
        <w:t>Office of the Attorney General</w:t>
      </w:r>
      <w:r w:rsidR="00976507">
        <w:t>.</w:t>
      </w:r>
      <w:r w:rsidR="001639A6" w:rsidRPr="00C535BC">
        <w:t xml:space="preserve"> 2023</w:t>
      </w:r>
      <w:r w:rsidR="00976507">
        <w:t>.</w:t>
      </w:r>
      <w:r w:rsidR="001639A6" w:rsidRPr="00C535BC">
        <w:t xml:space="preserve"> </w:t>
      </w:r>
      <w:r w:rsidR="00D56CCE">
        <w:t>“</w:t>
      </w:r>
      <w:r w:rsidR="001639A6" w:rsidRPr="00C535BC">
        <w:t>California Consumer Privacy Act (CCPA).</w:t>
      </w:r>
      <w:r w:rsidR="00D56CCE" w:rsidRPr="00C535BC">
        <w:t>”</w:t>
      </w:r>
      <w:r w:rsidR="001639A6" w:rsidRPr="00C535BC">
        <w:t xml:space="preserve"> </w:t>
      </w:r>
      <w:r w:rsidR="0061750F">
        <w:t>L</w:t>
      </w:r>
      <w:r w:rsidR="0061750F" w:rsidRPr="00C535BC">
        <w:t>ast accessed April 5, 2023</w:t>
      </w:r>
      <w:r w:rsidR="0061750F">
        <w:t>.</w:t>
      </w:r>
      <w:r w:rsidR="0061750F" w:rsidRPr="00C535BC">
        <w:t xml:space="preserve"> </w:t>
      </w:r>
      <w:hyperlink r:id="rId77" w:history="1">
        <w:r w:rsidR="001639A6" w:rsidRPr="00AD1614">
          <w:rPr>
            <w:rStyle w:val="Hyperlink"/>
          </w:rPr>
          <w:t>https://oag.ca.gov/privacy/ccpa</w:t>
        </w:r>
      </w:hyperlink>
      <w:r w:rsidR="001639A6" w:rsidRPr="00C535BC">
        <w:t>.</w:t>
      </w:r>
      <w:bookmarkEnd w:id="141"/>
    </w:p>
    <w:p w14:paraId="5634164C" w14:textId="6471B427" w:rsidR="001639A6" w:rsidRDefault="00F04752" w:rsidP="001F5646">
      <w:pPr>
        <w:pStyle w:val="ListParagraph"/>
        <w:numPr>
          <w:ilvl w:val="0"/>
          <w:numId w:val="11"/>
        </w:numPr>
        <w:spacing w:line="240" w:lineRule="auto"/>
        <w:contextualSpacing w:val="0"/>
      </w:pPr>
      <w:bookmarkStart w:id="142" w:name="_Ref132898544"/>
      <w:r w:rsidRPr="00F04752">
        <w:t>GDPR</w:t>
      </w:r>
      <w:r>
        <w:t>.eu.</w:t>
      </w:r>
      <w:r w:rsidRPr="00F04752">
        <w:t xml:space="preserve"> </w:t>
      </w:r>
      <w:r>
        <w:t xml:space="preserve">n.d. </w:t>
      </w:r>
      <w:r w:rsidR="00D56CCE">
        <w:t>“</w:t>
      </w:r>
      <w:r w:rsidR="001639A6" w:rsidRPr="00C535BC">
        <w:t xml:space="preserve">Complete </w:t>
      </w:r>
      <w:r w:rsidRPr="00F04752">
        <w:t>G</w:t>
      </w:r>
      <w:r w:rsidR="001639A6" w:rsidRPr="00F04752">
        <w:t xml:space="preserve">uide </w:t>
      </w:r>
      <w:r w:rsidRPr="00F04752">
        <w:t xml:space="preserve">to </w:t>
      </w:r>
      <w:r w:rsidR="001639A6" w:rsidRPr="00F04752">
        <w:t xml:space="preserve">GDPR </w:t>
      </w:r>
      <w:r w:rsidRPr="00F04752">
        <w:t>Compliance</w:t>
      </w:r>
      <w:r w:rsidR="001639A6" w:rsidRPr="00C535BC">
        <w:t>.</w:t>
      </w:r>
      <w:r w:rsidR="00D56CCE" w:rsidRPr="00C535BC">
        <w:t>”</w:t>
      </w:r>
      <w:r w:rsidR="001639A6" w:rsidRPr="00C535BC">
        <w:t xml:space="preserve"> </w:t>
      </w:r>
      <w:r w:rsidR="0061750F">
        <w:t>L</w:t>
      </w:r>
      <w:r w:rsidR="0061750F" w:rsidRPr="00C535BC">
        <w:t>ast accessed April 5, 2023</w:t>
      </w:r>
      <w:r w:rsidR="0061750F">
        <w:t>.</w:t>
      </w:r>
      <w:r w:rsidR="0061750F" w:rsidRPr="00C535BC">
        <w:t xml:space="preserve"> </w:t>
      </w:r>
      <w:hyperlink r:id="rId78" w:history="1">
        <w:r w:rsidR="001639A6" w:rsidRPr="00AD1614">
          <w:rPr>
            <w:rStyle w:val="Hyperlink"/>
          </w:rPr>
          <w:t>https://gdpr.eu/</w:t>
        </w:r>
      </w:hyperlink>
      <w:r w:rsidR="001639A6" w:rsidRPr="00C535BC">
        <w:t>.</w:t>
      </w:r>
      <w:bookmarkEnd w:id="142"/>
    </w:p>
    <w:p w14:paraId="15915B5F" w14:textId="4010D2B9" w:rsidR="001639A6" w:rsidRDefault="001639A6" w:rsidP="001F5646">
      <w:pPr>
        <w:pStyle w:val="ListParagraph"/>
        <w:numPr>
          <w:ilvl w:val="0"/>
          <w:numId w:val="11"/>
        </w:numPr>
        <w:spacing w:line="240" w:lineRule="auto"/>
        <w:contextualSpacing w:val="0"/>
      </w:pPr>
      <w:bookmarkStart w:id="143" w:name="_Ref132898557"/>
      <w:r w:rsidRPr="00C535BC">
        <w:t>USDOT</w:t>
      </w:r>
      <w:r w:rsidR="00F04752">
        <w:t>,</w:t>
      </w:r>
      <w:r w:rsidR="00F04752" w:rsidRPr="00F04752">
        <w:t xml:space="preserve"> Office of the Chief Information Officer</w:t>
      </w:r>
      <w:r w:rsidR="0061750F">
        <w:t>.</w:t>
      </w:r>
      <w:r w:rsidR="00F04752">
        <w:t xml:space="preserve"> n.d.</w:t>
      </w:r>
      <w:r w:rsidRPr="00C535BC">
        <w:t xml:space="preserve"> </w:t>
      </w:r>
      <w:r w:rsidR="00D56CCE">
        <w:t>“</w:t>
      </w:r>
      <w:r w:rsidRPr="00C535BC">
        <w:t>Data Inventory</w:t>
      </w:r>
      <w:r w:rsidR="00F04752">
        <w:t>.</w:t>
      </w:r>
      <w:r w:rsidRPr="00C535BC">
        <w:t xml:space="preserve">” </w:t>
      </w:r>
      <w:r w:rsidR="0061750F">
        <w:t>L</w:t>
      </w:r>
      <w:r w:rsidR="0061750F" w:rsidRPr="00C535BC">
        <w:t>ast accessed April 5, 2023</w:t>
      </w:r>
      <w:r w:rsidR="0061750F">
        <w:t>.</w:t>
      </w:r>
      <w:r w:rsidR="0061750F" w:rsidRPr="00C535BC">
        <w:t xml:space="preserve"> </w:t>
      </w:r>
      <w:hyperlink r:id="rId79" w:history="1">
        <w:r w:rsidRPr="00AD1614">
          <w:rPr>
            <w:rStyle w:val="Hyperlink"/>
          </w:rPr>
          <w:t>www.transportation.gov/data</w:t>
        </w:r>
      </w:hyperlink>
      <w:r w:rsidRPr="00C535BC">
        <w:t>.</w:t>
      </w:r>
      <w:bookmarkEnd w:id="143"/>
    </w:p>
    <w:p w14:paraId="685541CF" w14:textId="74C48975" w:rsidR="001639A6" w:rsidRPr="00A36B46" w:rsidRDefault="001639A6" w:rsidP="001639A6">
      <w:pPr>
        <w:pStyle w:val="ListParagraph"/>
        <w:numPr>
          <w:ilvl w:val="0"/>
          <w:numId w:val="11"/>
        </w:numPr>
        <w:spacing w:line="240" w:lineRule="auto"/>
        <w:contextualSpacing w:val="0"/>
        <w:sectPr w:rsidR="001639A6" w:rsidRPr="00A36B46" w:rsidSect="00B5406E">
          <w:footerReference w:type="default" r:id="rId80"/>
          <w:pgSz w:w="12240" w:h="15840" w:code="1"/>
          <w:pgMar w:top="1440" w:right="1440" w:bottom="1440" w:left="1440" w:header="720" w:footer="720" w:gutter="0"/>
          <w:cols w:space="720"/>
          <w:docGrid w:linePitch="360"/>
        </w:sectPr>
      </w:pPr>
      <w:bookmarkStart w:id="144" w:name="_Ref132898709"/>
      <w:r>
        <w:t>USDOT</w:t>
      </w:r>
      <w:r w:rsidR="00D56CCE">
        <w:t>,</w:t>
      </w:r>
      <w:r w:rsidR="00D56CCE" w:rsidRPr="00D56CCE">
        <w:t xml:space="preserve"> </w:t>
      </w:r>
      <w:r w:rsidR="00D56CCE" w:rsidRPr="00F04752">
        <w:t>Office of the Chief Information Officer</w:t>
      </w:r>
      <w:r w:rsidR="0061750F">
        <w:t>.</w:t>
      </w:r>
      <w:r>
        <w:t xml:space="preserve"> </w:t>
      </w:r>
      <w:r w:rsidR="00D56CCE">
        <w:t>n.d.</w:t>
      </w:r>
      <w:r w:rsidR="00D56CCE" w:rsidRPr="00C535BC">
        <w:t xml:space="preserve"> </w:t>
      </w:r>
      <w:r>
        <w:t>“Office of the Chief Information Officer</w:t>
      </w:r>
      <w:r w:rsidR="0061750F">
        <w:t>.</w:t>
      </w:r>
      <w:r>
        <w:t xml:space="preserve">” </w:t>
      </w:r>
      <w:r w:rsidR="0061750F">
        <w:t>L</w:t>
      </w:r>
      <w:r w:rsidR="0061750F" w:rsidRPr="00C535BC">
        <w:t>ast accessed April 5, 2023</w:t>
      </w:r>
      <w:r w:rsidR="0061750F">
        <w:t>.</w:t>
      </w:r>
      <w:r w:rsidR="00E06F13">
        <w:t xml:space="preserve"> </w:t>
      </w:r>
      <w:hyperlink r:id="rId81" w:history="1">
        <w:r w:rsidR="00CF2965" w:rsidRPr="00CF2965">
          <w:rPr>
            <w:rStyle w:val="Hyperlink"/>
          </w:rPr>
          <w:t>https://</w:t>
        </w:r>
        <w:r w:rsidRPr="00CF2965">
          <w:rPr>
            <w:rStyle w:val="Hyperlink"/>
          </w:rPr>
          <w:t>www.transportation.gov/cio</w:t>
        </w:r>
      </w:hyperlink>
      <w:r>
        <w:t>.</w:t>
      </w:r>
      <w:bookmarkEnd w:id="144"/>
    </w:p>
    <w:p w14:paraId="6E951B6C" w14:textId="77777777" w:rsidR="00CC190E" w:rsidRPr="00A36B46" w:rsidRDefault="00CC190E" w:rsidP="00CC190E">
      <w:pPr>
        <w:pStyle w:val="BackCover"/>
        <w:rPr>
          <w:kern w:val="0"/>
        </w:rPr>
      </w:pPr>
      <w:bookmarkStart w:id="145" w:name="_Toc481067049"/>
      <w:bookmarkStart w:id="146" w:name="_Toc480298550"/>
      <w:bookmarkStart w:id="147" w:name="_Toc480299453"/>
      <w:bookmarkStart w:id="148" w:name="_Toc480805755"/>
      <w:r w:rsidRPr="00A36B46">
        <w:rPr>
          <w:kern w:val="0"/>
        </w:rPr>
        <w:lastRenderedPageBreak/>
        <w:t>U.S. Department of Transportation</w:t>
      </w:r>
    </w:p>
    <w:p w14:paraId="6949FAD7" w14:textId="77777777" w:rsidR="00CC190E" w:rsidRPr="00A36B46" w:rsidRDefault="00CC190E" w:rsidP="00CC190E">
      <w:pPr>
        <w:pStyle w:val="BackCover"/>
        <w:rPr>
          <w:kern w:val="0"/>
        </w:rPr>
      </w:pPr>
      <w:bookmarkStart w:id="149" w:name="_Toc481067050"/>
      <w:bookmarkEnd w:id="145"/>
      <w:r w:rsidRPr="00A36B46">
        <w:rPr>
          <w:kern w:val="0"/>
        </w:rPr>
        <w:t>ITS Joint Program Office – HOIT</w:t>
      </w:r>
    </w:p>
    <w:p w14:paraId="5628E6A4" w14:textId="77777777" w:rsidR="00CC190E" w:rsidRPr="00A36B46" w:rsidRDefault="00CC190E" w:rsidP="00CC190E">
      <w:pPr>
        <w:pStyle w:val="BackCover"/>
        <w:rPr>
          <w:kern w:val="0"/>
        </w:rPr>
      </w:pPr>
      <w:r w:rsidRPr="00A36B46">
        <w:rPr>
          <w:kern w:val="0"/>
        </w:rPr>
        <w:t>1200 New Jersey Avenue, SE</w:t>
      </w:r>
    </w:p>
    <w:p w14:paraId="7A2507ED" w14:textId="77777777" w:rsidR="00CC190E" w:rsidRPr="00A36B46" w:rsidRDefault="00CC190E" w:rsidP="00CC190E">
      <w:pPr>
        <w:pStyle w:val="BackCover"/>
        <w:spacing w:after="240"/>
        <w:rPr>
          <w:kern w:val="0"/>
        </w:rPr>
      </w:pPr>
      <w:r w:rsidRPr="00A36B46">
        <w:rPr>
          <w:kern w:val="0"/>
        </w:rPr>
        <w:t>Washington, DC 20590</w:t>
      </w:r>
    </w:p>
    <w:p w14:paraId="79AE13F1" w14:textId="77777777" w:rsidR="00CC190E" w:rsidRPr="00A36B46" w:rsidRDefault="00CC190E" w:rsidP="00CC190E">
      <w:pPr>
        <w:pStyle w:val="BackCover"/>
        <w:spacing w:after="240"/>
        <w:rPr>
          <w:kern w:val="0"/>
        </w:rPr>
      </w:pPr>
      <w:r w:rsidRPr="00A36B46">
        <w:rPr>
          <w:kern w:val="0"/>
        </w:rPr>
        <w:t>Toll-Free “Help Line” 866-367-7487</w:t>
      </w:r>
    </w:p>
    <w:p w14:paraId="264006B4" w14:textId="77777777" w:rsidR="00CC190E" w:rsidRPr="00A36B46" w:rsidRDefault="00000000" w:rsidP="00CC190E">
      <w:pPr>
        <w:pStyle w:val="BackCover"/>
        <w:spacing w:after="240"/>
        <w:rPr>
          <w:kern w:val="0"/>
        </w:rPr>
      </w:pPr>
      <w:hyperlink r:id="rId82" w:history="1">
        <w:r w:rsidR="00CC190E" w:rsidRPr="00A36B46">
          <w:rPr>
            <w:rStyle w:val="Hyperlink"/>
            <w:kern w:val="0"/>
          </w:rPr>
          <w:t>www.its.dot.gov</w:t>
        </w:r>
      </w:hyperlink>
    </w:p>
    <w:bookmarkEnd w:id="146"/>
    <w:bookmarkEnd w:id="147"/>
    <w:bookmarkEnd w:id="148"/>
    <w:bookmarkEnd w:id="149"/>
    <w:p w14:paraId="79E24803" w14:textId="43255528" w:rsidR="006C1C53" w:rsidRDefault="006C1C53" w:rsidP="00CD25C7">
      <w:pPr>
        <w:tabs>
          <w:tab w:val="left" w:pos="288"/>
          <w:tab w:val="left" w:pos="720"/>
          <w:tab w:val="right" w:pos="9360"/>
        </w:tabs>
        <w:suppressAutoHyphens/>
        <w:ind w:right="144"/>
        <w:rPr>
          <w:kern w:val="0"/>
        </w:rPr>
      </w:pPr>
    </w:p>
    <w:p w14:paraId="25C36670" w14:textId="0A40BE3F" w:rsidR="00CD25C7" w:rsidRPr="00A36B46" w:rsidRDefault="00A745B6" w:rsidP="00CD25C7">
      <w:pPr>
        <w:tabs>
          <w:tab w:val="left" w:pos="288"/>
          <w:tab w:val="left" w:pos="720"/>
          <w:tab w:val="right" w:pos="9360"/>
        </w:tabs>
        <w:suppressAutoHyphens/>
        <w:ind w:right="144"/>
        <w:rPr>
          <w:kern w:val="0"/>
        </w:rPr>
      </w:pPr>
      <w:r w:rsidRPr="00A36B46">
        <w:rPr>
          <w:noProof/>
          <w:kern w:val="0"/>
        </w:rPr>
        <w:drawing>
          <wp:anchor distT="0" distB="0" distL="114300" distR="114300" simplePos="0" relativeHeight="251658240" behindDoc="0" locked="0" layoutInCell="1" allowOverlap="1" wp14:anchorId="02B39883" wp14:editId="1196331F">
            <wp:simplePos x="0" y="0"/>
            <wp:positionH relativeFrom="margin">
              <wp:align>left</wp:align>
            </wp:positionH>
            <wp:positionV relativeFrom="paragraph">
              <wp:posOffset>1678675</wp:posOffset>
            </wp:positionV>
            <wp:extent cx="2247900" cy="647700"/>
            <wp:effectExtent l="0" t="0" r="0" b="0"/>
            <wp:wrapTopAndBottom/>
            <wp:docPr id="4" name="Picture 4" descr="Logo for U.S. Department of Transportation" title="USD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Logo for U.S. Department of Transportation" title="USDOT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647700"/>
                    </a:xfrm>
                    <a:prstGeom prst="rect">
                      <a:avLst/>
                    </a:prstGeom>
                    <a:noFill/>
                    <a:ln>
                      <a:noFill/>
                    </a:ln>
                  </pic:spPr>
                </pic:pic>
              </a:graphicData>
            </a:graphic>
          </wp:anchor>
        </w:drawing>
      </w:r>
    </w:p>
    <w:sectPr w:rsidR="00CD25C7" w:rsidRPr="00A36B46" w:rsidSect="00B5406E">
      <w:headerReference w:type="even" r:id="rId83"/>
      <w:headerReference w:type="default" r:id="rId84"/>
      <w:footerReference w:type="even" r:id="rId85"/>
      <w:footerReference w:type="default" r:id="rId86"/>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41CC7" w14:textId="77777777" w:rsidR="00B5406E" w:rsidRDefault="00B5406E">
      <w:r>
        <w:separator/>
      </w:r>
    </w:p>
    <w:p w14:paraId="1490BB83" w14:textId="77777777" w:rsidR="00B5406E" w:rsidRDefault="00B5406E"/>
    <w:p w14:paraId="0F76536E" w14:textId="77777777" w:rsidR="00B5406E" w:rsidRDefault="00B5406E"/>
  </w:endnote>
  <w:endnote w:type="continuationSeparator" w:id="0">
    <w:p w14:paraId="360256CF" w14:textId="77777777" w:rsidR="00B5406E" w:rsidRDefault="00B5406E">
      <w:r>
        <w:continuationSeparator/>
      </w:r>
    </w:p>
    <w:p w14:paraId="12C91181" w14:textId="77777777" w:rsidR="00B5406E" w:rsidRDefault="00B5406E"/>
    <w:p w14:paraId="46B12E39" w14:textId="77777777" w:rsidR="00B5406E" w:rsidRDefault="00B5406E"/>
  </w:endnote>
  <w:endnote w:type="continuationNotice" w:id="1">
    <w:p w14:paraId="3E205D92" w14:textId="77777777" w:rsidR="00B5406E" w:rsidRDefault="00B540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094E8" w14:textId="77777777" w:rsidR="00274123" w:rsidRPr="00427C24" w:rsidRDefault="00274123" w:rsidP="005A2550">
    <w:pPr>
      <w:pStyle w:val="Footer"/>
      <w:tabs>
        <w:tab w:val="left" w:pos="7200"/>
      </w:tabs>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89241" w14:textId="77777777" w:rsidR="0009404E" w:rsidRDefault="0009404E" w:rsidP="007E577C">
    <w:pPr>
      <w:pStyle w:val="Footer"/>
      <w:tabs>
        <w:tab w:val="clear" w:pos="8640"/>
        <w:tab w:val="left" w:pos="7200"/>
        <w:tab w:val="right" w:pos="9360"/>
      </w:tabs>
      <w:jc w:val="right"/>
      <w:rPr>
        <w:rFonts w:cs="Arial"/>
        <w:sz w:val="16"/>
      </w:rPr>
    </w:pPr>
  </w:p>
  <w:p w14:paraId="61CF9038" w14:textId="77777777" w:rsidR="0009404E" w:rsidRDefault="0009404E" w:rsidP="001F3E51">
    <w:pPr>
      <w:pStyle w:val="Footer"/>
      <w:pBdr>
        <w:top w:val="single" w:sz="6" w:space="1" w:color="auto"/>
      </w:pBdr>
      <w:tabs>
        <w:tab w:val="clear" w:pos="8640"/>
        <w:tab w:val="left" w:pos="7200"/>
        <w:tab w:val="right" w:pos="9360"/>
      </w:tabs>
      <w:jc w:val="right"/>
      <w:rPr>
        <w:rFonts w:cs="Arial"/>
        <w:sz w:val="16"/>
      </w:rPr>
    </w:pPr>
    <w:r w:rsidRPr="005B10A4">
      <w:rPr>
        <w:rFonts w:cs="Arial"/>
        <w:sz w:val="16"/>
      </w:rPr>
      <w:t>U.S</w:t>
    </w:r>
    <w:r>
      <w:rPr>
        <w:rFonts w:cs="Arial"/>
        <w:sz w:val="16"/>
      </w:rPr>
      <w:t>. Department of Transportation</w:t>
    </w:r>
  </w:p>
  <w:p w14:paraId="72DC8E8E" w14:textId="77777777" w:rsidR="0009404E" w:rsidRDefault="0009404E" w:rsidP="001F3E51">
    <w:pPr>
      <w:pStyle w:val="Footer"/>
      <w:pBdr>
        <w:top w:val="single" w:sz="6" w:space="1" w:color="auto"/>
      </w:pBdr>
      <w:tabs>
        <w:tab w:val="clear" w:pos="8640"/>
        <w:tab w:val="left" w:pos="7200"/>
        <w:tab w:val="right" w:pos="9360"/>
      </w:tabs>
      <w:jc w:val="right"/>
      <w:rPr>
        <w:rFonts w:cs="Arial"/>
        <w:sz w:val="16"/>
      </w:rPr>
    </w:pPr>
    <w:r>
      <w:rPr>
        <w:rFonts w:cs="Arial"/>
        <w:sz w:val="16"/>
      </w:rPr>
      <w:t>Office of the Assistant Secretary for Research and Technology</w:t>
    </w:r>
  </w:p>
  <w:p w14:paraId="1255D21A" w14:textId="77777777" w:rsidR="0009404E" w:rsidRDefault="0009404E" w:rsidP="001F3E51">
    <w:pPr>
      <w:pStyle w:val="Footer"/>
      <w:pBdr>
        <w:top w:val="single" w:sz="6" w:space="1" w:color="auto"/>
      </w:pBdr>
      <w:tabs>
        <w:tab w:val="clear" w:pos="8640"/>
        <w:tab w:val="left" w:pos="7200"/>
        <w:tab w:val="right" w:pos="9360"/>
      </w:tabs>
      <w:jc w:val="right"/>
      <w:rPr>
        <w:rFonts w:cs="Arial"/>
        <w:sz w:val="16"/>
      </w:rPr>
    </w:pPr>
    <w:r>
      <w:rPr>
        <w:rFonts w:cs="Arial"/>
        <w:sz w:val="16"/>
      </w:rPr>
      <w:t>Intelligent Transportation Systems Joint Program Office</w:t>
    </w:r>
  </w:p>
  <w:p w14:paraId="0169F44F" w14:textId="557BBA34" w:rsidR="0009404E" w:rsidRPr="007E24D9" w:rsidRDefault="001201EA" w:rsidP="001F3E51">
    <w:pPr>
      <w:pStyle w:val="Footer"/>
      <w:tabs>
        <w:tab w:val="clear" w:pos="8640"/>
        <w:tab w:val="left" w:pos="7200"/>
        <w:tab w:val="right" w:pos="9360"/>
      </w:tabs>
      <w:jc w:val="right"/>
    </w:pPr>
    <w:r w:rsidRPr="001201EA">
      <w:t>Data Capability Maturity Model Guidelines</w:t>
    </w:r>
    <w:r w:rsidR="0009404E">
      <w:rPr>
        <w:rFonts w:cs="Arial"/>
      </w:rPr>
      <w:t xml:space="preserve"> | </w:t>
    </w:r>
    <w:r w:rsidR="0009404E">
      <w:rPr>
        <w:rStyle w:val="PageNumber"/>
      </w:rPr>
      <w:fldChar w:fldCharType="begin"/>
    </w:r>
    <w:r w:rsidR="0009404E">
      <w:rPr>
        <w:rStyle w:val="PageNumber"/>
      </w:rPr>
      <w:instrText xml:space="preserve"> PAGE </w:instrText>
    </w:r>
    <w:r w:rsidR="0009404E">
      <w:rPr>
        <w:rStyle w:val="PageNumber"/>
      </w:rPr>
      <w:fldChar w:fldCharType="separate"/>
    </w:r>
    <w:r w:rsidR="0009404E">
      <w:rPr>
        <w:rStyle w:val="PageNumber"/>
        <w:noProof/>
      </w:rPr>
      <w:t>13</w:t>
    </w:r>
    <w:r w:rsidR="0009404E">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966DF" w14:textId="77777777" w:rsidR="0009404E" w:rsidRDefault="0009404E" w:rsidP="00240B2E">
    <w:pPr>
      <w:pStyle w:val="Footer"/>
      <w:pBdr>
        <w:top w:val="single" w:sz="6" w:space="1" w:color="auto"/>
      </w:pBdr>
      <w:tabs>
        <w:tab w:val="clear" w:pos="8640"/>
        <w:tab w:val="left" w:pos="7200"/>
        <w:tab w:val="right" w:pos="9360"/>
      </w:tabs>
      <w:jc w:val="right"/>
      <w:rPr>
        <w:rFonts w:cs="Arial"/>
        <w:sz w:val="16"/>
      </w:rPr>
    </w:pPr>
    <w:r w:rsidRPr="005B10A4">
      <w:rPr>
        <w:rFonts w:cs="Arial"/>
        <w:sz w:val="16"/>
      </w:rPr>
      <w:t>U.S</w:t>
    </w:r>
    <w:r>
      <w:rPr>
        <w:rFonts w:cs="Arial"/>
        <w:sz w:val="16"/>
      </w:rPr>
      <w:t>. Department of Transportation</w:t>
    </w:r>
  </w:p>
  <w:p w14:paraId="58DC4224" w14:textId="77777777" w:rsidR="0009404E" w:rsidRDefault="0009404E" w:rsidP="00240B2E">
    <w:pPr>
      <w:pStyle w:val="Footer"/>
      <w:pBdr>
        <w:top w:val="single" w:sz="6" w:space="1" w:color="auto"/>
      </w:pBdr>
      <w:tabs>
        <w:tab w:val="clear" w:pos="8640"/>
        <w:tab w:val="left" w:pos="7200"/>
        <w:tab w:val="right" w:pos="9360"/>
      </w:tabs>
      <w:jc w:val="right"/>
      <w:rPr>
        <w:rFonts w:cs="Arial"/>
        <w:sz w:val="16"/>
      </w:rPr>
    </w:pPr>
    <w:r>
      <w:rPr>
        <w:rFonts w:cs="Arial"/>
        <w:sz w:val="16"/>
      </w:rPr>
      <w:t>Office of the Assistant Secretary for Research and Technology</w:t>
    </w:r>
  </w:p>
  <w:p w14:paraId="14E243B6" w14:textId="77777777" w:rsidR="0009404E" w:rsidRDefault="0009404E" w:rsidP="00240B2E">
    <w:pPr>
      <w:pStyle w:val="Footer"/>
      <w:pBdr>
        <w:top w:val="single" w:sz="6" w:space="1" w:color="auto"/>
      </w:pBdr>
      <w:tabs>
        <w:tab w:val="clear" w:pos="8640"/>
        <w:tab w:val="left" w:pos="7200"/>
        <w:tab w:val="right" w:pos="9360"/>
      </w:tabs>
      <w:jc w:val="right"/>
      <w:rPr>
        <w:rFonts w:cs="Arial"/>
        <w:sz w:val="16"/>
      </w:rPr>
    </w:pPr>
    <w:r>
      <w:rPr>
        <w:rFonts w:cs="Arial"/>
        <w:sz w:val="16"/>
      </w:rPr>
      <w:t>Intelligent Transportation Systems Joint Program Office</w:t>
    </w:r>
  </w:p>
  <w:p w14:paraId="474C4E6B" w14:textId="238C95BB" w:rsidR="0009404E" w:rsidRPr="007E24D9" w:rsidRDefault="001201EA" w:rsidP="00240B2E">
    <w:pPr>
      <w:pStyle w:val="Footer"/>
      <w:tabs>
        <w:tab w:val="clear" w:pos="8640"/>
        <w:tab w:val="left" w:pos="7200"/>
        <w:tab w:val="right" w:pos="9360"/>
      </w:tabs>
      <w:jc w:val="right"/>
    </w:pPr>
    <w:r w:rsidRPr="001201EA">
      <w:t>Data Capability Maturity Model Guidelines</w:t>
    </w:r>
    <w:r w:rsidR="0009404E">
      <w:rPr>
        <w:rFonts w:cs="Arial"/>
      </w:rPr>
      <w:t xml:space="preserve"> | </w:t>
    </w:r>
    <w:r w:rsidR="0009404E">
      <w:rPr>
        <w:rStyle w:val="PageNumber"/>
      </w:rPr>
      <w:fldChar w:fldCharType="begin"/>
    </w:r>
    <w:r w:rsidR="0009404E">
      <w:rPr>
        <w:rStyle w:val="PageNumber"/>
      </w:rPr>
      <w:instrText xml:space="preserve"> PAGE </w:instrText>
    </w:r>
    <w:r w:rsidR="0009404E">
      <w:rPr>
        <w:rStyle w:val="PageNumber"/>
      </w:rPr>
      <w:fldChar w:fldCharType="separate"/>
    </w:r>
    <w:r w:rsidR="0009404E">
      <w:rPr>
        <w:rStyle w:val="PageNumber"/>
      </w:rPr>
      <w:t>ii</w:t>
    </w:r>
    <w:r w:rsidR="0009404E">
      <w:rPr>
        <w:rStyle w:val="PageNumber"/>
      </w:rPr>
      <w:fldChar w:fldCharType="end"/>
    </w:r>
  </w:p>
  <w:p w14:paraId="55694CA4" w14:textId="77777777" w:rsidR="0009404E" w:rsidRPr="00BC2E52" w:rsidRDefault="0009404E" w:rsidP="00DA67B3">
    <w:pPr>
      <w:pStyle w:val="Footer"/>
      <w:tabs>
        <w:tab w:val="clear" w:pos="8640"/>
        <w:tab w:val="left" w:pos="7200"/>
        <w:tab w:val="right" w:pos="9360"/>
      </w:tabs>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F50DF" w14:textId="77777777" w:rsidR="0009404E" w:rsidRDefault="0009404E" w:rsidP="00240B2E">
    <w:pPr>
      <w:pStyle w:val="Footer"/>
      <w:pBdr>
        <w:top w:val="single" w:sz="6" w:space="1" w:color="auto"/>
      </w:pBdr>
      <w:tabs>
        <w:tab w:val="clear" w:pos="8640"/>
        <w:tab w:val="left" w:pos="7200"/>
        <w:tab w:val="right" w:pos="9360"/>
      </w:tabs>
      <w:jc w:val="right"/>
      <w:rPr>
        <w:rFonts w:cs="Arial"/>
        <w:sz w:val="16"/>
      </w:rPr>
    </w:pPr>
    <w:r w:rsidRPr="005B10A4">
      <w:rPr>
        <w:rFonts w:cs="Arial"/>
        <w:sz w:val="16"/>
      </w:rPr>
      <w:t>U.S</w:t>
    </w:r>
    <w:r>
      <w:rPr>
        <w:rFonts w:cs="Arial"/>
        <w:sz w:val="16"/>
      </w:rPr>
      <w:t>. Department of Transportation</w:t>
    </w:r>
  </w:p>
  <w:p w14:paraId="26FE6EED" w14:textId="77777777" w:rsidR="0009404E" w:rsidRDefault="0009404E" w:rsidP="00240B2E">
    <w:pPr>
      <w:pStyle w:val="Footer"/>
      <w:pBdr>
        <w:top w:val="single" w:sz="6" w:space="1" w:color="auto"/>
      </w:pBdr>
      <w:tabs>
        <w:tab w:val="clear" w:pos="8640"/>
        <w:tab w:val="left" w:pos="7200"/>
        <w:tab w:val="right" w:pos="9360"/>
      </w:tabs>
      <w:jc w:val="right"/>
      <w:rPr>
        <w:rFonts w:cs="Arial"/>
        <w:sz w:val="16"/>
      </w:rPr>
    </w:pPr>
    <w:r>
      <w:rPr>
        <w:rFonts w:cs="Arial"/>
        <w:sz w:val="16"/>
      </w:rPr>
      <w:t>Office of the Assistant Secretary for Research and Technology</w:t>
    </w:r>
  </w:p>
  <w:p w14:paraId="09F253F1" w14:textId="77777777" w:rsidR="0009404E" w:rsidRDefault="0009404E" w:rsidP="00240B2E">
    <w:pPr>
      <w:pStyle w:val="Footer"/>
      <w:pBdr>
        <w:top w:val="single" w:sz="6" w:space="1" w:color="auto"/>
      </w:pBdr>
      <w:tabs>
        <w:tab w:val="clear" w:pos="8640"/>
        <w:tab w:val="left" w:pos="7200"/>
        <w:tab w:val="right" w:pos="9360"/>
      </w:tabs>
      <w:jc w:val="right"/>
      <w:rPr>
        <w:rFonts w:cs="Arial"/>
        <w:sz w:val="16"/>
      </w:rPr>
    </w:pPr>
    <w:r>
      <w:rPr>
        <w:rFonts w:cs="Arial"/>
        <w:sz w:val="16"/>
      </w:rPr>
      <w:t>Intelligent Transportation Systems Joint Program Office</w:t>
    </w:r>
  </w:p>
  <w:p w14:paraId="308AEFDC" w14:textId="2D1B1C02" w:rsidR="0009404E" w:rsidRPr="007E24D9" w:rsidRDefault="001201EA" w:rsidP="00240B2E">
    <w:pPr>
      <w:pStyle w:val="Footer"/>
      <w:tabs>
        <w:tab w:val="clear" w:pos="8640"/>
        <w:tab w:val="left" w:pos="7200"/>
        <w:tab w:val="right" w:pos="9360"/>
      </w:tabs>
      <w:jc w:val="right"/>
    </w:pPr>
    <w:r w:rsidRPr="001201EA">
      <w:t>Data Capability Maturity Model Guidelines</w:t>
    </w:r>
    <w:r w:rsidR="0009404E">
      <w:rPr>
        <w:rFonts w:cs="Arial"/>
      </w:rPr>
      <w:t xml:space="preserve"> | </w:t>
    </w:r>
    <w:r w:rsidR="0009404E">
      <w:rPr>
        <w:rStyle w:val="PageNumber"/>
      </w:rPr>
      <w:fldChar w:fldCharType="begin"/>
    </w:r>
    <w:r w:rsidR="0009404E">
      <w:rPr>
        <w:rStyle w:val="PageNumber"/>
      </w:rPr>
      <w:instrText xml:space="preserve"> PAGE </w:instrText>
    </w:r>
    <w:r w:rsidR="0009404E">
      <w:rPr>
        <w:rStyle w:val="PageNumber"/>
      </w:rPr>
      <w:fldChar w:fldCharType="separate"/>
    </w:r>
    <w:r w:rsidR="0009404E">
      <w:rPr>
        <w:rStyle w:val="PageNumber"/>
      </w:rPr>
      <w:t>ii</w:t>
    </w:r>
    <w:r w:rsidR="0009404E">
      <w:rPr>
        <w:rStyle w:val="PageNumber"/>
      </w:rPr>
      <w:fldChar w:fldCharType="end"/>
    </w:r>
  </w:p>
  <w:p w14:paraId="5D20A44F" w14:textId="77777777" w:rsidR="0009404E" w:rsidRPr="00BC2E52" w:rsidRDefault="0009404E" w:rsidP="00DA67B3">
    <w:pPr>
      <w:pStyle w:val="Footer"/>
      <w:tabs>
        <w:tab w:val="clear" w:pos="8640"/>
        <w:tab w:val="left" w:pos="7200"/>
        <w:tab w:val="right" w:pos="9360"/>
      </w:tabs>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C39AB" w14:textId="77777777" w:rsidR="0009404E" w:rsidRDefault="0009404E" w:rsidP="00240B2E">
    <w:pPr>
      <w:pStyle w:val="Footer"/>
      <w:pBdr>
        <w:top w:val="single" w:sz="6" w:space="1" w:color="auto"/>
      </w:pBdr>
      <w:tabs>
        <w:tab w:val="clear" w:pos="8640"/>
        <w:tab w:val="left" w:pos="7200"/>
        <w:tab w:val="right" w:pos="9360"/>
      </w:tabs>
      <w:jc w:val="right"/>
      <w:rPr>
        <w:rFonts w:cs="Arial"/>
        <w:sz w:val="16"/>
      </w:rPr>
    </w:pPr>
    <w:r w:rsidRPr="005B10A4">
      <w:rPr>
        <w:rFonts w:cs="Arial"/>
        <w:sz w:val="16"/>
      </w:rPr>
      <w:t>U.S</w:t>
    </w:r>
    <w:r>
      <w:rPr>
        <w:rFonts w:cs="Arial"/>
        <w:sz w:val="16"/>
      </w:rPr>
      <w:t>. Department of Transportation</w:t>
    </w:r>
  </w:p>
  <w:p w14:paraId="31AD443E" w14:textId="77777777" w:rsidR="0009404E" w:rsidRDefault="0009404E" w:rsidP="00240B2E">
    <w:pPr>
      <w:pStyle w:val="Footer"/>
      <w:pBdr>
        <w:top w:val="single" w:sz="6" w:space="1" w:color="auto"/>
      </w:pBdr>
      <w:tabs>
        <w:tab w:val="clear" w:pos="8640"/>
        <w:tab w:val="left" w:pos="7200"/>
        <w:tab w:val="right" w:pos="9360"/>
      </w:tabs>
      <w:jc w:val="right"/>
      <w:rPr>
        <w:rFonts w:cs="Arial"/>
        <w:sz w:val="16"/>
      </w:rPr>
    </w:pPr>
    <w:r>
      <w:rPr>
        <w:rFonts w:cs="Arial"/>
        <w:sz w:val="16"/>
      </w:rPr>
      <w:t>Office of the Assistant Secretary for Research and Technology</w:t>
    </w:r>
  </w:p>
  <w:p w14:paraId="5F1FC062" w14:textId="77777777" w:rsidR="0009404E" w:rsidRDefault="0009404E" w:rsidP="00240B2E">
    <w:pPr>
      <w:pStyle w:val="Footer"/>
      <w:pBdr>
        <w:top w:val="single" w:sz="6" w:space="1" w:color="auto"/>
      </w:pBdr>
      <w:tabs>
        <w:tab w:val="clear" w:pos="8640"/>
        <w:tab w:val="left" w:pos="7200"/>
        <w:tab w:val="right" w:pos="9360"/>
      </w:tabs>
      <w:jc w:val="right"/>
      <w:rPr>
        <w:rFonts w:cs="Arial"/>
        <w:sz w:val="16"/>
      </w:rPr>
    </w:pPr>
    <w:r>
      <w:rPr>
        <w:rFonts w:cs="Arial"/>
        <w:sz w:val="16"/>
      </w:rPr>
      <w:t>Intelligent Transportation Systems Joint Program Office</w:t>
    </w:r>
  </w:p>
  <w:p w14:paraId="602462D7" w14:textId="217D1F26" w:rsidR="0009404E" w:rsidRPr="007E24D9" w:rsidRDefault="001201EA" w:rsidP="00240B2E">
    <w:pPr>
      <w:pStyle w:val="Footer"/>
      <w:tabs>
        <w:tab w:val="clear" w:pos="8640"/>
        <w:tab w:val="left" w:pos="7200"/>
        <w:tab w:val="right" w:pos="9360"/>
      </w:tabs>
      <w:jc w:val="right"/>
    </w:pPr>
    <w:r w:rsidRPr="001201EA">
      <w:t>Data Capability Maturity Model Guidelines</w:t>
    </w:r>
    <w:r w:rsidR="0009404E">
      <w:rPr>
        <w:rFonts w:cs="Arial"/>
      </w:rPr>
      <w:t xml:space="preserve"> | </w:t>
    </w:r>
    <w:r w:rsidR="0009404E">
      <w:rPr>
        <w:rStyle w:val="PageNumber"/>
      </w:rPr>
      <w:fldChar w:fldCharType="begin"/>
    </w:r>
    <w:r w:rsidR="0009404E">
      <w:rPr>
        <w:rStyle w:val="PageNumber"/>
      </w:rPr>
      <w:instrText xml:space="preserve"> PAGE </w:instrText>
    </w:r>
    <w:r w:rsidR="0009404E">
      <w:rPr>
        <w:rStyle w:val="PageNumber"/>
      </w:rPr>
      <w:fldChar w:fldCharType="separate"/>
    </w:r>
    <w:r w:rsidR="0009404E">
      <w:rPr>
        <w:rStyle w:val="PageNumber"/>
      </w:rPr>
      <w:t>ii</w:t>
    </w:r>
    <w:r w:rsidR="0009404E">
      <w:rPr>
        <w:rStyle w:val="PageNumber"/>
      </w:rPr>
      <w:fldChar w:fldCharType="end"/>
    </w:r>
  </w:p>
  <w:p w14:paraId="6EF0B9E1" w14:textId="77777777" w:rsidR="0009404E" w:rsidRPr="00BC2E52" w:rsidRDefault="0009404E" w:rsidP="00DA67B3">
    <w:pPr>
      <w:pStyle w:val="Footer"/>
      <w:tabs>
        <w:tab w:val="clear" w:pos="8640"/>
        <w:tab w:val="left" w:pos="7200"/>
        <w:tab w:val="right" w:pos="9360"/>
      </w:tabs>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810CA" w14:textId="77777777" w:rsidR="00274123" w:rsidRPr="00496828" w:rsidRDefault="00274123" w:rsidP="0049682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7EF02" w14:textId="77777777" w:rsidR="00274123" w:rsidRDefault="00274123" w:rsidP="00CD25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FC03" w14:textId="6A99CD4D" w:rsidR="00D12A13" w:rsidRPr="00BC2E52" w:rsidRDefault="00D12A13" w:rsidP="00042691">
    <w:pPr>
      <w:pStyle w:val="Footer"/>
      <w:tabs>
        <w:tab w:val="clear" w:pos="8640"/>
        <w:tab w:val="left" w:pos="7200"/>
        <w:tab w:val="right" w:pos="936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1E0A5" w14:textId="77777777" w:rsidR="00336930" w:rsidRPr="00BC2E52" w:rsidRDefault="00336930" w:rsidP="00042691">
    <w:pPr>
      <w:pStyle w:val="Footer"/>
      <w:tabs>
        <w:tab w:val="clear" w:pos="8640"/>
        <w:tab w:val="left" w:pos="7200"/>
        <w:tab w:val="right" w:pos="9360"/>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26CF" w14:textId="77777777" w:rsidR="00336930" w:rsidRPr="00BC2E52" w:rsidRDefault="00336930" w:rsidP="00042691">
    <w:pPr>
      <w:pStyle w:val="Footer"/>
      <w:tabs>
        <w:tab w:val="clear" w:pos="8640"/>
        <w:tab w:val="left" w:pos="7200"/>
        <w:tab w:val="right" w:pos="9360"/>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320AE" w14:textId="77777777" w:rsidR="00336930" w:rsidRDefault="00336930" w:rsidP="00336930">
    <w:pPr>
      <w:pStyle w:val="Footer"/>
      <w:tabs>
        <w:tab w:val="clear" w:pos="8640"/>
        <w:tab w:val="left" w:pos="7200"/>
        <w:tab w:val="right" w:pos="9360"/>
      </w:tabs>
      <w:jc w:val="right"/>
      <w:rPr>
        <w:rFonts w:cs="Arial"/>
        <w:sz w:val="16"/>
      </w:rPr>
    </w:pPr>
  </w:p>
  <w:p w14:paraId="26498CD4" w14:textId="77777777" w:rsidR="00336930" w:rsidRDefault="00336930" w:rsidP="00336930">
    <w:pPr>
      <w:pStyle w:val="Footer"/>
      <w:pBdr>
        <w:top w:val="single" w:sz="6" w:space="1" w:color="auto"/>
      </w:pBdr>
      <w:tabs>
        <w:tab w:val="clear" w:pos="8640"/>
        <w:tab w:val="left" w:pos="7200"/>
        <w:tab w:val="right" w:pos="9360"/>
      </w:tabs>
      <w:jc w:val="right"/>
      <w:rPr>
        <w:rFonts w:cs="Arial"/>
        <w:sz w:val="16"/>
      </w:rPr>
    </w:pPr>
    <w:r w:rsidRPr="005B10A4">
      <w:rPr>
        <w:rFonts w:cs="Arial"/>
        <w:sz w:val="16"/>
      </w:rPr>
      <w:t>U.S</w:t>
    </w:r>
    <w:r>
      <w:rPr>
        <w:rFonts w:cs="Arial"/>
        <w:sz w:val="16"/>
      </w:rPr>
      <w:t>. Department of Transportation</w:t>
    </w:r>
  </w:p>
  <w:p w14:paraId="6EAC5DC8" w14:textId="77777777" w:rsidR="00336930" w:rsidRDefault="00336930" w:rsidP="00336930">
    <w:pPr>
      <w:pStyle w:val="Footer"/>
      <w:pBdr>
        <w:top w:val="single" w:sz="6" w:space="1" w:color="auto"/>
      </w:pBdr>
      <w:tabs>
        <w:tab w:val="clear" w:pos="8640"/>
        <w:tab w:val="left" w:pos="7200"/>
        <w:tab w:val="right" w:pos="9360"/>
      </w:tabs>
      <w:jc w:val="right"/>
      <w:rPr>
        <w:rFonts w:cs="Arial"/>
        <w:sz w:val="16"/>
      </w:rPr>
    </w:pPr>
    <w:r>
      <w:rPr>
        <w:rFonts w:cs="Arial"/>
        <w:sz w:val="16"/>
      </w:rPr>
      <w:t>Office of the Assistant Secretary for Research and Technology</w:t>
    </w:r>
  </w:p>
  <w:p w14:paraId="6596A768" w14:textId="77777777" w:rsidR="00336930" w:rsidRDefault="00336930" w:rsidP="00336930">
    <w:pPr>
      <w:pStyle w:val="Footer"/>
      <w:pBdr>
        <w:top w:val="single" w:sz="6" w:space="1" w:color="auto"/>
      </w:pBdr>
      <w:tabs>
        <w:tab w:val="clear" w:pos="8640"/>
        <w:tab w:val="left" w:pos="7200"/>
        <w:tab w:val="right" w:pos="9360"/>
      </w:tabs>
      <w:jc w:val="right"/>
      <w:rPr>
        <w:rFonts w:cs="Arial"/>
        <w:sz w:val="16"/>
      </w:rPr>
    </w:pPr>
    <w:r>
      <w:rPr>
        <w:rFonts w:cs="Arial"/>
        <w:sz w:val="16"/>
      </w:rPr>
      <w:t>Intelligent Transportation Systems Joint Program Office</w:t>
    </w:r>
  </w:p>
  <w:p w14:paraId="5FA13465" w14:textId="0CDDA3E8" w:rsidR="00336930" w:rsidRPr="007E24D9" w:rsidRDefault="001201EA" w:rsidP="00336930">
    <w:pPr>
      <w:pStyle w:val="Footer"/>
      <w:tabs>
        <w:tab w:val="clear" w:pos="8640"/>
        <w:tab w:val="left" w:pos="7200"/>
        <w:tab w:val="right" w:pos="9360"/>
      </w:tabs>
      <w:jc w:val="right"/>
    </w:pPr>
    <w:bookmarkStart w:id="6" w:name="_Hlk163224808"/>
    <w:r w:rsidRPr="001201EA">
      <w:t>Data Capability Maturity Model Guidelines</w:t>
    </w:r>
    <w:bookmarkEnd w:id="6"/>
    <w:r w:rsidR="00336930">
      <w:rPr>
        <w:rFonts w:cs="Arial"/>
      </w:rPr>
      <w:t xml:space="preserve"> | </w:t>
    </w:r>
    <w:r w:rsidR="00336930">
      <w:rPr>
        <w:rStyle w:val="PageNumber"/>
      </w:rPr>
      <w:fldChar w:fldCharType="begin"/>
    </w:r>
    <w:r w:rsidR="00336930">
      <w:rPr>
        <w:rStyle w:val="PageNumber"/>
      </w:rPr>
      <w:instrText xml:space="preserve"> PAGE </w:instrText>
    </w:r>
    <w:r w:rsidR="00336930">
      <w:rPr>
        <w:rStyle w:val="PageNumber"/>
      </w:rPr>
      <w:fldChar w:fldCharType="separate"/>
    </w:r>
    <w:r w:rsidR="00336930">
      <w:rPr>
        <w:rStyle w:val="PageNumber"/>
      </w:rPr>
      <w:t>2</w:t>
    </w:r>
    <w:r w:rsidR="00336930">
      <w:rPr>
        <w:rStyle w:val="PageNumber"/>
      </w:rPr>
      <w:fldChar w:fldCharType="end"/>
    </w:r>
  </w:p>
  <w:p w14:paraId="61ABF203" w14:textId="77777777" w:rsidR="00336930" w:rsidRPr="00BC2E52" w:rsidRDefault="00336930" w:rsidP="00042691">
    <w:pPr>
      <w:pStyle w:val="Footer"/>
      <w:tabs>
        <w:tab w:val="clear" w:pos="8640"/>
        <w:tab w:val="left" w:pos="7200"/>
        <w:tab w:val="right" w:pos="9360"/>
      </w:tabs>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BEAA" w14:textId="77777777" w:rsidR="00240B2E" w:rsidRDefault="00240B2E" w:rsidP="00240B2E">
    <w:pPr>
      <w:pStyle w:val="Footer"/>
      <w:pBdr>
        <w:top w:val="single" w:sz="6" w:space="1" w:color="auto"/>
      </w:pBdr>
      <w:tabs>
        <w:tab w:val="clear" w:pos="8640"/>
        <w:tab w:val="left" w:pos="7200"/>
        <w:tab w:val="right" w:pos="9360"/>
      </w:tabs>
      <w:jc w:val="right"/>
      <w:rPr>
        <w:rFonts w:cs="Arial"/>
        <w:sz w:val="16"/>
      </w:rPr>
    </w:pPr>
    <w:r w:rsidRPr="005B10A4">
      <w:rPr>
        <w:rFonts w:cs="Arial"/>
        <w:sz w:val="16"/>
      </w:rPr>
      <w:t>U.S</w:t>
    </w:r>
    <w:r>
      <w:rPr>
        <w:rFonts w:cs="Arial"/>
        <w:sz w:val="16"/>
      </w:rPr>
      <w:t>. Department of Transportation</w:t>
    </w:r>
  </w:p>
  <w:p w14:paraId="7890588B" w14:textId="77777777" w:rsidR="00240B2E" w:rsidRDefault="00240B2E" w:rsidP="00240B2E">
    <w:pPr>
      <w:pStyle w:val="Footer"/>
      <w:pBdr>
        <w:top w:val="single" w:sz="6" w:space="1" w:color="auto"/>
      </w:pBdr>
      <w:tabs>
        <w:tab w:val="clear" w:pos="8640"/>
        <w:tab w:val="left" w:pos="7200"/>
        <w:tab w:val="right" w:pos="9360"/>
      </w:tabs>
      <w:jc w:val="right"/>
      <w:rPr>
        <w:rFonts w:cs="Arial"/>
        <w:sz w:val="16"/>
      </w:rPr>
    </w:pPr>
    <w:r>
      <w:rPr>
        <w:rFonts w:cs="Arial"/>
        <w:sz w:val="16"/>
      </w:rPr>
      <w:t>Office of the Assistant Secretary for Research and Technology</w:t>
    </w:r>
  </w:p>
  <w:p w14:paraId="54A1D610" w14:textId="77777777" w:rsidR="00240B2E" w:rsidRDefault="00240B2E" w:rsidP="00240B2E">
    <w:pPr>
      <w:pStyle w:val="Footer"/>
      <w:pBdr>
        <w:top w:val="single" w:sz="6" w:space="1" w:color="auto"/>
      </w:pBdr>
      <w:tabs>
        <w:tab w:val="clear" w:pos="8640"/>
        <w:tab w:val="left" w:pos="7200"/>
        <w:tab w:val="right" w:pos="9360"/>
      </w:tabs>
      <w:jc w:val="right"/>
      <w:rPr>
        <w:rFonts w:cs="Arial"/>
        <w:sz w:val="16"/>
      </w:rPr>
    </w:pPr>
    <w:r>
      <w:rPr>
        <w:rFonts w:cs="Arial"/>
        <w:sz w:val="16"/>
      </w:rPr>
      <w:t>Intelligent Transportation Systems Joint Program Office</w:t>
    </w:r>
  </w:p>
  <w:p w14:paraId="5F9E1088" w14:textId="51674C16" w:rsidR="00240B2E" w:rsidRPr="007E24D9" w:rsidRDefault="001201EA" w:rsidP="00240B2E">
    <w:pPr>
      <w:pStyle w:val="Footer"/>
      <w:tabs>
        <w:tab w:val="clear" w:pos="8640"/>
        <w:tab w:val="left" w:pos="7200"/>
        <w:tab w:val="right" w:pos="9360"/>
      </w:tabs>
      <w:jc w:val="right"/>
    </w:pPr>
    <w:r w:rsidRPr="001201EA">
      <w:t>Data Capability Maturity Model Guidelines</w:t>
    </w:r>
    <w:r w:rsidR="00240B2E">
      <w:rPr>
        <w:rFonts w:cs="Arial"/>
      </w:rPr>
      <w:t xml:space="preserve"> | </w:t>
    </w:r>
    <w:r w:rsidR="00240B2E">
      <w:rPr>
        <w:rStyle w:val="PageNumber"/>
      </w:rPr>
      <w:fldChar w:fldCharType="begin"/>
    </w:r>
    <w:r w:rsidR="00240B2E">
      <w:rPr>
        <w:rStyle w:val="PageNumber"/>
      </w:rPr>
      <w:instrText xml:space="preserve"> PAGE </w:instrText>
    </w:r>
    <w:r w:rsidR="00240B2E">
      <w:rPr>
        <w:rStyle w:val="PageNumber"/>
      </w:rPr>
      <w:fldChar w:fldCharType="separate"/>
    </w:r>
    <w:r w:rsidR="00240B2E">
      <w:rPr>
        <w:rStyle w:val="PageNumber"/>
      </w:rPr>
      <w:t>ii</w:t>
    </w:r>
    <w:r w:rsidR="00240B2E">
      <w:rPr>
        <w:rStyle w:val="PageNumber"/>
      </w:rPr>
      <w:fldChar w:fldCharType="end"/>
    </w:r>
  </w:p>
  <w:p w14:paraId="7E56CD2E" w14:textId="5C217E10" w:rsidR="00D12A13" w:rsidRPr="00BC2E52" w:rsidRDefault="00D12A13" w:rsidP="00DA67B3">
    <w:pPr>
      <w:pStyle w:val="Footer"/>
      <w:tabs>
        <w:tab w:val="clear" w:pos="8640"/>
        <w:tab w:val="left" w:pos="7200"/>
        <w:tab w:val="right" w:pos="9360"/>
      </w:tabs>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AF93F" w14:textId="77777777" w:rsidR="00751A5A" w:rsidRPr="00BC2E52" w:rsidRDefault="00751A5A" w:rsidP="00DA67B3">
    <w:pPr>
      <w:pStyle w:val="Footer"/>
      <w:tabs>
        <w:tab w:val="clear" w:pos="8640"/>
        <w:tab w:val="left" w:pos="7200"/>
        <w:tab w:val="right" w:pos="9360"/>
      </w:tabs>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81B8" w14:textId="77777777" w:rsidR="00751A5A" w:rsidRDefault="00751A5A" w:rsidP="00240B2E">
    <w:pPr>
      <w:pStyle w:val="Footer"/>
      <w:pBdr>
        <w:top w:val="single" w:sz="6" w:space="1" w:color="auto"/>
      </w:pBdr>
      <w:tabs>
        <w:tab w:val="clear" w:pos="8640"/>
        <w:tab w:val="left" w:pos="7200"/>
        <w:tab w:val="right" w:pos="9360"/>
      </w:tabs>
      <w:jc w:val="right"/>
      <w:rPr>
        <w:rFonts w:cs="Arial"/>
        <w:sz w:val="16"/>
      </w:rPr>
    </w:pPr>
    <w:r w:rsidRPr="005B10A4">
      <w:rPr>
        <w:rFonts w:cs="Arial"/>
        <w:sz w:val="16"/>
      </w:rPr>
      <w:t>U.S</w:t>
    </w:r>
    <w:r>
      <w:rPr>
        <w:rFonts w:cs="Arial"/>
        <w:sz w:val="16"/>
      </w:rPr>
      <w:t>. Department of Transportation</w:t>
    </w:r>
  </w:p>
  <w:p w14:paraId="09556735" w14:textId="77777777" w:rsidR="00751A5A" w:rsidRDefault="00751A5A" w:rsidP="00240B2E">
    <w:pPr>
      <w:pStyle w:val="Footer"/>
      <w:pBdr>
        <w:top w:val="single" w:sz="6" w:space="1" w:color="auto"/>
      </w:pBdr>
      <w:tabs>
        <w:tab w:val="clear" w:pos="8640"/>
        <w:tab w:val="left" w:pos="7200"/>
        <w:tab w:val="right" w:pos="9360"/>
      </w:tabs>
      <w:jc w:val="right"/>
      <w:rPr>
        <w:rFonts w:cs="Arial"/>
        <w:sz w:val="16"/>
      </w:rPr>
    </w:pPr>
    <w:r>
      <w:rPr>
        <w:rFonts w:cs="Arial"/>
        <w:sz w:val="16"/>
      </w:rPr>
      <w:t>Office of the Assistant Secretary for Research and Technology</w:t>
    </w:r>
  </w:p>
  <w:p w14:paraId="2C651D4B" w14:textId="77777777" w:rsidR="00751A5A" w:rsidRDefault="00751A5A" w:rsidP="00240B2E">
    <w:pPr>
      <w:pStyle w:val="Footer"/>
      <w:pBdr>
        <w:top w:val="single" w:sz="6" w:space="1" w:color="auto"/>
      </w:pBdr>
      <w:tabs>
        <w:tab w:val="clear" w:pos="8640"/>
        <w:tab w:val="left" w:pos="7200"/>
        <w:tab w:val="right" w:pos="9360"/>
      </w:tabs>
      <w:jc w:val="right"/>
      <w:rPr>
        <w:rFonts w:cs="Arial"/>
        <w:sz w:val="16"/>
      </w:rPr>
    </w:pPr>
    <w:r>
      <w:rPr>
        <w:rFonts w:cs="Arial"/>
        <w:sz w:val="16"/>
      </w:rPr>
      <w:t>Intelligent Transportation Systems Joint Program Office</w:t>
    </w:r>
  </w:p>
  <w:p w14:paraId="3E219333" w14:textId="37701A7B" w:rsidR="00751A5A" w:rsidRPr="007E24D9" w:rsidRDefault="001201EA" w:rsidP="00240B2E">
    <w:pPr>
      <w:pStyle w:val="Footer"/>
      <w:tabs>
        <w:tab w:val="clear" w:pos="8640"/>
        <w:tab w:val="left" w:pos="7200"/>
        <w:tab w:val="right" w:pos="9360"/>
      </w:tabs>
      <w:jc w:val="right"/>
    </w:pPr>
    <w:r w:rsidRPr="001201EA">
      <w:t>Data Capability Maturity Model Guidelines</w:t>
    </w:r>
    <w:r w:rsidR="00751A5A">
      <w:rPr>
        <w:rFonts w:cs="Arial"/>
      </w:rPr>
      <w:t xml:space="preserve"> | </w:t>
    </w:r>
    <w:r w:rsidR="00751A5A">
      <w:rPr>
        <w:rStyle w:val="PageNumber"/>
      </w:rPr>
      <w:fldChar w:fldCharType="begin"/>
    </w:r>
    <w:r w:rsidR="00751A5A">
      <w:rPr>
        <w:rStyle w:val="PageNumber"/>
      </w:rPr>
      <w:instrText xml:space="preserve"> PAGE </w:instrText>
    </w:r>
    <w:r w:rsidR="00751A5A">
      <w:rPr>
        <w:rStyle w:val="PageNumber"/>
      </w:rPr>
      <w:fldChar w:fldCharType="separate"/>
    </w:r>
    <w:r w:rsidR="00751A5A">
      <w:rPr>
        <w:rStyle w:val="PageNumber"/>
      </w:rPr>
      <w:t>ii</w:t>
    </w:r>
    <w:r w:rsidR="00751A5A">
      <w:rPr>
        <w:rStyle w:val="PageNumber"/>
      </w:rPr>
      <w:fldChar w:fldCharType="end"/>
    </w:r>
  </w:p>
  <w:p w14:paraId="2918D3E9" w14:textId="77777777" w:rsidR="00751A5A" w:rsidRPr="00BC2E52" w:rsidRDefault="00751A5A" w:rsidP="00DA67B3">
    <w:pPr>
      <w:pStyle w:val="Footer"/>
      <w:tabs>
        <w:tab w:val="clear" w:pos="8640"/>
        <w:tab w:val="left" w:pos="7200"/>
        <w:tab w:val="right" w:pos="9360"/>
      </w:tabs>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6232" w14:textId="3DD66E0A" w:rsidR="0009404E" w:rsidRPr="007E24D9" w:rsidRDefault="0009404E" w:rsidP="001F3E51">
    <w:pPr>
      <w:pStyle w:val="Footer"/>
      <w:tabs>
        <w:tab w:val="clear" w:pos="8640"/>
        <w:tab w:val="left" w:pos="7200"/>
        <w:tab w:val="right" w:pos="936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5EAF9" w14:textId="77777777" w:rsidR="00B5406E" w:rsidRDefault="00B5406E">
      <w:r>
        <w:separator/>
      </w:r>
    </w:p>
    <w:p w14:paraId="2AA43870" w14:textId="77777777" w:rsidR="00B5406E" w:rsidRDefault="00B5406E"/>
    <w:p w14:paraId="7915DC67" w14:textId="77777777" w:rsidR="00B5406E" w:rsidRDefault="00B5406E"/>
  </w:footnote>
  <w:footnote w:type="continuationSeparator" w:id="0">
    <w:p w14:paraId="0532A3D4" w14:textId="77777777" w:rsidR="00B5406E" w:rsidRDefault="00B5406E">
      <w:r>
        <w:continuationSeparator/>
      </w:r>
    </w:p>
    <w:p w14:paraId="02C3A6BB" w14:textId="77777777" w:rsidR="00B5406E" w:rsidRDefault="00B5406E"/>
    <w:p w14:paraId="26DFF594" w14:textId="77777777" w:rsidR="00B5406E" w:rsidRDefault="00B5406E"/>
  </w:footnote>
  <w:footnote w:type="continuationNotice" w:id="1">
    <w:p w14:paraId="50138857" w14:textId="77777777" w:rsidR="00B5406E" w:rsidRDefault="00B540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0F42D" w14:textId="600388AA" w:rsidR="004A53F2" w:rsidRPr="0052224F" w:rsidRDefault="004A53F2" w:rsidP="00387FBC">
    <w:pPr>
      <w:pStyle w:val="Header"/>
      <w:jc w:val="right"/>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A6E90" w14:textId="77777777" w:rsidR="00274123" w:rsidRPr="00496828" w:rsidRDefault="00274123" w:rsidP="004968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84B7E" w14:textId="77777777" w:rsidR="00274123" w:rsidRPr="00A745B6" w:rsidRDefault="00274123" w:rsidP="00A745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418"/>
    <w:multiLevelType w:val="hybridMultilevel"/>
    <w:tmpl w:val="082E4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73D49"/>
    <w:multiLevelType w:val="hybridMultilevel"/>
    <w:tmpl w:val="C9A69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A79D5"/>
    <w:multiLevelType w:val="hybridMultilevel"/>
    <w:tmpl w:val="4B4C2722"/>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70479F"/>
    <w:multiLevelType w:val="hybridMultilevel"/>
    <w:tmpl w:val="B1BE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855C2"/>
    <w:multiLevelType w:val="hybridMultilevel"/>
    <w:tmpl w:val="5E789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E6005"/>
    <w:multiLevelType w:val="hybridMultilevel"/>
    <w:tmpl w:val="C16CC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35886"/>
    <w:multiLevelType w:val="hybridMultilevel"/>
    <w:tmpl w:val="BAB67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DA76F4"/>
    <w:multiLevelType w:val="hybridMultilevel"/>
    <w:tmpl w:val="966C5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245E"/>
    <w:multiLevelType w:val="hybridMultilevel"/>
    <w:tmpl w:val="D8469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374EB"/>
    <w:multiLevelType w:val="hybridMultilevel"/>
    <w:tmpl w:val="9D7668A4"/>
    <w:lvl w:ilvl="0" w:tplc="389627B0">
      <w:start w:val="1"/>
      <w:numFmt w:val="decimal"/>
      <w:pStyle w:val="ListNumber"/>
      <w:lvlText w:val="%1."/>
      <w:lvlJc w:val="left"/>
      <w:pPr>
        <w:tabs>
          <w:tab w:val="num" w:pos="720"/>
        </w:tabs>
        <w:ind w:left="720" w:hanging="360"/>
      </w:pPr>
      <w:rPr>
        <w:rFonts w:ascii="Arial" w:hAnsi="Arial" w:hint="default"/>
        <w:b w:val="0"/>
        <w:i w:val="0"/>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0" w15:restartNumberingAfterBreak="0">
    <w:nsid w:val="1D113E8F"/>
    <w:multiLevelType w:val="hybridMultilevel"/>
    <w:tmpl w:val="85221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3534F"/>
    <w:multiLevelType w:val="multilevel"/>
    <w:tmpl w:val="D7A69F46"/>
    <w:lvl w:ilvl="0">
      <w:start w:val="1"/>
      <w:numFmt w:val="upperLetter"/>
      <w:pStyle w:val="AppendixHeading1"/>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201C102B"/>
    <w:multiLevelType w:val="hybridMultilevel"/>
    <w:tmpl w:val="C37CF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124CC2"/>
    <w:multiLevelType w:val="hybridMultilevel"/>
    <w:tmpl w:val="D114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AB756C"/>
    <w:multiLevelType w:val="hybridMultilevel"/>
    <w:tmpl w:val="15107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B04666"/>
    <w:multiLevelType w:val="hybridMultilevel"/>
    <w:tmpl w:val="FEC20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90291"/>
    <w:multiLevelType w:val="hybridMultilevel"/>
    <w:tmpl w:val="36C80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97600"/>
    <w:multiLevelType w:val="hybridMultilevel"/>
    <w:tmpl w:val="4D5EA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8F2C70"/>
    <w:multiLevelType w:val="hybridMultilevel"/>
    <w:tmpl w:val="030E8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75DAB"/>
    <w:multiLevelType w:val="hybridMultilevel"/>
    <w:tmpl w:val="0B74DE08"/>
    <w:lvl w:ilvl="0" w:tplc="600C1F8C">
      <w:start w:val="1"/>
      <w:numFmt w:val="bullet"/>
      <w:pStyle w:val="2ndLevelBullet"/>
      <w:lvlText w:val="o"/>
      <w:lvlJc w:val="left"/>
      <w:pPr>
        <w:tabs>
          <w:tab w:val="num" w:pos="720"/>
        </w:tabs>
        <w:ind w:left="1512" w:hanging="112"/>
      </w:pPr>
      <w:rPr>
        <w:rFonts w:ascii="Courier New" w:hAnsi="Courier New" w:cs="Courier New" w:hint="default"/>
      </w:rPr>
    </w:lvl>
    <w:lvl w:ilvl="1" w:tplc="78CC8C48">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E44C26"/>
    <w:multiLevelType w:val="hybridMultilevel"/>
    <w:tmpl w:val="1FC08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181863"/>
    <w:multiLevelType w:val="hybridMultilevel"/>
    <w:tmpl w:val="93106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1551E6"/>
    <w:multiLevelType w:val="hybridMultilevel"/>
    <w:tmpl w:val="561E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1F5890"/>
    <w:multiLevelType w:val="hybridMultilevel"/>
    <w:tmpl w:val="A8F0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A77978"/>
    <w:multiLevelType w:val="hybridMultilevel"/>
    <w:tmpl w:val="7A082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C5633"/>
    <w:multiLevelType w:val="hybridMultilevel"/>
    <w:tmpl w:val="650CE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322028"/>
    <w:multiLevelType w:val="hybridMultilevel"/>
    <w:tmpl w:val="4B6E3AC4"/>
    <w:lvl w:ilvl="0" w:tplc="FF9233EC">
      <w:start w:val="1"/>
      <w:numFmt w:val="bullet"/>
      <w:pStyle w:val="1stLevelBullet"/>
      <w:lvlText w:val=""/>
      <w:lvlJc w:val="left"/>
      <w:pPr>
        <w:tabs>
          <w:tab w:val="num" w:pos="1080"/>
        </w:tabs>
        <w:ind w:left="1080" w:hanging="360"/>
      </w:pPr>
      <w:rPr>
        <w:rFonts w:ascii="Symbol" w:hAnsi="Symbol" w:hint="default"/>
        <w:color w:val="auto"/>
        <w:sz w:val="20"/>
      </w:rPr>
    </w:lvl>
    <w:lvl w:ilvl="1" w:tplc="0BBC7312">
      <w:start w:val="1"/>
      <w:numFmt w:val="decimal"/>
      <w:lvlText w:val="%2."/>
      <w:lvlJc w:val="left"/>
      <w:pPr>
        <w:tabs>
          <w:tab w:val="num" w:pos="1440"/>
        </w:tabs>
        <w:ind w:left="1440" w:hanging="360"/>
      </w:pPr>
      <w:rPr>
        <w:rFonts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E457AEA"/>
    <w:multiLevelType w:val="hybridMultilevel"/>
    <w:tmpl w:val="7D18A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25579"/>
    <w:multiLevelType w:val="hybridMultilevel"/>
    <w:tmpl w:val="AD788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C034C5"/>
    <w:multiLevelType w:val="hybridMultilevel"/>
    <w:tmpl w:val="4F5AC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074DFA"/>
    <w:multiLevelType w:val="hybridMultilevel"/>
    <w:tmpl w:val="9300D3B4"/>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3551EA1"/>
    <w:multiLevelType w:val="hybridMultilevel"/>
    <w:tmpl w:val="7E8E9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C91C51"/>
    <w:multiLevelType w:val="hybridMultilevel"/>
    <w:tmpl w:val="CD1ADF3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77853CC"/>
    <w:multiLevelType w:val="hybridMultilevel"/>
    <w:tmpl w:val="36C80E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8993AEF"/>
    <w:multiLevelType w:val="hybridMultilevel"/>
    <w:tmpl w:val="3E58F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0F6294"/>
    <w:multiLevelType w:val="hybridMultilevel"/>
    <w:tmpl w:val="08FC1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E0181D"/>
    <w:multiLevelType w:val="hybridMultilevel"/>
    <w:tmpl w:val="A6B28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E262A0"/>
    <w:multiLevelType w:val="hybridMultilevel"/>
    <w:tmpl w:val="D0BC6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F77D85"/>
    <w:multiLevelType w:val="singleLevel"/>
    <w:tmpl w:val="0FE04CAA"/>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39" w15:restartNumberingAfterBreak="0">
    <w:nsid w:val="604E50DE"/>
    <w:multiLevelType w:val="hybridMultilevel"/>
    <w:tmpl w:val="2D5A2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CE21C1"/>
    <w:multiLevelType w:val="hybridMultilevel"/>
    <w:tmpl w:val="42169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B02303"/>
    <w:multiLevelType w:val="hybridMultilevel"/>
    <w:tmpl w:val="B39A95A8"/>
    <w:lvl w:ilvl="0" w:tplc="0409000F">
      <w:start w:val="1"/>
      <w:numFmt w:val="decimal"/>
      <w:lvlText w:val="%1."/>
      <w:lvlJc w:val="left"/>
      <w:pPr>
        <w:tabs>
          <w:tab w:val="num" w:pos="1080"/>
        </w:tabs>
        <w:ind w:left="1080" w:hanging="360"/>
      </w:pPr>
      <w:rPr>
        <w:rFonts w:hint="default"/>
        <w:sz w:val="20"/>
      </w:rPr>
    </w:lvl>
    <w:lvl w:ilvl="1" w:tplc="FFFFFFFF">
      <w:start w:val="1"/>
      <w:numFmt w:val="decimal"/>
      <w:lvlText w:val="%2."/>
      <w:lvlJc w:val="left"/>
      <w:pPr>
        <w:tabs>
          <w:tab w:val="num" w:pos="1440"/>
        </w:tabs>
        <w:ind w:left="1440" w:hanging="360"/>
      </w:pPr>
      <w:rPr>
        <w:rFonts w:hint="default"/>
      </w:rPr>
    </w:lvl>
    <w:lvl w:ilvl="2" w:tplc="FFFFFFFF">
      <w:start w:val="2"/>
      <w:numFmt w:val="bullet"/>
      <w:lvlText w:val=""/>
      <w:lvlJc w:val="left"/>
      <w:pPr>
        <w:tabs>
          <w:tab w:val="num" w:pos="2160"/>
        </w:tabs>
        <w:ind w:left="2160" w:hanging="360"/>
      </w:pPr>
      <w:rPr>
        <w:rFonts w:ascii="Wingdings" w:hAnsi="Wingdings" w:hint="default"/>
        <w:sz w:val="28"/>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B322448"/>
    <w:multiLevelType w:val="hybridMultilevel"/>
    <w:tmpl w:val="49FEF82E"/>
    <w:lvl w:ilvl="0" w:tplc="D6BE77DC">
      <w:start w:val="1"/>
      <w:numFmt w:val="bullet"/>
      <w:pStyle w:val="Bullet"/>
      <w:lvlText w:val=""/>
      <w:lvlJc w:val="left"/>
      <w:pPr>
        <w:tabs>
          <w:tab w:val="num" w:pos="1080"/>
        </w:tabs>
        <w:ind w:left="1080" w:hanging="360"/>
      </w:pPr>
      <w:rPr>
        <w:rFonts w:ascii="Symbol" w:hAnsi="Symbol" w:hint="default"/>
        <w:sz w:val="28"/>
      </w:rPr>
    </w:lvl>
    <w:lvl w:ilvl="1" w:tplc="0BBC7312">
      <w:start w:val="1"/>
      <w:numFmt w:val="decimal"/>
      <w:lvlText w:val="%2."/>
      <w:lvlJc w:val="left"/>
      <w:pPr>
        <w:tabs>
          <w:tab w:val="num" w:pos="1440"/>
        </w:tabs>
        <w:ind w:left="1440" w:hanging="360"/>
      </w:pPr>
      <w:rPr>
        <w:rFonts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B4C1474"/>
    <w:multiLevelType w:val="hybridMultilevel"/>
    <w:tmpl w:val="A22AB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702F13"/>
    <w:multiLevelType w:val="multilevel"/>
    <w:tmpl w:val="C6A42C18"/>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5" w15:restartNumberingAfterBreak="0">
    <w:nsid w:val="74220E7E"/>
    <w:multiLevelType w:val="hybridMultilevel"/>
    <w:tmpl w:val="3EA83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0E3A1D"/>
    <w:multiLevelType w:val="hybridMultilevel"/>
    <w:tmpl w:val="39D05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275D7F"/>
    <w:multiLevelType w:val="hybridMultilevel"/>
    <w:tmpl w:val="72A6AC7C"/>
    <w:lvl w:ilvl="0" w:tplc="258A8A70">
      <w:start w:val="1"/>
      <w:numFmt w:val="bullet"/>
      <w:pStyle w:val="3rdLeve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628127">
    <w:abstractNumId w:val="26"/>
  </w:num>
  <w:num w:numId="2" w16cid:durableId="824318883">
    <w:abstractNumId w:val="19"/>
  </w:num>
  <w:num w:numId="3" w16cid:durableId="1728142176">
    <w:abstractNumId w:val="47"/>
  </w:num>
  <w:num w:numId="4" w16cid:durableId="1213620359">
    <w:abstractNumId w:val="11"/>
  </w:num>
  <w:num w:numId="5" w16cid:durableId="2008285981">
    <w:abstractNumId w:val="42"/>
  </w:num>
  <w:num w:numId="6" w16cid:durableId="1488401686">
    <w:abstractNumId w:val="30"/>
  </w:num>
  <w:num w:numId="7" w16cid:durableId="527835148">
    <w:abstractNumId w:val="44"/>
  </w:num>
  <w:num w:numId="8" w16cid:durableId="1228224883">
    <w:abstractNumId w:val="2"/>
  </w:num>
  <w:num w:numId="9" w16cid:durableId="1514105049">
    <w:abstractNumId w:val="38"/>
  </w:num>
  <w:num w:numId="10" w16cid:durableId="1238781635">
    <w:abstractNumId w:val="9"/>
  </w:num>
  <w:num w:numId="11" w16cid:durableId="827210533">
    <w:abstractNumId w:val="25"/>
  </w:num>
  <w:num w:numId="12" w16cid:durableId="175046892">
    <w:abstractNumId w:val="5"/>
  </w:num>
  <w:num w:numId="13" w16cid:durableId="777144689">
    <w:abstractNumId w:val="22"/>
  </w:num>
  <w:num w:numId="14" w16cid:durableId="1878463883">
    <w:abstractNumId w:val="16"/>
  </w:num>
  <w:num w:numId="15" w16cid:durableId="1940674123">
    <w:abstractNumId w:val="33"/>
  </w:num>
  <w:num w:numId="16" w16cid:durableId="645280932">
    <w:abstractNumId w:val="24"/>
  </w:num>
  <w:num w:numId="17" w16cid:durableId="245455762">
    <w:abstractNumId w:val="3"/>
  </w:num>
  <w:num w:numId="18" w16cid:durableId="539438993">
    <w:abstractNumId w:val="7"/>
  </w:num>
  <w:num w:numId="19" w16cid:durableId="1969965673">
    <w:abstractNumId w:val="41"/>
  </w:num>
  <w:num w:numId="20" w16cid:durableId="2106224559">
    <w:abstractNumId w:val="31"/>
  </w:num>
  <w:num w:numId="21" w16cid:durableId="205335626">
    <w:abstractNumId w:val="36"/>
  </w:num>
  <w:num w:numId="22" w16cid:durableId="1061565615">
    <w:abstractNumId w:val="39"/>
  </w:num>
  <w:num w:numId="23" w16cid:durableId="380862358">
    <w:abstractNumId w:val="45"/>
  </w:num>
  <w:num w:numId="24" w16cid:durableId="1727602685">
    <w:abstractNumId w:val="37"/>
  </w:num>
  <w:num w:numId="25" w16cid:durableId="949355501">
    <w:abstractNumId w:val="27"/>
  </w:num>
  <w:num w:numId="26" w16cid:durableId="1085802874">
    <w:abstractNumId w:val="20"/>
  </w:num>
  <w:num w:numId="27" w16cid:durableId="977688287">
    <w:abstractNumId w:val="46"/>
  </w:num>
  <w:num w:numId="28" w16cid:durableId="459542480">
    <w:abstractNumId w:val="29"/>
  </w:num>
  <w:num w:numId="29" w16cid:durableId="1179124156">
    <w:abstractNumId w:val="17"/>
  </w:num>
  <w:num w:numId="30" w16cid:durableId="788358938">
    <w:abstractNumId w:val="18"/>
  </w:num>
  <w:num w:numId="31" w16cid:durableId="115949868">
    <w:abstractNumId w:val="1"/>
  </w:num>
  <w:num w:numId="32" w16cid:durableId="691688557">
    <w:abstractNumId w:val="10"/>
  </w:num>
  <w:num w:numId="33" w16cid:durableId="452020459">
    <w:abstractNumId w:val="13"/>
  </w:num>
  <w:num w:numId="34" w16cid:durableId="1166289862">
    <w:abstractNumId w:val="4"/>
  </w:num>
  <w:num w:numId="35" w16cid:durableId="322781969">
    <w:abstractNumId w:val="12"/>
  </w:num>
  <w:num w:numId="36" w16cid:durableId="1698920610">
    <w:abstractNumId w:val="23"/>
  </w:num>
  <w:num w:numId="37" w16cid:durableId="89619604">
    <w:abstractNumId w:val="0"/>
  </w:num>
  <w:num w:numId="38" w16cid:durableId="973370141">
    <w:abstractNumId w:val="40"/>
  </w:num>
  <w:num w:numId="39" w16cid:durableId="1449736846">
    <w:abstractNumId w:val="14"/>
  </w:num>
  <w:num w:numId="40" w16cid:durableId="698625419">
    <w:abstractNumId w:val="35"/>
  </w:num>
  <w:num w:numId="41" w16cid:durableId="325017573">
    <w:abstractNumId w:val="6"/>
  </w:num>
  <w:num w:numId="42" w16cid:durableId="969944770">
    <w:abstractNumId w:val="8"/>
  </w:num>
  <w:num w:numId="43" w16cid:durableId="872501482">
    <w:abstractNumId w:val="34"/>
  </w:num>
  <w:num w:numId="44" w16cid:durableId="1414202956">
    <w:abstractNumId w:val="21"/>
  </w:num>
  <w:num w:numId="45" w16cid:durableId="489563973">
    <w:abstractNumId w:val="28"/>
  </w:num>
  <w:num w:numId="46" w16cid:durableId="269626366">
    <w:abstractNumId w:val="32"/>
  </w:num>
  <w:num w:numId="47" w16cid:durableId="576717117">
    <w:abstractNumId w:val="15"/>
  </w:num>
  <w:num w:numId="48" w16cid:durableId="1052382291">
    <w:abstractNumId w:val="4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igatureDocument" w:val="0"/>
  </w:docVars>
  <w:rsids>
    <w:rsidRoot w:val="001B2349"/>
    <w:rsid w:val="00002272"/>
    <w:rsid w:val="000041A5"/>
    <w:rsid w:val="000057BB"/>
    <w:rsid w:val="00005A10"/>
    <w:rsid w:val="0001045A"/>
    <w:rsid w:val="000109C7"/>
    <w:rsid w:val="000116E4"/>
    <w:rsid w:val="00013B58"/>
    <w:rsid w:val="00015663"/>
    <w:rsid w:val="00024082"/>
    <w:rsid w:val="00024A02"/>
    <w:rsid w:val="0002542A"/>
    <w:rsid w:val="00026128"/>
    <w:rsid w:val="00026AEB"/>
    <w:rsid w:val="00026BB0"/>
    <w:rsid w:val="00026EA7"/>
    <w:rsid w:val="00027BD5"/>
    <w:rsid w:val="00030345"/>
    <w:rsid w:val="000304A8"/>
    <w:rsid w:val="000309C6"/>
    <w:rsid w:val="00030C46"/>
    <w:rsid w:val="000310E2"/>
    <w:rsid w:val="000320C0"/>
    <w:rsid w:val="00032422"/>
    <w:rsid w:val="00032842"/>
    <w:rsid w:val="00032F7E"/>
    <w:rsid w:val="00034C8D"/>
    <w:rsid w:val="000406AE"/>
    <w:rsid w:val="000419C6"/>
    <w:rsid w:val="00042691"/>
    <w:rsid w:val="0004293B"/>
    <w:rsid w:val="00045D70"/>
    <w:rsid w:val="00045E98"/>
    <w:rsid w:val="00046733"/>
    <w:rsid w:val="0004767E"/>
    <w:rsid w:val="000503CE"/>
    <w:rsid w:val="000505F6"/>
    <w:rsid w:val="00052FD3"/>
    <w:rsid w:val="0005442E"/>
    <w:rsid w:val="0005504C"/>
    <w:rsid w:val="00055B5D"/>
    <w:rsid w:val="00057281"/>
    <w:rsid w:val="00057D93"/>
    <w:rsid w:val="00060B40"/>
    <w:rsid w:val="000618C6"/>
    <w:rsid w:val="00063767"/>
    <w:rsid w:val="0006686B"/>
    <w:rsid w:val="00066A76"/>
    <w:rsid w:val="000670F9"/>
    <w:rsid w:val="00070E9F"/>
    <w:rsid w:val="000752D8"/>
    <w:rsid w:val="00075DA1"/>
    <w:rsid w:val="00080F4A"/>
    <w:rsid w:val="00081E94"/>
    <w:rsid w:val="00083FA8"/>
    <w:rsid w:val="000842E1"/>
    <w:rsid w:val="00090422"/>
    <w:rsid w:val="000906DD"/>
    <w:rsid w:val="0009187C"/>
    <w:rsid w:val="00093496"/>
    <w:rsid w:val="00093C42"/>
    <w:rsid w:val="0009404E"/>
    <w:rsid w:val="00094B49"/>
    <w:rsid w:val="00094BA0"/>
    <w:rsid w:val="00097A86"/>
    <w:rsid w:val="00097AE9"/>
    <w:rsid w:val="00097BBB"/>
    <w:rsid w:val="00097D8C"/>
    <w:rsid w:val="000A2366"/>
    <w:rsid w:val="000A3A9A"/>
    <w:rsid w:val="000A53FB"/>
    <w:rsid w:val="000A64FE"/>
    <w:rsid w:val="000B07E0"/>
    <w:rsid w:val="000B0FD2"/>
    <w:rsid w:val="000B4496"/>
    <w:rsid w:val="000B4B2F"/>
    <w:rsid w:val="000B7562"/>
    <w:rsid w:val="000C1E78"/>
    <w:rsid w:val="000C44F9"/>
    <w:rsid w:val="000C4BC0"/>
    <w:rsid w:val="000C6016"/>
    <w:rsid w:val="000C6A2B"/>
    <w:rsid w:val="000D02F9"/>
    <w:rsid w:val="000D03BB"/>
    <w:rsid w:val="000D06A3"/>
    <w:rsid w:val="000D3D0C"/>
    <w:rsid w:val="000D3DE1"/>
    <w:rsid w:val="000D43DF"/>
    <w:rsid w:val="000D58C7"/>
    <w:rsid w:val="000D679B"/>
    <w:rsid w:val="000D7D08"/>
    <w:rsid w:val="000E3B90"/>
    <w:rsid w:val="000E3F4C"/>
    <w:rsid w:val="000E5002"/>
    <w:rsid w:val="000E5AC2"/>
    <w:rsid w:val="000F0C47"/>
    <w:rsid w:val="000F282E"/>
    <w:rsid w:val="000F6414"/>
    <w:rsid w:val="000F7D90"/>
    <w:rsid w:val="0010252B"/>
    <w:rsid w:val="001025A2"/>
    <w:rsid w:val="001046EB"/>
    <w:rsid w:val="00107552"/>
    <w:rsid w:val="001111EE"/>
    <w:rsid w:val="001119D2"/>
    <w:rsid w:val="001160DB"/>
    <w:rsid w:val="00116955"/>
    <w:rsid w:val="00116FB1"/>
    <w:rsid w:val="001201EA"/>
    <w:rsid w:val="0012064D"/>
    <w:rsid w:val="001208BE"/>
    <w:rsid w:val="00120A1C"/>
    <w:rsid w:val="00120ABB"/>
    <w:rsid w:val="00124334"/>
    <w:rsid w:val="00125481"/>
    <w:rsid w:val="00125818"/>
    <w:rsid w:val="00127703"/>
    <w:rsid w:val="00131496"/>
    <w:rsid w:val="0013571F"/>
    <w:rsid w:val="00135C62"/>
    <w:rsid w:val="00136838"/>
    <w:rsid w:val="00136907"/>
    <w:rsid w:val="00141E02"/>
    <w:rsid w:val="00142D9D"/>
    <w:rsid w:val="001435A4"/>
    <w:rsid w:val="00145C77"/>
    <w:rsid w:val="0014641E"/>
    <w:rsid w:val="00147890"/>
    <w:rsid w:val="0015315E"/>
    <w:rsid w:val="00153333"/>
    <w:rsid w:val="001537C6"/>
    <w:rsid w:val="00154CB9"/>
    <w:rsid w:val="00154CDE"/>
    <w:rsid w:val="0016061F"/>
    <w:rsid w:val="00161C09"/>
    <w:rsid w:val="001639A6"/>
    <w:rsid w:val="001653D2"/>
    <w:rsid w:val="00165B9B"/>
    <w:rsid w:val="00165E37"/>
    <w:rsid w:val="00166859"/>
    <w:rsid w:val="00166EE8"/>
    <w:rsid w:val="00171C13"/>
    <w:rsid w:val="00172D59"/>
    <w:rsid w:val="00174F9E"/>
    <w:rsid w:val="001759C7"/>
    <w:rsid w:val="001819B1"/>
    <w:rsid w:val="00182355"/>
    <w:rsid w:val="00185B99"/>
    <w:rsid w:val="001922C5"/>
    <w:rsid w:val="001925DF"/>
    <w:rsid w:val="00194BCD"/>
    <w:rsid w:val="00194BE7"/>
    <w:rsid w:val="00195373"/>
    <w:rsid w:val="00196BBF"/>
    <w:rsid w:val="00197288"/>
    <w:rsid w:val="001977CE"/>
    <w:rsid w:val="001A037C"/>
    <w:rsid w:val="001A46FC"/>
    <w:rsid w:val="001A4706"/>
    <w:rsid w:val="001A5A1E"/>
    <w:rsid w:val="001A5A50"/>
    <w:rsid w:val="001A7AB8"/>
    <w:rsid w:val="001B17EF"/>
    <w:rsid w:val="001B2349"/>
    <w:rsid w:val="001B2A63"/>
    <w:rsid w:val="001B4E85"/>
    <w:rsid w:val="001B5983"/>
    <w:rsid w:val="001C2415"/>
    <w:rsid w:val="001C29F7"/>
    <w:rsid w:val="001C36AA"/>
    <w:rsid w:val="001C40B0"/>
    <w:rsid w:val="001C54E3"/>
    <w:rsid w:val="001C58B9"/>
    <w:rsid w:val="001C5B5E"/>
    <w:rsid w:val="001C606D"/>
    <w:rsid w:val="001C61D2"/>
    <w:rsid w:val="001C67A9"/>
    <w:rsid w:val="001D16F9"/>
    <w:rsid w:val="001D3378"/>
    <w:rsid w:val="001D34DB"/>
    <w:rsid w:val="001D5347"/>
    <w:rsid w:val="001D61CA"/>
    <w:rsid w:val="001D6935"/>
    <w:rsid w:val="001D7F8C"/>
    <w:rsid w:val="001E00DB"/>
    <w:rsid w:val="001E0AC8"/>
    <w:rsid w:val="001E1171"/>
    <w:rsid w:val="001E31EB"/>
    <w:rsid w:val="001E5092"/>
    <w:rsid w:val="001E553C"/>
    <w:rsid w:val="001F252D"/>
    <w:rsid w:val="001F3E51"/>
    <w:rsid w:val="001F5507"/>
    <w:rsid w:val="001F5646"/>
    <w:rsid w:val="001F579E"/>
    <w:rsid w:val="001F60A2"/>
    <w:rsid w:val="001F61C0"/>
    <w:rsid w:val="001F69E6"/>
    <w:rsid w:val="001F71B0"/>
    <w:rsid w:val="002007BB"/>
    <w:rsid w:val="0020245E"/>
    <w:rsid w:val="00205A57"/>
    <w:rsid w:val="00206228"/>
    <w:rsid w:val="00206723"/>
    <w:rsid w:val="00207C3F"/>
    <w:rsid w:val="00210865"/>
    <w:rsid w:val="00210BB9"/>
    <w:rsid w:val="00211BF8"/>
    <w:rsid w:val="00212810"/>
    <w:rsid w:val="002147D6"/>
    <w:rsid w:val="00214A00"/>
    <w:rsid w:val="00215A7D"/>
    <w:rsid w:val="0021660E"/>
    <w:rsid w:val="00220CF7"/>
    <w:rsid w:val="002214BC"/>
    <w:rsid w:val="0022470E"/>
    <w:rsid w:val="002259F4"/>
    <w:rsid w:val="00225B63"/>
    <w:rsid w:val="0023234D"/>
    <w:rsid w:val="002336F8"/>
    <w:rsid w:val="00233CF6"/>
    <w:rsid w:val="00235D7E"/>
    <w:rsid w:val="0023785B"/>
    <w:rsid w:val="00240B2E"/>
    <w:rsid w:val="002414A3"/>
    <w:rsid w:val="00242A09"/>
    <w:rsid w:val="00244C7D"/>
    <w:rsid w:val="00247E01"/>
    <w:rsid w:val="00251611"/>
    <w:rsid w:val="00253745"/>
    <w:rsid w:val="002539A0"/>
    <w:rsid w:val="00254337"/>
    <w:rsid w:val="002570E7"/>
    <w:rsid w:val="002605F4"/>
    <w:rsid w:val="00260670"/>
    <w:rsid w:val="00261EB7"/>
    <w:rsid w:val="0026414F"/>
    <w:rsid w:val="002651EA"/>
    <w:rsid w:val="00266EAA"/>
    <w:rsid w:val="00274123"/>
    <w:rsid w:val="00274B58"/>
    <w:rsid w:val="002754AA"/>
    <w:rsid w:val="00276651"/>
    <w:rsid w:val="00280301"/>
    <w:rsid w:val="00281B65"/>
    <w:rsid w:val="00286185"/>
    <w:rsid w:val="00286FA6"/>
    <w:rsid w:val="0029086F"/>
    <w:rsid w:val="00291EB9"/>
    <w:rsid w:val="00292D55"/>
    <w:rsid w:val="002964E8"/>
    <w:rsid w:val="00296B5D"/>
    <w:rsid w:val="00297845"/>
    <w:rsid w:val="002A035F"/>
    <w:rsid w:val="002A256F"/>
    <w:rsid w:val="002A595F"/>
    <w:rsid w:val="002B01EB"/>
    <w:rsid w:val="002B0718"/>
    <w:rsid w:val="002B7BD1"/>
    <w:rsid w:val="002C0F03"/>
    <w:rsid w:val="002C1660"/>
    <w:rsid w:val="002C1CC8"/>
    <w:rsid w:val="002C2A30"/>
    <w:rsid w:val="002C5F2D"/>
    <w:rsid w:val="002C6F2F"/>
    <w:rsid w:val="002C720E"/>
    <w:rsid w:val="002D0781"/>
    <w:rsid w:val="002D130E"/>
    <w:rsid w:val="002D2BAE"/>
    <w:rsid w:val="002E0489"/>
    <w:rsid w:val="002E436C"/>
    <w:rsid w:val="002E5136"/>
    <w:rsid w:val="002E67BF"/>
    <w:rsid w:val="002E770F"/>
    <w:rsid w:val="002F056F"/>
    <w:rsid w:val="002F0AAC"/>
    <w:rsid w:val="002F0E67"/>
    <w:rsid w:val="002F3F98"/>
    <w:rsid w:val="002F41AE"/>
    <w:rsid w:val="002F474A"/>
    <w:rsid w:val="002F710B"/>
    <w:rsid w:val="00300D75"/>
    <w:rsid w:val="003010FD"/>
    <w:rsid w:val="003018DD"/>
    <w:rsid w:val="00302643"/>
    <w:rsid w:val="00302931"/>
    <w:rsid w:val="00303A25"/>
    <w:rsid w:val="0030726B"/>
    <w:rsid w:val="00310110"/>
    <w:rsid w:val="00311B96"/>
    <w:rsid w:val="00312419"/>
    <w:rsid w:val="00312FBF"/>
    <w:rsid w:val="00314BF1"/>
    <w:rsid w:val="003153A8"/>
    <w:rsid w:val="003155CB"/>
    <w:rsid w:val="0032071B"/>
    <w:rsid w:val="003219F0"/>
    <w:rsid w:val="00323D5F"/>
    <w:rsid w:val="00327F15"/>
    <w:rsid w:val="00332072"/>
    <w:rsid w:val="003338EC"/>
    <w:rsid w:val="00334A77"/>
    <w:rsid w:val="00335CE4"/>
    <w:rsid w:val="00335F6B"/>
    <w:rsid w:val="00336930"/>
    <w:rsid w:val="00340CBB"/>
    <w:rsid w:val="003434CC"/>
    <w:rsid w:val="003501F3"/>
    <w:rsid w:val="00350F63"/>
    <w:rsid w:val="00355124"/>
    <w:rsid w:val="00355543"/>
    <w:rsid w:val="00356C70"/>
    <w:rsid w:val="00360C33"/>
    <w:rsid w:val="00361342"/>
    <w:rsid w:val="003625D7"/>
    <w:rsid w:val="00364120"/>
    <w:rsid w:val="00364524"/>
    <w:rsid w:val="00365C6B"/>
    <w:rsid w:val="00366916"/>
    <w:rsid w:val="00366ED2"/>
    <w:rsid w:val="00366FE4"/>
    <w:rsid w:val="00372373"/>
    <w:rsid w:val="003730C8"/>
    <w:rsid w:val="00377AB0"/>
    <w:rsid w:val="00380AA9"/>
    <w:rsid w:val="0038678D"/>
    <w:rsid w:val="00387FBC"/>
    <w:rsid w:val="00390E0E"/>
    <w:rsid w:val="0039311A"/>
    <w:rsid w:val="00393743"/>
    <w:rsid w:val="003943A1"/>
    <w:rsid w:val="00394A62"/>
    <w:rsid w:val="00394ADA"/>
    <w:rsid w:val="0039707A"/>
    <w:rsid w:val="003A206A"/>
    <w:rsid w:val="003A2DA8"/>
    <w:rsid w:val="003A330F"/>
    <w:rsid w:val="003A35EB"/>
    <w:rsid w:val="003A40A5"/>
    <w:rsid w:val="003A4C6E"/>
    <w:rsid w:val="003A4E61"/>
    <w:rsid w:val="003C0587"/>
    <w:rsid w:val="003C276F"/>
    <w:rsid w:val="003C32AC"/>
    <w:rsid w:val="003C5040"/>
    <w:rsid w:val="003C53B5"/>
    <w:rsid w:val="003C5E1B"/>
    <w:rsid w:val="003D0267"/>
    <w:rsid w:val="003D13F1"/>
    <w:rsid w:val="003D17CF"/>
    <w:rsid w:val="003D1EB7"/>
    <w:rsid w:val="003D28C5"/>
    <w:rsid w:val="003D5ACB"/>
    <w:rsid w:val="003D7843"/>
    <w:rsid w:val="003E0265"/>
    <w:rsid w:val="003E07E4"/>
    <w:rsid w:val="003E0F48"/>
    <w:rsid w:val="003E19CC"/>
    <w:rsid w:val="003E2141"/>
    <w:rsid w:val="003E3692"/>
    <w:rsid w:val="003E48F6"/>
    <w:rsid w:val="003E5B5E"/>
    <w:rsid w:val="003E5C60"/>
    <w:rsid w:val="003E75C5"/>
    <w:rsid w:val="003F0C79"/>
    <w:rsid w:val="003F191A"/>
    <w:rsid w:val="003F2248"/>
    <w:rsid w:val="003F55B6"/>
    <w:rsid w:val="003F619D"/>
    <w:rsid w:val="003F76C8"/>
    <w:rsid w:val="0040088F"/>
    <w:rsid w:val="004020AB"/>
    <w:rsid w:val="00402A05"/>
    <w:rsid w:val="00403166"/>
    <w:rsid w:val="004035E0"/>
    <w:rsid w:val="004044DA"/>
    <w:rsid w:val="0040554C"/>
    <w:rsid w:val="00405920"/>
    <w:rsid w:val="00406325"/>
    <w:rsid w:val="004077FE"/>
    <w:rsid w:val="00407A52"/>
    <w:rsid w:val="00407E1B"/>
    <w:rsid w:val="00407E5B"/>
    <w:rsid w:val="004103F7"/>
    <w:rsid w:val="00410CB4"/>
    <w:rsid w:val="004118E8"/>
    <w:rsid w:val="00415518"/>
    <w:rsid w:val="00417FBE"/>
    <w:rsid w:val="0042041D"/>
    <w:rsid w:val="00421020"/>
    <w:rsid w:val="00423552"/>
    <w:rsid w:val="00423DD4"/>
    <w:rsid w:val="00424E12"/>
    <w:rsid w:val="00426757"/>
    <w:rsid w:val="00426894"/>
    <w:rsid w:val="0042751F"/>
    <w:rsid w:val="00431DEF"/>
    <w:rsid w:val="00432332"/>
    <w:rsid w:val="0043423A"/>
    <w:rsid w:val="00434423"/>
    <w:rsid w:val="004346A6"/>
    <w:rsid w:val="00434D77"/>
    <w:rsid w:val="004373CA"/>
    <w:rsid w:val="00437EDF"/>
    <w:rsid w:val="004416AA"/>
    <w:rsid w:val="00441E4E"/>
    <w:rsid w:val="00442228"/>
    <w:rsid w:val="00443B91"/>
    <w:rsid w:val="004455C4"/>
    <w:rsid w:val="004471AD"/>
    <w:rsid w:val="004476D5"/>
    <w:rsid w:val="0045089A"/>
    <w:rsid w:val="00450ECF"/>
    <w:rsid w:val="00451F76"/>
    <w:rsid w:val="00452547"/>
    <w:rsid w:val="00452869"/>
    <w:rsid w:val="004528BF"/>
    <w:rsid w:val="00452BB3"/>
    <w:rsid w:val="00452E57"/>
    <w:rsid w:val="00453533"/>
    <w:rsid w:val="00456775"/>
    <w:rsid w:val="004577C0"/>
    <w:rsid w:val="004600B0"/>
    <w:rsid w:val="004604F3"/>
    <w:rsid w:val="004615E5"/>
    <w:rsid w:val="0046181A"/>
    <w:rsid w:val="00462744"/>
    <w:rsid w:val="004640EB"/>
    <w:rsid w:val="00464EC8"/>
    <w:rsid w:val="00465DA6"/>
    <w:rsid w:val="00466663"/>
    <w:rsid w:val="004674E6"/>
    <w:rsid w:val="004708E1"/>
    <w:rsid w:val="00472D89"/>
    <w:rsid w:val="00473CEA"/>
    <w:rsid w:val="00476852"/>
    <w:rsid w:val="00484E7F"/>
    <w:rsid w:val="00487C8F"/>
    <w:rsid w:val="00487CFE"/>
    <w:rsid w:val="00487F18"/>
    <w:rsid w:val="00492646"/>
    <w:rsid w:val="004927AA"/>
    <w:rsid w:val="00493B72"/>
    <w:rsid w:val="004962FC"/>
    <w:rsid w:val="00496828"/>
    <w:rsid w:val="00496CB2"/>
    <w:rsid w:val="00496F6F"/>
    <w:rsid w:val="004970A4"/>
    <w:rsid w:val="004A4BF9"/>
    <w:rsid w:val="004A4DAE"/>
    <w:rsid w:val="004A53F2"/>
    <w:rsid w:val="004A5D1E"/>
    <w:rsid w:val="004A7647"/>
    <w:rsid w:val="004B00F8"/>
    <w:rsid w:val="004B0DF1"/>
    <w:rsid w:val="004B143D"/>
    <w:rsid w:val="004B2C15"/>
    <w:rsid w:val="004B2DC1"/>
    <w:rsid w:val="004B43D2"/>
    <w:rsid w:val="004B672A"/>
    <w:rsid w:val="004B7753"/>
    <w:rsid w:val="004C0E69"/>
    <w:rsid w:val="004C3228"/>
    <w:rsid w:val="004C43C2"/>
    <w:rsid w:val="004C4ACC"/>
    <w:rsid w:val="004C53DC"/>
    <w:rsid w:val="004C70BA"/>
    <w:rsid w:val="004C734E"/>
    <w:rsid w:val="004C7E59"/>
    <w:rsid w:val="004D28E0"/>
    <w:rsid w:val="004D2942"/>
    <w:rsid w:val="004D3A25"/>
    <w:rsid w:val="004D41FA"/>
    <w:rsid w:val="004D429C"/>
    <w:rsid w:val="004D4672"/>
    <w:rsid w:val="004D686C"/>
    <w:rsid w:val="004D7F00"/>
    <w:rsid w:val="004E04F4"/>
    <w:rsid w:val="004E1038"/>
    <w:rsid w:val="004E4678"/>
    <w:rsid w:val="004E4BAF"/>
    <w:rsid w:val="004E4FB5"/>
    <w:rsid w:val="004E5C62"/>
    <w:rsid w:val="004E6F69"/>
    <w:rsid w:val="004E7D25"/>
    <w:rsid w:val="004F00A1"/>
    <w:rsid w:val="004F0EB0"/>
    <w:rsid w:val="004F174E"/>
    <w:rsid w:val="004F451C"/>
    <w:rsid w:val="004F4856"/>
    <w:rsid w:val="004F7ABA"/>
    <w:rsid w:val="004F7BB9"/>
    <w:rsid w:val="004F7E55"/>
    <w:rsid w:val="00501D90"/>
    <w:rsid w:val="0050328F"/>
    <w:rsid w:val="00503A9A"/>
    <w:rsid w:val="00504165"/>
    <w:rsid w:val="005042D0"/>
    <w:rsid w:val="005066E0"/>
    <w:rsid w:val="0051124B"/>
    <w:rsid w:val="0051156B"/>
    <w:rsid w:val="00513DCC"/>
    <w:rsid w:val="00514A59"/>
    <w:rsid w:val="00520E38"/>
    <w:rsid w:val="005219EC"/>
    <w:rsid w:val="00521B1F"/>
    <w:rsid w:val="0052224F"/>
    <w:rsid w:val="00522692"/>
    <w:rsid w:val="0052376F"/>
    <w:rsid w:val="0052386F"/>
    <w:rsid w:val="0052508E"/>
    <w:rsid w:val="005265DD"/>
    <w:rsid w:val="005305FF"/>
    <w:rsid w:val="00530F49"/>
    <w:rsid w:val="0053422F"/>
    <w:rsid w:val="00534995"/>
    <w:rsid w:val="00535E63"/>
    <w:rsid w:val="005369ED"/>
    <w:rsid w:val="00541A7D"/>
    <w:rsid w:val="00545707"/>
    <w:rsid w:val="00545E17"/>
    <w:rsid w:val="00550BE8"/>
    <w:rsid w:val="00551649"/>
    <w:rsid w:val="0055353B"/>
    <w:rsid w:val="005539A7"/>
    <w:rsid w:val="00553C33"/>
    <w:rsid w:val="00554478"/>
    <w:rsid w:val="005549ED"/>
    <w:rsid w:val="00554E54"/>
    <w:rsid w:val="005566A6"/>
    <w:rsid w:val="00560C70"/>
    <w:rsid w:val="00561815"/>
    <w:rsid w:val="005627E9"/>
    <w:rsid w:val="00567AA3"/>
    <w:rsid w:val="00571681"/>
    <w:rsid w:val="00573E1A"/>
    <w:rsid w:val="00574161"/>
    <w:rsid w:val="005802EC"/>
    <w:rsid w:val="005804BF"/>
    <w:rsid w:val="00580DAC"/>
    <w:rsid w:val="00582630"/>
    <w:rsid w:val="00583A5B"/>
    <w:rsid w:val="00586CEF"/>
    <w:rsid w:val="005870EB"/>
    <w:rsid w:val="00587969"/>
    <w:rsid w:val="00591D5A"/>
    <w:rsid w:val="005938E2"/>
    <w:rsid w:val="0059478B"/>
    <w:rsid w:val="005A048E"/>
    <w:rsid w:val="005A0EA3"/>
    <w:rsid w:val="005A0EEF"/>
    <w:rsid w:val="005A2550"/>
    <w:rsid w:val="005A3F54"/>
    <w:rsid w:val="005A570F"/>
    <w:rsid w:val="005A760C"/>
    <w:rsid w:val="005A7CC4"/>
    <w:rsid w:val="005B07C3"/>
    <w:rsid w:val="005B2B9E"/>
    <w:rsid w:val="005B4278"/>
    <w:rsid w:val="005B7E38"/>
    <w:rsid w:val="005C28D1"/>
    <w:rsid w:val="005C2E44"/>
    <w:rsid w:val="005C45D2"/>
    <w:rsid w:val="005C5247"/>
    <w:rsid w:val="005C5696"/>
    <w:rsid w:val="005C5D09"/>
    <w:rsid w:val="005C667D"/>
    <w:rsid w:val="005C72EE"/>
    <w:rsid w:val="005D00F3"/>
    <w:rsid w:val="005D0163"/>
    <w:rsid w:val="005D0A0A"/>
    <w:rsid w:val="005D1AD9"/>
    <w:rsid w:val="005D42EC"/>
    <w:rsid w:val="005D4811"/>
    <w:rsid w:val="005D5EA8"/>
    <w:rsid w:val="005D6F89"/>
    <w:rsid w:val="005D74EA"/>
    <w:rsid w:val="005E012D"/>
    <w:rsid w:val="005E288B"/>
    <w:rsid w:val="005E3802"/>
    <w:rsid w:val="005E6551"/>
    <w:rsid w:val="005E65B1"/>
    <w:rsid w:val="005E660B"/>
    <w:rsid w:val="005E68CF"/>
    <w:rsid w:val="005E6E8F"/>
    <w:rsid w:val="005E7DFD"/>
    <w:rsid w:val="005F023E"/>
    <w:rsid w:val="005F1817"/>
    <w:rsid w:val="005F1861"/>
    <w:rsid w:val="005F3CC2"/>
    <w:rsid w:val="005F43AD"/>
    <w:rsid w:val="005F6019"/>
    <w:rsid w:val="005F6E2A"/>
    <w:rsid w:val="005F7478"/>
    <w:rsid w:val="005F771D"/>
    <w:rsid w:val="005F78D3"/>
    <w:rsid w:val="00600960"/>
    <w:rsid w:val="0060622E"/>
    <w:rsid w:val="00607E83"/>
    <w:rsid w:val="00610B89"/>
    <w:rsid w:val="00612D25"/>
    <w:rsid w:val="00613F13"/>
    <w:rsid w:val="0061695E"/>
    <w:rsid w:val="0061750F"/>
    <w:rsid w:val="006214DE"/>
    <w:rsid w:val="00621B96"/>
    <w:rsid w:val="00622D4D"/>
    <w:rsid w:val="00623D2D"/>
    <w:rsid w:val="00624740"/>
    <w:rsid w:val="0063326C"/>
    <w:rsid w:val="00633AB9"/>
    <w:rsid w:val="00634B46"/>
    <w:rsid w:val="006356D6"/>
    <w:rsid w:val="00640208"/>
    <w:rsid w:val="00643B87"/>
    <w:rsid w:val="0064477E"/>
    <w:rsid w:val="006453EE"/>
    <w:rsid w:val="0064595F"/>
    <w:rsid w:val="006518BC"/>
    <w:rsid w:val="0065257D"/>
    <w:rsid w:val="006529F8"/>
    <w:rsid w:val="00652FAA"/>
    <w:rsid w:val="0065318F"/>
    <w:rsid w:val="00656013"/>
    <w:rsid w:val="00662659"/>
    <w:rsid w:val="0066354E"/>
    <w:rsid w:val="00663E78"/>
    <w:rsid w:val="00664D83"/>
    <w:rsid w:val="00665240"/>
    <w:rsid w:val="00665C1D"/>
    <w:rsid w:val="006662E4"/>
    <w:rsid w:val="006665FE"/>
    <w:rsid w:val="00666ED5"/>
    <w:rsid w:val="006676A2"/>
    <w:rsid w:val="00670432"/>
    <w:rsid w:val="006717E9"/>
    <w:rsid w:val="00675682"/>
    <w:rsid w:val="00677726"/>
    <w:rsid w:val="006779E4"/>
    <w:rsid w:val="00682A01"/>
    <w:rsid w:val="00683552"/>
    <w:rsid w:val="006859CE"/>
    <w:rsid w:val="006875AA"/>
    <w:rsid w:val="006923AC"/>
    <w:rsid w:val="00693483"/>
    <w:rsid w:val="006950B9"/>
    <w:rsid w:val="00697B3C"/>
    <w:rsid w:val="00697B76"/>
    <w:rsid w:val="006B1406"/>
    <w:rsid w:val="006B1BFB"/>
    <w:rsid w:val="006B30F0"/>
    <w:rsid w:val="006B448B"/>
    <w:rsid w:val="006B7832"/>
    <w:rsid w:val="006C1627"/>
    <w:rsid w:val="006C1C53"/>
    <w:rsid w:val="006C3D32"/>
    <w:rsid w:val="006C728E"/>
    <w:rsid w:val="006D092E"/>
    <w:rsid w:val="006D4984"/>
    <w:rsid w:val="006E2091"/>
    <w:rsid w:val="006E4277"/>
    <w:rsid w:val="006E5865"/>
    <w:rsid w:val="006F0AF5"/>
    <w:rsid w:val="006F2BF3"/>
    <w:rsid w:val="006F695E"/>
    <w:rsid w:val="006F70E5"/>
    <w:rsid w:val="006F7BBE"/>
    <w:rsid w:val="007003C2"/>
    <w:rsid w:val="00701B5B"/>
    <w:rsid w:val="007056AD"/>
    <w:rsid w:val="00705E06"/>
    <w:rsid w:val="00707052"/>
    <w:rsid w:val="007072A3"/>
    <w:rsid w:val="0070754F"/>
    <w:rsid w:val="0070773A"/>
    <w:rsid w:val="00707C61"/>
    <w:rsid w:val="0071003F"/>
    <w:rsid w:val="007135F2"/>
    <w:rsid w:val="00714EF2"/>
    <w:rsid w:val="007153E9"/>
    <w:rsid w:val="00715F0F"/>
    <w:rsid w:val="00717697"/>
    <w:rsid w:val="0072174D"/>
    <w:rsid w:val="0072521C"/>
    <w:rsid w:val="007263B9"/>
    <w:rsid w:val="00730383"/>
    <w:rsid w:val="00731D68"/>
    <w:rsid w:val="007342C7"/>
    <w:rsid w:val="0074191D"/>
    <w:rsid w:val="007420CD"/>
    <w:rsid w:val="00746B50"/>
    <w:rsid w:val="00751A5A"/>
    <w:rsid w:val="00753230"/>
    <w:rsid w:val="0075354D"/>
    <w:rsid w:val="00753E1C"/>
    <w:rsid w:val="00755DF8"/>
    <w:rsid w:val="0075715E"/>
    <w:rsid w:val="00762226"/>
    <w:rsid w:val="00762DAC"/>
    <w:rsid w:val="007638C9"/>
    <w:rsid w:val="00763EB1"/>
    <w:rsid w:val="007658B1"/>
    <w:rsid w:val="00765E45"/>
    <w:rsid w:val="00770F48"/>
    <w:rsid w:val="0077254A"/>
    <w:rsid w:val="00772F9D"/>
    <w:rsid w:val="0077309B"/>
    <w:rsid w:val="007733E4"/>
    <w:rsid w:val="00773FB8"/>
    <w:rsid w:val="0078018B"/>
    <w:rsid w:val="00781962"/>
    <w:rsid w:val="00783228"/>
    <w:rsid w:val="00784F52"/>
    <w:rsid w:val="00790E19"/>
    <w:rsid w:val="0079193D"/>
    <w:rsid w:val="007933D9"/>
    <w:rsid w:val="007949CA"/>
    <w:rsid w:val="00796F29"/>
    <w:rsid w:val="00797BA4"/>
    <w:rsid w:val="00797D4B"/>
    <w:rsid w:val="007A153C"/>
    <w:rsid w:val="007A5B2F"/>
    <w:rsid w:val="007A5BAB"/>
    <w:rsid w:val="007A605B"/>
    <w:rsid w:val="007B32E4"/>
    <w:rsid w:val="007B5763"/>
    <w:rsid w:val="007C2D82"/>
    <w:rsid w:val="007C3E10"/>
    <w:rsid w:val="007D361A"/>
    <w:rsid w:val="007D69B7"/>
    <w:rsid w:val="007D7C76"/>
    <w:rsid w:val="007E1CA2"/>
    <w:rsid w:val="007E24D9"/>
    <w:rsid w:val="007E42C5"/>
    <w:rsid w:val="007E49AB"/>
    <w:rsid w:val="007E577C"/>
    <w:rsid w:val="007F27C2"/>
    <w:rsid w:val="007F4A38"/>
    <w:rsid w:val="00801737"/>
    <w:rsid w:val="00802021"/>
    <w:rsid w:val="00806431"/>
    <w:rsid w:val="00807D0E"/>
    <w:rsid w:val="00810988"/>
    <w:rsid w:val="008159A4"/>
    <w:rsid w:val="00815A49"/>
    <w:rsid w:val="008172C2"/>
    <w:rsid w:val="0081754D"/>
    <w:rsid w:val="0081788A"/>
    <w:rsid w:val="00820D1C"/>
    <w:rsid w:val="008216F1"/>
    <w:rsid w:val="008226D4"/>
    <w:rsid w:val="00822D99"/>
    <w:rsid w:val="0082347A"/>
    <w:rsid w:val="00834B1D"/>
    <w:rsid w:val="0083574E"/>
    <w:rsid w:val="00835E17"/>
    <w:rsid w:val="008368C5"/>
    <w:rsid w:val="00840A9B"/>
    <w:rsid w:val="00841241"/>
    <w:rsid w:val="00841888"/>
    <w:rsid w:val="0084728E"/>
    <w:rsid w:val="00847B14"/>
    <w:rsid w:val="00847E15"/>
    <w:rsid w:val="00852220"/>
    <w:rsid w:val="00852565"/>
    <w:rsid w:val="008529E6"/>
    <w:rsid w:val="00853AB3"/>
    <w:rsid w:val="00854391"/>
    <w:rsid w:val="008548F1"/>
    <w:rsid w:val="00854920"/>
    <w:rsid w:val="00854E2F"/>
    <w:rsid w:val="008551BE"/>
    <w:rsid w:val="00855C4A"/>
    <w:rsid w:val="00856099"/>
    <w:rsid w:val="00856A33"/>
    <w:rsid w:val="00860866"/>
    <w:rsid w:val="008610AD"/>
    <w:rsid w:val="0086166F"/>
    <w:rsid w:val="00862D78"/>
    <w:rsid w:val="0086503A"/>
    <w:rsid w:val="008655B5"/>
    <w:rsid w:val="00866CA1"/>
    <w:rsid w:val="0086775C"/>
    <w:rsid w:val="008701A7"/>
    <w:rsid w:val="00870DE5"/>
    <w:rsid w:val="00872D68"/>
    <w:rsid w:val="008732DD"/>
    <w:rsid w:val="00873AAA"/>
    <w:rsid w:val="0088019F"/>
    <w:rsid w:val="00881540"/>
    <w:rsid w:val="00881F51"/>
    <w:rsid w:val="00883747"/>
    <w:rsid w:val="00885287"/>
    <w:rsid w:val="00885317"/>
    <w:rsid w:val="00886B87"/>
    <w:rsid w:val="00887437"/>
    <w:rsid w:val="00887AA4"/>
    <w:rsid w:val="0089022D"/>
    <w:rsid w:val="00890B8D"/>
    <w:rsid w:val="008912C4"/>
    <w:rsid w:val="00895803"/>
    <w:rsid w:val="008A0967"/>
    <w:rsid w:val="008A13C2"/>
    <w:rsid w:val="008A22F8"/>
    <w:rsid w:val="008A273E"/>
    <w:rsid w:val="008A30DF"/>
    <w:rsid w:val="008A3A5C"/>
    <w:rsid w:val="008A44F0"/>
    <w:rsid w:val="008A4BBD"/>
    <w:rsid w:val="008A7B0F"/>
    <w:rsid w:val="008B57E7"/>
    <w:rsid w:val="008B78AC"/>
    <w:rsid w:val="008C22B4"/>
    <w:rsid w:val="008C2D85"/>
    <w:rsid w:val="008C36D3"/>
    <w:rsid w:val="008C562D"/>
    <w:rsid w:val="008C5815"/>
    <w:rsid w:val="008C6D9A"/>
    <w:rsid w:val="008C7D49"/>
    <w:rsid w:val="008E014A"/>
    <w:rsid w:val="008E21D8"/>
    <w:rsid w:val="008E3306"/>
    <w:rsid w:val="008E4112"/>
    <w:rsid w:val="008E4FDA"/>
    <w:rsid w:val="008E5524"/>
    <w:rsid w:val="008E7032"/>
    <w:rsid w:val="008F0AC0"/>
    <w:rsid w:val="008F1929"/>
    <w:rsid w:val="008F529F"/>
    <w:rsid w:val="008F58D7"/>
    <w:rsid w:val="00900606"/>
    <w:rsid w:val="0090251F"/>
    <w:rsid w:val="00903672"/>
    <w:rsid w:val="009045FB"/>
    <w:rsid w:val="00904866"/>
    <w:rsid w:val="00904D46"/>
    <w:rsid w:val="00905E81"/>
    <w:rsid w:val="00906BFA"/>
    <w:rsid w:val="00910AAD"/>
    <w:rsid w:val="00911EF8"/>
    <w:rsid w:val="0091206F"/>
    <w:rsid w:val="009139CF"/>
    <w:rsid w:val="0092541B"/>
    <w:rsid w:val="009278EE"/>
    <w:rsid w:val="00930930"/>
    <w:rsid w:val="00932CC0"/>
    <w:rsid w:val="00934376"/>
    <w:rsid w:val="009355BA"/>
    <w:rsid w:val="00936782"/>
    <w:rsid w:val="009368F2"/>
    <w:rsid w:val="00937A9A"/>
    <w:rsid w:val="00941612"/>
    <w:rsid w:val="00941A8E"/>
    <w:rsid w:val="00947E41"/>
    <w:rsid w:val="00950CE1"/>
    <w:rsid w:val="00951EF3"/>
    <w:rsid w:val="009530D7"/>
    <w:rsid w:val="00955EB4"/>
    <w:rsid w:val="009574E2"/>
    <w:rsid w:val="00957955"/>
    <w:rsid w:val="009640A1"/>
    <w:rsid w:val="0096428F"/>
    <w:rsid w:val="009661A9"/>
    <w:rsid w:val="009704AF"/>
    <w:rsid w:val="00974F1A"/>
    <w:rsid w:val="0097640C"/>
    <w:rsid w:val="00976507"/>
    <w:rsid w:val="00976C9F"/>
    <w:rsid w:val="00980642"/>
    <w:rsid w:val="009808A6"/>
    <w:rsid w:val="0098259B"/>
    <w:rsid w:val="00983190"/>
    <w:rsid w:val="0098364B"/>
    <w:rsid w:val="00994024"/>
    <w:rsid w:val="00995490"/>
    <w:rsid w:val="00995E69"/>
    <w:rsid w:val="009A13DA"/>
    <w:rsid w:val="009A2203"/>
    <w:rsid w:val="009A5654"/>
    <w:rsid w:val="009A5CB5"/>
    <w:rsid w:val="009B016B"/>
    <w:rsid w:val="009B153A"/>
    <w:rsid w:val="009B2A3D"/>
    <w:rsid w:val="009B3D19"/>
    <w:rsid w:val="009B55F8"/>
    <w:rsid w:val="009B72D0"/>
    <w:rsid w:val="009C0A1D"/>
    <w:rsid w:val="009C369E"/>
    <w:rsid w:val="009C3DE3"/>
    <w:rsid w:val="009C453E"/>
    <w:rsid w:val="009C5419"/>
    <w:rsid w:val="009C7A79"/>
    <w:rsid w:val="009D0E8A"/>
    <w:rsid w:val="009D1BDF"/>
    <w:rsid w:val="009D4251"/>
    <w:rsid w:val="009D4C6D"/>
    <w:rsid w:val="009D4DF9"/>
    <w:rsid w:val="009D547E"/>
    <w:rsid w:val="009D6398"/>
    <w:rsid w:val="009D78F7"/>
    <w:rsid w:val="009E0A58"/>
    <w:rsid w:val="009E1350"/>
    <w:rsid w:val="009E1824"/>
    <w:rsid w:val="009E1F01"/>
    <w:rsid w:val="009E3748"/>
    <w:rsid w:val="009E4036"/>
    <w:rsid w:val="009F1293"/>
    <w:rsid w:val="009F2F7E"/>
    <w:rsid w:val="009F5CDF"/>
    <w:rsid w:val="009F63FD"/>
    <w:rsid w:val="009F6781"/>
    <w:rsid w:val="009F6E9E"/>
    <w:rsid w:val="009F74EE"/>
    <w:rsid w:val="009F75FE"/>
    <w:rsid w:val="00A032CC"/>
    <w:rsid w:val="00A1078F"/>
    <w:rsid w:val="00A11B7F"/>
    <w:rsid w:val="00A14241"/>
    <w:rsid w:val="00A16A02"/>
    <w:rsid w:val="00A17EC4"/>
    <w:rsid w:val="00A20A40"/>
    <w:rsid w:val="00A20B0B"/>
    <w:rsid w:val="00A22AB3"/>
    <w:rsid w:val="00A25BFF"/>
    <w:rsid w:val="00A27C1E"/>
    <w:rsid w:val="00A3025D"/>
    <w:rsid w:val="00A3051F"/>
    <w:rsid w:val="00A3145A"/>
    <w:rsid w:val="00A31775"/>
    <w:rsid w:val="00A326A6"/>
    <w:rsid w:val="00A3309A"/>
    <w:rsid w:val="00A341F7"/>
    <w:rsid w:val="00A3597A"/>
    <w:rsid w:val="00A36317"/>
    <w:rsid w:val="00A36927"/>
    <w:rsid w:val="00A36B46"/>
    <w:rsid w:val="00A3798E"/>
    <w:rsid w:val="00A40DEC"/>
    <w:rsid w:val="00A41183"/>
    <w:rsid w:val="00A4127E"/>
    <w:rsid w:val="00A4220D"/>
    <w:rsid w:val="00A42802"/>
    <w:rsid w:val="00A42B65"/>
    <w:rsid w:val="00A435CE"/>
    <w:rsid w:val="00A44AA5"/>
    <w:rsid w:val="00A47257"/>
    <w:rsid w:val="00A5249F"/>
    <w:rsid w:val="00A52997"/>
    <w:rsid w:val="00A54C95"/>
    <w:rsid w:val="00A54FF9"/>
    <w:rsid w:val="00A55683"/>
    <w:rsid w:val="00A55CD3"/>
    <w:rsid w:val="00A55D19"/>
    <w:rsid w:val="00A56CA4"/>
    <w:rsid w:val="00A57D9A"/>
    <w:rsid w:val="00A63E24"/>
    <w:rsid w:val="00A644CD"/>
    <w:rsid w:val="00A66CC9"/>
    <w:rsid w:val="00A6726F"/>
    <w:rsid w:val="00A672E3"/>
    <w:rsid w:val="00A67E0C"/>
    <w:rsid w:val="00A71B9B"/>
    <w:rsid w:val="00A734F7"/>
    <w:rsid w:val="00A74129"/>
    <w:rsid w:val="00A745B6"/>
    <w:rsid w:val="00A75D10"/>
    <w:rsid w:val="00A77C91"/>
    <w:rsid w:val="00A81B5A"/>
    <w:rsid w:val="00A821A5"/>
    <w:rsid w:val="00A83C14"/>
    <w:rsid w:val="00A857AF"/>
    <w:rsid w:val="00A86A60"/>
    <w:rsid w:val="00A87589"/>
    <w:rsid w:val="00A91849"/>
    <w:rsid w:val="00A92C9F"/>
    <w:rsid w:val="00A931D9"/>
    <w:rsid w:val="00A94F4D"/>
    <w:rsid w:val="00A95A4A"/>
    <w:rsid w:val="00A95C89"/>
    <w:rsid w:val="00A95E8F"/>
    <w:rsid w:val="00A9645A"/>
    <w:rsid w:val="00A971C0"/>
    <w:rsid w:val="00A9720C"/>
    <w:rsid w:val="00AA06A0"/>
    <w:rsid w:val="00AA0ED4"/>
    <w:rsid w:val="00AA2BA7"/>
    <w:rsid w:val="00AA3E94"/>
    <w:rsid w:val="00AA4DE8"/>
    <w:rsid w:val="00AA5176"/>
    <w:rsid w:val="00AA5587"/>
    <w:rsid w:val="00AA65B2"/>
    <w:rsid w:val="00AB5349"/>
    <w:rsid w:val="00AB5A5B"/>
    <w:rsid w:val="00AB5C86"/>
    <w:rsid w:val="00AB6218"/>
    <w:rsid w:val="00AB6426"/>
    <w:rsid w:val="00AC2302"/>
    <w:rsid w:val="00AC2521"/>
    <w:rsid w:val="00AC3022"/>
    <w:rsid w:val="00AC35F8"/>
    <w:rsid w:val="00AC520A"/>
    <w:rsid w:val="00AC6135"/>
    <w:rsid w:val="00AC79A2"/>
    <w:rsid w:val="00AC7CFA"/>
    <w:rsid w:val="00AD043E"/>
    <w:rsid w:val="00AD06E9"/>
    <w:rsid w:val="00AD0A0C"/>
    <w:rsid w:val="00AD1614"/>
    <w:rsid w:val="00AD17CA"/>
    <w:rsid w:val="00AD218F"/>
    <w:rsid w:val="00AD25F6"/>
    <w:rsid w:val="00AD368F"/>
    <w:rsid w:val="00AD4D8A"/>
    <w:rsid w:val="00AD6054"/>
    <w:rsid w:val="00AD6B6C"/>
    <w:rsid w:val="00AD7BE7"/>
    <w:rsid w:val="00AE014C"/>
    <w:rsid w:val="00AE05F5"/>
    <w:rsid w:val="00AE1412"/>
    <w:rsid w:val="00AE321B"/>
    <w:rsid w:val="00AE3B2B"/>
    <w:rsid w:val="00AF19C3"/>
    <w:rsid w:val="00AF1AAA"/>
    <w:rsid w:val="00AF216D"/>
    <w:rsid w:val="00AF24A4"/>
    <w:rsid w:val="00AF3EA2"/>
    <w:rsid w:val="00B009BE"/>
    <w:rsid w:val="00B016AF"/>
    <w:rsid w:val="00B01D25"/>
    <w:rsid w:val="00B01E11"/>
    <w:rsid w:val="00B032FF"/>
    <w:rsid w:val="00B040AF"/>
    <w:rsid w:val="00B068E3"/>
    <w:rsid w:val="00B12D7B"/>
    <w:rsid w:val="00B14608"/>
    <w:rsid w:val="00B14757"/>
    <w:rsid w:val="00B17530"/>
    <w:rsid w:val="00B17CB7"/>
    <w:rsid w:val="00B20F0D"/>
    <w:rsid w:val="00B22314"/>
    <w:rsid w:val="00B226F9"/>
    <w:rsid w:val="00B23235"/>
    <w:rsid w:val="00B23335"/>
    <w:rsid w:val="00B23D2A"/>
    <w:rsid w:val="00B24C01"/>
    <w:rsid w:val="00B26904"/>
    <w:rsid w:val="00B31455"/>
    <w:rsid w:val="00B3186D"/>
    <w:rsid w:val="00B336C8"/>
    <w:rsid w:val="00B33D10"/>
    <w:rsid w:val="00B3492E"/>
    <w:rsid w:val="00B35C6A"/>
    <w:rsid w:val="00B37FF4"/>
    <w:rsid w:val="00B40954"/>
    <w:rsid w:val="00B438BF"/>
    <w:rsid w:val="00B448FE"/>
    <w:rsid w:val="00B45FD9"/>
    <w:rsid w:val="00B47877"/>
    <w:rsid w:val="00B518AD"/>
    <w:rsid w:val="00B5343B"/>
    <w:rsid w:val="00B537E8"/>
    <w:rsid w:val="00B5406E"/>
    <w:rsid w:val="00B543B6"/>
    <w:rsid w:val="00B54BFD"/>
    <w:rsid w:val="00B56894"/>
    <w:rsid w:val="00B56E0C"/>
    <w:rsid w:val="00B64EE2"/>
    <w:rsid w:val="00B66EF9"/>
    <w:rsid w:val="00B67B8C"/>
    <w:rsid w:val="00B70546"/>
    <w:rsid w:val="00B73B10"/>
    <w:rsid w:val="00B757C5"/>
    <w:rsid w:val="00B75AB6"/>
    <w:rsid w:val="00B76C3F"/>
    <w:rsid w:val="00B83D09"/>
    <w:rsid w:val="00B86129"/>
    <w:rsid w:val="00B865D0"/>
    <w:rsid w:val="00B86F3B"/>
    <w:rsid w:val="00B929EB"/>
    <w:rsid w:val="00B939C2"/>
    <w:rsid w:val="00B95F42"/>
    <w:rsid w:val="00BA0544"/>
    <w:rsid w:val="00BA1060"/>
    <w:rsid w:val="00BA61F3"/>
    <w:rsid w:val="00BB152E"/>
    <w:rsid w:val="00BB2D14"/>
    <w:rsid w:val="00BB34DE"/>
    <w:rsid w:val="00BB4399"/>
    <w:rsid w:val="00BB6F34"/>
    <w:rsid w:val="00BC0B6E"/>
    <w:rsid w:val="00BC271A"/>
    <w:rsid w:val="00BC2E52"/>
    <w:rsid w:val="00BC2E88"/>
    <w:rsid w:val="00BC3817"/>
    <w:rsid w:val="00BC4F54"/>
    <w:rsid w:val="00BC57B2"/>
    <w:rsid w:val="00BC7508"/>
    <w:rsid w:val="00BD0EA0"/>
    <w:rsid w:val="00BD1345"/>
    <w:rsid w:val="00BD1CFD"/>
    <w:rsid w:val="00BD26D5"/>
    <w:rsid w:val="00BD3288"/>
    <w:rsid w:val="00BD335F"/>
    <w:rsid w:val="00BD3977"/>
    <w:rsid w:val="00BD3EAE"/>
    <w:rsid w:val="00BD3FEA"/>
    <w:rsid w:val="00BD529A"/>
    <w:rsid w:val="00BD6CBB"/>
    <w:rsid w:val="00BD7E77"/>
    <w:rsid w:val="00BE03F0"/>
    <w:rsid w:val="00BE1F9C"/>
    <w:rsid w:val="00BE44B1"/>
    <w:rsid w:val="00BE5CD0"/>
    <w:rsid w:val="00BF0C66"/>
    <w:rsid w:val="00BF0CD3"/>
    <w:rsid w:val="00BF4210"/>
    <w:rsid w:val="00BF4865"/>
    <w:rsid w:val="00BF5504"/>
    <w:rsid w:val="00BF5EF3"/>
    <w:rsid w:val="00BF65F9"/>
    <w:rsid w:val="00C0055C"/>
    <w:rsid w:val="00C009D4"/>
    <w:rsid w:val="00C00CC3"/>
    <w:rsid w:val="00C017E2"/>
    <w:rsid w:val="00C045AB"/>
    <w:rsid w:val="00C106F3"/>
    <w:rsid w:val="00C114CF"/>
    <w:rsid w:val="00C11D38"/>
    <w:rsid w:val="00C146E6"/>
    <w:rsid w:val="00C14BED"/>
    <w:rsid w:val="00C15C3A"/>
    <w:rsid w:val="00C16EAF"/>
    <w:rsid w:val="00C17218"/>
    <w:rsid w:val="00C20447"/>
    <w:rsid w:val="00C20DA7"/>
    <w:rsid w:val="00C2283C"/>
    <w:rsid w:val="00C22D53"/>
    <w:rsid w:val="00C27AE8"/>
    <w:rsid w:val="00C30F73"/>
    <w:rsid w:val="00C41691"/>
    <w:rsid w:val="00C43C7F"/>
    <w:rsid w:val="00C45226"/>
    <w:rsid w:val="00C4675C"/>
    <w:rsid w:val="00C4781E"/>
    <w:rsid w:val="00C5145E"/>
    <w:rsid w:val="00C52393"/>
    <w:rsid w:val="00C52F7E"/>
    <w:rsid w:val="00C57A63"/>
    <w:rsid w:val="00C57F28"/>
    <w:rsid w:val="00C606E7"/>
    <w:rsid w:val="00C618A3"/>
    <w:rsid w:val="00C6527E"/>
    <w:rsid w:val="00C653A4"/>
    <w:rsid w:val="00C65AC0"/>
    <w:rsid w:val="00C70A7B"/>
    <w:rsid w:val="00C72E21"/>
    <w:rsid w:val="00C74B8F"/>
    <w:rsid w:val="00C81958"/>
    <w:rsid w:val="00C8636E"/>
    <w:rsid w:val="00C8715B"/>
    <w:rsid w:val="00C87E0D"/>
    <w:rsid w:val="00C9060C"/>
    <w:rsid w:val="00C90B18"/>
    <w:rsid w:val="00C9175F"/>
    <w:rsid w:val="00C9219C"/>
    <w:rsid w:val="00C938BA"/>
    <w:rsid w:val="00C95306"/>
    <w:rsid w:val="00C955DA"/>
    <w:rsid w:val="00CA0F78"/>
    <w:rsid w:val="00CA2706"/>
    <w:rsid w:val="00CA308F"/>
    <w:rsid w:val="00CA36DD"/>
    <w:rsid w:val="00CA5934"/>
    <w:rsid w:val="00CB03C3"/>
    <w:rsid w:val="00CB0BA2"/>
    <w:rsid w:val="00CB2960"/>
    <w:rsid w:val="00CB4081"/>
    <w:rsid w:val="00CB5BDF"/>
    <w:rsid w:val="00CB663F"/>
    <w:rsid w:val="00CB67DC"/>
    <w:rsid w:val="00CC042F"/>
    <w:rsid w:val="00CC190E"/>
    <w:rsid w:val="00CC20DD"/>
    <w:rsid w:val="00CC2931"/>
    <w:rsid w:val="00CC6AA6"/>
    <w:rsid w:val="00CC6BC6"/>
    <w:rsid w:val="00CC7129"/>
    <w:rsid w:val="00CD0FDA"/>
    <w:rsid w:val="00CD1186"/>
    <w:rsid w:val="00CD25C7"/>
    <w:rsid w:val="00CD2CCE"/>
    <w:rsid w:val="00CD3BE7"/>
    <w:rsid w:val="00CD488B"/>
    <w:rsid w:val="00CD4B91"/>
    <w:rsid w:val="00CD511C"/>
    <w:rsid w:val="00CD7EF0"/>
    <w:rsid w:val="00CE26F2"/>
    <w:rsid w:val="00CE4962"/>
    <w:rsid w:val="00CE54EB"/>
    <w:rsid w:val="00CE54F4"/>
    <w:rsid w:val="00CE70A9"/>
    <w:rsid w:val="00CE746C"/>
    <w:rsid w:val="00CE7D24"/>
    <w:rsid w:val="00CF1445"/>
    <w:rsid w:val="00CF23B5"/>
    <w:rsid w:val="00CF2965"/>
    <w:rsid w:val="00CF4B2F"/>
    <w:rsid w:val="00CF6300"/>
    <w:rsid w:val="00D00440"/>
    <w:rsid w:val="00D013D3"/>
    <w:rsid w:val="00D016D4"/>
    <w:rsid w:val="00D02988"/>
    <w:rsid w:val="00D039B7"/>
    <w:rsid w:val="00D040CC"/>
    <w:rsid w:val="00D05F85"/>
    <w:rsid w:val="00D11399"/>
    <w:rsid w:val="00D12A13"/>
    <w:rsid w:val="00D141BC"/>
    <w:rsid w:val="00D14241"/>
    <w:rsid w:val="00D1512F"/>
    <w:rsid w:val="00D15616"/>
    <w:rsid w:val="00D169BB"/>
    <w:rsid w:val="00D1702E"/>
    <w:rsid w:val="00D208CF"/>
    <w:rsid w:val="00D237D3"/>
    <w:rsid w:val="00D24343"/>
    <w:rsid w:val="00D24462"/>
    <w:rsid w:val="00D245A5"/>
    <w:rsid w:val="00D245EE"/>
    <w:rsid w:val="00D25178"/>
    <w:rsid w:val="00D26C34"/>
    <w:rsid w:val="00D272D4"/>
    <w:rsid w:val="00D27CC2"/>
    <w:rsid w:val="00D31670"/>
    <w:rsid w:val="00D3203E"/>
    <w:rsid w:val="00D320FD"/>
    <w:rsid w:val="00D3364A"/>
    <w:rsid w:val="00D345AA"/>
    <w:rsid w:val="00D366DB"/>
    <w:rsid w:val="00D408BA"/>
    <w:rsid w:val="00D41C3A"/>
    <w:rsid w:val="00D45648"/>
    <w:rsid w:val="00D459AF"/>
    <w:rsid w:val="00D46B6E"/>
    <w:rsid w:val="00D47823"/>
    <w:rsid w:val="00D50398"/>
    <w:rsid w:val="00D50B1B"/>
    <w:rsid w:val="00D518F8"/>
    <w:rsid w:val="00D520E9"/>
    <w:rsid w:val="00D53A95"/>
    <w:rsid w:val="00D54455"/>
    <w:rsid w:val="00D56CCE"/>
    <w:rsid w:val="00D602FB"/>
    <w:rsid w:val="00D60557"/>
    <w:rsid w:val="00D651A6"/>
    <w:rsid w:val="00D7150C"/>
    <w:rsid w:val="00D71EF1"/>
    <w:rsid w:val="00D72371"/>
    <w:rsid w:val="00D7286E"/>
    <w:rsid w:val="00D72C28"/>
    <w:rsid w:val="00D758DE"/>
    <w:rsid w:val="00D771ED"/>
    <w:rsid w:val="00D81BDD"/>
    <w:rsid w:val="00D81BF8"/>
    <w:rsid w:val="00D81C14"/>
    <w:rsid w:val="00D84844"/>
    <w:rsid w:val="00D85BC3"/>
    <w:rsid w:val="00D86E85"/>
    <w:rsid w:val="00D87BA0"/>
    <w:rsid w:val="00D9560A"/>
    <w:rsid w:val="00D959FF"/>
    <w:rsid w:val="00D9625E"/>
    <w:rsid w:val="00D9632D"/>
    <w:rsid w:val="00D97D09"/>
    <w:rsid w:val="00DA0C22"/>
    <w:rsid w:val="00DA1D75"/>
    <w:rsid w:val="00DA2488"/>
    <w:rsid w:val="00DA269A"/>
    <w:rsid w:val="00DA3FDE"/>
    <w:rsid w:val="00DA67AB"/>
    <w:rsid w:val="00DA67B3"/>
    <w:rsid w:val="00DA73DA"/>
    <w:rsid w:val="00DB01E5"/>
    <w:rsid w:val="00DB1176"/>
    <w:rsid w:val="00DB52A4"/>
    <w:rsid w:val="00DB54BC"/>
    <w:rsid w:val="00DB5838"/>
    <w:rsid w:val="00DB62D4"/>
    <w:rsid w:val="00DB71C6"/>
    <w:rsid w:val="00DB7FD9"/>
    <w:rsid w:val="00DC2034"/>
    <w:rsid w:val="00DC2189"/>
    <w:rsid w:val="00DC235F"/>
    <w:rsid w:val="00DC5AEA"/>
    <w:rsid w:val="00DC5B0D"/>
    <w:rsid w:val="00DC7B75"/>
    <w:rsid w:val="00DC7D2E"/>
    <w:rsid w:val="00DD02CB"/>
    <w:rsid w:val="00DD3886"/>
    <w:rsid w:val="00DD6AA8"/>
    <w:rsid w:val="00DD6D02"/>
    <w:rsid w:val="00DE0548"/>
    <w:rsid w:val="00DE1289"/>
    <w:rsid w:val="00DE2BF9"/>
    <w:rsid w:val="00DE5B19"/>
    <w:rsid w:val="00DE62E6"/>
    <w:rsid w:val="00DE6852"/>
    <w:rsid w:val="00DE6BA4"/>
    <w:rsid w:val="00DE7C59"/>
    <w:rsid w:val="00DF0161"/>
    <w:rsid w:val="00DF0D0D"/>
    <w:rsid w:val="00DF2CE6"/>
    <w:rsid w:val="00DF55E6"/>
    <w:rsid w:val="00E04033"/>
    <w:rsid w:val="00E058B4"/>
    <w:rsid w:val="00E06245"/>
    <w:rsid w:val="00E0640B"/>
    <w:rsid w:val="00E06A69"/>
    <w:rsid w:val="00E06F13"/>
    <w:rsid w:val="00E076C4"/>
    <w:rsid w:val="00E113A2"/>
    <w:rsid w:val="00E12AA9"/>
    <w:rsid w:val="00E13D2D"/>
    <w:rsid w:val="00E1420E"/>
    <w:rsid w:val="00E1518A"/>
    <w:rsid w:val="00E1539C"/>
    <w:rsid w:val="00E17B50"/>
    <w:rsid w:val="00E20421"/>
    <w:rsid w:val="00E20907"/>
    <w:rsid w:val="00E234B5"/>
    <w:rsid w:val="00E2370A"/>
    <w:rsid w:val="00E258B2"/>
    <w:rsid w:val="00E26FD0"/>
    <w:rsid w:val="00E32F31"/>
    <w:rsid w:val="00E334A7"/>
    <w:rsid w:val="00E33EB2"/>
    <w:rsid w:val="00E3580A"/>
    <w:rsid w:val="00E35C79"/>
    <w:rsid w:val="00E406A1"/>
    <w:rsid w:val="00E434F5"/>
    <w:rsid w:val="00E4371B"/>
    <w:rsid w:val="00E44A7B"/>
    <w:rsid w:val="00E4543F"/>
    <w:rsid w:val="00E45B31"/>
    <w:rsid w:val="00E45FF7"/>
    <w:rsid w:val="00E47DF1"/>
    <w:rsid w:val="00E50667"/>
    <w:rsid w:val="00E52C61"/>
    <w:rsid w:val="00E5599A"/>
    <w:rsid w:val="00E61CBD"/>
    <w:rsid w:val="00E7081D"/>
    <w:rsid w:val="00E72EE4"/>
    <w:rsid w:val="00E748F3"/>
    <w:rsid w:val="00E75C14"/>
    <w:rsid w:val="00E7690F"/>
    <w:rsid w:val="00E76A37"/>
    <w:rsid w:val="00E77495"/>
    <w:rsid w:val="00E8105C"/>
    <w:rsid w:val="00E84CF4"/>
    <w:rsid w:val="00E850DD"/>
    <w:rsid w:val="00E85423"/>
    <w:rsid w:val="00E8559C"/>
    <w:rsid w:val="00E86398"/>
    <w:rsid w:val="00E92BDF"/>
    <w:rsid w:val="00E92C48"/>
    <w:rsid w:val="00E93FCC"/>
    <w:rsid w:val="00E954B3"/>
    <w:rsid w:val="00E96815"/>
    <w:rsid w:val="00EA2F00"/>
    <w:rsid w:val="00EA3158"/>
    <w:rsid w:val="00EA7615"/>
    <w:rsid w:val="00EB2ECB"/>
    <w:rsid w:val="00EB611C"/>
    <w:rsid w:val="00EB6982"/>
    <w:rsid w:val="00EB6DB7"/>
    <w:rsid w:val="00EB7031"/>
    <w:rsid w:val="00EB7512"/>
    <w:rsid w:val="00EC23CB"/>
    <w:rsid w:val="00EC2B47"/>
    <w:rsid w:val="00EC65BF"/>
    <w:rsid w:val="00EC66AD"/>
    <w:rsid w:val="00EC6F07"/>
    <w:rsid w:val="00ED03A0"/>
    <w:rsid w:val="00ED2A53"/>
    <w:rsid w:val="00ED376A"/>
    <w:rsid w:val="00ED49E2"/>
    <w:rsid w:val="00ED4A5A"/>
    <w:rsid w:val="00ED737C"/>
    <w:rsid w:val="00ED7835"/>
    <w:rsid w:val="00EE01C1"/>
    <w:rsid w:val="00EE1380"/>
    <w:rsid w:val="00EE1F58"/>
    <w:rsid w:val="00EE729B"/>
    <w:rsid w:val="00EF1F4C"/>
    <w:rsid w:val="00EF369A"/>
    <w:rsid w:val="00EF3AD1"/>
    <w:rsid w:val="00EF3EF4"/>
    <w:rsid w:val="00EF4656"/>
    <w:rsid w:val="00EF4813"/>
    <w:rsid w:val="00EF6FA7"/>
    <w:rsid w:val="00F00C29"/>
    <w:rsid w:val="00F03EC7"/>
    <w:rsid w:val="00F04752"/>
    <w:rsid w:val="00F061BD"/>
    <w:rsid w:val="00F06779"/>
    <w:rsid w:val="00F1112E"/>
    <w:rsid w:val="00F12F03"/>
    <w:rsid w:val="00F141EE"/>
    <w:rsid w:val="00F16675"/>
    <w:rsid w:val="00F16B81"/>
    <w:rsid w:val="00F16E9C"/>
    <w:rsid w:val="00F1707B"/>
    <w:rsid w:val="00F177D8"/>
    <w:rsid w:val="00F1797C"/>
    <w:rsid w:val="00F22129"/>
    <w:rsid w:val="00F26521"/>
    <w:rsid w:val="00F26B81"/>
    <w:rsid w:val="00F30E89"/>
    <w:rsid w:val="00F325E5"/>
    <w:rsid w:val="00F32FC6"/>
    <w:rsid w:val="00F415BA"/>
    <w:rsid w:val="00F42973"/>
    <w:rsid w:val="00F46D23"/>
    <w:rsid w:val="00F51C09"/>
    <w:rsid w:val="00F54B8F"/>
    <w:rsid w:val="00F55305"/>
    <w:rsid w:val="00F560A4"/>
    <w:rsid w:val="00F57C21"/>
    <w:rsid w:val="00F601BC"/>
    <w:rsid w:val="00F60981"/>
    <w:rsid w:val="00F66DD2"/>
    <w:rsid w:val="00F67E39"/>
    <w:rsid w:val="00F707E1"/>
    <w:rsid w:val="00F70B8F"/>
    <w:rsid w:val="00F7113C"/>
    <w:rsid w:val="00F72556"/>
    <w:rsid w:val="00F758F0"/>
    <w:rsid w:val="00F759C9"/>
    <w:rsid w:val="00F77493"/>
    <w:rsid w:val="00F83198"/>
    <w:rsid w:val="00F85BB2"/>
    <w:rsid w:val="00F93177"/>
    <w:rsid w:val="00F94495"/>
    <w:rsid w:val="00F9646A"/>
    <w:rsid w:val="00F96BFE"/>
    <w:rsid w:val="00FA0A3F"/>
    <w:rsid w:val="00FA196B"/>
    <w:rsid w:val="00FA1E44"/>
    <w:rsid w:val="00FA2136"/>
    <w:rsid w:val="00FA2C27"/>
    <w:rsid w:val="00FA4CCC"/>
    <w:rsid w:val="00FA56A7"/>
    <w:rsid w:val="00FB047F"/>
    <w:rsid w:val="00FB0893"/>
    <w:rsid w:val="00FB0CCF"/>
    <w:rsid w:val="00FB153C"/>
    <w:rsid w:val="00FB162D"/>
    <w:rsid w:val="00FB1D81"/>
    <w:rsid w:val="00FB2757"/>
    <w:rsid w:val="00FB4CBB"/>
    <w:rsid w:val="00FB5439"/>
    <w:rsid w:val="00FB7C05"/>
    <w:rsid w:val="00FC1FF1"/>
    <w:rsid w:val="00FD30AA"/>
    <w:rsid w:val="00FD427D"/>
    <w:rsid w:val="00FD534F"/>
    <w:rsid w:val="00FD58A5"/>
    <w:rsid w:val="00FD5AE0"/>
    <w:rsid w:val="00FD60C1"/>
    <w:rsid w:val="00FD6C06"/>
    <w:rsid w:val="00FE091A"/>
    <w:rsid w:val="00FE62A3"/>
    <w:rsid w:val="00FF14E6"/>
    <w:rsid w:val="00FF22BC"/>
    <w:rsid w:val="00FF2B7E"/>
    <w:rsid w:val="00FF3AF1"/>
    <w:rsid w:val="00FF6E3B"/>
    <w:rsid w:val="00FF7C3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C4B2CE"/>
  <w15:chartTrackingRefBased/>
  <w15:docId w15:val="{1361C0C5-70D0-48C7-B2FE-2463FA306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35F2"/>
    <w:pPr>
      <w:spacing w:after="240" w:line="264" w:lineRule="auto"/>
    </w:pPr>
    <w:rPr>
      <w:rFonts w:ascii="Arial" w:hAnsi="Arial"/>
      <w:kern w:val="20"/>
    </w:rPr>
  </w:style>
  <w:style w:type="paragraph" w:styleId="Heading1">
    <w:name w:val="heading 1"/>
    <w:basedOn w:val="Normal"/>
    <w:next w:val="Normal"/>
    <w:qFormat/>
    <w:rsid w:val="00F16675"/>
    <w:pPr>
      <w:widowControl w:val="0"/>
      <w:numPr>
        <w:numId w:val="7"/>
      </w:numPr>
      <w:spacing w:before="240" w:after="960"/>
      <w:outlineLvl w:val="0"/>
    </w:pPr>
    <w:rPr>
      <w:rFonts w:ascii="Arial Bold" w:hAnsi="Arial Bold" w:cs="Arial"/>
      <w:b/>
      <w:color w:val="004483"/>
      <w:spacing w:val="-6"/>
      <w:kern w:val="0"/>
      <w:sz w:val="48"/>
      <w:szCs w:val="24"/>
    </w:rPr>
  </w:style>
  <w:style w:type="paragraph" w:styleId="Heading2">
    <w:name w:val="heading 2"/>
    <w:basedOn w:val="Normal"/>
    <w:next w:val="Normal"/>
    <w:link w:val="Heading2Char"/>
    <w:autoRedefine/>
    <w:qFormat/>
    <w:rsid w:val="009F74EE"/>
    <w:pPr>
      <w:keepNext/>
      <w:keepLines/>
      <w:numPr>
        <w:ilvl w:val="1"/>
        <w:numId w:val="7"/>
      </w:numPr>
      <w:spacing w:before="360"/>
      <w:outlineLvl w:val="1"/>
    </w:pPr>
    <w:rPr>
      <w:rFonts w:ascii="Arial Bold" w:hAnsi="Arial Bold"/>
      <w:b/>
      <w:bCs/>
      <w:iCs/>
      <w:sz w:val="32"/>
      <w:szCs w:val="32"/>
      <w:lang w:val="x-none" w:eastAsia="x-none"/>
    </w:rPr>
  </w:style>
  <w:style w:type="paragraph" w:styleId="Heading3">
    <w:name w:val="heading 3"/>
    <w:aliases w:val="h3"/>
    <w:basedOn w:val="Normal"/>
    <w:next w:val="Normal"/>
    <w:qFormat/>
    <w:rsid w:val="00F16675"/>
    <w:pPr>
      <w:keepNext/>
      <w:keepLines/>
      <w:numPr>
        <w:ilvl w:val="2"/>
        <w:numId w:val="7"/>
      </w:numPr>
      <w:tabs>
        <w:tab w:val="left" w:pos="864"/>
      </w:tabs>
      <w:spacing w:before="360" w:after="120"/>
      <w:outlineLvl w:val="2"/>
    </w:pPr>
    <w:rPr>
      <w:b/>
      <w:bCs/>
      <w:color w:val="000000"/>
      <w:sz w:val="26"/>
      <w:szCs w:val="26"/>
    </w:rPr>
  </w:style>
  <w:style w:type="paragraph" w:styleId="Heading4">
    <w:name w:val="heading 4"/>
    <w:basedOn w:val="Normal"/>
    <w:next w:val="Normal"/>
    <w:qFormat/>
    <w:rsid w:val="00F16675"/>
    <w:pPr>
      <w:keepNext/>
      <w:keepLines/>
      <w:numPr>
        <w:ilvl w:val="3"/>
        <w:numId w:val="7"/>
      </w:numPr>
      <w:tabs>
        <w:tab w:val="left" w:pos="936"/>
      </w:tabs>
      <w:spacing w:before="360" w:after="120"/>
      <w:outlineLvl w:val="3"/>
    </w:pPr>
    <w:rPr>
      <w:rFonts w:cs="Arial"/>
      <w:b/>
      <w:bCs/>
      <w:i/>
      <w:iCs/>
      <w:color w:val="000000"/>
      <w:szCs w:val="24"/>
    </w:rPr>
  </w:style>
  <w:style w:type="paragraph" w:styleId="Heading5">
    <w:name w:val="heading 5"/>
    <w:basedOn w:val="Normal"/>
    <w:next w:val="Normal"/>
    <w:qFormat/>
    <w:rsid w:val="00F16675"/>
    <w:pPr>
      <w:keepNext/>
      <w:keepLines/>
      <w:numPr>
        <w:ilvl w:val="4"/>
        <w:numId w:val="7"/>
      </w:numPr>
      <w:spacing w:before="240" w:after="120"/>
      <w:outlineLvl w:val="4"/>
    </w:pPr>
    <w:rPr>
      <w:i/>
      <w:spacing w:val="-4"/>
    </w:rPr>
  </w:style>
  <w:style w:type="paragraph" w:styleId="Heading6">
    <w:name w:val="heading 6"/>
    <w:basedOn w:val="Normal"/>
    <w:next w:val="Normal"/>
    <w:qFormat/>
    <w:rsid w:val="00F16675"/>
    <w:pPr>
      <w:keepNext/>
      <w:numPr>
        <w:ilvl w:val="5"/>
        <w:numId w:val="7"/>
      </w:numPr>
      <w:outlineLvl w:val="5"/>
    </w:pPr>
    <w:rPr>
      <w:b/>
      <w:sz w:val="18"/>
    </w:rPr>
  </w:style>
  <w:style w:type="paragraph" w:styleId="Heading7">
    <w:name w:val="heading 7"/>
    <w:basedOn w:val="Normal"/>
    <w:next w:val="Normal"/>
    <w:qFormat/>
    <w:rsid w:val="00F16675"/>
    <w:pPr>
      <w:keepNext/>
      <w:numPr>
        <w:ilvl w:val="6"/>
        <w:numId w:val="7"/>
      </w:numPr>
      <w:outlineLvl w:val="6"/>
    </w:pPr>
    <w:rPr>
      <w:b/>
      <w:sz w:val="36"/>
    </w:rPr>
  </w:style>
  <w:style w:type="paragraph" w:styleId="Heading8">
    <w:name w:val="heading 8"/>
    <w:basedOn w:val="Normal"/>
    <w:next w:val="Normal"/>
    <w:qFormat/>
    <w:rsid w:val="00F16675"/>
    <w:pPr>
      <w:numPr>
        <w:ilvl w:val="7"/>
        <w:numId w:val="7"/>
      </w:numPr>
      <w:spacing w:after="120"/>
      <w:outlineLvl w:val="7"/>
    </w:pPr>
    <w:rPr>
      <w:rFonts w:cs="Arial"/>
      <w:i/>
      <w:iCs/>
      <w:szCs w:val="24"/>
    </w:rPr>
  </w:style>
  <w:style w:type="paragraph" w:styleId="Heading9">
    <w:name w:val="heading 9"/>
    <w:basedOn w:val="Normal"/>
    <w:next w:val="Normal"/>
    <w:qFormat/>
    <w:rsid w:val="00F16675"/>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16675"/>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qFormat/>
    <w:rsid w:val="00F16675"/>
    <w:pPr>
      <w:spacing w:before="240"/>
    </w:pPr>
    <w:rPr>
      <w:b/>
      <w:bCs/>
      <w:szCs w:val="24"/>
    </w:rPr>
  </w:style>
  <w:style w:type="paragraph" w:styleId="TOC1">
    <w:name w:val="toc 1"/>
    <w:basedOn w:val="Normal"/>
    <w:next w:val="Normal"/>
    <w:autoRedefine/>
    <w:uiPriority w:val="39"/>
    <w:rsid w:val="005938E2"/>
    <w:pPr>
      <w:keepNext/>
      <w:tabs>
        <w:tab w:val="right" w:leader="dot" w:pos="9360"/>
      </w:tabs>
      <w:spacing w:after="60"/>
      <w:ind w:left="360" w:hanging="360"/>
    </w:pPr>
    <w:rPr>
      <w:rFonts w:ascii="Arial Bold" w:hAnsi="Arial Bold" w:cs="Arial"/>
      <w:b/>
      <w:bCs/>
      <w:noProof/>
      <w:spacing w:val="-4"/>
      <w:szCs w:val="22"/>
    </w:rPr>
  </w:style>
  <w:style w:type="paragraph" w:customStyle="1" w:styleId="Bullet">
    <w:name w:val="Bullet"/>
    <w:basedOn w:val="Normal"/>
    <w:rsid w:val="00F16675"/>
    <w:pPr>
      <w:numPr>
        <w:numId w:val="5"/>
      </w:numPr>
      <w:spacing w:before="120"/>
      <w:ind w:right="720"/>
    </w:pPr>
    <w:rPr>
      <w:szCs w:val="24"/>
    </w:rPr>
  </w:style>
  <w:style w:type="paragraph" w:customStyle="1" w:styleId="DocHeadline">
    <w:name w:val="DocHeadline"/>
    <w:basedOn w:val="Heading1"/>
    <w:rsid w:val="00F16675"/>
    <w:pPr>
      <w:keepNext/>
      <w:widowControl/>
      <w:tabs>
        <w:tab w:val="center" w:pos="3461"/>
      </w:tabs>
      <w:suppressAutoHyphens/>
      <w:spacing w:before="360" w:after="360"/>
      <w:ind w:left="216" w:hanging="216"/>
    </w:pPr>
    <w:rPr>
      <w:rFonts w:cs="Times New Roman"/>
      <w:spacing w:val="-20"/>
      <w:sz w:val="56"/>
      <w:szCs w:val="20"/>
    </w:rPr>
  </w:style>
  <w:style w:type="paragraph" w:styleId="CommentText">
    <w:name w:val="annotation text"/>
    <w:basedOn w:val="Normal"/>
    <w:link w:val="CommentTextChar"/>
    <w:semiHidden/>
    <w:rsid w:val="00F16675"/>
  </w:style>
  <w:style w:type="paragraph" w:styleId="TOC2">
    <w:name w:val="toc 2"/>
    <w:basedOn w:val="Normal"/>
    <w:next w:val="Normal"/>
    <w:autoRedefine/>
    <w:uiPriority w:val="39"/>
    <w:rsid w:val="005938E2"/>
    <w:pPr>
      <w:keepNext/>
      <w:tabs>
        <w:tab w:val="right" w:leader="dot" w:pos="9360"/>
      </w:tabs>
      <w:spacing w:before="120" w:after="120" w:line="240" w:lineRule="auto"/>
      <w:ind w:left="720" w:hanging="360"/>
      <w:contextualSpacing/>
    </w:pPr>
    <w:rPr>
      <w:b/>
      <w:noProof/>
      <w:spacing w:val="-4"/>
      <w:kern w:val="0"/>
      <w:szCs w:val="24"/>
    </w:rPr>
  </w:style>
  <w:style w:type="paragraph" w:styleId="TOC3">
    <w:name w:val="toc 3"/>
    <w:basedOn w:val="Normal"/>
    <w:next w:val="Normal"/>
    <w:autoRedefine/>
    <w:uiPriority w:val="39"/>
    <w:rsid w:val="00F16675"/>
    <w:pPr>
      <w:tabs>
        <w:tab w:val="right" w:leader="dot" w:pos="9360"/>
      </w:tabs>
      <w:spacing w:before="40" w:after="40"/>
      <w:ind w:left="1080" w:hanging="720"/>
    </w:pPr>
    <w:rPr>
      <w:noProof/>
      <w:spacing w:val="-4"/>
      <w:kern w:val="0"/>
      <w:szCs w:val="24"/>
    </w:rPr>
  </w:style>
  <w:style w:type="paragraph" w:styleId="TableofFigures">
    <w:name w:val="table of figures"/>
    <w:basedOn w:val="Normal"/>
    <w:next w:val="Normal"/>
    <w:uiPriority w:val="99"/>
    <w:rsid w:val="00F16675"/>
    <w:pPr>
      <w:tabs>
        <w:tab w:val="right" w:leader="dot" w:pos="9350"/>
      </w:tabs>
      <w:spacing w:before="40" w:after="40"/>
      <w:ind w:left="360" w:hanging="360"/>
    </w:pPr>
    <w:rPr>
      <w:rFonts w:cs="Arial"/>
      <w:noProof/>
    </w:rPr>
  </w:style>
  <w:style w:type="paragraph" w:styleId="BodyTextIndent">
    <w:name w:val="Body Text Indent"/>
    <w:basedOn w:val="Normal"/>
    <w:rsid w:val="00F16675"/>
    <w:pPr>
      <w:ind w:left="1080"/>
    </w:pPr>
    <w:rPr>
      <w:szCs w:val="24"/>
    </w:rPr>
  </w:style>
  <w:style w:type="paragraph" w:styleId="Footer">
    <w:name w:val="footer"/>
    <w:link w:val="FooterChar"/>
    <w:uiPriority w:val="99"/>
    <w:rsid w:val="00F16675"/>
    <w:pPr>
      <w:tabs>
        <w:tab w:val="center" w:pos="4320"/>
        <w:tab w:val="right" w:pos="8640"/>
      </w:tabs>
      <w:jc w:val="center"/>
    </w:pPr>
    <w:rPr>
      <w:rFonts w:ascii="Arial" w:hAnsi="Arial"/>
      <w:spacing w:val="-4"/>
      <w:kern w:val="20"/>
      <w:sz w:val="18"/>
      <w:szCs w:val="24"/>
    </w:rPr>
  </w:style>
  <w:style w:type="character" w:styleId="Hyperlink">
    <w:name w:val="Hyperlink"/>
    <w:uiPriority w:val="99"/>
    <w:rsid w:val="00AD1614"/>
    <w:rPr>
      <w:rFonts w:ascii="Arial" w:hAnsi="Arial"/>
      <w:color w:val="0000FF"/>
      <w:sz w:val="20"/>
      <w:u w:val="single"/>
    </w:rPr>
  </w:style>
  <w:style w:type="character" w:styleId="CommentReference">
    <w:name w:val="annotation reference"/>
    <w:semiHidden/>
    <w:rsid w:val="00F16675"/>
    <w:rPr>
      <w:rFonts w:ascii="Arial" w:hAnsi="Arial"/>
      <w:sz w:val="16"/>
      <w:szCs w:val="16"/>
    </w:rPr>
  </w:style>
  <w:style w:type="character" w:styleId="PageNumber">
    <w:name w:val="page number"/>
    <w:rsid w:val="00F16675"/>
    <w:rPr>
      <w:rFonts w:ascii="Arial" w:hAnsi="Arial"/>
      <w:b/>
      <w:sz w:val="16"/>
    </w:rPr>
  </w:style>
  <w:style w:type="paragraph" w:styleId="EndnoteText">
    <w:name w:val="endnote text"/>
    <w:basedOn w:val="Normal"/>
    <w:link w:val="EndnoteTextChar"/>
    <w:uiPriority w:val="99"/>
    <w:semiHidden/>
    <w:rsid w:val="00F16675"/>
    <w:pPr>
      <w:spacing w:before="60"/>
      <w:ind w:left="216" w:hanging="216"/>
    </w:pPr>
    <w:rPr>
      <w:sz w:val="14"/>
    </w:rPr>
  </w:style>
  <w:style w:type="paragraph" w:customStyle="1" w:styleId="letteredlist">
    <w:name w:val="lettered list"/>
    <w:basedOn w:val="Normal"/>
    <w:rsid w:val="00F16675"/>
    <w:pPr>
      <w:widowControl w:val="0"/>
      <w:numPr>
        <w:numId w:val="9"/>
      </w:numPr>
      <w:jc w:val="both"/>
    </w:pPr>
  </w:style>
  <w:style w:type="paragraph" w:styleId="TOC4">
    <w:name w:val="toc 4"/>
    <w:basedOn w:val="Normal"/>
    <w:next w:val="Normal"/>
    <w:autoRedefine/>
    <w:semiHidden/>
    <w:rsid w:val="00F16675"/>
    <w:pPr>
      <w:ind w:left="720"/>
    </w:pPr>
    <w:rPr>
      <w:szCs w:val="24"/>
    </w:rPr>
  </w:style>
  <w:style w:type="paragraph" w:styleId="TOC6">
    <w:name w:val="toc 6"/>
    <w:basedOn w:val="Normal"/>
    <w:next w:val="Normal"/>
    <w:autoRedefine/>
    <w:semiHidden/>
    <w:rsid w:val="00F16675"/>
    <w:pPr>
      <w:ind w:left="1200"/>
    </w:pPr>
    <w:rPr>
      <w:szCs w:val="24"/>
    </w:rPr>
  </w:style>
  <w:style w:type="paragraph" w:styleId="TOC7">
    <w:name w:val="toc 7"/>
    <w:basedOn w:val="Normal"/>
    <w:next w:val="Normal"/>
    <w:autoRedefine/>
    <w:semiHidden/>
    <w:rsid w:val="00F16675"/>
    <w:pPr>
      <w:ind w:left="1440"/>
    </w:pPr>
    <w:rPr>
      <w:szCs w:val="24"/>
    </w:rPr>
  </w:style>
  <w:style w:type="paragraph" w:styleId="FootnoteText">
    <w:name w:val="footnote text"/>
    <w:basedOn w:val="Normal"/>
    <w:link w:val="FootnoteTextChar"/>
    <w:semiHidden/>
    <w:rsid w:val="00F16675"/>
  </w:style>
  <w:style w:type="paragraph" w:styleId="Index1">
    <w:name w:val="index 1"/>
    <w:basedOn w:val="Normal"/>
    <w:next w:val="Normal"/>
    <w:autoRedefine/>
    <w:semiHidden/>
    <w:rsid w:val="00F16675"/>
  </w:style>
  <w:style w:type="paragraph" w:styleId="IndexHeading">
    <w:name w:val="index heading"/>
    <w:basedOn w:val="Normal"/>
    <w:next w:val="Index1"/>
    <w:semiHidden/>
    <w:rsid w:val="00F16675"/>
    <w:pPr>
      <w:numPr>
        <w:numId w:val="8"/>
      </w:numPr>
    </w:pPr>
    <w:rPr>
      <w:b/>
      <w:sz w:val="36"/>
      <w:szCs w:val="24"/>
    </w:rPr>
  </w:style>
  <w:style w:type="paragraph" w:styleId="ListNumber">
    <w:name w:val="List Number"/>
    <w:basedOn w:val="Normal"/>
    <w:rsid w:val="00F16675"/>
    <w:pPr>
      <w:numPr>
        <w:numId w:val="10"/>
      </w:numPr>
      <w:spacing w:after="120"/>
    </w:pPr>
    <w:rPr>
      <w:iCs/>
      <w:szCs w:val="24"/>
    </w:rPr>
  </w:style>
  <w:style w:type="paragraph" w:customStyle="1" w:styleId="Anchors">
    <w:name w:val="Anchors"/>
    <w:basedOn w:val="Normal"/>
    <w:rsid w:val="00F16675"/>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semiHidden/>
    <w:rsid w:val="00F16675"/>
    <w:rPr>
      <w:rFonts w:ascii="Arial" w:hAnsi="Arial"/>
      <w:vertAlign w:val="superscript"/>
    </w:rPr>
  </w:style>
  <w:style w:type="paragraph" w:styleId="BalloonText">
    <w:name w:val="Balloon Text"/>
    <w:basedOn w:val="Normal"/>
    <w:semiHidden/>
    <w:rsid w:val="00F16675"/>
    <w:rPr>
      <w:rFonts w:ascii="Tahoma" w:hAnsi="Tahoma" w:cs="Tahoma"/>
      <w:sz w:val="16"/>
      <w:szCs w:val="16"/>
    </w:rPr>
  </w:style>
  <w:style w:type="paragraph" w:styleId="TOC5">
    <w:name w:val="toc 5"/>
    <w:basedOn w:val="Normal"/>
    <w:next w:val="Normal"/>
    <w:autoRedefine/>
    <w:semiHidden/>
    <w:rsid w:val="00F16675"/>
    <w:pPr>
      <w:ind w:left="960"/>
    </w:pPr>
    <w:rPr>
      <w:szCs w:val="24"/>
    </w:rPr>
  </w:style>
  <w:style w:type="paragraph" w:styleId="TOC8">
    <w:name w:val="toc 8"/>
    <w:basedOn w:val="Normal"/>
    <w:next w:val="Normal"/>
    <w:autoRedefine/>
    <w:semiHidden/>
    <w:rsid w:val="00F16675"/>
    <w:pPr>
      <w:ind w:left="1680"/>
    </w:pPr>
    <w:rPr>
      <w:szCs w:val="24"/>
    </w:rPr>
  </w:style>
  <w:style w:type="paragraph" w:styleId="TOC9">
    <w:name w:val="toc 9"/>
    <w:basedOn w:val="Normal"/>
    <w:next w:val="Normal"/>
    <w:autoRedefine/>
    <w:semiHidden/>
    <w:rsid w:val="00F16675"/>
    <w:pPr>
      <w:ind w:left="1920"/>
    </w:pPr>
    <w:rPr>
      <w:szCs w:val="24"/>
    </w:rPr>
  </w:style>
  <w:style w:type="character" w:styleId="FollowedHyperlink">
    <w:name w:val="FollowedHyperlink"/>
    <w:rsid w:val="00F16675"/>
    <w:rPr>
      <w:rFonts w:ascii="Arial" w:hAnsi="Arial"/>
      <w:color w:val="800080"/>
      <w:sz w:val="22"/>
      <w:u w:val="single"/>
    </w:rPr>
  </w:style>
  <w:style w:type="paragraph" w:styleId="Subtitle">
    <w:name w:val="Subtitle"/>
    <w:basedOn w:val="Normal"/>
    <w:qFormat/>
    <w:rsid w:val="00F16675"/>
    <w:rPr>
      <w:b/>
      <w:bCs/>
    </w:rPr>
  </w:style>
  <w:style w:type="paragraph" w:styleId="DocumentMap">
    <w:name w:val="Document Map"/>
    <w:basedOn w:val="Normal"/>
    <w:semiHidden/>
    <w:rsid w:val="00F16675"/>
    <w:pPr>
      <w:shd w:val="clear" w:color="auto" w:fill="000080"/>
    </w:pPr>
    <w:rPr>
      <w:rFonts w:cs="Tahoma"/>
    </w:rPr>
  </w:style>
  <w:style w:type="paragraph" w:customStyle="1" w:styleId="TOCTitle">
    <w:name w:val="TOC Title"/>
    <w:basedOn w:val="TOC1"/>
    <w:rsid w:val="00F16675"/>
    <w:rPr>
      <w:sz w:val="28"/>
    </w:rPr>
  </w:style>
  <w:style w:type="paragraph" w:customStyle="1" w:styleId="TableHeading">
    <w:name w:val="Table_Heading"/>
    <w:rsid w:val="00F16675"/>
    <w:pPr>
      <w:spacing w:before="120" w:after="120"/>
    </w:pPr>
    <w:rPr>
      <w:rFonts w:ascii="Arial" w:hAnsi="Arial" w:cs="Arial"/>
      <w:b/>
      <w:bCs/>
      <w:kern w:val="20"/>
    </w:rPr>
  </w:style>
  <w:style w:type="paragraph" w:customStyle="1" w:styleId="TableText">
    <w:name w:val="Table_Text"/>
    <w:rsid w:val="00F16675"/>
    <w:pPr>
      <w:spacing w:before="60" w:after="60"/>
    </w:pPr>
    <w:rPr>
      <w:rFonts w:ascii="Arial" w:hAnsi="Arial"/>
      <w:bCs/>
      <w:kern w:val="20"/>
    </w:rPr>
  </w:style>
  <w:style w:type="paragraph" w:customStyle="1" w:styleId="bulletsub">
    <w:name w:val="bullet_sub"/>
    <w:basedOn w:val="Normal"/>
    <w:rsid w:val="00F16675"/>
    <w:pPr>
      <w:numPr>
        <w:numId w:val="6"/>
      </w:numPr>
      <w:spacing w:before="120"/>
    </w:pPr>
  </w:style>
  <w:style w:type="paragraph" w:styleId="Header">
    <w:name w:val="header"/>
    <w:basedOn w:val="Normal"/>
    <w:rsid w:val="00F16675"/>
    <w:pPr>
      <w:tabs>
        <w:tab w:val="center" w:pos="4320"/>
        <w:tab w:val="right" w:pos="8640"/>
      </w:tabs>
    </w:pPr>
  </w:style>
  <w:style w:type="paragraph" w:customStyle="1" w:styleId="DocSubHead">
    <w:name w:val="DocSubHead"/>
    <w:basedOn w:val="DocHeadline"/>
    <w:qFormat/>
    <w:rsid w:val="00F16675"/>
    <w:pPr>
      <w:tabs>
        <w:tab w:val="clear" w:pos="3461"/>
        <w:tab w:val="center" w:pos="2700"/>
      </w:tabs>
      <w:spacing w:line="240" w:lineRule="auto"/>
      <w:ind w:left="90"/>
    </w:pPr>
    <w:rPr>
      <w:rFonts w:ascii="Arial" w:hAnsi="Arial"/>
      <w:b w:val="0"/>
      <w:color w:val="4F81BD"/>
    </w:rPr>
  </w:style>
  <w:style w:type="character" w:customStyle="1" w:styleId="Heading2Char">
    <w:name w:val="Heading 2 Char"/>
    <w:link w:val="Heading2"/>
    <w:rsid w:val="009F74EE"/>
    <w:rPr>
      <w:rFonts w:ascii="Arial Bold" w:hAnsi="Arial Bold"/>
      <w:b/>
      <w:bCs/>
      <w:iCs/>
      <w:kern w:val="20"/>
      <w:sz w:val="32"/>
      <w:szCs w:val="32"/>
      <w:lang w:val="x-none" w:eastAsia="x-none"/>
    </w:rPr>
  </w:style>
  <w:style w:type="paragraph" w:customStyle="1" w:styleId="ReportTitle">
    <w:name w:val="Report Title"/>
    <w:qFormat/>
    <w:rsid w:val="00F16675"/>
    <w:pPr>
      <w:autoSpaceDE w:val="0"/>
      <w:autoSpaceDN w:val="0"/>
      <w:adjustRightInd w:val="0"/>
      <w:spacing w:before="1200" w:after="480" w:line="259" w:lineRule="auto"/>
    </w:pPr>
    <w:rPr>
      <w:rFonts w:ascii="Arial" w:eastAsia="Calibri" w:hAnsi="Arial"/>
      <w:b/>
      <w:color w:val="004483"/>
      <w:spacing w:val="-20"/>
      <w:kern w:val="20"/>
      <w:sz w:val="56"/>
    </w:rPr>
  </w:style>
  <w:style w:type="paragraph" w:customStyle="1" w:styleId="ReportSubtitle">
    <w:name w:val="Report Subtitle"/>
    <w:qFormat/>
    <w:rsid w:val="00F16675"/>
    <w:pPr>
      <w:autoSpaceDE w:val="0"/>
      <w:autoSpaceDN w:val="0"/>
      <w:adjustRightInd w:val="0"/>
      <w:spacing w:after="1200" w:line="259" w:lineRule="auto"/>
    </w:pPr>
    <w:rPr>
      <w:rFonts w:ascii="Arial" w:eastAsia="Calibri" w:hAnsi="Arial"/>
      <w:color w:val="4F81BD"/>
      <w:spacing w:val="-20"/>
      <w:kern w:val="20"/>
      <w:sz w:val="56"/>
    </w:rPr>
  </w:style>
  <w:style w:type="paragraph" w:customStyle="1" w:styleId="Acknowledgement">
    <w:name w:val="Acknowledgement"/>
    <w:next w:val="Normal"/>
    <w:qFormat/>
    <w:rsid w:val="00F16675"/>
    <w:pPr>
      <w:widowControl w:val="0"/>
      <w:spacing w:before="240" w:after="960"/>
    </w:pPr>
    <w:rPr>
      <w:rFonts w:ascii="Arial Bold" w:hAnsi="Arial Bold" w:cs="Arial"/>
      <w:b/>
      <w:color w:val="004483"/>
      <w:spacing w:val="-10"/>
      <w:kern w:val="20"/>
      <w:sz w:val="48"/>
      <w:szCs w:val="24"/>
    </w:rPr>
  </w:style>
  <w:style w:type="paragraph" w:customStyle="1" w:styleId="TableofContents">
    <w:name w:val="Table of Contents"/>
    <w:basedOn w:val="Acknowledgement"/>
    <w:next w:val="Normal"/>
    <w:qFormat/>
    <w:rsid w:val="00F16675"/>
  </w:style>
  <w:style w:type="paragraph" w:customStyle="1" w:styleId="ListofTablesandFigures">
    <w:name w:val="List of Tables and Figures"/>
    <w:qFormat/>
    <w:rsid w:val="00F16675"/>
    <w:pPr>
      <w:keepNext/>
      <w:keepLines/>
      <w:spacing w:before="240" w:after="180"/>
      <w:ind w:left="475" w:hanging="475"/>
    </w:pPr>
    <w:rPr>
      <w:rFonts w:ascii="Arial" w:hAnsi="Arial" w:cs="Arial"/>
      <w:b/>
      <w:bCs/>
      <w:noProof/>
      <w:spacing w:val="-4"/>
      <w:kern w:val="20"/>
      <w:sz w:val="24"/>
      <w:szCs w:val="28"/>
    </w:rPr>
  </w:style>
  <w:style w:type="paragraph" w:customStyle="1" w:styleId="1stLevelBullet">
    <w:name w:val="1st Level Bullet"/>
    <w:autoRedefine/>
    <w:qFormat/>
    <w:rsid w:val="00BC271A"/>
    <w:pPr>
      <w:numPr>
        <w:numId w:val="1"/>
      </w:numPr>
      <w:tabs>
        <w:tab w:val="clear" w:pos="1080"/>
      </w:tabs>
      <w:spacing w:after="240" w:line="264" w:lineRule="auto"/>
      <w:ind w:left="720"/>
    </w:pPr>
    <w:rPr>
      <w:rFonts w:ascii="Arial" w:hAnsi="Arial"/>
      <w:kern w:val="20"/>
      <w:szCs w:val="24"/>
    </w:rPr>
  </w:style>
  <w:style w:type="paragraph" w:customStyle="1" w:styleId="2ndLevelBullet">
    <w:name w:val="2nd Level Bullet"/>
    <w:qFormat/>
    <w:rsid w:val="008548F1"/>
    <w:pPr>
      <w:numPr>
        <w:numId w:val="2"/>
      </w:numPr>
      <w:tabs>
        <w:tab w:val="clear" w:pos="720"/>
      </w:tabs>
      <w:spacing w:after="120" w:line="264" w:lineRule="auto"/>
      <w:ind w:left="1080" w:hanging="360"/>
    </w:pPr>
    <w:rPr>
      <w:rFonts w:ascii="Arial" w:hAnsi="Arial"/>
      <w:kern w:val="20"/>
    </w:rPr>
  </w:style>
  <w:style w:type="paragraph" w:customStyle="1" w:styleId="NumberedList">
    <w:name w:val="Numbered List"/>
    <w:qFormat/>
    <w:rsid w:val="00F16675"/>
    <w:pPr>
      <w:spacing w:before="120"/>
    </w:pPr>
    <w:rPr>
      <w:rFonts w:ascii="Arial" w:hAnsi="Arial"/>
      <w:iCs/>
      <w:kern w:val="20"/>
      <w:szCs w:val="24"/>
    </w:rPr>
  </w:style>
  <w:style w:type="paragraph" w:customStyle="1" w:styleId="TableCaption">
    <w:name w:val="Table Caption"/>
    <w:qFormat/>
    <w:rsid w:val="00F16675"/>
    <w:pPr>
      <w:keepNext/>
      <w:keepLines/>
      <w:spacing w:before="240" w:after="120"/>
      <w:jc w:val="center"/>
    </w:pPr>
    <w:rPr>
      <w:rFonts w:ascii="Arial" w:hAnsi="Arial"/>
      <w:b/>
      <w:bCs/>
      <w:kern w:val="20"/>
      <w:szCs w:val="24"/>
    </w:rPr>
  </w:style>
  <w:style w:type="paragraph" w:customStyle="1" w:styleId="FigureStyle">
    <w:name w:val="Figure Style"/>
    <w:basedOn w:val="Normal"/>
    <w:qFormat/>
    <w:rsid w:val="00F16675"/>
    <w:pPr>
      <w:keepNext/>
      <w:keepLines/>
      <w:spacing w:after="60"/>
      <w:jc w:val="center"/>
    </w:pPr>
    <w:rPr>
      <w:noProof/>
      <w:kern w:val="0"/>
      <w:szCs w:val="24"/>
    </w:rPr>
  </w:style>
  <w:style w:type="paragraph" w:customStyle="1" w:styleId="FigureCaption">
    <w:name w:val="Figure Caption"/>
    <w:qFormat/>
    <w:rsid w:val="00F16675"/>
    <w:pPr>
      <w:keepLines/>
      <w:spacing w:before="120" w:after="240"/>
      <w:jc w:val="center"/>
    </w:pPr>
    <w:rPr>
      <w:rFonts w:ascii="Arial" w:hAnsi="Arial"/>
      <w:b/>
      <w:bCs/>
      <w:kern w:val="20"/>
      <w:szCs w:val="24"/>
    </w:rPr>
  </w:style>
  <w:style w:type="paragraph" w:customStyle="1" w:styleId="Source">
    <w:name w:val="Source"/>
    <w:next w:val="FigureCaption"/>
    <w:qFormat/>
    <w:rsid w:val="00F16675"/>
    <w:pPr>
      <w:keepNext/>
      <w:keepLines/>
      <w:spacing w:after="60"/>
      <w:ind w:right="1800"/>
      <w:jc w:val="right"/>
    </w:pPr>
    <w:rPr>
      <w:rFonts w:ascii="Arial" w:hAnsi="Arial"/>
      <w:i/>
      <w:spacing w:val="-4"/>
      <w:sz w:val="16"/>
      <w:szCs w:val="16"/>
    </w:rPr>
  </w:style>
  <w:style w:type="paragraph" w:customStyle="1" w:styleId="AppendixHeading1">
    <w:name w:val="Appendix Heading 1"/>
    <w:next w:val="Normal"/>
    <w:qFormat/>
    <w:rsid w:val="00F16675"/>
    <w:pPr>
      <w:keepNext/>
      <w:keepLines/>
      <w:numPr>
        <w:numId w:val="4"/>
      </w:numPr>
      <w:spacing w:before="240" w:after="960"/>
    </w:pPr>
    <w:rPr>
      <w:rFonts w:ascii="Arial Bold" w:hAnsi="Arial Bold" w:cs="Arial"/>
      <w:b/>
      <w:color w:val="004483"/>
      <w:spacing w:val="-6"/>
      <w:kern w:val="20"/>
      <w:sz w:val="48"/>
      <w:szCs w:val="24"/>
    </w:rPr>
  </w:style>
  <w:style w:type="paragraph" w:customStyle="1" w:styleId="AppendixHeading2">
    <w:name w:val="Appendix Heading 2"/>
    <w:next w:val="Normal"/>
    <w:qFormat/>
    <w:rsid w:val="00F16675"/>
    <w:pPr>
      <w:keepNext/>
      <w:keepLines/>
      <w:spacing w:before="360" w:after="240" w:line="257" w:lineRule="auto"/>
    </w:pPr>
    <w:rPr>
      <w:rFonts w:ascii="Arial Bold" w:hAnsi="Arial Bold"/>
      <w:b/>
      <w:bCs/>
      <w:iCs/>
      <w:spacing w:val="-4"/>
      <w:kern w:val="20"/>
      <w:sz w:val="32"/>
      <w:szCs w:val="32"/>
    </w:rPr>
  </w:style>
  <w:style w:type="paragraph" w:customStyle="1" w:styleId="AppendixHeading3">
    <w:name w:val="Appendix Heading 3"/>
    <w:next w:val="Normal"/>
    <w:qFormat/>
    <w:rsid w:val="00F16675"/>
    <w:pPr>
      <w:keepNext/>
      <w:keepLines/>
      <w:spacing w:before="360" w:after="120"/>
    </w:pPr>
    <w:rPr>
      <w:rFonts w:ascii="Arial Bold" w:hAnsi="Arial Bold"/>
      <w:b/>
      <w:bCs/>
      <w:color w:val="000000"/>
      <w:spacing w:val="-4"/>
      <w:kern w:val="20"/>
      <w:sz w:val="26"/>
      <w:szCs w:val="26"/>
    </w:rPr>
  </w:style>
  <w:style w:type="paragraph" w:customStyle="1" w:styleId="BackCover">
    <w:name w:val="Back Cover"/>
    <w:qFormat/>
    <w:rsid w:val="00F16675"/>
    <w:pPr>
      <w:tabs>
        <w:tab w:val="left" w:pos="288"/>
        <w:tab w:val="left" w:pos="720"/>
        <w:tab w:val="right" w:pos="9360"/>
      </w:tabs>
      <w:suppressAutoHyphens/>
      <w:jc w:val="right"/>
    </w:pPr>
    <w:rPr>
      <w:rFonts w:ascii="Arial" w:hAnsi="Arial"/>
      <w:kern w:val="20"/>
      <w:sz w:val="22"/>
      <w:szCs w:val="22"/>
    </w:rPr>
  </w:style>
  <w:style w:type="paragraph" w:customStyle="1" w:styleId="ProducedBy">
    <w:name w:val="Produced By"/>
    <w:qFormat/>
    <w:rsid w:val="00F16675"/>
    <w:pPr>
      <w:ind w:left="1440"/>
    </w:pPr>
    <w:rPr>
      <w:rFonts w:ascii="Arial" w:hAnsi="Arial"/>
      <w:kern w:val="20"/>
    </w:rPr>
  </w:style>
  <w:style w:type="paragraph" w:customStyle="1" w:styleId="TechnicalReportLabel">
    <w:name w:val="Technical Report Label"/>
    <w:qFormat/>
    <w:rsid w:val="00F16675"/>
    <w:pPr>
      <w:framePr w:hSpace="180" w:wrap="around" w:vAnchor="page" w:hAnchor="margin" w:xAlign="center" w:y="1167"/>
      <w:tabs>
        <w:tab w:val="left" w:pos="-720"/>
      </w:tabs>
      <w:suppressAutoHyphens/>
      <w:spacing w:before="40" w:after="120"/>
    </w:pPr>
    <w:rPr>
      <w:rFonts w:ascii="Arial" w:hAnsi="Arial"/>
      <w:b/>
      <w:kern w:val="20"/>
      <w:sz w:val="14"/>
    </w:rPr>
  </w:style>
  <w:style w:type="paragraph" w:customStyle="1" w:styleId="TechnicalReportText">
    <w:name w:val="Technical Report Text"/>
    <w:qFormat/>
    <w:rsid w:val="00F16675"/>
    <w:pPr>
      <w:framePr w:hSpace="180" w:wrap="around" w:vAnchor="page" w:hAnchor="margin" w:xAlign="center" w:y="1167"/>
      <w:suppressAutoHyphens/>
      <w:spacing w:after="120"/>
    </w:pPr>
    <w:rPr>
      <w:rFonts w:ascii="Arial" w:hAnsi="Arial"/>
      <w:color w:val="000000"/>
      <w:spacing w:val="-4"/>
      <w:kern w:val="20"/>
    </w:rPr>
  </w:style>
  <w:style w:type="paragraph" w:customStyle="1" w:styleId="ExecutiveSummaryHeading1">
    <w:name w:val="Executive Summary Heading 1"/>
    <w:next w:val="Normal"/>
    <w:qFormat/>
    <w:rsid w:val="00F16675"/>
    <w:pPr>
      <w:widowControl w:val="0"/>
      <w:spacing w:before="240" w:after="960"/>
    </w:pPr>
    <w:rPr>
      <w:rFonts w:ascii="Arial Bold" w:hAnsi="Arial Bold" w:cs="Arial"/>
      <w:b/>
      <w:color w:val="004483"/>
      <w:spacing w:val="-6"/>
      <w:kern w:val="20"/>
      <w:sz w:val="48"/>
      <w:szCs w:val="24"/>
    </w:rPr>
  </w:style>
  <w:style w:type="paragraph" w:customStyle="1" w:styleId="ExecutiveSummaryHeading2">
    <w:name w:val="Executive Summary Heading 2"/>
    <w:qFormat/>
    <w:rsid w:val="00F16675"/>
    <w:pPr>
      <w:keepNext/>
      <w:keepLines/>
      <w:spacing w:before="360" w:after="240"/>
    </w:pPr>
    <w:rPr>
      <w:rFonts w:ascii="Arial" w:hAnsi="Arial"/>
      <w:b/>
      <w:bCs/>
      <w:iCs/>
      <w:kern w:val="20"/>
      <w:sz w:val="32"/>
      <w:szCs w:val="32"/>
    </w:rPr>
  </w:style>
  <w:style w:type="paragraph" w:customStyle="1" w:styleId="ExecutiveSummaryHeading3">
    <w:name w:val="Executive Summary Heading 3"/>
    <w:next w:val="Normal"/>
    <w:qFormat/>
    <w:rsid w:val="00F16675"/>
    <w:pPr>
      <w:keepNext/>
      <w:keepLines/>
      <w:spacing w:before="360" w:after="120"/>
    </w:pPr>
    <w:rPr>
      <w:rFonts w:ascii="Arial" w:hAnsi="Arial"/>
      <w:b/>
      <w:bCs/>
      <w:color w:val="000000"/>
      <w:kern w:val="20"/>
      <w:sz w:val="26"/>
      <w:szCs w:val="26"/>
    </w:rPr>
  </w:style>
  <w:style w:type="paragraph" w:customStyle="1" w:styleId="ExecutiveSummaryHeading4">
    <w:name w:val="Executive Summary Heading 4"/>
    <w:next w:val="Normal"/>
    <w:qFormat/>
    <w:rsid w:val="00F16675"/>
    <w:pPr>
      <w:keepNext/>
      <w:keepLines/>
      <w:spacing w:before="360" w:after="120"/>
    </w:pPr>
    <w:rPr>
      <w:rFonts w:ascii="Arial" w:hAnsi="Arial" w:cs="Arial"/>
      <w:b/>
      <w:bCs/>
      <w:i/>
      <w:iCs/>
      <w:color w:val="000000"/>
      <w:kern w:val="20"/>
      <w:szCs w:val="24"/>
    </w:rPr>
  </w:style>
  <w:style w:type="paragraph" w:customStyle="1" w:styleId="3rdLevelBullet">
    <w:name w:val="3rd Level Bullet"/>
    <w:qFormat/>
    <w:rsid w:val="00F16675"/>
    <w:pPr>
      <w:numPr>
        <w:numId w:val="3"/>
      </w:numPr>
      <w:spacing w:after="120"/>
    </w:pPr>
    <w:rPr>
      <w:rFonts w:ascii="Arial" w:hAnsi="Arial"/>
      <w:kern w:val="20"/>
    </w:rPr>
  </w:style>
  <w:style w:type="paragraph" w:styleId="NormalWeb">
    <w:name w:val="Normal (Web)"/>
    <w:basedOn w:val="Normal"/>
    <w:uiPriority w:val="99"/>
    <w:unhideWhenUsed/>
    <w:rsid w:val="00097A86"/>
    <w:pPr>
      <w:spacing w:before="100" w:beforeAutospacing="1" w:after="100" w:afterAutospacing="1" w:line="240" w:lineRule="auto"/>
    </w:pPr>
    <w:rPr>
      <w:rFonts w:ascii="Times New Roman" w:hAnsi="Times New Roman"/>
      <w:kern w:val="0"/>
      <w:sz w:val="24"/>
      <w:szCs w:val="24"/>
    </w:rPr>
  </w:style>
  <w:style w:type="character" w:customStyle="1" w:styleId="txtuline">
    <w:name w:val="txtuline"/>
    <w:basedOn w:val="DefaultParagraphFont"/>
    <w:rsid w:val="00535E63"/>
  </w:style>
  <w:style w:type="character" w:customStyle="1" w:styleId="normaltextrun">
    <w:name w:val="normaltextrun"/>
    <w:basedOn w:val="DefaultParagraphFont"/>
    <w:rsid w:val="00535E63"/>
  </w:style>
  <w:style w:type="character" w:customStyle="1" w:styleId="FootnoteTextChar">
    <w:name w:val="Footnote Text Char"/>
    <w:basedOn w:val="DefaultParagraphFont"/>
    <w:link w:val="FootnoteText"/>
    <w:semiHidden/>
    <w:rsid w:val="00FD60C1"/>
    <w:rPr>
      <w:rFonts w:ascii="Arial" w:hAnsi="Arial"/>
      <w:kern w:val="20"/>
    </w:rPr>
  </w:style>
  <w:style w:type="character" w:styleId="EndnoteReference">
    <w:name w:val="endnote reference"/>
    <w:basedOn w:val="DefaultParagraphFont"/>
    <w:uiPriority w:val="99"/>
    <w:rsid w:val="00026AEB"/>
    <w:rPr>
      <w:vertAlign w:val="superscript"/>
    </w:rPr>
  </w:style>
  <w:style w:type="paragraph" w:styleId="Revision">
    <w:name w:val="Revision"/>
    <w:hidden/>
    <w:rsid w:val="004E4678"/>
    <w:rPr>
      <w:rFonts w:ascii="Arial" w:hAnsi="Arial"/>
      <w:kern w:val="20"/>
    </w:rPr>
  </w:style>
  <w:style w:type="paragraph" w:styleId="ListParagraph">
    <w:name w:val="List Paragraph"/>
    <w:basedOn w:val="Normal"/>
    <w:uiPriority w:val="34"/>
    <w:qFormat/>
    <w:rsid w:val="00215A7D"/>
    <w:pPr>
      <w:ind w:left="720" w:hanging="360"/>
      <w:contextualSpacing/>
    </w:pPr>
  </w:style>
  <w:style w:type="character" w:styleId="UnresolvedMention">
    <w:name w:val="Unresolved Mention"/>
    <w:basedOn w:val="DefaultParagraphFont"/>
    <w:uiPriority w:val="99"/>
    <w:semiHidden/>
    <w:unhideWhenUsed/>
    <w:rsid w:val="007135F2"/>
    <w:rPr>
      <w:color w:val="605E5C"/>
      <w:shd w:val="clear" w:color="auto" w:fill="E1DFDD"/>
    </w:rPr>
  </w:style>
  <w:style w:type="paragraph" w:styleId="CommentSubject">
    <w:name w:val="annotation subject"/>
    <w:basedOn w:val="CommentText"/>
    <w:next w:val="CommentText"/>
    <w:link w:val="CommentSubjectChar"/>
    <w:rsid w:val="00E86398"/>
    <w:pPr>
      <w:spacing w:line="240" w:lineRule="auto"/>
    </w:pPr>
    <w:rPr>
      <w:b/>
      <w:bCs/>
    </w:rPr>
  </w:style>
  <w:style w:type="character" w:customStyle="1" w:styleId="CommentTextChar">
    <w:name w:val="Comment Text Char"/>
    <w:basedOn w:val="DefaultParagraphFont"/>
    <w:link w:val="CommentText"/>
    <w:semiHidden/>
    <w:rsid w:val="00E86398"/>
    <w:rPr>
      <w:rFonts w:ascii="Arial" w:hAnsi="Arial"/>
      <w:kern w:val="20"/>
    </w:rPr>
  </w:style>
  <w:style w:type="character" w:customStyle="1" w:styleId="CommentSubjectChar">
    <w:name w:val="Comment Subject Char"/>
    <w:basedOn w:val="CommentTextChar"/>
    <w:link w:val="CommentSubject"/>
    <w:rsid w:val="00E86398"/>
    <w:rPr>
      <w:rFonts w:ascii="Arial" w:hAnsi="Arial"/>
      <w:b/>
      <w:bCs/>
      <w:kern w:val="20"/>
    </w:rPr>
  </w:style>
  <w:style w:type="paragraph" w:styleId="TOCHeading">
    <w:name w:val="TOC Heading"/>
    <w:basedOn w:val="Heading1"/>
    <w:next w:val="Normal"/>
    <w:uiPriority w:val="39"/>
    <w:unhideWhenUsed/>
    <w:qFormat/>
    <w:rsid w:val="005938E2"/>
    <w:pPr>
      <w:keepNext/>
      <w:keepLines/>
      <w:widowControl/>
      <w:numPr>
        <w:numId w:val="0"/>
      </w:numPr>
      <w:spacing w:after="0" w:line="259" w:lineRule="auto"/>
      <w:outlineLvl w:val="9"/>
    </w:pPr>
    <w:rPr>
      <w:rFonts w:asciiTheme="majorHAnsi" w:eastAsiaTheme="majorEastAsia" w:hAnsiTheme="majorHAnsi" w:cstheme="majorBidi"/>
      <w:b w:val="0"/>
      <w:color w:val="2E74B5" w:themeColor="accent1" w:themeShade="BF"/>
      <w:spacing w:val="0"/>
      <w:sz w:val="32"/>
      <w:szCs w:val="32"/>
    </w:rPr>
  </w:style>
  <w:style w:type="character" w:customStyle="1" w:styleId="FooterChar">
    <w:name w:val="Footer Char"/>
    <w:basedOn w:val="DefaultParagraphFont"/>
    <w:link w:val="Footer"/>
    <w:uiPriority w:val="99"/>
    <w:rsid w:val="00DA67B3"/>
    <w:rPr>
      <w:rFonts w:ascii="Arial" w:hAnsi="Arial"/>
      <w:spacing w:val="-4"/>
      <w:kern w:val="20"/>
      <w:sz w:val="18"/>
      <w:szCs w:val="24"/>
    </w:rPr>
  </w:style>
  <w:style w:type="character" w:styleId="PlaceholderText">
    <w:name w:val="Placeholder Text"/>
    <w:basedOn w:val="DefaultParagraphFont"/>
    <w:semiHidden/>
    <w:rsid w:val="00417FBE"/>
    <w:rPr>
      <w:color w:val="808080"/>
    </w:rPr>
  </w:style>
  <w:style w:type="character" w:customStyle="1" w:styleId="EndnoteTextChar">
    <w:name w:val="Endnote Text Char"/>
    <w:basedOn w:val="DefaultParagraphFont"/>
    <w:link w:val="EndnoteText"/>
    <w:uiPriority w:val="99"/>
    <w:semiHidden/>
    <w:rsid w:val="005E6551"/>
    <w:rPr>
      <w:rFonts w:ascii="Arial" w:hAnsi="Arial"/>
      <w:kern w:val="20"/>
      <w:sz w:val="14"/>
    </w:rPr>
  </w:style>
  <w:style w:type="paragraph" w:customStyle="1" w:styleId="FHWATRDPageStyleOnly">
    <w:name w:val="FHWA TRD Page Style Only"/>
    <w:rsid w:val="00042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19430">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054261">
      <w:bodyDiv w:val="1"/>
      <w:marLeft w:val="0"/>
      <w:marRight w:val="0"/>
      <w:marTop w:val="0"/>
      <w:marBottom w:val="0"/>
      <w:divBdr>
        <w:top w:val="none" w:sz="0" w:space="0" w:color="auto"/>
        <w:left w:val="none" w:sz="0" w:space="0" w:color="auto"/>
        <w:bottom w:val="none" w:sz="0" w:space="0" w:color="auto"/>
        <w:right w:val="none" w:sz="0" w:space="0" w:color="auto"/>
      </w:divBdr>
    </w:div>
    <w:div w:id="607081027">
      <w:bodyDiv w:val="1"/>
      <w:marLeft w:val="0"/>
      <w:marRight w:val="0"/>
      <w:marTop w:val="0"/>
      <w:marBottom w:val="0"/>
      <w:divBdr>
        <w:top w:val="none" w:sz="0" w:space="0" w:color="auto"/>
        <w:left w:val="none" w:sz="0" w:space="0" w:color="auto"/>
        <w:bottom w:val="none" w:sz="0" w:space="0" w:color="auto"/>
        <w:right w:val="none" w:sz="0" w:space="0" w:color="auto"/>
      </w:divBdr>
    </w:div>
    <w:div w:id="610816976">
      <w:bodyDiv w:val="1"/>
      <w:marLeft w:val="0"/>
      <w:marRight w:val="0"/>
      <w:marTop w:val="0"/>
      <w:marBottom w:val="0"/>
      <w:divBdr>
        <w:top w:val="none" w:sz="0" w:space="0" w:color="auto"/>
        <w:left w:val="none" w:sz="0" w:space="0" w:color="auto"/>
        <w:bottom w:val="none" w:sz="0" w:space="0" w:color="auto"/>
        <w:right w:val="none" w:sz="0" w:space="0" w:color="auto"/>
      </w:divBdr>
    </w:div>
    <w:div w:id="842865680">
      <w:bodyDiv w:val="1"/>
      <w:marLeft w:val="0"/>
      <w:marRight w:val="0"/>
      <w:marTop w:val="0"/>
      <w:marBottom w:val="0"/>
      <w:divBdr>
        <w:top w:val="none" w:sz="0" w:space="0" w:color="auto"/>
        <w:left w:val="none" w:sz="0" w:space="0" w:color="auto"/>
        <w:bottom w:val="none" w:sz="0" w:space="0" w:color="auto"/>
        <w:right w:val="none" w:sz="0" w:space="0" w:color="auto"/>
      </w:divBdr>
    </w:div>
    <w:div w:id="886338158">
      <w:bodyDiv w:val="1"/>
      <w:marLeft w:val="0"/>
      <w:marRight w:val="0"/>
      <w:marTop w:val="0"/>
      <w:marBottom w:val="0"/>
      <w:divBdr>
        <w:top w:val="none" w:sz="0" w:space="0" w:color="auto"/>
        <w:left w:val="none" w:sz="0" w:space="0" w:color="auto"/>
        <w:bottom w:val="none" w:sz="0" w:space="0" w:color="auto"/>
        <w:right w:val="none" w:sz="0" w:space="0" w:color="auto"/>
      </w:divBdr>
    </w:div>
    <w:div w:id="969047844">
      <w:bodyDiv w:val="1"/>
      <w:marLeft w:val="0"/>
      <w:marRight w:val="0"/>
      <w:marTop w:val="0"/>
      <w:marBottom w:val="0"/>
      <w:divBdr>
        <w:top w:val="none" w:sz="0" w:space="0" w:color="auto"/>
        <w:left w:val="none" w:sz="0" w:space="0" w:color="auto"/>
        <w:bottom w:val="none" w:sz="0" w:space="0" w:color="auto"/>
        <w:right w:val="none" w:sz="0" w:space="0" w:color="auto"/>
      </w:divBdr>
    </w:div>
    <w:div w:id="1068457512">
      <w:bodyDiv w:val="1"/>
      <w:marLeft w:val="0"/>
      <w:marRight w:val="0"/>
      <w:marTop w:val="0"/>
      <w:marBottom w:val="0"/>
      <w:divBdr>
        <w:top w:val="none" w:sz="0" w:space="0" w:color="auto"/>
        <w:left w:val="none" w:sz="0" w:space="0" w:color="auto"/>
        <w:bottom w:val="none" w:sz="0" w:space="0" w:color="auto"/>
        <w:right w:val="none" w:sz="0" w:space="0" w:color="auto"/>
      </w:divBdr>
    </w:div>
    <w:div w:id="113429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hyperlink" Target="https://www.cio.gov/handbook/it-laws/modernization-centers-of-excellence-program-act/?clickEvt" TargetMode="External"/><Relationship Id="rId47" Type="http://schemas.openxmlformats.org/officeDocument/2006/relationships/hyperlink" Target="https://oag.ca.gov/privacy/ccpa" TargetMode="External"/><Relationship Id="rId63" Type="http://schemas.openxmlformats.org/officeDocument/2006/relationships/hyperlink" Target="https://www.cio.gov/handbook/it-laws/gpea/?clickEvt" TargetMode="External"/><Relationship Id="rId68" Type="http://schemas.openxmlformats.org/officeDocument/2006/relationships/hyperlink" Target="https://www.cio.gov/handbook/it-laws/cipsea/?clickEvt" TargetMode="External"/><Relationship Id="rId84" Type="http://schemas.openxmlformats.org/officeDocument/2006/relationships/header" Target="header3.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https://www.cio.gov/handbook/it-laws/evidence-based-policy-making-act/?clickEvt" TargetMode="External"/><Relationship Id="rId37" Type="http://schemas.openxmlformats.org/officeDocument/2006/relationships/hyperlink" Target="https://www.cio.gov/handbook/it-laws/clinger-cohen-act/?clickEvt" TargetMode="External"/><Relationship Id="rId53" Type="http://schemas.openxmlformats.org/officeDocument/2006/relationships/hyperlink" Target="https://ops.fhwa.dot.gov/tsmoframeworktool/available_frameworks/traffic_signal.htm" TargetMode="External"/><Relationship Id="rId58" Type="http://schemas.openxmlformats.org/officeDocument/2006/relationships/hyperlink" Target="https://www.cio.gov/handbook/it-laws/fitara-2014/" TargetMode="External"/><Relationship Id="rId74" Type="http://schemas.openxmlformats.org/officeDocument/2006/relationships/hyperlink" Target="https://www.gsa.gov/policy-regulations/policy/information-technology-policy/it-accessibility-section-508" TargetMode="External"/><Relationship Id="rId79" Type="http://schemas.openxmlformats.org/officeDocument/2006/relationships/hyperlink" Target="file:///C:/Users/seldinb/Documents/Projects/Data%20Program%20Research/www.transportation.gov/data" TargetMode="External"/><Relationship Id="rId5" Type="http://schemas.openxmlformats.org/officeDocument/2006/relationships/numbering" Target="numbering.xml"/><Relationship Id="rId19" Type="http://schemas.openxmlformats.org/officeDocument/2006/relationships/footer" Target="footer7.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footer" Target="footer11.xml"/><Relationship Id="rId30" Type="http://schemas.openxmlformats.org/officeDocument/2006/relationships/hyperlink" Target="https://fiscal.treasury.gov/data-transparency/history-overview.html" TargetMode="External"/><Relationship Id="rId35" Type="http://schemas.openxmlformats.org/officeDocument/2006/relationships/hyperlink" Target="https://www.opm.gov/about-us/open-government/digital-government-strategy/fitara/paperwork-reduction-act-guide.pdf" TargetMode="External"/><Relationship Id="rId43" Type="http://schemas.openxmlformats.org/officeDocument/2006/relationships/hyperlink" Target="https://coe.gsa.gov/" TargetMode="External"/><Relationship Id="rId48" Type="http://schemas.openxmlformats.org/officeDocument/2006/relationships/hyperlink" Target="https://gdpr.eu/" TargetMode="External"/><Relationship Id="rId56" Type="http://schemas.openxmlformats.org/officeDocument/2006/relationships/hyperlink" Target="https://stage.cmmiinstitute.com/getattachment/cb35800b-720f-4afe-93bf-86ccefb1fb17/attachment.aspx" TargetMode="External"/><Relationship Id="rId64" Type="http://schemas.openxmlformats.org/officeDocument/2006/relationships/hyperlink" Target="https://www.cio.gov/handbook/it-laws/pra/?clickEvt" TargetMode="External"/><Relationship Id="rId69" Type="http://schemas.openxmlformats.org/officeDocument/2006/relationships/hyperlink" Target="https://www.foia.gov/about.html" TargetMode="External"/><Relationship Id="rId77" Type="http://schemas.openxmlformats.org/officeDocument/2006/relationships/hyperlink" Target="https://oag.ca.gov/privacy/ccpa" TargetMode="External"/><Relationship Id="rId8" Type="http://schemas.openxmlformats.org/officeDocument/2006/relationships/webSettings" Target="webSettings.xml"/><Relationship Id="rId51" Type="http://schemas.openxmlformats.org/officeDocument/2006/relationships/hyperlink" Target="https://ops.fhwa.dot.gov/publications/fhwahop12003/index.htm" TargetMode="External"/><Relationship Id="rId72" Type="http://schemas.openxmlformats.org/officeDocument/2006/relationships/hyperlink" Target="https://www.cio.gov/handbook/it-laws/modernization-centers-of-excellence-program-act/?clickEvt" TargetMode="External"/><Relationship Id="rId80" Type="http://schemas.openxmlformats.org/officeDocument/2006/relationships/footer" Target="footer13.xml"/><Relationship Id="rId85" Type="http://schemas.openxmlformats.org/officeDocument/2006/relationships/footer" Target="footer14.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hyperlink" Target="https://www.cio.gov/handbook/it-laws/gpea/?clickEvt" TargetMode="External"/><Relationship Id="rId38" Type="http://schemas.openxmlformats.org/officeDocument/2006/relationships/hyperlink" Target="https://www.cio.gov/handbook/it-laws/cipsea/?clickEvt" TargetMode="External"/><Relationship Id="rId46" Type="http://schemas.openxmlformats.org/officeDocument/2006/relationships/hyperlink" Target="https://www.congress.gov/117/plaws/publ58/PLAW-117publ58.pdf" TargetMode="External"/><Relationship Id="rId59" Type="http://schemas.openxmlformats.org/officeDocument/2006/relationships/hyperlink" Target="https://www.cio.gov/policies-and-priorities/FISMA/" TargetMode="External"/><Relationship Id="rId67" Type="http://schemas.openxmlformats.org/officeDocument/2006/relationships/hyperlink" Target="https://www.cio.gov/handbook/it-laws/clinger-cohen-act/?clickEvt" TargetMode="External"/><Relationship Id="rId20" Type="http://schemas.openxmlformats.org/officeDocument/2006/relationships/footer" Target="footer8.xml"/><Relationship Id="rId41" Type="http://schemas.openxmlformats.org/officeDocument/2006/relationships/hyperlink" Target="https://www.cio.gov/handbook/it-laws/iot/?clickEvt" TargetMode="External"/><Relationship Id="rId54" Type="http://schemas.openxmlformats.org/officeDocument/2006/relationships/hyperlink" Target="https://www.ssa.gov/data/data_governance_board/ACE_A2CM2_for%20DGB.pptx.pdf" TargetMode="External"/><Relationship Id="rId62" Type="http://schemas.openxmlformats.org/officeDocument/2006/relationships/hyperlink" Target="https://www.cio.gov/handbook/it-laws/evidence-based-policy-making-act/?clickEvt" TargetMode="External"/><Relationship Id="rId70" Type="http://schemas.openxmlformats.org/officeDocument/2006/relationships/hyperlink" Target="https://obamawhitehouse.archives.gov/omb/inforeg_agency_info_quality_links/" TargetMode="External"/><Relationship Id="rId75" Type="http://schemas.openxmlformats.org/officeDocument/2006/relationships/hyperlink" Target="https://www.congress.gov/117/plaws/publ58/PLAW-117publ58.pdf" TargetMode="External"/><Relationship Id="rId83" Type="http://schemas.openxmlformats.org/officeDocument/2006/relationships/header" Target="head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yperlink" Target="https://www.cio.gov/policies-and-priorities/FITARA/" TargetMode="External"/><Relationship Id="rId36" Type="http://schemas.openxmlformats.org/officeDocument/2006/relationships/hyperlink" Target="https://www.fgdc.gov/gda/gda-fact-sheet-may-2019.pdf" TargetMode="External"/><Relationship Id="rId49" Type="http://schemas.openxmlformats.org/officeDocument/2006/relationships/hyperlink" Target="https://www.transportation.gov" TargetMode="External"/><Relationship Id="rId57" Type="http://schemas.openxmlformats.org/officeDocument/2006/relationships/hyperlink" Target="https://nvlpubs.nist.gov/nistpubs/SpecialPublications/NIST.SP.1500-18r1.pdf" TargetMode="External"/><Relationship Id="rId10" Type="http://schemas.openxmlformats.org/officeDocument/2006/relationships/endnotes" Target="endnotes.xml"/><Relationship Id="rId31" Type="http://schemas.openxmlformats.org/officeDocument/2006/relationships/hyperlink" Target="https://www.cio.gov/handbook/it-laws/ogda/" TargetMode="External"/><Relationship Id="rId44" Type="http://schemas.openxmlformats.org/officeDocument/2006/relationships/hyperlink" Target="https://www.justice.gov/opcl/privacy-act-1974" TargetMode="External"/><Relationship Id="rId52" Type="http://schemas.openxmlformats.org/officeDocument/2006/relationships/hyperlink" Target="https://ops.fhwa.dot.gov/publications/fhwahop21061/fhwahop21061.pdf" TargetMode="External"/><Relationship Id="rId60" Type="http://schemas.openxmlformats.org/officeDocument/2006/relationships/hyperlink" Target="https://fiscal.treasury.gov/data-transparency/history-overview.html" TargetMode="External"/><Relationship Id="rId65" Type="http://schemas.openxmlformats.org/officeDocument/2006/relationships/hyperlink" Target="https://www.opm.gov/about-us/open-government/digital-government-strategy/fitara/paperwork-reduction-act-guide.pdf" TargetMode="External"/><Relationship Id="rId73" Type="http://schemas.openxmlformats.org/officeDocument/2006/relationships/hyperlink" Target="https://www.justice.gov/opcl/privacy-act-1974" TargetMode="External"/><Relationship Id="rId78" Type="http://schemas.openxmlformats.org/officeDocument/2006/relationships/hyperlink" Target="https://gdpr.eu/" TargetMode="External"/><Relationship Id="rId81" Type="http://schemas.openxmlformats.org/officeDocument/2006/relationships/hyperlink" Target="https://www.transportation.gov/cio" TargetMode="External"/><Relationship Id="rId86" Type="http://schemas.openxmlformats.org/officeDocument/2006/relationships/footer" Target="footer1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hyperlink" Target="https://www.foia.gov/about.html" TargetMode="External"/><Relationship Id="rId34" Type="http://schemas.openxmlformats.org/officeDocument/2006/relationships/hyperlink" Target="https://www.cio.gov/handbook/it-laws/pra/?clickEvt" TargetMode="External"/><Relationship Id="rId50" Type="http://schemas.openxmlformats.org/officeDocument/2006/relationships/footer" Target="footer12.xml"/><Relationship Id="rId55" Type="http://schemas.openxmlformats.org/officeDocument/2006/relationships/hyperlink" Target="https://cmmiinstitute.com/dmm" TargetMode="External"/><Relationship Id="rId76" Type="http://schemas.openxmlformats.org/officeDocument/2006/relationships/hyperlink" Target="http://www.cio.gov/assets/files/Handbook-CIO.pdf" TargetMode="External"/><Relationship Id="rId7" Type="http://schemas.openxmlformats.org/officeDocument/2006/relationships/settings" Target="settings.xml"/><Relationship Id="rId71" Type="http://schemas.openxmlformats.org/officeDocument/2006/relationships/hyperlink" Target="https://www.cio.gov/handbook/it-laws/iot/?clickEvt" TargetMode="External"/><Relationship Id="rId2" Type="http://schemas.openxmlformats.org/officeDocument/2006/relationships/customXml" Target="../customXml/item2.xml"/><Relationship Id="rId29" Type="http://schemas.openxmlformats.org/officeDocument/2006/relationships/hyperlink" Target="https://www.cio.gov/policies-and-priorities/FISMA/" TargetMode="External"/><Relationship Id="rId24" Type="http://schemas.openxmlformats.org/officeDocument/2006/relationships/footer" Target="footer9.xml"/><Relationship Id="rId40" Type="http://schemas.openxmlformats.org/officeDocument/2006/relationships/hyperlink" Target="https://obamawhitehouse.archives.gov/omb/inforeg_agency_info_quality_links/" TargetMode="External"/><Relationship Id="rId45" Type="http://schemas.openxmlformats.org/officeDocument/2006/relationships/hyperlink" Target="https://www.transportation.gov/digitalstrategy/21-century-idea" TargetMode="External"/><Relationship Id="rId66" Type="http://schemas.openxmlformats.org/officeDocument/2006/relationships/hyperlink" Target="https://www.fgdc.gov/gda/gda-fact-sheet-may-2019.pdf" TargetMode="External"/><Relationship Id="rId87" Type="http://schemas.openxmlformats.org/officeDocument/2006/relationships/fontTable" Target="fontTable.xml"/><Relationship Id="rId61" Type="http://schemas.openxmlformats.org/officeDocument/2006/relationships/hyperlink" Target="https://www.cio.gov/handbook/it-laws/ogda/" TargetMode="External"/><Relationship Id="rId82" Type="http://schemas.openxmlformats.org/officeDocument/2006/relationships/hyperlink" Target="http://www.its.dot.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metrius.garrett\Local%20Settings\Temporary%20Internet%20Files\Content.Outlook\KOKJZ9M7\Template_RITA_FHW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A4CFF7533531448A94B5AADA374889" ma:contentTypeVersion="25" ma:contentTypeDescription="Create a new document." ma:contentTypeScope="" ma:versionID="49ad9f83d2c93d8c31e7aa60a60ebb19">
  <xsd:schema xmlns:xsd="http://www.w3.org/2001/XMLSchema" xmlns:xs="http://www.w3.org/2001/XMLSchema" xmlns:p="http://schemas.microsoft.com/office/2006/metadata/properties" xmlns:ns2="d1f3bb27-0ed2-4f25-9fb1-23131f876d3f" xmlns:ns3="15bb4f03-aa32-4e85-8746-fe17c9395791" targetNamespace="http://schemas.microsoft.com/office/2006/metadata/properties" ma:root="true" ma:fieldsID="0b27f0b0007ff19f4389e89ce1937d57" ns2:_="" ns3:_="">
    <xsd:import namespace="d1f3bb27-0ed2-4f25-9fb1-23131f876d3f"/>
    <xsd:import namespace="15bb4f03-aa32-4e85-8746-fe17c9395791"/>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f3bb27-0ed2-4f25-9fb1-23131f876d3f" elementFormDefault="qualified">
    <xsd:import namespace="http://schemas.microsoft.com/office/2006/documentManagement/types"/>
    <xsd:import namespace="http://schemas.microsoft.com/office/infopath/2007/PartnerControls"/>
    <xsd:element name="MediaServiceMetadata" ma:index="5" nillable="true" ma:displayName="MediaServiceMetadata" ma:hidden="true" ma:internalName="MediaServiceMetadata" ma:readOnly="true">
      <xsd:simpleType>
        <xsd:restriction base="dms:Note"/>
      </xsd:simpleType>
    </xsd:element>
    <xsd:element name="MediaServiceFastMetadata" ma:index="6" nillable="true" ma:displayName="MediaServiceFastMetadata" ma:hidden="true" ma:internalName="MediaServiceFastMetadata" ma:readOnly="true">
      <xsd:simpleType>
        <xsd:restriction base="dms:Note"/>
      </xsd:simpleType>
    </xsd:element>
    <xsd:element name="MediaServiceAutoTags" ma:index="7" nillable="true" ma:displayName="Tags" ma:internalName="MediaServiceAutoTags" ma:readOnly="true">
      <xsd:simpleType>
        <xsd:restriction base="dms:Text"/>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description=""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ae03786b-7b34-4d5f-a8ee-586c7f7c044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bb4f03-aa32-4e85-8746-fe17c9395791" elementFormDefault="qualified">
    <xsd:import namespace="http://schemas.microsoft.com/office/2006/documentManagement/types"/>
    <xsd:import namespace="http://schemas.microsoft.com/office/infopath/2007/PartnerControls"/>
    <xsd:element name="SharedWithUsers" ma:index="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b15204e-63b4-40e4-9fcf-e2ff22fdba4b}" ma:internalName="TaxCatchAll" ma:showField="CatchAllData" ma:web="15bb4f03-aa32-4e85-8746-fe17c93957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5"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5bb4f03-aa32-4e85-8746-fe17c9395791" xsi:nil="true"/>
    <lcf76f155ced4ddcb4097134ff3c332f xmlns="d1f3bb27-0ed2-4f25-9fb1-23131f876d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2137C10-B2F2-4896-A51A-88E65B2C5672}">
  <ds:schemaRefs>
    <ds:schemaRef ds:uri="http://schemas.openxmlformats.org/officeDocument/2006/bibliography"/>
  </ds:schemaRefs>
</ds:datastoreItem>
</file>

<file path=customXml/itemProps2.xml><?xml version="1.0" encoding="utf-8"?>
<ds:datastoreItem xmlns:ds="http://schemas.openxmlformats.org/officeDocument/2006/customXml" ds:itemID="{0C2CF836-51FC-4F98-BBEB-94F7A14C20AE}">
  <ds:schemaRefs>
    <ds:schemaRef ds:uri="http://schemas.microsoft.com/sharepoint/v3/contenttype/forms"/>
  </ds:schemaRefs>
</ds:datastoreItem>
</file>

<file path=customXml/itemProps3.xml><?xml version="1.0" encoding="utf-8"?>
<ds:datastoreItem xmlns:ds="http://schemas.openxmlformats.org/officeDocument/2006/customXml" ds:itemID="{8DE51283-2B60-472F-9586-6ADC61647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f3bb27-0ed2-4f25-9fb1-23131f876d3f"/>
    <ds:schemaRef ds:uri="15bb4f03-aa32-4e85-8746-fe17c9395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5504E7-06DD-4CFC-88F2-32A891C1FC13}">
  <ds:schemaRefs>
    <ds:schemaRef ds:uri="http://schemas.microsoft.com/office/2006/metadata/properties"/>
    <ds:schemaRef ds:uri="http://schemas.microsoft.com/office/infopath/2007/PartnerControls"/>
    <ds:schemaRef ds:uri="15bb4f03-aa32-4e85-8746-fe17c9395791"/>
    <ds:schemaRef ds:uri="d1f3bb27-0ed2-4f25-9fb1-23131f876d3f"/>
  </ds:schemaRefs>
</ds:datastoreItem>
</file>

<file path=docMetadata/LabelInfo.xml><?xml version="1.0" encoding="utf-8"?>
<clbl:labelList xmlns:clbl="http://schemas.microsoft.com/office/2020/mipLabelMetadata">
  <clbl:label id="{3ce0b61c-3e9d-4790-85f1-d44a713bf642}" enabled="0" method="" siteId="{3ce0b61c-3e9d-4790-85f1-d44a713bf642}" removed="1"/>
</clbl:labelList>
</file>

<file path=docProps/app.xml><?xml version="1.0" encoding="utf-8"?>
<Properties xmlns="http://schemas.openxmlformats.org/officeDocument/2006/extended-properties" xmlns:vt="http://schemas.openxmlformats.org/officeDocument/2006/docPropsVTypes">
  <Template>Template_RITA_FHWA.dotx</Template>
  <TotalTime>594</TotalTime>
  <Pages>46</Pages>
  <Words>15050</Words>
  <Characters>85790</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ITS JPO Report Template 2017</vt:lpstr>
    </vt:vector>
  </TitlesOfParts>
  <Company>DOT</Company>
  <LinksUpToDate>false</LinksUpToDate>
  <CharactersWithSpaces>100639</CharactersWithSpaces>
  <SharedDoc>false</SharedDoc>
  <HLinks>
    <vt:vector size="408" baseType="variant">
      <vt:variant>
        <vt:i4>3145764</vt:i4>
      </vt:variant>
      <vt:variant>
        <vt:i4>387</vt:i4>
      </vt:variant>
      <vt:variant>
        <vt:i4>0</vt:i4>
      </vt:variant>
      <vt:variant>
        <vt:i4>5</vt:i4>
      </vt:variant>
      <vt:variant>
        <vt:lpwstr>http://www.its.dot.gov/</vt:lpwstr>
      </vt:variant>
      <vt:variant>
        <vt:lpwstr/>
      </vt:variant>
      <vt:variant>
        <vt:i4>2949153</vt:i4>
      </vt:variant>
      <vt:variant>
        <vt:i4>384</vt:i4>
      </vt:variant>
      <vt:variant>
        <vt:i4>0</vt:i4>
      </vt:variant>
      <vt:variant>
        <vt:i4>5</vt:i4>
      </vt:variant>
      <vt:variant>
        <vt:lpwstr>https://www.transportation.gov/cio</vt:lpwstr>
      </vt:variant>
      <vt:variant>
        <vt:lpwstr/>
      </vt:variant>
      <vt:variant>
        <vt:i4>1507434</vt:i4>
      </vt:variant>
      <vt:variant>
        <vt:i4>381</vt:i4>
      </vt:variant>
      <vt:variant>
        <vt:i4>0</vt:i4>
      </vt:variant>
      <vt:variant>
        <vt:i4>5</vt:i4>
      </vt:variant>
      <vt:variant>
        <vt:lpwstr>C:\Users\seldinb\Documents\Projects\Data Program Research\www.transportation.gov\data</vt:lpwstr>
      </vt:variant>
      <vt:variant>
        <vt:lpwstr/>
      </vt:variant>
      <vt:variant>
        <vt:i4>5046284</vt:i4>
      </vt:variant>
      <vt:variant>
        <vt:i4>378</vt:i4>
      </vt:variant>
      <vt:variant>
        <vt:i4>0</vt:i4>
      </vt:variant>
      <vt:variant>
        <vt:i4>5</vt:i4>
      </vt:variant>
      <vt:variant>
        <vt:lpwstr>https://gdpr.eu/</vt:lpwstr>
      </vt:variant>
      <vt:variant>
        <vt:lpwstr/>
      </vt:variant>
      <vt:variant>
        <vt:i4>3932270</vt:i4>
      </vt:variant>
      <vt:variant>
        <vt:i4>375</vt:i4>
      </vt:variant>
      <vt:variant>
        <vt:i4>0</vt:i4>
      </vt:variant>
      <vt:variant>
        <vt:i4>5</vt:i4>
      </vt:variant>
      <vt:variant>
        <vt:lpwstr>https://oag.ca.gov/privacy/ccpa</vt:lpwstr>
      </vt:variant>
      <vt:variant>
        <vt:lpwstr/>
      </vt:variant>
      <vt:variant>
        <vt:i4>4653134</vt:i4>
      </vt:variant>
      <vt:variant>
        <vt:i4>372</vt:i4>
      </vt:variant>
      <vt:variant>
        <vt:i4>0</vt:i4>
      </vt:variant>
      <vt:variant>
        <vt:i4>5</vt:i4>
      </vt:variant>
      <vt:variant>
        <vt:lpwstr>http://www.cio.gov/assets/files/Handbook-CIO.pdf</vt:lpwstr>
      </vt:variant>
      <vt:variant>
        <vt:lpwstr/>
      </vt:variant>
      <vt:variant>
        <vt:i4>65609</vt:i4>
      </vt:variant>
      <vt:variant>
        <vt:i4>369</vt:i4>
      </vt:variant>
      <vt:variant>
        <vt:i4>0</vt:i4>
      </vt:variant>
      <vt:variant>
        <vt:i4>5</vt:i4>
      </vt:variant>
      <vt:variant>
        <vt:lpwstr>https://www.congress.gov/117/plaws/publ58/PLAW-117publ58.pdf</vt:lpwstr>
      </vt:variant>
      <vt:variant>
        <vt:lpwstr/>
      </vt:variant>
      <vt:variant>
        <vt:i4>1703965</vt:i4>
      </vt:variant>
      <vt:variant>
        <vt:i4>366</vt:i4>
      </vt:variant>
      <vt:variant>
        <vt:i4>0</vt:i4>
      </vt:variant>
      <vt:variant>
        <vt:i4>5</vt:i4>
      </vt:variant>
      <vt:variant>
        <vt:lpwstr>https://www.gsa.gov/policy-regulations/policy/information-technology-policy/it-accessibility-section-508</vt:lpwstr>
      </vt:variant>
      <vt:variant>
        <vt:lpwstr/>
      </vt:variant>
      <vt:variant>
        <vt:i4>4849754</vt:i4>
      </vt:variant>
      <vt:variant>
        <vt:i4>363</vt:i4>
      </vt:variant>
      <vt:variant>
        <vt:i4>0</vt:i4>
      </vt:variant>
      <vt:variant>
        <vt:i4>5</vt:i4>
      </vt:variant>
      <vt:variant>
        <vt:lpwstr>https://www.justice.gov/opcl/privacy-act-1974</vt:lpwstr>
      </vt:variant>
      <vt:variant>
        <vt:lpwstr/>
      </vt:variant>
      <vt:variant>
        <vt:i4>8061050</vt:i4>
      </vt:variant>
      <vt:variant>
        <vt:i4>360</vt:i4>
      </vt:variant>
      <vt:variant>
        <vt:i4>0</vt:i4>
      </vt:variant>
      <vt:variant>
        <vt:i4>5</vt:i4>
      </vt:variant>
      <vt:variant>
        <vt:lpwstr>https://www.cio.gov/handbook/it-laws/modernization-centers-of-excellence-program-act/?clickEvt</vt:lpwstr>
      </vt:variant>
      <vt:variant>
        <vt:lpwstr/>
      </vt:variant>
      <vt:variant>
        <vt:i4>2359406</vt:i4>
      </vt:variant>
      <vt:variant>
        <vt:i4>357</vt:i4>
      </vt:variant>
      <vt:variant>
        <vt:i4>0</vt:i4>
      </vt:variant>
      <vt:variant>
        <vt:i4>5</vt:i4>
      </vt:variant>
      <vt:variant>
        <vt:lpwstr>https://www.cio.gov/handbook/it-laws/iot/?clickEvt</vt:lpwstr>
      </vt:variant>
      <vt:variant>
        <vt:lpwstr/>
      </vt:variant>
      <vt:variant>
        <vt:i4>393282</vt:i4>
      </vt:variant>
      <vt:variant>
        <vt:i4>354</vt:i4>
      </vt:variant>
      <vt:variant>
        <vt:i4>0</vt:i4>
      </vt:variant>
      <vt:variant>
        <vt:i4>5</vt:i4>
      </vt:variant>
      <vt:variant>
        <vt:lpwstr>https://obamawhitehouse.archives.gov/omb/inforeg_agency_info_quality_links/</vt:lpwstr>
      </vt:variant>
      <vt:variant>
        <vt:lpwstr/>
      </vt:variant>
      <vt:variant>
        <vt:i4>2621548</vt:i4>
      </vt:variant>
      <vt:variant>
        <vt:i4>351</vt:i4>
      </vt:variant>
      <vt:variant>
        <vt:i4>0</vt:i4>
      </vt:variant>
      <vt:variant>
        <vt:i4>5</vt:i4>
      </vt:variant>
      <vt:variant>
        <vt:lpwstr>https://www.foia.gov/about.html</vt:lpwstr>
      </vt:variant>
      <vt:variant>
        <vt:lpwstr/>
      </vt:variant>
      <vt:variant>
        <vt:i4>5636119</vt:i4>
      </vt:variant>
      <vt:variant>
        <vt:i4>348</vt:i4>
      </vt:variant>
      <vt:variant>
        <vt:i4>0</vt:i4>
      </vt:variant>
      <vt:variant>
        <vt:i4>5</vt:i4>
      </vt:variant>
      <vt:variant>
        <vt:lpwstr>https://www.cio.gov/handbook/it-laws/cipsea/?clickEvt</vt:lpwstr>
      </vt:variant>
      <vt:variant>
        <vt:lpwstr/>
      </vt:variant>
      <vt:variant>
        <vt:i4>5636111</vt:i4>
      </vt:variant>
      <vt:variant>
        <vt:i4>345</vt:i4>
      </vt:variant>
      <vt:variant>
        <vt:i4>0</vt:i4>
      </vt:variant>
      <vt:variant>
        <vt:i4>5</vt:i4>
      </vt:variant>
      <vt:variant>
        <vt:lpwstr>https://www.cio.gov/handbook/it-laws/clinger-cohen-act/?clickEvt</vt:lpwstr>
      </vt:variant>
      <vt:variant>
        <vt:lpwstr/>
      </vt:variant>
      <vt:variant>
        <vt:i4>393220</vt:i4>
      </vt:variant>
      <vt:variant>
        <vt:i4>342</vt:i4>
      </vt:variant>
      <vt:variant>
        <vt:i4>0</vt:i4>
      </vt:variant>
      <vt:variant>
        <vt:i4>5</vt:i4>
      </vt:variant>
      <vt:variant>
        <vt:lpwstr>https://www.fgdc.gov/gda/gda-fact-sheet-may-2019.pdf</vt:lpwstr>
      </vt:variant>
      <vt:variant>
        <vt:lpwstr/>
      </vt:variant>
      <vt:variant>
        <vt:i4>4325445</vt:i4>
      </vt:variant>
      <vt:variant>
        <vt:i4>339</vt:i4>
      </vt:variant>
      <vt:variant>
        <vt:i4>0</vt:i4>
      </vt:variant>
      <vt:variant>
        <vt:i4>5</vt:i4>
      </vt:variant>
      <vt:variant>
        <vt:lpwstr>https://www.opm.gov/about-us/open-government/digital-government-strategy/fitara/paperwork-reduction-act-guide.pdf</vt:lpwstr>
      </vt:variant>
      <vt:variant>
        <vt:lpwstr/>
      </vt:variant>
      <vt:variant>
        <vt:i4>2621555</vt:i4>
      </vt:variant>
      <vt:variant>
        <vt:i4>336</vt:i4>
      </vt:variant>
      <vt:variant>
        <vt:i4>0</vt:i4>
      </vt:variant>
      <vt:variant>
        <vt:i4>5</vt:i4>
      </vt:variant>
      <vt:variant>
        <vt:lpwstr>https://www.cio.gov/handbook/it-laws/pra/?clickEvt</vt:lpwstr>
      </vt:variant>
      <vt:variant>
        <vt:lpwstr/>
      </vt:variant>
      <vt:variant>
        <vt:i4>2228349</vt:i4>
      </vt:variant>
      <vt:variant>
        <vt:i4>333</vt:i4>
      </vt:variant>
      <vt:variant>
        <vt:i4>0</vt:i4>
      </vt:variant>
      <vt:variant>
        <vt:i4>5</vt:i4>
      </vt:variant>
      <vt:variant>
        <vt:lpwstr>https://www.cio.gov/handbook/it-laws/gpea/?clickEvt</vt:lpwstr>
      </vt:variant>
      <vt:variant>
        <vt:lpwstr/>
      </vt:variant>
      <vt:variant>
        <vt:i4>7798824</vt:i4>
      </vt:variant>
      <vt:variant>
        <vt:i4>330</vt:i4>
      </vt:variant>
      <vt:variant>
        <vt:i4>0</vt:i4>
      </vt:variant>
      <vt:variant>
        <vt:i4>5</vt:i4>
      </vt:variant>
      <vt:variant>
        <vt:lpwstr>https://www.cio.gov/handbook/it-laws/evidence-based-policy-making-act/?clickEvt</vt:lpwstr>
      </vt:variant>
      <vt:variant>
        <vt:lpwstr/>
      </vt:variant>
      <vt:variant>
        <vt:i4>3932223</vt:i4>
      </vt:variant>
      <vt:variant>
        <vt:i4>327</vt:i4>
      </vt:variant>
      <vt:variant>
        <vt:i4>0</vt:i4>
      </vt:variant>
      <vt:variant>
        <vt:i4>5</vt:i4>
      </vt:variant>
      <vt:variant>
        <vt:lpwstr>https://www.cio.gov/handbook/it-laws/ogda/</vt:lpwstr>
      </vt:variant>
      <vt:variant>
        <vt:lpwstr/>
      </vt:variant>
      <vt:variant>
        <vt:i4>7995502</vt:i4>
      </vt:variant>
      <vt:variant>
        <vt:i4>324</vt:i4>
      </vt:variant>
      <vt:variant>
        <vt:i4>0</vt:i4>
      </vt:variant>
      <vt:variant>
        <vt:i4>5</vt:i4>
      </vt:variant>
      <vt:variant>
        <vt:lpwstr>https://fiscal.treasury.gov/data-transparency/history-overview.html</vt:lpwstr>
      </vt:variant>
      <vt:variant>
        <vt:lpwstr/>
      </vt:variant>
      <vt:variant>
        <vt:i4>2621491</vt:i4>
      </vt:variant>
      <vt:variant>
        <vt:i4>321</vt:i4>
      </vt:variant>
      <vt:variant>
        <vt:i4>0</vt:i4>
      </vt:variant>
      <vt:variant>
        <vt:i4>5</vt:i4>
      </vt:variant>
      <vt:variant>
        <vt:lpwstr>https://www.cio.gov/policies-and-priorities/FISMA/</vt:lpwstr>
      </vt:variant>
      <vt:variant>
        <vt:lpwstr/>
      </vt:variant>
      <vt:variant>
        <vt:i4>5308499</vt:i4>
      </vt:variant>
      <vt:variant>
        <vt:i4>318</vt:i4>
      </vt:variant>
      <vt:variant>
        <vt:i4>0</vt:i4>
      </vt:variant>
      <vt:variant>
        <vt:i4>5</vt:i4>
      </vt:variant>
      <vt:variant>
        <vt:lpwstr>https://www.cio.gov/handbook/it-laws/fitara-2014/</vt:lpwstr>
      </vt:variant>
      <vt:variant>
        <vt:lpwstr/>
      </vt:variant>
      <vt:variant>
        <vt:i4>2162791</vt:i4>
      </vt:variant>
      <vt:variant>
        <vt:i4>312</vt:i4>
      </vt:variant>
      <vt:variant>
        <vt:i4>0</vt:i4>
      </vt:variant>
      <vt:variant>
        <vt:i4>5</vt:i4>
      </vt:variant>
      <vt:variant>
        <vt:lpwstr>https://www.transportation.gov/</vt:lpwstr>
      </vt:variant>
      <vt:variant>
        <vt:lpwstr/>
      </vt:variant>
      <vt:variant>
        <vt:i4>5046284</vt:i4>
      </vt:variant>
      <vt:variant>
        <vt:i4>303</vt:i4>
      </vt:variant>
      <vt:variant>
        <vt:i4>0</vt:i4>
      </vt:variant>
      <vt:variant>
        <vt:i4>5</vt:i4>
      </vt:variant>
      <vt:variant>
        <vt:lpwstr>https://gdpr.eu/</vt:lpwstr>
      </vt:variant>
      <vt:variant>
        <vt:lpwstr/>
      </vt:variant>
      <vt:variant>
        <vt:i4>2162795</vt:i4>
      </vt:variant>
      <vt:variant>
        <vt:i4>297</vt:i4>
      </vt:variant>
      <vt:variant>
        <vt:i4>0</vt:i4>
      </vt:variant>
      <vt:variant>
        <vt:i4>5</vt:i4>
      </vt:variant>
      <vt:variant>
        <vt:lpwstr>https://oag.ca.gov/privacy/ccpa</vt:lpwstr>
      </vt:variant>
      <vt:variant>
        <vt:lpwstr>:~:text=The%20California%20Consumer%20Privacy%20Act,how%20to%20implement%20the%20law.</vt:lpwstr>
      </vt:variant>
      <vt:variant>
        <vt:i4>65609</vt:i4>
      </vt:variant>
      <vt:variant>
        <vt:i4>288</vt:i4>
      </vt:variant>
      <vt:variant>
        <vt:i4>0</vt:i4>
      </vt:variant>
      <vt:variant>
        <vt:i4>5</vt:i4>
      </vt:variant>
      <vt:variant>
        <vt:lpwstr>https://www.congress.gov/117/plaws/publ58/PLAW-117publ58.pdf</vt:lpwstr>
      </vt:variant>
      <vt:variant>
        <vt:lpwstr/>
      </vt:variant>
      <vt:variant>
        <vt:i4>6750248</vt:i4>
      </vt:variant>
      <vt:variant>
        <vt:i4>282</vt:i4>
      </vt:variant>
      <vt:variant>
        <vt:i4>0</vt:i4>
      </vt:variant>
      <vt:variant>
        <vt:i4>5</vt:i4>
      </vt:variant>
      <vt:variant>
        <vt:lpwstr>https://www.transportation.gov/digitalstrategy/21-century-idea</vt:lpwstr>
      </vt:variant>
      <vt:variant>
        <vt:lpwstr/>
      </vt:variant>
      <vt:variant>
        <vt:i4>1703965</vt:i4>
      </vt:variant>
      <vt:variant>
        <vt:i4>276</vt:i4>
      </vt:variant>
      <vt:variant>
        <vt:i4>0</vt:i4>
      </vt:variant>
      <vt:variant>
        <vt:i4>5</vt:i4>
      </vt:variant>
      <vt:variant>
        <vt:lpwstr>https://www.gsa.gov/policy-regulations/policy/information-technology-policy/it-accessibility-section-508</vt:lpwstr>
      </vt:variant>
      <vt:variant>
        <vt:lpwstr/>
      </vt:variant>
      <vt:variant>
        <vt:i4>4849754</vt:i4>
      </vt:variant>
      <vt:variant>
        <vt:i4>270</vt:i4>
      </vt:variant>
      <vt:variant>
        <vt:i4>0</vt:i4>
      </vt:variant>
      <vt:variant>
        <vt:i4>5</vt:i4>
      </vt:variant>
      <vt:variant>
        <vt:lpwstr>https://www.justice.gov/opcl/privacy-act-1974</vt:lpwstr>
      </vt:variant>
      <vt:variant>
        <vt:lpwstr/>
      </vt:variant>
      <vt:variant>
        <vt:i4>5046353</vt:i4>
      </vt:variant>
      <vt:variant>
        <vt:i4>264</vt:i4>
      </vt:variant>
      <vt:variant>
        <vt:i4>0</vt:i4>
      </vt:variant>
      <vt:variant>
        <vt:i4>5</vt:i4>
      </vt:variant>
      <vt:variant>
        <vt:lpwstr>https://coe.gsa.gov/</vt:lpwstr>
      </vt:variant>
      <vt:variant>
        <vt:lpwstr/>
      </vt:variant>
      <vt:variant>
        <vt:i4>8061050</vt:i4>
      </vt:variant>
      <vt:variant>
        <vt:i4>261</vt:i4>
      </vt:variant>
      <vt:variant>
        <vt:i4>0</vt:i4>
      </vt:variant>
      <vt:variant>
        <vt:i4>5</vt:i4>
      </vt:variant>
      <vt:variant>
        <vt:lpwstr>https://www.cio.gov/handbook/it-laws/modernization-centers-of-excellence-program-act/?clickEvt</vt:lpwstr>
      </vt:variant>
      <vt:variant>
        <vt:lpwstr/>
      </vt:variant>
      <vt:variant>
        <vt:i4>2359406</vt:i4>
      </vt:variant>
      <vt:variant>
        <vt:i4>255</vt:i4>
      </vt:variant>
      <vt:variant>
        <vt:i4>0</vt:i4>
      </vt:variant>
      <vt:variant>
        <vt:i4>5</vt:i4>
      </vt:variant>
      <vt:variant>
        <vt:lpwstr>https://www.cio.gov/handbook/it-laws/iot/?clickEvt</vt:lpwstr>
      </vt:variant>
      <vt:variant>
        <vt:lpwstr/>
      </vt:variant>
      <vt:variant>
        <vt:i4>393282</vt:i4>
      </vt:variant>
      <vt:variant>
        <vt:i4>249</vt:i4>
      </vt:variant>
      <vt:variant>
        <vt:i4>0</vt:i4>
      </vt:variant>
      <vt:variant>
        <vt:i4>5</vt:i4>
      </vt:variant>
      <vt:variant>
        <vt:lpwstr>https://obamawhitehouse.archives.gov/omb/inforeg_agency_info_quality_links/</vt:lpwstr>
      </vt:variant>
      <vt:variant>
        <vt:lpwstr/>
      </vt:variant>
      <vt:variant>
        <vt:i4>2621548</vt:i4>
      </vt:variant>
      <vt:variant>
        <vt:i4>243</vt:i4>
      </vt:variant>
      <vt:variant>
        <vt:i4>0</vt:i4>
      </vt:variant>
      <vt:variant>
        <vt:i4>5</vt:i4>
      </vt:variant>
      <vt:variant>
        <vt:lpwstr>https://www.foia.gov/about.html</vt:lpwstr>
      </vt:variant>
      <vt:variant>
        <vt:lpwstr/>
      </vt:variant>
      <vt:variant>
        <vt:i4>5636119</vt:i4>
      </vt:variant>
      <vt:variant>
        <vt:i4>237</vt:i4>
      </vt:variant>
      <vt:variant>
        <vt:i4>0</vt:i4>
      </vt:variant>
      <vt:variant>
        <vt:i4>5</vt:i4>
      </vt:variant>
      <vt:variant>
        <vt:lpwstr>https://www.cio.gov/handbook/it-laws/cipsea/?clickEvt</vt:lpwstr>
      </vt:variant>
      <vt:variant>
        <vt:lpwstr/>
      </vt:variant>
      <vt:variant>
        <vt:i4>5636111</vt:i4>
      </vt:variant>
      <vt:variant>
        <vt:i4>231</vt:i4>
      </vt:variant>
      <vt:variant>
        <vt:i4>0</vt:i4>
      </vt:variant>
      <vt:variant>
        <vt:i4>5</vt:i4>
      </vt:variant>
      <vt:variant>
        <vt:lpwstr>https://www.cio.gov/handbook/it-laws/clinger-cohen-act/?clickEvt</vt:lpwstr>
      </vt:variant>
      <vt:variant>
        <vt:lpwstr/>
      </vt:variant>
      <vt:variant>
        <vt:i4>393220</vt:i4>
      </vt:variant>
      <vt:variant>
        <vt:i4>225</vt:i4>
      </vt:variant>
      <vt:variant>
        <vt:i4>0</vt:i4>
      </vt:variant>
      <vt:variant>
        <vt:i4>5</vt:i4>
      </vt:variant>
      <vt:variant>
        <vt:lpwstr>https://www.fgdc.gov/gda/gda-fact-sheet-may-2019.pdf</vt:lpwstr>
      </vt:variant>
      <vt:variant>
        <vt:lpwstr/>
      </vt:variant>
      <vt:variant>
        <vt:i4>4325445</vt:i4>
      </vt:variant>
      <vt:variant>
        <vt:i4>219</vt:i4>
      </vt:variant>
      <vt:variant>
        <vt:i4>0</vt:i4>
      </vt:variant>
      <vt:variant>
        <vt:i4>5</vt:i4>
      </vt:variant>
      <vt:variant>
        <vt:lpwstr>https://www.opm.gov/about-us/open-government/digital-government-strategy/fitara/paperwork-reduction-act-guide.pdf</vt:lpwstr>
      </vt:variant>
      <vt:variant>
        <vt:lpwstr/>
      </vt:variant>
      <vt:variant>
        <vt:i4>2621555</vt:i4>
      </vt:variant>
      <vt:variant>
        <vt:i4>216</vt:i4>
      </vt:variant>
      <vt:variant>
        <vt:i4>0</vt:i4>
      </vt:variant>
      <vt:variant>
        <vt:i4>5</vt:i4>
      </vt:variant>
      <vt:variant>
        <vt:lpwstr>https://www.cio.gov/handbook/it-laws/pra/?clickEvt</vt:lpwstr>
      </vt:variant>
      <vt:variant>
        <vt:lpwstr/>
      </vt:variant>
      <vt:variant>
        <vt:i4>2228349</vt:i4>
      </vt:variant>
      <vt:variant>
        <vt:i4>210</vt:i4>
      </vt:variant>
      <vt:variant>
        <vt:i4>0</vt:i4>
      </vt:variant>
      <vt:variant>
        <vt:i4>5</vt:i4>
      </vt:variant>
      <vt:variant>
        <vt:lpwstr>https://www.cio.gov/handbook/it-laws/gpea/?clickEvt</vt:lpwstr>
      </vt:variant>
      <vt:variant>
        <vt:lpwstr/>
      </vt:variant>
      <vt:variant>
        <vt:i4>7798824</vt:i4>
      </vt:variant>
      <vt:variant>
        <vt:i4>204</vt:i4>
      </vt:variant>
      <vt:variant>
        <vt:i4>0</vt:i4>
      </vt:variant>
      <vt:variant>
        <vt:i4>5</vt:i4>
      </vt:variant>
      <vt:variant>
        <vt:lpwstr>https://www.cio.gov/handbook/it-laws/evidence-based-policy-making-act/?clickEvt</vt:lpwstr>
      </vt:variant>
      <vt:variant>
        <vt:lpwstr/>
      </vt:variant>
      <vt:variant>
        <vt:i4>3932223</vt:i4>
      </vt:variant>
      <vt:variant>
        <vt:i4>198</vt:i4>
      </vt:variant>
      <vt:variant>
        <vt:i4>0</vt:i4>
      </vt:variant>
      <vt:variant>
        <vt:i4>5</vt:i4>
      </vt:variant>
      <vt:variant>
        <vt:lpwstr>https://www.cio.gov/handbook/it-laws/ogda/</vt:lpwstr>
      </vt:variant>
      <vt:variant>
        <vt:lpwstr/>
      </vt:variant>
      <vt:variant>
        <vt:i4>7995502</vt:i4>
      </vt:variant>
      <vt:variant>
        <vt:i4>192</vt:i4>
      </vt:variant>
      <vt:variant>
        <vt:i4>0</vt:i4>
      </vt:variant>
      <vt:variant>
        <vt:i4>5</vt:i4>
      </vt:variant>
      <vt:variant>
        <vt:lpwstr>https://fiscal.treasury.gov/data-transparency/history-overview.html</vt:lpwstr>
      </vt:variant>
      <vt:variant>
        <vt:lpwstr/>
      </vt:variant>
      <vt:variant>
        <vt:i4>2621491</vt:i4>
      </vt:variant>
      <vt:variant>
        <vt:i4>186</vt:i4>
      </vt:variant>
      <vt:variant>
        <vt:i4>0</vt:i4>
      </vt:variant>
      <vt:variant>
        <vt:i4>5</vt:i4>
      </vt:variant>
      <vt:variant>
        <vt:lpwstr>https://www.cio.gov/policies-and-priorities/FISMA/</vt:lpwstr>
      </vt:variant>
      <vt:variant>
        <vt:lpwstr/>
      </vt:variant>
      <vt:variant>
        <vt:i4>6946855</vt:i4>
      </vt:variant>
      <vt:variant>
        <vt:i4>180</vt:i4>
      </vt:variant>
      <vt:variant>
        <vt:i4>0</vt:i4>
      </vt:variant>
      <vt:variant>
        <vt:i4>5</vt:i4>
      </vt:variant>
      <vt:variant>
        <vt:lpwstr>https://www.cio.gov/policies-and-priorities/FITARA/</vt:lpwstr>
      </vt:variant>
      <vt:variant>
        <vt:lpwstr/>
      </vt:variant>
      <vt:variant>
        <vt:i4>1310772</vt:i4>
      </vt:variant>
      <vt:variant>
        <vt:i4>125</vt:i4>
      </vt:variant>
      <vt:variant>
        <vt:i4>0</vt:i4>
      </vt:variant>
      <vt:variant>
        <vt:i4>5</vt:i4>
      </vt:variant>
      <vt:variant>
        <vt:lpwstr/>
      </vt:variant>
      <vt:variant>
        <vt:lpwstr>_Toc140225700</vt:lpwstr>
      </vt:variant>
      <vt:variant>
        <vt:i4>1900597</vt:i4>
      </vt:variant>
      <vt:variant>
        <vt:i4>119</vt:i4>
      </vt:variant>
      <vt:variant>
        <vt:i4>0</vt:i4>
      </vt:variant>
      <vt:variant>
        <vt:i4>5</vt:i4>
      </vt:variant>
      <vt:variant>
        <vt:lpwstr/>
      </vt:variant>
      <vt:variant>
        <vt:lpwstr>_Toc140225699</vt:lpwstr>
      </vt:variant>
      <vt:variant>
        <vt:i4>1900597</vt:i4>
      </vt:variant>
      <vt:variant>
        <vt:i4>113</vt:i4>
      </vt:variant>
      <vt:variant>
        <vt:i4>0</vt:i4>
      </vt:variant>
      <vt:variant>
        <vt:i4>5</vt:i4>
      </vt:variant>
      <vt:variant>
        <vt:lpwstr/>
      </vt:variant>
      <vt:variant>
        <vt:lpwstr>_Toc140225698</vt:lpwstr>
      </vt:variant>
      <vt:variant>
        <vt:i4>1900597</vt:i4>
      </vt:variant>
      <vt:variant>
        <vt:i4>107</vt:i4>
      </vt:variant>
      <vt:variant>
        <vt:i4>0</vt:i4>
      </vt:variant>
      <vt:variant>
        <vt:i4>5</vt:i4>
      </vt:variant>
      <vt:variant>
        <vt:lpwstr/>
      </vt:variant>
      <vt:variant>
        <vt:lpwstr>_Toc140225697</vt:lpwstr>
      </vt:variant>
      <vt:variant>
        <vt:i4>1900597</vt:i4>
      </vt:variant>
      <vt:variant>
        <vt:i4>101</vt:i4>
      </vt:variant>
      <vt:variant>
        <vt:i4>0</vt:i4>
      </vt:variant>
      <vt:variant>
        <vt:i4>5</vt:i4>
      </vt:variant>
      <vt:variant>
        <vt:lpwstr/>
      </vt:variant>
      <vt:variant>
        <vt:lpwstr>_Toc140225696</vt:lpwstr>
      </vt:variant>
      <vt:variant>
        <vt:i4>1900597</vt:i4>
      </vt:variant>
      <vt:variant>
        <vt:i4>92</vt:i4>
      </vt:variant>
      <vt:variant>
        <vt:i4>0</vt:i4>
      </vt:variant>
      <vt:variant>
        <vt:i4>5</vt:i4>
      </vt:variant>
      <vt:variant>
        <vt:lpwstr/>
      </vt:variant>
      <vt:variant>
        <vt:lpwstr>_Toc140225695</vt:lpwstr>
      </vt:variant>
      <vt:variant>
        <vt:i4>1900597</vt:i4>
      </vt:variant>
      <vt:variant>
        <vt:i4>86</vt:i4>
      </vt:variant>
      <vt:variant>
        <vt:i4>0</vt:i4>
      </vt:variant>
      <vt:variant>
        <vt:i4>5</vt:i4>
      </vt:variant>
      <vt:variant>
        <vt:lpwstr/>
      </vt:variant>
      <vt:variant>
        <vt:lpwstr>_Toc140225694</vt:lpwstr>
      </vt:variant>
      <vt:variant>
        <vt:i4>1900597</vt:i4>
      </vt:variant>
      <vt:variant>
        <vt:i4>80</vt:i4>
      </vt:variant>
      <vt:variant>
        <vt:i4>0</vt:i4>
      </vt:variant>
      <vt:variant>
        <vt:i4>5</vt:i4>
      </vt:variant>
      <vt:variant>
        <vt:lpwstr/>
      </vt:variant>
      <vt:variant>
        <vt:lpwstr>_Toc140225693</vt:lpwstr>
      </vt:variant>
      <vt:variant>
        <vt:i4>1900597</vt:i4>
      </vt:variant>
      <vt:variant>
        <vt:i4>74</vt:i4>
      </vt:variant>
      <vt:variant>
        <vt:i4>0</vt:i4>
      </vt:variant>
      <vt:variant>
        <vt:i4>5</vt:i4>
      </vt:variant>
      <vt:variant>
        <vt:lpwstr/>
      </vt:variant>
      <vt:variant>
        <vt:lpwstr>_Toc140225692</vt:lpwstr>
      </vt:variant>
      <vt:variant>
        <vt:i4>1900597</vt:i4>
      </vt:variant>
      <vt:variant>
        <vt:i4>68</vt:i4>
      </vt:variant>
      <vt:variant>
        <vt:i4>0</vt:i4>
      </vt:variant>
      <vt:variant>
        <vt:i4>5</vt:i4>
      </vt:variant>
      <vt:variant>
        <vt:lpwstr/>
      </vt:variant>
      <vt:variant>
        <vt:lpwstr>_Toc140225691</vt:lpwstr>
      </vt:variant>
      <vt:variant>
        <vt:i4>1900597</vt:i4>
      </vt:variant>
      <vt:variant>
        <vt:i4>62</vt:i4>
      </vt:variant>
      <vt:variant>
        <vt:i4>0</vt:i4>
      </vt:variant>
      <vt:variant>
        <vt:i4>5</vt:i4>
      </vt:variant>
      <vt:variant>
        <vt:lpwstr/>
      </vt:variant>
      <vt:variant>
        <vt:lpwstr>_Toc140225690</vt:lpwstr>
      </vt:variant>
      <vt:variant>
        <vt:i4>1835061</vt:i4>
      </vt:variant>
      <vt:variant>
        <vt:i4>56</vt:i4>
      </vt:variant>
      <vt:variant>
        <vt:i4>0</vt:i4>
      </vt:variant>
      <vt:variant>
        <vt:i4>5</vt:i4>
      </vt:variant>
      <vt:variant>
        <vt:lpwstr/>
      </vt:variant>
      <vt:variant>
        <vt:lpwstr>_Toc140225689</vt:lpwstr>
      </vt:variant>
      <vt:variant>
        <vt:i4>1835061</vt:i4>
      </vt:variant>
      <vt:variant>
        <vt:i4>50</vt:i4>
      </vt:variant>
      <vt:variant>
        <vt:i4>0</vt:i4>
      </vt:variant>
      <vt:variant>
        <vt:i4>5</vt:i4>
      </vt:variant>
      <vt:variant>
        <vt:lpwstr/>
      </vt:variant>
      <vt:variant>
        <vt:lpwstr>_Toc140225688</vt:lpwstr>
      </vt:variant>
      <vt:variant>
        <vt:i4>1835061</vt:i4>
      </vt:variant>
      <vt:variant>
        <vt:i4>44</vt:i4>
      </vt:variant>
      <vt:variant>
        <vt:i4>0</vt:i4>
      </vt:variant>
      <vt:variant>
        <vt:i4>5</vt:i4>
      </vt:variant>
      <vt:variant>
        <vt:lpwstr/>
      </vt:variant>
      <vt:variant>
        <vt:lpwstr>_Toc140225687</vt:lpwstr>
      </vt:variant>
      <vt:variant>
        <vt:i4>1835061</vt:i4>
      </vt:variant>
      <vt:variant>
        <vt:i4>38</vt:i4>
      </vt:variant>
      <vt:variant>
        <vt:i4>0</vt:i4>
      </vt:variant>
      <vt:variant>
        <vt:i4>5</vt:i4>
      </vt:variant>
      <vt:variant>
        <vt:lpwstr/>
      </vt:variant>
      <vt:variant>
        <vt:lpwstr>_Toc140225686</vt:lpwstr>
      </vt:variant>
      <vt:variant>
        <vt:i4>1835061</vt:i4>
      </vt:variant>
      <vt:variant>
        <vt:i4>32</vt:i4>
      </vt:variant>
      <vt:variant>
        <vt:i4>0</vt:i4>
      </vt:variant>
      <vt:variant>
        <vt:i4>5</vt:i4>
      </vt:variant>
      <vt:variant>
        <vt:lpwstr/>
      </vt:variant>
      <vt:variant>
        <vt:lpwstr>_Toc140225685</vt:lpwstr>
      </vt:variant>
      <vt:variant>
        <vt:i4>1835061</vt:i4>
      </vt:variant>
      <vt:variant>
        <vt:i4>26</vt:i4>
      </vt:variant>
      <vt:variant>
        <vt:i4>0</vt:i4>
      </vt:variant>
      <vt:variant>
        <vt:i4>5</vt:i4>
      </vt:variant>
      <vt:variant>
        <vt:lpwstr/>
      </vt:variant>
      <vt:variant>
        <vt:lpwstr>_Toc140225684</vt:lpwstr>
      </vt:variant>
      <vt:variant>
        <vt:i4>1835061</vt:i4>
      </vt:variant>
      <vt:variant>
        <vt:i4>20</vt:i4>
      </vt:variant>
      <vt:variant>
        <vt:i4>0</vt:i4>
      </vt:variant>
      <vt:variant>
        <vt:i4>5</vt:i4>
      </vt:variant>
      <vt:variant>
        <vt:lpwstr/>
      </vt:variant>
      <vt:variant>
        <vt:lpwstr>_Toc140225683</vt:lpwstr>
      </vt:variant>
      <vt:variant>
        <vt:i4>1835061</vt:i4>
      </vt:variant>
      <vt:variant>
        <vt:i4>14</vt:i4>
      </vt:variant>
      <vt:variant>
        <vt:i4>0</vt:i4>
      </vt:variant>
      <vt:variant>
        <vt:i4>5</vt:i4>
      </vt:variant>
      <vt:variant>
        <vt:lpwstr/>
      </vt:variant>
      <vt:variant>
        <vt:lpwstr>_Toc140225682</vt:lpwstr>
      </vt:variant>
      <vt:variant>
        <vt:i4>1835061</vt:i4>
      </vt:variant>
      <vt:variant>
        <vt:i4>8</vt:i4>
      </vt:variant>
      <vt:variant>
        <vt:i4>0</vt:i4>
      </vt:variant>
      <vt:variant>
        <vt:i4>5</vt:i4>
      </vt:variant>
      <vt:variant>
        <vt:lpwstr/>
      </vt:variant>
      <vt:variant>
        <vt:lpwstr>_Toc140225681</vt:lpwstr>
      </vt:variant>
      <vt:variant>
        <vt:i4>1835061</vt:i4>
      </vt:variant>
      <vt:variant>
        <vt:i4>2</vt:i4>
      </vt:variant>
      <vt:variant>
        <vt:i4>0</vt:i4>
      </vt:variant>
      <vt:variant>
        <vt:i4>5</vt:i4>
      </vt:variant>
      <vt:variant>
        <vt:lpwstr/>
      </vt:variant>
      <vt:variant>
        <vt:lpwstr>_Toc140225680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ITS JPO Report Template 2017</dc:title>
  <dc:subject/>
  <dc:creator>Vann-Easton, Andrea [USA]</dc:creator>
  <cp:keywords/>
  <dc:description/>
  <cp:lastModifiedBy>Hale, David K. [US-US]</cp:lastModifiedBy>
  <cp:revision>135</cp:revision>
  <cp:lastPrinted>2010-08-13T22:27:00Z</cp:lastPrinted>
  <dcterms:created xsi:type="dcterms:W3CDTF">2023-08-04T14:30:00Z</dcterms:created>
  <dcterms:modified xsi:type="dcterms:W3CDTF">2024-04-05T19:54:00Z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8a81f-7ed4-4faa-9408-9652e001dd96_Enabled">
    <vt:lpwstr>true</vt:lpwstr>
  </property>
  <property fmtid="{D5CDD505-2E9C-101B-9397-08002B2CF9AE}" pid="3" name="MSIP_Label_c968a81f-7ed4-4faa-9408-9652e001dd96_SetDate">
    <vt:lpwstr>2023-01-19T16:41:54Z</vt:lpwstr>
  </property>
  <property fmtid="{D5CDD505-2E9C-101B-9397-08002B2CF9AE}" pid="4" name="MSIP_Label_c968a81f-7ed4-4faa-9408-9652e001dd96_Method">
    <vt:lpwstr>Privileged</vt:lpwstr>
  </property>
  <property fmtid="{D5CDD505-2E9C-101B-9397-08002B2CF9AE}" pid="5" name="MSIP_Label_c968a81f-7ed4-4faa-9408-9652e001dd96_Name">
    <vt:lpwstr>Unrestricted</vt:lpwstr>
  </property>
  <property fmtid="{D5CDD505-2E9C-101B-9397-08002B2CF9AE}" pid="6" name="MSIP_Label_c968a81f-7ed4-4faa-9408-9652e001dd96_SiteId">
    <vt:lpwstr>b64da4ac-e800-4cfc-8931-e607f720a1b8</vt:lpwstr>
  </property>
  <property fmtid="{D5CDD505-2E9C-101B-9397-08002B2CF9AE}" pid="7" name="MSIP_Label_c968a81f-7ed4-4faa-9408-9652e001dd96_ActionId">
    <vt:lpwstr>a352b3c8-edf2-4a7a-b473-8181459f841a</vt:lpwstr>
  </property>
  <property fmtid="{D5CDD505-2E9C-101B-9397-08002B2CF9AE}" pid="8" name="MSIP_Label_c968a81f-7ed4-4faa-9408-9652e001dd96_ContentBits">
    <vt:lpwstr>0</vt:lpwstr>
  </property>
  <property fmtid="{D5CDD505-2E9C-101B-9397-08002B2CF9AE}" pid="9" name="ContentTypeId">
    <vt:lpwstr>0x01010039A4CFF7533531448A94B5AADA374889</vt:lpwstr>
  </property>
  <property fmtid="{D5CDD505-2E9C-101B-9397-08002B2CF9AE}" pid="10" name="MediaServiceImageTags">
    <vt:lpwstr/>
  </property>
</Properties>
</file>