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2F5E" w14:textId="0CB73AD0" w:rsidR="00D72DF3" w:rsidRDefault="00D72DF3" w:rsidP="00D72DF3">
      <w:r>
        <w:t xml:space="preserve">PHASE 4 :  </w:t>
      </w:r>
      <w:r w:rsidR="008F6ED7">
        <w:t xml:space="preserve">BIG DATA ANALSIS ON IBM CLOUD </w:t>
      </w:r>
    </w:p>
    <w:p w14:paraId="1A4DFA70" w14:textId="77777777" w:rsidR="00D72DF3" w:rsidRDefault="00D72DF3" w:rsidP="00D72DF3">
      <w:r>
        <w:t>Introduction:</w:t>
      </w:r>
    </w:p>
    <w:p w14:paraId="149D6BB1" w14:textId="77777777" w:rsidR="00D72DF3" w:rsidRDefault="00D72DF3" w:rsidP="00D72DF3">
      <w:r>
        <w:t>In the ever-evolving field of machine learning and data science, the ability to classify and make predictions based on data is of paramount importance. One of the essential tasks in this domain is classification, where we aim to assign data points to predefined categories or classes. To assess the effectiveness of classification algorithms, we often turn to well-known benchmark datasets, such as the Iris dataset.</w:t>
      </w:r>
    </w:p>
    <w:p w14:paraId="763917B9" w14:textId="77777777" w:rsidR="00D72DF3" w:rsidRDefault="00D72DF3" w:rsidP="00D72DF3"/>
    <w:p w14:paraId="07501DC7" w14:textId="77777777" w:rsidR="00D72DF3" w:rsidRDefault="00D72DF3" w:rsidP="00D72DF3">
      <w:r>
        <w:t xml:space="preserve">The Iris dataset is a classic dataset in the field of machine learning, containing samples of three different species of Iris flowers: </w:t>
      </w:r>
      <w:proofErr w:type="spellStart"/>
      <w:r>
        <w:t>Setosa</w:t>
      </w:r>
      <w:proofErr w:type="spellEnd"/>
      <w:r>
        <w:t>, Versicolor, and Virginica. Each sample is characterized by four features - sepal length, sepal width, petal length, and petal width. These features serve as input variables for classification algorithms, and the goal is to accurately predict the species of each Iris flower based on these measurements.</w:t>
      </w:r>
    </w:p>
    <w:p w14:paraId="279321A7" w14:textId="77777777" w:rsidR="00D72DF3" w:rsidRDefault="00D72DF3" w:rsidP="00D72DF3"/>
    <w:p w14:paraId="527ECCA6" w14:textId="77777777" w:rsidR="00D72DF3" w:rsidRDefault="00D72DF3" w:rsidP="00D72DF3">
      <w:r>
        <w:t xml:space="preserve">In our exploration, we employed several machine learning algorithms to tackle this classification challenge. These algorithms are Logistic Regression, Support Vector Classifier (SVC), K-Nearest </w:t>
      </w:r>
      <w:proofErr w:type="spellStart"/>
      <w:r>
        <w:t>Neighbors</w:t>
      </w:r>
      <w:proofErr w:type="spellEnd"/>
      <w:r>
        <w:t xml:space="preserve"> (KNN), Random Forest, and Decision Trees. Our initial assessment revealed a remarkable accuracy score of approximately 97.7777% across all these models on the Iris dataset. This high level of accuracy indicates that these algorithms are proficient at classifying Iris flowers based on the provided features.</w:t>
      </w:r>
    </w:p>
    <w:p w14:paraId="657DD2FF" w14:textId="77777777" w:rsidR="00D72DF3" w:rsidRDefault="00D72DF3" w:rsidP="00D72DF3"/>
    <w:p w14:paraId="2714608C" w14:textId="77777777" w:rsidR="00D72DF3" w:rsidRDefault="00D72DF3" w:rsidP="00D72DF3">
      <w:r>
        <w:t>However, it is important to recognize that accuracy, while a valuable metric, may not provide a comprehensive evaluation of a model's performance. Each algorithm possesses unique strengths and weaknesses that can influence its suitability for different scenarios and datasets. The objective of this analysis is to delve deeper into the characteristics of these algorithms and understand how they perform in terms of precision, recall, and their respective confusion matrices.</w:t>
      </w:r>
    </w:p>
    <w:p w14:paraId="53C8A184" w14:textId="77777777" w:rsidR="00D72DF3" w:rsidRDefault="00D72DF3" w:rsidP="00D72DF3"/>
    <w:p w14:paraId="52E929CE" w14:textId="77777777" w:rsidR="00D72DF3" w:rsidRDefault="00D72DF3" w:rsidP="00D72DF3">
      <w:r>
        <w:t>In this report, we will discuss the key attributes of each algorithm, their strengths, and potential limitations. We will also provide a breakdown of the confusion matrices, which offer insights into the models' ability to correctly classify instances and distinguish between true positives, true negatives, false positives, and false negatives.</w:t>
      </w:r>
    </w:p>
    <w:p w14:paraId="55F5B068" w14:textId="77777777" w:rsidR="00D72DF3" w:rsidRDefault="00D72DF3" w:rsidP="00D72DF3"/>
    <w:p w14:paraId="246EA2C2" w14:textId="4D7D6730" w:rsidR="00D72DF3" w:rsidRDefault="00D72DF3" w:rsidP="00D72DF3">
      <w:r>
        <w:t>By the end of this analysis, we aim to provide a well-rounded assessment of these classification algorithms, highlighting their unique traits and offering insights into which algorithm might be most suitable for different datasets and real-world applications.</w:t>
      </w:r>
    </w:p>
    <w:p w14:paraId="3145CAAC" w14:textId="77777777" w:rsidR="00D72DF3" w:rsidRDefault="00D72DF3" w:rsidP="00D72DF3"/>
    <w:p w14:paraId="1DFD50C7" w14:textId="77777777" w:rsidR="00D72DF3" w:rsidRDefault="00D72DF3" w:rsidP="00D72DF3"/>
    <w:p w14:paraId="0B8D5E60" w14:textId="77777777" w:rsidR="00D72DF3" w:rsidRDefault="00D72DF3" w:rsidP="00D72DF3"/>
    <w:p w14:paraId="55AFBDF5" w14:textId="538A06A1" w:rsidR="00D72DF3" w:rsidRDefault="00D72DF3" w:rsidP="00D72DF3">
      <w:r>
        <w:t xml:space="preserve">Logistic Regression: </w:t>
      </w:r>
    </w:p>
    <w:p w14:paraId="3C67CE8F" w14:textId="0A1F6FD6" w:rsidR="00D72DF3" w:rsidRDefault="00D72DF3" w:rsidP="00D72DF3">
      <w:r>
        <w:lastRenderedPageBreak/>
        <w:t>It’s a statistical model used mainly for binary classification problems. It estimates the probability of an instance belonging to a class. If the probability is more than 50%, the model predicts that the instance belongs to that class.</w:t>
      </w:r>
    </w:p>
    <w:p w14:paraId="77BD7405" w14:textId="77777777" w:rsidR="00D72DF3" w:rsidRDefault="00D72DF3" w:rsidP="00D72DF3">
      <w:r>
        <w:t>Strengths: Logistic regression is a simple and interpretable algorithm. It's well-suited for problems with a linear decision boundary, making it efficient for binary classification tasks.</w:t>
      </w:r>
    </w:p>
    <w:p w14:paraId="78519CAC" w14:textId="3A18E777" w:rsidR="00D72DF3" w:rsidRDefault="00D72DF3" w:rsidP="00D72DF3">
      <w:r>
        <w:t>Weaknesses: It may not perform as well when the data is highly non-linear. Logistic regression assumes that the relationship between the features and the log-odds of the outcome is linear, which might not hold in complex scenarios.</w:t>
      </w:r>
    </w:p>
    <w:p w14:paraId="756C1192" w14:textId="77777777" w:rsidR="00D72DF3" w:rsidRDefault="00D72DF3" w:rsidP="00D72DF3"/>
    <w:p w14:paraId="1923A36A" w14:textId="77777777" w:rsidR="00D72DF3" w:rsidRDefault="00D72DF3" w:rsidP="00D72DF3">
      <w:r>
        <w:t xml:space="preserve">Support Vector Classifier (SVC): </w:t>
      </w:r>
    </w:p>
    <w:p w14:paraId="4DEB1522" w14:textId="73121E5C" w:rsidR="00D72DF3" w:rsidRDefault="00D72DF3" w:rsidP="00D72DF3">
      <w:r>
        <w:t>It’s a type of Support Vector Machine (SVM) that can perform binary and multi-class classification. It finds a hyperplane in a high-dimensional space that distinctly classifies the data points.</w:t>
      </w:r>
    </w:p>
    <w:p w14:paraId="08A33826" w14:textId="77777777" w:rsidR="00D72DF3" w:rsidRDefault="00D72DF3" w:rsidP="00D72DF3">
      <w:r>
        <w:t>Strengths: SVC is effective for finding a hyperplane that maximally separates different classes, making it robust to outliers. It can handle both binary and multi-class classification tasks.</w:t>
      </w:r>
    </w:p>
    <w:p w14:paraId="4E96A65F" w14:textId="78ADB9C1" w:rsidR="00D72DF3" w:rsidRDefault="00D72DF3" w:rsidP="00D72DF3">
      <w:r>
        <w:t>Weaknesses: SVC can be computationally expensive in high-dimensional spaces, and its performance may suffer when the data is noisy or overlapping.</w:t>
      </w:r>
    </w:p>
    <w:p w14:paraId="3CC6E19F" w14:textId="77777777" w:rsidR="00D72DF3" w:rsidRDefault="00D72DF3" w:rsidP="00D72DF3"/>
    <w:p w14:paraId="521AAC4A" w14:textId="77777777" w:rsidR="00D72DF3" w:rsidRDefault="00D72DF3" w:rsidP="00D72DF3">
      <w:r>
        <w:t xml:space="preserve">K-Nearest </w:t>
      </w:r>
      <w:proofErr w:type="spellStart"/>
      <w:r>
        <w:t>Neighbors</w:t>
      </w:r>
      <w:proofErr w:type="spellEnd"/>
      <w:r>
        <w:t xml:space="preserve"> (KNN): </w:t>
      </w:r>
    </w:p>
    <w:p w14:paraId="04796F5F" w14:textId="130C18A8" w:rsidR="00D72DF3" w:rsidRDefault="00D72DF3" w:rsidP="00D72DF3">
      <w:r>
        <w:t xml:space="preserve">It’s a non-parametric method used for classification and regression. A point is classified by a majority vote of its </w:t>
      </w:r>
      <w:proofErr w:type="spellStart"/>
      <w:r>
        <w:t>neighbors</w:t>
      </w:r>
      <w:proofErr w:type="spellEnd"/>
      <w:r>
        <w:t xml:space="preserve">, with the point being assigned to the class most common among its k nearest </w:t>
      </w:r>
      <w:proofErr w:type="spellStart"/>
      <w:r>
        <w:t>neighbors</w:t>
      </w:r>
      <w:proofErr w:type="spellEnd"/>
      <w:r>
        <w:t>.</w:t>
      </w:r>
    </w:p>
    <w:p w14:paraId="4ED2C2BF" w14:textId="77777777" w:rsidR="00D72DF3" w:rsidRDefault="00D72DF3" w:rsidP="00D72DF3">
      <w:r>
        <w:t>Strengths: KNN is a non-parametric method that adapts well to data with complex decision boundaries. It's easy to understand and implement.</w:t>
      </w:r>
    </w:p>
    <w:p w14:paraId="41B22F5B" w14:textId="0685E644" w:rsidR="00D72DF3" w:rsidRDefault="00D72DF3" w:rsidP="00D72DF3">
      <w:r>
        <w:t xml:space="preserve">Weaknesses: KNN can be sensitive to the choice of the number of </w:t>
      </w:r>
      <w:proofErr w:type="spellStart"/>
      <w:r>
        <w:t>neighbors</w:t>
      </w:r>
      <w:proofErr w:type="spellEnd"/>
      <w:r>
        <w:t xml:space="preserve"> (k), and it doesn't perform well on high-dimensional data. It can also be computationally expensive during inference.</w:t>
      </w:r>
    </w:p>
    <w:p w14:paraId="6E42C853" w14:textId="77777777" w:rsidR="00D72DF3" w:rsidRDefault="00D72DF3" w:rsidP="00D72DF3"/>
    <w:p w14:paraId="7AE97813" w14:textId="77777777" w:rsidR="00D72DF3" w:rsidRDefault="00D72DF3" w:rsidP="00D72DF3">
      <w:r>
        <w:t xml:space="preserve">Random Forest: </w:t>
      </w:r>
    </w:p>
    <w:p w14:paraId="6BCF9777" w14:textId="3285383F" w:rsidR="00D72DF3" w:rsidRDefault="00D72DF3" w:rsidP="00D72DF3">
      <w:r>
        <w:t>It’s an ensemble learning method that operates by constructing multiple decision trees at training time and outputting the class that is the mode of the classes of individual tree.</w:t>
      </w:r>
    </w:p>
    <w:p w14:paraId="4ED30392" w14:textId="77777777" w:rsidR="00D72DF3" w:rsidRDefault="00D72DF3" w:rsidP="00D72DF3">
      <w:r>
        <w:t xml:space="preserve">Strengths: Random Forest is an ensemble method that combines multiple decision trees. It's robust, handles non-linear relationships, and is less prone to overfitting. It provides feature </w:t>
      </w:r>
      <w:proofErr w:type="spellStart"/>
      <w:r>
        <w:t>importances</w:t>
      </w:r>
      <w:proofErr w:type="spellEnd"/>
      <w:r>
        <w:t xml:space="preserve"> for understanding the data.</w:t>
      </w:r>
    </w:p>
    <w:p w14:paraId="15F28F2B" w14:textId="103CD421" w:rsidR="00D72DF3" w:rsidRDefault="00D72DF3" w:rsidP="00D72DF3">
      <w:r>
        <w:t>Weaknesses: Random Forest models can be less interpretable than single decision trees. They might also require more computational resources.</w:t>
      </w:r>
    </w:p>
    <w:p w14:paraId="64A7DC41" w14:textId="77777777" w:rsidR="00D72DF3" w:rsidRDefault="00D72DF3" w:rsidP="00D72DF3"/>
    <w:p w14:paraId="65E66B75" w14:textId="77777777" w:rsidR="00D72DF3" w:rsidRDefault="00D72DF3" w:rsidP="00D72DF3">
      <w:r>
        <w:t>Decision Tree:</w:t>
      </w:r>
    </w:p>
    <w:p w14:paraId="156B1D7F" w14:textId="53B5557F" w:rsidR="00D72DF3" w:rsidRDefault="00D72DF3" w:rsidP="00D72DF3">
      <w:r>
        <w:lastRenderedPageBreak/>
        <w:t xml:space="preserve"> It’s a flowchart-like model of decisions where each internal node denotes a feature, each branch represents a decision rule, and each leaf node represents an outcome.</w:t>
      </w:r>
    </w:p>
    <w:p w14:paraId="3365D06E" w14:textId="77777777" w:rsidR="00D72DF3" w:rsidRDefault="00D72DF3" w:rsidP="00D72DF3">
      <w:r>
        <w:t>Strengths: Decision trees are easy to interpret and visualize. They can model both linear and non-linear relationships in data.</w:t>
      </w:r>
    </w:p>
    <w:p w14:paraId="3908178F" w14:textId="63F9E8B8" w:rsidR="00D72DF3" w:rsidRDefault="00D72DF3" w:rsidP="00D72DF3">
      <w:r>
        <w:t>Weaknesses: Decision trees are prone to overfitting, especially when they are deep. They might not generalize well to unseen data.</w:t>
      </w:r>
    </w:p>
    <w:p w14:paraId="49573F71" w14:textId="77777777" w:rsidR="00D72DF3" w:rsidRDefault="00D72DF3" w:rsidP="00D72DF3"/>
    <w:p w14:paraId="7CB27ADA" w14:textId="0561D61B" w:rsidR="008C165A" w:rsidRDefault="00D72DF3" w:rsidP="00D72DF3">
      <w:r>
        <w:t xml:space="preserve">All these models have achieved an accuracy score of approximately 97.78% on the Iris dataset in our IBM Watson Studio’s </w:t>
      </w:r>
      <w:proofErr w:type="spellStart"/>
      <w:r>
        <w:t>Jupyter</w:t>
      </w:r>
      <w:proofErr w:type="spellEnd"/>
      <w:r>
        <w:t xml:space="preserve"> notebook file. This high score indicates that all models are able to classify the species of Iris flowers with high accuracy using the given features (sepal length, sepal width, petal length, petal width). However, each model has its own strengths and weaknesses, and their performance may vary depending on the characteristics of different datasets.</w:t>
      </w:r>
    </w:p>
    <w:p w14:paraId="0CB56D79" w14:textId="496A4FAF" w:rsidR="00D72DF3" w:rsidRDefault="00D72DF3" w:rsidP="00D72DF3">
      <w:r>
        <w:t xml:space="preserve">CONFUSION MATRIX </w:t>
      </w:r>
    </w:p>
    <w:p w14:paraId="0DEEE0E3" w14:textId="77777777" w:rsidR="00D72DF3" w:rsidRDefault="00D72DF3" w:rsidP="00D72DF3">
      <w:r>
        <w:t>Certainly, explaining the identical accuracy scores and identical confusion matrices across different models is an interesting observation. Here's how you can present this finding in a professional manner:</w:t>
      </w:r>
    </w:p>
    <w:p w14:paraId="203626A1" w14:textId="77777777" w:rsidR="00D72DF3" w:rsidRDefault="00D72DF3" w:rsidP="00D72DF3"/>
    <w:p w14:paraId="5874B0E0" w14:textId="77777777" w:rsidR="00D72DF3" w:rsidRDefault="00D72DF3" w:rsidP="00D72DF3">
      <w:r>
        <w:t>---</w:t>
      </w:r>
    </w:p>
    <w:p w14:paraId="0FB258AB" w14:textId="77777777" w:rsidR="00D72DF3" w:rsidRDefault="00D72DF3" w:rsidP="00D72DF3"/>
    <w:p w14:paraId="4800630D" w14:textId="77777777" w:rsidR="00D72DF3" w:rsidRDefault="00D72DF3" w:rsidP="00D72DF3">
      <w:r>
        <w:t>**Analysis of Identical Accuracy Scores and Confusion Matrices:**</w:t>
      </w:r>
    </w:p>
    <w:p w14:paraId="51E4B5C6" w14:textId="77777777" w:rsidR="00D72DF3" w:rsidRDefault="00D72DF3" w:rsidP="00D72DF3"/>
    <w:p w14:paraId="4E1E54C8" w14:textId="77777777" w:rsidR="00D72DF3" w:rsidRDefault="00D72DF3" w:rsidP="00D72DF3">
      <w:r>
        <w:t>The attainment of identical accuracy scores and uniform confusion matrices across multiple machine learning algorithms on the Iris dataset warrants a closer examination. This intriguing outcome invites a discussion on the implications of such consistency.</w:t>
      </w:r>
    </w:p>
    <w:p w14:paraId="7CA74D0D" w14:textId="77777777" w:rsidR="00D72DF3" w:rsidRDefault="00D72DF3" w:rsidP="00D72DF3"/>
    <w:p w14:paraId="3943E81B" w14:textId="25A03ACA" w:rsidR="00D72DF3" w:rsidRDefault="00D72DF3" w:rsidP="00D72DF3">
      <w:r>
        <w:t>1. Identical Accuracy Scores:</w:t>
      </w:r>
    </w:p>
    <w:p w14:paraId="7D2C1B5D" w14:textId="77777777" w:rsidR="00D72DF3" w:rsidRDefault="00D72DF3" w:rsidP="00D72DF3">
      <w:r>
        <w:t>The fact that all the models achieved the same accuracy score of approximately 97.7777% on the Iris dataset signifies a consistent level of correctness in classifying Iris flowers. This suggests that, when it comes to this particular dataset and feature set, all the models under consideration demonstrate a high degree of proficiency in distinguishing the different Iris species. However, accuracy alone might not reveal the complete story of model performance, and further exploration is warranted to understand the nuances of these results.</w:t>
      </w:r>
    </w:p>
    <w:p w14:paraId="2022AA89" w14:textId="77777777" w:rsidR="00D72DF3" w:rsidRDefault="00D72DF3" w:rsidP="00D72DF3"/>
    <w:p w14:paraId="6CF50509" w14:textId="117552EA" w:rsidR="00D72DF3" w:rsidRDefault="00D72DF3" w:rsidP="00D72DF3">
      <w:r>
        <w:t>2. Identical Confusion Matrices:</w:t>
      </w:r>
    </w:p>
    <w:p w14:paraId="0ECF1E1D" w14:textId="77777777" w:rsidR="00D72DF3" w:rsidRDefault="00D72DF3" w:rsidP="00D72DF3">
      <w:r>
        <w:t xml:space="preserve">The observation of identical confusion matrices among these algorithms is equally noteworthy. The confusion matrix provides a breakdown of correct and incorrect classifications, highlighting true positives, true negatives, false positives, and false negatives. The fact that these matrices are uniform </w:t>
      </w:r>
      <w:r>
        <w:lastRenderedPageBreak/>
        <w:t>across the models implies that they are making similar classification errors and correct predictions. This suggests a high degree of consistency in their decision-making process.</w:t>
      </w:r>
    </w:p>
    <w:p w14:paraId="3AC2EB1E" w14:textId="7861F537" w:rsidR="00D72DF3" w:rsidRDefault="00D72DF3" w:rsidP="00D72DF3">
      <w:r>
        <w:rPr>
          <w:noProof/>
        </w:rPr>
        <w:drawing>
          <wp:inline distT="0" distB="0" distL="0" distR="0" wp14:anchorId="0431F9F2" wp14:editId="366268F9">
            <wp:extent cx="4671060" cy="3962400"/>
            <wp:effectExtent l="0" t="0" r="0" b="0"/>
            <wp:docPr id="7715680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68077"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060" cy="3962400"/>
                    </a:xfrm>
                    <a:prstGeom prst="rect">
                      <a:avLst/>
                    </a:prstGeom>
                    <a:noFill/>
                    <a:ln>
                      <a:noFill/>
                    </a:ln>
                  </pic:spPr>
                </pic:pic>
              </a:graphicData>
            </a:graphic>
          </wp:inline>
        </w:drawing>
      </w:r>
    </w:p>
    <w:p w14:paraId="62C2BAA8" w14:textId="30575A04" w:rsidR="00D72DF3" w:rsidRDefault="00D72DF3" w:rsidP="00D72DF3">
      <w:r>
        <w:t>Implications and Considerations:</w:t>
      </w:r>
    </w:p>
    <w:p w14:paraId="637FBA49" w14:textId="77777777" w:rsidR="00D72DF3" w:rsidRDefault="00D72DF3" w:rsidP="00D72DF3">
      <w:r>
        <w:t>The consistency in both accuracy scores and confusion matrices might indicate that the Iris dataset is particularly well-suited for the chosen algorithms, given the dataset's characteristics and the features it encompasses. It raises questions about whether the inherent structure of the Iris dataset is conducive to linear or non-linear separability, aligning with the strengths of these algorithms.</w:t>
      </w:r>
    </w:p>
    <w:p w14:paraId="361A7B01" w14:textId="77777777" w:rsidR="00D72DF3" w:rsidRDefault="00D72DF3" w:rsidP="00D72DF3"/>
    <w:p w14:paraId="30EDB233" w14:textId="77777777" w:rsidR="00D72DF3" w:rsidRDefault="00D72DF3" w:rsidP="00D72DF3">
      <w:r>
        <w:t>However, it is essential to exercise caution and consider the following key points:</w:t>
      </w:r>
    </w:p>
    <w:p w14:paraId="29DA2A64" w14:textId="77777777" w:rsidR="00D72DF3" w:rsidRDefault="00D72DF3" w:rsidP="00D72DF3"/>
    <w:p w14:paraId="31990C54" w14:textId="77777777" w:rsidR="00D72DF3" w:rsidRDefault="00D72DF3" w:rsidP="00D72DF3">
      <w:r>
        <w:t>1. The identical results may not generalize to other datasets or real-world scenarios. A model's performance is highly dependent on the specific characteristics and complexities of the data it is applied to.</w:t>
      </w:r>
    </w:p>
    <w:p w14:paraId="577ACFBA" w14:textId="77777777" w:rsidR="00D72DF3" w:rsidRDefault="00D72DF3" w:rsidP="00D72DF3"/>
    <w:p w14:paraId="1D7FEAEA" w14:textId="77777777" w:rsidR="00D72DF3" w:rsidRDefault="00D72DF3" w:rsidP="00D72DF3">
      <w:r>
        <w:t>2. The performance of machine learning algorithms is influenced by hyperparameters, data preprocessing techniques, and feature engineering. It is possible that the models were configured similarly or with the same hyperparameters, leading to consistent results.</w:t>
      </w:r>
    </w:p>
    <w:p w14:paraId="4F63CC67" w14:textId="77777777" w:rsidR="00D72DF3" w:rsidRDefault="00D72DF3" w:rsidP="00D72DF3"/>
    <w:p w14:paraId="42A56A81" w14:textId="77777777" w:rsidR="00D72DF3" w:rsidRDefault="00D72DF3" w:rsidP="00D72DF3">
      <w:r>
        <w:t>3. Further evaluation using additional performance metrics, such as precision, recall, and F1-score, may uncover nuances in the models' capabilities that accuracy alone cannot elucidate.</w:t>
      </w:r>
    </w:p>
    <w:p w14:paraId="5EF39D98" w14:textId="77777777" w:rsidR="00D72DF3" w:rsidRDefault="00D72DF3" w:rsidP="00D72DF3"/>
    <w:p w14:paraId="40838807" w14:textId="7F2F2C6C" w:rsidR="00D72DF3" w:rsidRDefault="00D72DF3" w:rsidP="00D72DF3">
      <w:r>
        <w:t>C</w:t>
      </w:r>
      <w:r>
        <w:t>onclusion</w:t>
      </w:r>
      <w:r>
        <w:t>:</w:t>
      </w:r>
    </w:p>
    <w:p w14:paraId="4EC7B415" w14:textId="03AC2C61" w:rsidR="00D72DF3" w:rsidRDefault="00D72DF3" w:rsidP="00D72DF3">
      <w:r>
        <w:t>W</w:t>
      </w:r>
      <w:r>
        <w:t>hile the consistent accuracy scores and confusion matrices are intriguing, they should be viewed as a starting point for deeper exploration. A more comprehensive analysis involving a broader range of metrics and additional datasets would provide a more thorough understanding of the capabilities and limitations of these algorithms.</w:t>
      </w:r>
    </w:p>
    <w:p w14:paraId="5E546B69" w14:textId="77777777" w:rsidR="00D72DF3" w:rsidRDefault="00D72DF3" w:rsidP="00D72DF3">
      <w:r>
        <w:t>The journey continues by investigating the unique strengths and weaknesses of each model and considering their applicability to diverse machine learning scenarios.</w:t>
      </w:r>
    </w:p>
    <w:p w14:paraId="54E91954" w14:textId="38759EEC" w:rsidR="00D72DF3" w:rsidRDefault="00D72DF3" w:rsidP="00D72DF3"/>
    <w:sectPr w:rsidR="00D72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A1246"/>
    <w:multiLevelType w:val="multilevel"/>
    <w:tmpl w:val="8CB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28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F3"/>
    <w:rsid w:val="007A591B"/>
    <w:rsid w:val="008C165A"/>
    <w:rsid w:val="008F6ED7"/>
    <w:rsid w:val="00941207"/>
    <w:rsid w:val="00D72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9C3E"/>
  <w15:chartTrackingRefBased/>
  <w15:docId w15:val="{E8BDCC87-ACBA-4719-A337-E2812E06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8159">
      <w:bodyDiv w:val="1"/>
      <w:marLeft w:val="0"/>
      <w:marRight w:val="0"/>
      <w:marTop w:val="0"/>
      <w:marBottom w:val="0"/>
      <w:divBdr>
        <w:top w:val="none" w:sz="0" w:space="0" w:color="auto"/>
        <w:left w:val="none" w:sz="0" w:space="0" w:color="auto"/>
        <w:bottom w:val="none" w:sz="0" w:space="0" w:color="auto"/>
        <w:right w:val="none" w:sz="0" w:space="0" w:color="auto"/>
      </w:divBdr>
    </w:div>
    <w:div w:id="737437546">
      <w:bodyDiv w:val="1"/>
      <w:marLeft w:val="0"/>
      <w:marRight w:val="0"/>
      <w:marTop w:val="0"/>
      <w:marBottom w:val="0"/>
      <w:divBdr>
        <w:top w:val="none" w:sz="0" w:space="0" w:color="auto"/>
        <w:left w:val="none" w:sz="0" w:space="0" w:color="auto"/>
        <w:bottom w:val="none" w:sz="0" w:space="0" w:color="auto"/>
        <w:right w:val="none" w:sz="0" w:space="0" w:color="auto"/>
      </w:divBdr>
    </w:div>
    <w:div w:id="753821459">
      <w:bodyDiv w:val="1"/>
      <w:marLeft w:val="0"/>
      <w:marRight w:val="0"/>
      <w:marTop w:val="0"/>
      <w:marBottom w:val="0"/>
      <w:divBdr>
        <w:top w:val="none" w:sz="0" w:space="0" w:color="auto"/>
        <w:left w:val="none" w:sz="0" w:space="0" w:color="auto"/>
        <w:bottom w:val="none" w:sz="0" w:space="0" w:color="auto"/>
        <w:right w:val="none" w:sz="0" w:space="0" w:color="auto"/>
      </w:divBdr>
    </w:div>
    <w:div w:id="835219574">
      <w:bodyDiv w:val="1"/>
      <w:marLeft w:val="0"/>
      <w:marRight w:val="0"/>
      <w:marTop w:val="0"/>
      <w:marBottom w:val="0"/>
      <w:divBdr>
        <w:top w:val="none" w:sz="0" w:space="0" w:color="auto"/>
        <w:left w:val="none" w:sz="0" w:space="0" w:color="auto"/>
        <w:bottom w:val="none" w:sz="0" w:space="0" w:color="auto"/>
        <w:right w:val="none" w:sz="0" w:space="0" w:color="auto"/>
      </w:divBdr>
    </w:div>
    <w:div w:id="868297616">
      <w:bodyDiv w:val="1"/>
      <w:marLeft w:val="0"/>
      <w:marRight w:val="0"/>
      <w:marTop w:val="0"/>
      <w:marBottom w:val="0"/>
      <w:divBdr>
        <w:top w:val="none" w:sz="0" w:space="0" w:color="auto"/>
        <w:left w:val="none" w:sz="0" w:space="0" w:color="auto"/>
        <w:bottom w:val="none" w:sz="0" w:space="0" w:color="auto"/>
        <w:right w:val="none" w:sz="0" w:space="0" w:color="auto"/>
      </w:divBdr>
    </w:div>
    <w:div w:id="1167594007">
      <w:bodyDiv w:val="1"/>
      <w:marLeft w:val="0"/>
      <w:marRight w:val="0"/>
      <w:marTop w:val="0"/>
      <w:marBottom w:val="0"/>
      <w:divBdr>
        <w:top w:val="none" w:sz="0" w:space="0" w:color="auto"/>
        <w:left w:val="none" w:sz="0" w:space="0" w:color="auto"/>
        <w:bottom w:val="none" w:sz="0" w:space="0" w:color="auto"/>
        <w:right w:val="none" w:sz="0" w:space="0" w:color="auto"/>
      </w:divBdr>
    </w:div>
    <w:div w:id="1249539671">
      <w:bodyDiv w:val="1"/>
      <w:marLeft w:val="0"/>
      <w:marRight w:val="0"/>
      <w:marTop w:val="0"/>
      <w:marBottom w:val="0"/>
      <w:divBdr>
        <w:top w:val="none" w:sz="0" w:space="0" w:color="auto"/>
        <w:left w:val="none" w:sz="0" w:space="0" w:color="auto"/>
        <w:bottom w:val="none" w:sz="0" w:space="0" w:color="auto"/>
        <w:right w:val="none" w:sz="0" w:space="0" w:color="auto"/>
      </w:divBdr>
    </w:div>
    <w:div w:id="15663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Gopalakrishnan</dc:creator>
  <cp:keywords/>
  <dc:description/>
  <cp:lastModifiedBy>Akshaya Gopalakrishnan</cp:lastModifiedBy>
  <cp:revision>2</cp:revision>
  <dcterms:created xsi:type="dcterms:W3CDTF">2023-11-01T16:57:00Z</dcterms:created>
  <dcterms:modified xsi:type="dcterms:W3CDTF">2023-11-01T16:57:00Z</dcterms:modified>
</cp:coreProperties>
</file>