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CC667B" w:rsidRDefault="00ED1A5E">
      <w:pPr>
        <w:pStyle w:val="Tekstpodstawowy"/>
        <w:rPr>
          <w:lang w:val="en-US"/>
        </w:rPr>
      </w:pPr>
      <w:r>
        <w:t>Model: LADA CH</w:t>
      </w:r>
      <w:r w:rsidRPr="00CC667B">
        <w:rPr>
          <w:rFonts w:cs="Times New Roman"/>
          <w:lang w:val="en-US"/>
        </w:rPr>
        <w:t>Ł</w:t>
      </w:r>
      <w:r w:rsidRPr="00CC667B">
        <w:rPr>
          <w:lang w:val="en-US"/>
        </w:rPr>
        <w:t>OD LCC CARINA 08 1.0</w:t>
      </w:r>
    </w:p>
    <w:p w:rsidR="00000000" w:rsidRDefault="00ED1A5E">
      <w:pPr>
        <w:pStyle w:val="Tekstpodstawowy"/>
      </w:pPr>
      <w:r>
        <w:rPr>
          <w:lang w:val="pl-PL"/>
        </w:rPr>
        <w:t>zakres temperatur: +3  +8</w:t>
      </w:r>
    </w:p>
    <w:p w:rsidR="00000000" w:rsidRDefault="00DD47BC">
      <w:pPr>
        <w:pStyle w:val="Tekstpodstawowy"/>
        <w:spacing w:before="240"/>
      </w:pPr>
      <w:r>
        <w:rPr>
          <w:noProof/>
          <w:lang w:val="pl-PL" w:eastAsia="pl-PL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611505</wp:posOffset>
            </wp:positionV>
            <wp:extent cx="6121400" cy="4806315"/>
            <wp:effectExtent l="0" t="0" r="0" b="0"/>
            <wp:wrapTopAndBottom/>
            <wp:docPr id="48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806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l-PL" w:eastAsia="pl-PL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713740</wp:posOffset>
            </wp:positionH>
            <wp:positionV relativeFrom="paragraph">
              <wp:posOffset>5805170</wp:posOffset>
            </wp:positionV>
            <wp:extent cx="4530725" cy="2960370"/>
            <wp:effectExtent l="0" t="0" r="3175" b="0"/>
            <wp:wrapTopAndBottom/>
            <wp:docPr id="47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960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A5E">
        <w:rPr>
          <w:lang w:val="pl-PL"/>
        </w:rPr>
        <w:t>c</w:t>
      </w:r>
      <w:r w:rsidR="00ED1A5E">
        <w:rPr>
          <w:lang w:val="pl-PL"/>
        </w:rPr>
        <w:t>zynnik: R290 (propan)</w:t>
      </w:r>
    </w:p>
    <w:p w:rsidR="00CC667B" w:rsidRDefault="00CC667B">
      <w:pPr>
        <w:pStyle w:val="Tekstpodstawowy"/>
      </w:pPr>
    </w:p>
    <w:p w:rsidR="00CC667B" w:rsidRDefault="00CC667B">
      <w:pPr>
        <w:pStyle w:val="Tekstpodstawowy"/>
      </w:pPr>
    </w:p>
    <w:p w:rsidR="00000000" w:rsidRDefault="00ED1A5E">
      <w:pPr>
        <w:pStyle w:val="Tekstpodstawowy"/>
      </w:pPr>
      <w:bookmarkStart w:id="0" w:name="_GoBack"/>
      <w:bookmarkEnd w:id="0"/>
    </w:p>
    <w:p w:rsidR="00CC667B" w:rsidRPr="00CC667B" w:rsidRDefault="00CC667B" w:rsidP="00CC667B">
      <w:pPr>
        <w:contextualSpacing/>
        <w:jc w:val="center"/>
        <w:rPr>
          <w:rFonts w:ascii="Tahoma" w:hAnsi="Tahoma" w:cs="Tahoma"/>
          <w:b/>
          <w:lang w:val="pl-PL"/>
        </w:rPr>
      </w:pPr>
      <w:r w:rsidRPr="00CC667B">
        <w:rPr>
          <w:rFonts w:ascii="Tahoma" w:hAnsi="Tahoma" w:cs="Tahoma"/>
          <w:b/>
          <w:lang w:val="pl-PL"/>
        </w:rPr>
        <w:t>OPIS CYKLU MEBLA CHŁODNICZEGO CARINA</w:t>
      </w:r>
    </w:p>
    <w:p w:rsidR="00CC667B" w:rsidRPr="00CC667B" w:rsidRDefault="00CC667B" w:rsidP="00CC667B">
      <w:pPr>
        <w:contextualSpacing/>
        <w:rPr>
          <w:rFonts w:ascii="Tahoma" w:hAnsi="Tahoma" w:cs="Tahoma"/>
          <w:lang w:val="pl-PL"/>
        </w:rPr>
      </w:pP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Powyżej prosty schemat który obrazuje zestawienie głównych komponentów z elementami automatyki: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0. W układzie chłodniczym znajduje się czynnik chłodniczy R290 (Propan) którego przemianę dwufazową gaz-ciecz wykorzystujemy do transportu ciepła z komory przechowalniczej (parownik) do otoczenia (skraplacz)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1. Sprężarka służy do podnoszenia ciśnienia (sprężania) par czynnika chłodniczego (w skrajnych przypadkach, niekorzystnych dla sprężarki, jak np.: zalodzenie parownika, skroplonego czynnika chłodniczego)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2. Skraplacz (w tym przypadku wymiennik powietrzny jak chłodnica w samochodzie) służy do skraplania sprężonego czynnika chłodniczego, czyli odebrania/przekazania zgromadzonej energii cieplnej w czynniku chłodniczym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3. Zawór rozprężny termostatyczny z czujnikiem temperatury (termopara) zamontowanym na rurce wylotowej z parownika. Zawór ten służy do spiętrzania ciśnienia przed ale głównie do rozprężania ciekłego czynnika chłodniczego za, czyli w parowniku.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4. Parownik służy do odparowania rozprężonego czynnika chłodniczego czyli do przekazania czynnikowi chłodniczemu energii cieplnej “pobranej” z komory przechowalniczej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5. Filtr odwadniacz służy tak jak wynika z jego nazwy do absorbcji wody i filtrowania zabrudzeń mechanicznych,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6. Zbiornik cieczy jest kolejnym elementem podnoszącym jakość pracy układu którego miedzy innymi celem jest dostarczenie do zaworu rozprężnego wyłącznie cieczy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7. Wziernik cieczy pozwala “zajrzeć do wnętrza” i ocenić jakość czynnika chłodniczego, np. czy nie jest mieszaniną cieczy i gazu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8. Zawór elektromagnetyczny, fizycznie odcina dopływ czynnika chłodniczego do zaworu rozprężnego eliminując wyrównywanie się ciśnień poprzez zawór rozprężny po zatrzymaniu sprężarki.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9. Wentylator zarówno w parowniku jak i w skraplaczu zwiększa efektywność wymiany/transferu ciepła z komory przechowalniczej do parownika i ze skraplacza do otoczenia.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10. Grzałka rozmrażania (elektryczna) służy do podgrzania lameli aluminiowych parownika i usunięcia z jego powierzchni izolacji w postaci filmu lodowego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11. Zawór elektromagnetyczny rozmrażania gorącym gazem skraca obieg czynnika chłodniczego, eliminując z obiegu skraplacz i zawór rozprężny. Rozgrzane, sprężone pary czynnika chłodniczego  trafiają bezpośrednio do parownika i w bardzo efektywny sposób rozgrzewają go usuwając izolacje w postaci filmu lodowego z lameli parownika.</w:t>
      </w:r>
    </w:p>
    <w:p w:rsidR="00CC667B" w:rsidRPr="00CC667B" w:rsidRDefault="00CC667B" w:rsidP="00CC667B">
      <w:pPr>
        <w:contextualSpacing/>
        <w:rPr>
          <w:lang w:val="pl-PL"/>
        </w:rPr>
      </w:pP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</w:p>
    <w:p w:rsid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</w:rPr>
      </w:pPr>
      <w:r>
        <w:rPr>
          <w:noProof/>
        </w:rPr>
        <w:drawing>
          <wp:inline distT="0" distB="0" distL="0" distR="0" wp14:anchorId="02AB060B" wp14:editId="761381C6">
            <wp:extent cx="3688080" cy="3040380"/>
            <wp:effectExtent l="0" t="0" r="7620" b="7620"/>
            <wp:docPr id="2" name="Obraz 2" descr="https://upload.wikimedia.org/wikipedia/commons/f/f7/Refrigeratio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f/f7/Refrigeratio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</w:rPr>
      </w:pPr>
    </w:p>
    <w:p w:rsid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668875" wp14:editId="298DE744">
            <wp:extent cx="5760720" cy="38049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</w:rPr>
      </w:pP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>PRACA NORMALNA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>gdy „inlet” &gt;”set_point_A”, sterownik załącza kompresor „compresor_1” aż „inlet” osiągnie „set_point_A” (-22C); normalnie waha się pomiędzy -20 a -22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>znaczy, że przy gdy „inlet” &gt;-20, załącza „compresor_1”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 xml:space="preserve">co dt załącza się „defr_valve”, inlet wzrasta do jakoś między -10 a +2, eva do +6 (czyli steruje eva) w czasie ok 20 min; 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 xml:space="preserve">gdy defr się wyłącza, compresor_1 pracuje przez 1h25’ aż inlet osiągnie set_point_A (-22C); w tym czasie eva_1 też maleje, ale na opadającą eksponentę są nałożone cykle (T=3,5min amp=4Cpp) 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>TESTY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>Katalog testów z otwartymi drzwiami w różnych stopniach, pliki xls i py bez wykresów bez podsumowania</w:t>
      </w:r>
    </w:p>
    <w:p w:rsidR="00CC667B" w:rsidRPr="007A78E9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en-US"/>
        </w:rPr>
      </w:pPr>
      <w:r w:rsidRPr="007A78E9">
        <w:rPr>
          <w:rFonts w:ascii="Tahoma" w:eastAsia="Times New Roman" w:hAnsi="Tahoma" w:cs="Tahoma"/>
          <w:noProof/>
          <w:color w:val="080000"/>
          <w:sz w:val="20"/>
          <w:szCs w:val="20"/>
          <w:lang w:val="en-US"/>
        </w:rPr>
        <w:t xml:space="preserve">Interesujący jest </w:t>
      </w:r>
      <w:r>
        <w:rPr>
          <w:rFonts w:ascii="Tahoma" w:eastAsia="Times New Roman" w:hAnsi="Tahoma" w:cs="Tahoma"/>
          <w:noProof/>
          <w:color w:val="080000"/>
          <w:sz w:val="20"/>
          <w:szCs w:val="20"/>
          <w:lang w:val="en-US"/>
        </w:rPr>
        <w:t>“</w:t>
      </w:r>
      <w:r w:rsidRPr="007A78E9">
        <w:rPr>
          <w:rFonts w:ascii="Tahoma" w:eastAsia="Times New Roman" w:hAnsi="Tahoma" w:cs="Tahoma"/>
          <w:noProof/>
          <w:color w:val="080000"/>
          <w:sz w:val="20"/>
          <w:szCs w:val="20"/>
          <w:lang w:val="en-US"/>
        </w:rPr>
        <w:t>defrosting interval too long</w:t>
      </w:r>
      <w:r>
        <w:rPr>
          <w:rFonts w:ascii="Tahoma" w:eastAsia="Times New Roman" w:hAnsi="Tahoma" w:cs="Tahoma"/>
          <w:noProof/>
          <w:color w:val="080000"/>
          <w:sz w:val="20"/>
          <w:szCs w:val="20"/>
          <w:lang w:val="en-US"/>
        </w:rPr>
        <w:t>”</w:t>
      </w:r>
    </w:p>
    <w:p w:rsidR="00CC667B" w:rsidRPr="007A78E9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en-US"/>
        </w:rPr>
      </w:pPr>
      <w:r w:rsidRPr="007A78E9">
        <w:rPr>
          <w:rFonts w:ascii="Tahoma" w:eastAsia="Times New Roman" w:hAnsi="Tahoma" w:cs="Tahoma"/>
          <w:noProof/>
          <w:color w:val="080000"/>
          <w:sz w:val="20"/>
          <w:szCs w:val="20"/>
          <w:lang w:val="en-US"/>
        </w:rPr>
        <w:t>C:\Users\tbarszcz\Desktop\ESSK Machine Learning CARINA\featurExtraction\Experiment7 defrosting interval too long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 xml:space="preserve">scrshot pokazuje, jak się zachowują pomiary przy zalodzeniu parownika; inlet raczej bz; eva oscyluje w rytmie comp_1, ale średnia T ciągle spada; po ok. 8h spada o wartość amplitudy pp eva (3-4C); to powinna być cecha do wykrywania; 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>reaguje na set_point, więc trzeba brać pod uwagę, najlepiej na razie na stałym; BTW, w Żabce od 4w jest sztywno -22C</w:t>
      </w:r>
    </w:p>
    <w:p w:rsidR="00CC667B" w:rsidRPr="00CC667B" w:rsidRDefault="00CC667B" w:rsidP="00CC667B">
      <w:pPr>
        <w:contextualSpacing/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</w:pPr>
    </w:p>
    <w:p w:rsidR="00CC667B" w:rsidRPr="00CC667B" w:rsidRDefault="00CC667B" w:rsidP="00CC667B">
      <w:pPr>
        <w:contextualSpacing/>
        <w:rPr>
          <w:lang w:val="pl-PL"/>
        </w:rPr>
      </w:pPr>
      <w:r w:rsidRPr="00CC667B">
        <w:rPr>
          <w:rFonts w:ascii="Tahoma" w:eastAsia="Times New Roman" w:hAnsi="Tahoma" w:cs="Tahoma"/>
          <w:noProof/>
          <w:color w:val="080000"/>
          <w:sz w:val="20"/>
          <w:szCs w:val="20"/>
          <w:lang w:val="pl-PL"/>
        </w:rPr>
        <w:t>POMYSŁY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Generalnie jeżeli chodzi o rozmrażanie, to tak jak mówiłem jest to “awaria”, ale konieczna aby uniknąć kolejnej awarii czyli zalodzenia wymiennika komorowego, potocznie zwanego parownikiem.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 xml:space="preserve">Możemy zatem przyjąć, że potrzebujemy określić trend </w:t>
      </w:r>
      <w:proofErr w:type="spellStart"/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zaladzania</w:t>
      </w:r>
      <w:proofErr w:type="spellEnd"/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 xml:space="preserve"> się parownika czyli spadku jego efektywności pracy przy stałych obrotach wentylatora parownika.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Lód pokrywający lamele parownika, izoluje jego powierzchnie zatem wymiana ciepła, komora – parownik spada, czyli: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- temperatura parownika/odparowania powinna spadać,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- czas pracy sprężarki powinien rosnąć a co za tym idzie czas postoju sprężarki powinien maleć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Taki stan będzie się pogłębiał aż do czasu gdy: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- czas postoju kompresora będzie bardzo mały lub kompresor zacznie pracować non stop,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lastRenderedPageBreak/>
        <w:t xml:space="preserve">- temperatura/odparowania będzie niska lub co najmniej niższa niż podczas normalnej pracy, </w:t>
      </w:r>
    </w:p>
    <w:p w:rsidR="00CC667B" w:rsidRP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  <w:lang w:val="pl-PL"/>
        </w:rPr>
      </w:pPr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 xml:space="preserve">- temperatura komorowa (wlot) będzie rosnąc powyżej </w:t>
      </w:r>
      <w:proofErr w:type="spellStart"/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>SetPoint</w:t>
      </w:r>
      <w:proofErr w:type="spellEnd"/>
      <w:r w:rsidRPr="00CC667B">
        <w:rPr>
          <w:rFonts w:ascii="Tahoma" w:eastAsia="Times New Roman" w:hAnsi="Tahoma" w:cs="Tahoma"/>
          <w:color w:val="080000"/>
          <w:sz w:val="20"/>
          <w:szCs w:val="20"/>
          <w:lang w:val="pl-PL"/>
        </w:rPr>
        <w:t xml:space="preserve"> + dyferencjał(Histereza)</w:t>
      </w:r>
    </w:p>
    <w:p w:rsidR="00CC667B" w:rsidRDefault="00CC667B" w:rsidP="00CC667B">
      <w:pPr>
        <w:rPr>
          <w:rFonts w:ascii="Tahoma" w:eastAsia="Times New Roman" w:hAnsi="Tahoma" w:cs="Tahoma"/>
          <w:color w:val="080000"/>
          <w:sz w:val="20"/>
          <w:szCs w:val="20"/>
        </w:rPr>
      </w:pPr>
      <w:r>
        <w:rPr>
          <w:rFonts w:ascii="Tahoma" w:eastAsia="Times New Roman" w:hAnsi="Tahoma" w:cs="Tahoma"/>
          <w:color w:val="080000"/>
          <w:sz w:val="20"/>
          <w:szCs w:val="20"/>
        </w:rPr>
        <w:t>-----------</w:t>
      </w:r>
    </w:p>
    <w:p w:rsidR="00000000" w:rsidRDefault="00ED1A5E">
      <w:pPr>
        <w:pStyle w:val="Tekstpodstawowy"/>
      </w:pPr>
    </w:p>
    <w:p w:rsidR="00ED1A5E" w:rsidRDefault="00ED1A5E">
      <w:pPr>
        <w:pStyle w:val="Tekstpodstawowy"/>
      </w:pPr>
    </w:p>
    <w:sectPr w:rsidR="00ED1A5E">
      <w:pgSz w:w="11906" w:h="16838"/>
      <w:pgMar w:top="1134" w:right="1134" w:bottom="1134" w:left="1134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BC"/>
    <w:rsid w:val="00CC667B"/>
    <w:rsid w:val="00DD47BC"/>
    <w:rsid w:val="00E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4C29C0D-37EF-4B70-A00A-3E0C9A1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val="en-GB" w:eastAsia="hi-IN" w:bidi="hi-IN"/>
    </w:rPr>
  </w:style>
  <w:style w:type="paragraph" w:styleId="Nagwek1">
    <w:name w:val="heading 1"/>
    <w:basedOn w:val="Heading"/>
    <w:next w:val="Tekstpodstawowy"/>
    <w:qFormat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Nagwek2">
    <w:name w:val="heading 2"/>
    <w:basedOn w:val="Heading"/>
    <w:next w:val="Tekstpodstawowy"/>
    <w:qFormat/>
    <w:pPr>
      <w:numPr>
        <w:ilvl w:val="1"/>
        <w:numId w:val="1"/>
      </w:numPr>
      <w:outlineLvl w:val="1"/>
    </w:pPr>
    <w:rPr>
      <w:b/>
      <w:bCs/>
      <w:i/>
      <w:iCs/>
      <w:sz w:val="30"/>
    </w:rPr>
  </w:style>
  <w:style w:type="paragraph" w:styleId="Nagwek3">
    <w:name w:val="heading 3"/>
    <w:basedOn w:val="Heading"/>
    <w:next w:val="Tekstpodstawowy"/>
    <w:qFormat/>
    <w:pPr>
      <w:numPr>
        <w:ilvl w:val="2"/>
        <w:numId w:val="1"/>
      </w:numPr>
      <w:outlineLvl w:val="2"/>
    </w:pPr>
    <w:rPr>
      <w:b/>
      <w:bCs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 w:val="0"/>
      <w:bCs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ipercze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customStyle="1" w:styleId="Caption">
    <w:name w:val="Caption"/>
    <w:basedOn w:val="Normalny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pPr>
      <w:suppressLineNumbers/>
    </w:pPr>
  </w:style>
  <w:style w:type="paragraph" w:customStyle="1" w:styleId="PreformattedText">
    <w:name w:val="Preformatted Text"/>
    <w:basedOn w:val="Normalny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Barszcz</dc:creator>
  <cp:keywords/>
  <cp:lastModifiedBy>Tomasz Barszcz</cp:lastModifiedBy>
  <cp:revision>3</cp:revision>
  <cp:lastPrinted>1601-01-01T00:00:00Z</cp:lastPrinted>
  <dcterms:created xsi:type="dcterms:W3CDTF">2024-03-20T09:10:00Z</dcterms:created>
  <dcterms:modified xsi:type="dcterms:W3CDTF">2024-03-20T09:12:00Z</dcterms:modified>
</cp:coreProperties>
</file>