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73E8"/>
          <w:sz w:val="56"/>
          <w:szCs w:val="56"/>
        </w:rPr>
        <w:t xml:space="preserve">TICKETFLOW</w:t>
      </w:r>
    </w:p>
    <w:p>
      <w:pPr>
        <w:spacing w:after="120"/>
        <w:jc w:val="center"/>
      </w:pPr>
      <w:r>
        <w:rPr>
          <w:rFonts w:ascii="Arial" w:cs="Arial" w:eastAsia="Arial" w:hAnsi="Arial"/>
          <w:color w:val="5F6368"/>
          <w:sz w:val="28"/>
          <w:szCs w:val="28"/>
        </w:rPr>
        <w:t xml:space="preserve">AI Agent Orchestration Desktop App</w:t>
      </w:r>
    </w:p>
    <w:p>
      <w:pPr>
        <w:pBdr>
          <w:bottom w:val="single" w:color="1A73E8" w:sz="3" w:space="12"/>
        </w:pBdr>
        <w:spacing w:after="600"/>
        <w:jc w:val="center"/>
      </w:pPr>
    </w:p>
    <w:p>
      <w:pPr>
        <w:spacing w:after="80"/>
        <w:jc w:val="center"/>
      </w:pPr>
      <w:r>
        <w:rPr>
          <w:rFonts w:ascii="Arial" w:cs="Arial" w:eastAsia="Arial" w:hAnsi="Arial"/>
          <w:color w:val="1B1B1F"/>
          <w:sz w:val="24"/>
          <w:szCs w:val="24"/>
        </w:rPr>
        <w:t xml:space="preserve">Technical Specification — Phase 1</w:t>
      </w:r>
    </w:p>
    <w:p>
      <w:pPr>
        <w:spacing w:after="80"/>
        <w:jc w:val="center"/>
      </w:pPr>
      <w:r>
        <w:rPr>
          <w:rFonts w:ascii="Arial" w:cs="Arial" w:eastAsia="Arial" w:hAnsi="Arial"/>
          <w:color w:val="5F6368"/>
          <w:sz w:val="22"/>
          <w:szCs w:val="22"/>
        </w:rPr>
        <w:t xml:space="preserve">Version 1.0 — March 2026</w:t>
      </w:r>
    </w:p>
    <w:p>
      <w:pPr>
        <w:spacing w:after="80"/>
        <w:jc w:val="center"/>
      </w:pPr>
      <w:r>
        <w:rPr>
          <w:rFonts w:ascii="Arial" w:cs="Arial" w:eastAsia="Arial" w:hAnsi="Arial"/>
          <w:color w:val="5F6368"/>
          <w:sz w:val="22"/>
          <w:szCs w:val="22"/>
        </w:rPr>
        <w:t xml:space="preserve">Status: Ready for Implementation</w:t>
      </w:r>
    </w:p>
    <w:p>
      <w:r>
        <w:br w:type="page"/>
      </w:r>
    </w:p>
    <w:p>
      <w:pPr>
        <w:sectPr>
          <w:pgSz w:w="12240" w:h="15840" w:orient="portrait"/>
          <w:pgMar w:top="1440" w:right="1440" w:bottom="1440" w:left="1440" w:header="708" w:footer="708" w:gutter="0"/>
          <w:pgNumType/>
          <w:docGrid w:linePitch="360"/>
        </w:sectPr>
      </w:pPr>
    </w:p>
    <w:p>
      <w:pPr>
        <w:pStyle w:val="Heading1"/>
      </w:pPr>
      <w:r>
        <w:t xml:space="preserve">1. Project Overview</w:t>
      </w:r>
    </w:p>
    <w:p>
      <w:pPr>
        <w:spacing w:after="160"/>
      </w:pPr>
      <w:r>
        <w:rPr>
          <w:rFonts w:ascii="Arial" w:cs="Arial" w:eastAsia="Arial" w:hAnsi="Arial"/>
          <w:color w:val="1B1B1F"/>
          <w:sz w:val="22"/>
          <w:szCs w:val="22"/>
        </w:rPr>
        <w:t xml:space="preserve">TicketFlow is a local-first desktop application for developers who want to manage work tickets and execute them using AI coding agents (Claude Code, Gemini CLI, Codex) from a single interface. The core loop is simple: create a ticket with context, assign it to an agent, watch it execute in an embedded terminal, review the output, and merge.</w:t>
      </w:r>
    </w:p>
    <w:p>
      <w:pPr>
        <w:spacing w:after="80"/>
      </w:pPr>
    </w:p>
    <w:p>
      <w:pPr>
        <w:spacing w:after="160"/>
      </w:pPr>
      <w:r>
        <w:rPr>
          <w:rFonts w:ascii="Arial" w:cs="Arial" w:eastAsia="Arial" w:hAnsi="Arial"/>
          <w:b/>
          <w:bCs/>
          <w:color w:val="1B1B1F"/>
          <w:sz w:val="22"/>
          <w:szCs w:val="22"/>
        </w:rPr>
        <w:t xml:space="preserve">Core Principle: </w:t>
      </w:r>
      <w:r>
        <w:rPr>
          <w:rFonts w:ascii="Arial" w:cs="Arial" w:eastAsia="Arial" w:hAnsi="Arial"/>
          <w:color w:val="1B1B1F"/>
          <w:sz w:val="22"/>
          <w:szCs w:val="22"/>
        </w:rPr>
        <w:t xml:space="preserve">Your tickets, your machine, your data. No cloud dependency for the core workflow. The app works fully offline with local agents.</w:t>
      </w:r>
    </w:p>
    <w:p>
      <w:pPr>
        <w:spacing w:after="80"/>
      </w:pPr>
    </w:p>
    <w:p>
      <w:pPr>
        <w:spacing w:after="160"/>
      </w:pPr>
      <w:r>
        <w:rPr>
          <w:rFonts w:ascii="Arial" w:cs="Arial" w:eastAsia="Arial" w:hAnsi="Arial"/>
          <w:b/>
          <w:bCs/>
          <w:color w:val="1B1B1F"/>
          <w:sz w:val="22"/>
          <w:szCs w:val="22"/>
        </w:rPr>
        <w:t xml:space="preserve">Tech Stack: </w:t>
      </w:r>
      <w:r>
        <w:rPr>
          <w:rFonts w:ascii="Arial" w:cs="Arial" w:eastAsia="Arial" w:hAnsi="Arial"/>
          <w:color w:val="1B1B1F"/>
          <w:sz w:val="22"/>
          <w:szCs w:val="22"/>
        </w:rPr>
        <w:t xml:space="preserve">Tauri 2.0 (Rust backend) + React (Vite) + Tailwind CSS + SQLite (local-first)</w:t>
      </w:r>
    </w:p>
    <w:p>
      <w:pPr>
        <w:spacing w:after="160"/>
      </w:pPr>
      <w:r>
        <w:rPr>
          <w:rFonts w:ascii="Arial" w:cs="Arial" w:eastAsia="Arial" w:hAnsi="Arial"/>
          <w:b/>
          <w:bCs/>
          <w:color w:val="1B1B1F"/>
          <w:sz w:val="22"/>
          <w:szCs w:val="22"/>
        </w:rPr>
        <w:t xml:space="preserve">Target Platforms: </w:t>
      </w:r>
      <w:r>
        <w:rPr>
          <w:rFonts w:ascii="Arial" w:cs="Arial" w:eastAsia="Arial" w:hAnsi="Arial"/>
          <w:color w:val="1B1B1F"/>
          <w:sz w:val="22"/>
          <w:szCs w:val="22"/>
        </w:rPr>
        <w:t xml:space="preserve">macOS (primary), Windows (secondary)</w:t>
      </w:r>
    </w:p>
    <w:p>
      <w:pPr>
        <w:spacing w:after="160"/>
      </w:pPr>
      <w:r>
        <w:rPr>
          <w:rFonts w:ascii="Arial" w:cs="Arial" w:eastAsia="Arial" w:hAnsi="Arial"/>
          <w:b/>
          <w:bCs/>
          <w:color w:val="1B1B1F"/>
          <w:sz w:val="22"/>
          <w:szCs w:val="22"/>
        </w:rPr>
        <w:t xml:space="preserve">Phase 1 Goal: </w:t>
      </w:r>
      <w:r>
        <w:rPr>
          <w:rFonts w:ascii="Arial" w:cs="Arial" w:eastAsia="Arial" w:hAnsi="Arial"/>
          <w:color w:val="1B1B1F"/>
          <w:sz w:val="22"/>
          <w:szCs w:val="22"/>
        </w:rPr>
        <w:t xml:space="preserve">A fully functional single-user app with manual ticket creation, multi-agent terminal execution, output capture, and worktree isolation.</w:t>
      </w:r>
    </w:p>
    <w:p>
      <w:pPr>
        <w:pBdr>
          <w:bottom w:val="single" w:color="E0E0E0" w:sz="2" w:space="8"/>
        </w:pBdr>
        <w:spacing w:before="200" w:after="200"/>
      </w:pPr>
    </w:p>
    <w:p>
      <w:pPr>
        <w:pStyle w:val="Heading1"/>
      </w:pPr>
      <w:r>
        <w:t xml:space="preserve">2. Monorepo Structure</w:t>
      </w:r>
    </w:p>
    <w:p>
      <w:pPr>
        <w:spacing w:after="160"/>
      </w:pPr>
      <w:r>
        <w:rPr>
          <w:rFonts w:ascii="Arial" w:cs="Arial" w:eastAsia="Arial" w:hAnsi="Arial"/>
          <w:color w:val="1B1B1F"/>
          <w:sz w:val="22"/>
          <w:szCs w:val="22"/>
        </w:rPr>
        <w:t xml:space="preserve">The project uses a pnpm workspace monorepo. All packages share a common TypeScript configuration and linting setup.</w:t>
      </w:r>
    </w:p>
    <w:p>
      <w:pPr>
        <w:spacing w:after="80"/>
      </w:pPr>
    </w:p>
    <w:p>
      <w:pPr>
        <w:spacing w:after="160"/>
      </w:pPr>
      <w:r>
        <w:rPr>
          <w:rFonts w:ascii="Courier New" w:cs="Courier New" w:eastAsia="Courier New" w:hAnsi="Courier New"/>
          <w:color w:val="B31412"/>
          <w:sz w:val="20"/>
          <w:szCs w:val="20"/>
        </w:rPr>
        <w:t xml:space="preserve">ticketflow/</w:t>
      </w:r>
      <w:r>
        <w:rPr>
          <w:rFonts w:ascii="Arial" w:cs="Arial" w:eastAsia="Arial" w:hAnsi="Arial"/>
          <w:color w:val="1B1B1F"/>
          <w:sz w:val="22"/>
          <w:szCs w:val="22"/>
        </w:rPr>
        <w:t xml:space="preserve">  (root)</w:t>
      </w:r>
    </w:p>
    <w:p>
      <w:pPr>
        <w:spacing w:after="160"/>
      </w:pPr>
      <w:r>
        <w:rPr>
          <w:rFonts w:ascii="Courier New" w:cs="Courier New" w:eastAsia="Courier New" w:hAnsi="Courier New"/>
          <w:color w:val="B31412"/>
          <w:sz w:val="20"/>
          <w:szCs w:val="20"/>
        </w:rPr>
        <w:t xml:space="preserve">├─ apps/</w:t>
      </w:r>
    </w:p>
    <w:p>
      <w:pPr>
        <w:spacing w:after="160"/>
      </w:pPr>
      <w:r>
        <w:rPr>
          <w:rFonts w:ascii="Courier New" w:cs="Courier New" w:eastAsia="Courier New" w:hAnsi="Courier New"/>
          <w:color w:val="B31412"/>
          <w:sz w:val="20"/>
          <w:szCs w:val="20"/>
        </w:rPr>
        <w:t xml:space="preserve">│  └─ desktop/</w:t>
      </w:r>
      <w:r>
        <w:rPr>
          <w:rFonts w:ascii="Arial" w:cs="Arial" w:eastAsia="Arial" w:hAnsi="Arial"/>
          <w:color w:val="1B1B1F"/>
          <w:sz w:val="22"/>
          <w:szCs w:val="22"/>
        </w:rPr>
        <w:t xml:space="preserve">          Tauri 2.0 + React (Vite) app</w:t>
      </w:r>
    </w:p>
    <w:p>
      <w:pPr>
        <w:spacing w:after="160"/>
      </w:pPr>
      <w:r>
        <w:rPr>
          <w:rFonts w:ascii="Courier New" w:cs="Courier New" w:eastAsia="Courier New" w:hAnsi="Courier New"/>
          <w:color w:val="B31412"/>
          <w:sz w:val="20"/>
          <w:szCs w:val="20"/>
        </w:rPr>
        <w:t xml:space="preserve">├─ packages/</w:t>
      </w:r>
    </w:p>
    <w:p>
      <w:pPr>
        <w:spacing w:after="160"/>
      </w:pPr>
      <w:r>
        <w:rPr>
          <w:rFonts w:ascii="Courier New" w:cs="Courier New" w:eastAsia="Courier New" w:hAnsi="Courier New"/>
          <w:color w:val="B31412"/>
          <w:sz w:val="20"/>
          <w:szCs w:val="20"/>
        </w:rPr>
        <w:t xml:space="preserve">│  ├─ agent-sdk/</w:t>
      </w:r>
      <w:r>
        <w:rPr>
          <w:rFonts w:ascii="Arial" w:cs="Arial" w:eastAsia="Arial" w:hAnsi="Arial"/>
          <w:color w:val="1B1B1F"/>
          <w:sz w:val="22"/>
          <w:szCs w:val="22"/>
        </w:rPr>
        <w:t xml:space="preserve">       Agent abstraction layer (TypeScript)</w:t>
      </w:r>
    </w:p>
    <w:p>
      <w:pPr>
        <w:spacing w:after="160"/>
      </w:pPr>
      <w:r>
        <w:rPr>
          <w:rFonts w:ascii="Courier New" w:cs="Courier New" w:eastAsia="Courier New" w:hAnsi="Courier New"/>
          <w:color w:val="B31412"/>
          <w:sz w:val="20"/>
          <w:szCs w:val="20"/>
        </w:rPr>
        <w:t xml:space="preserve">│  ├─ db/</w:t>
      </w:r>
      <w:r>
        <w:rPr>
          <w:rFonts w:ascii="Arial" w:cs="Arial" w:eastAsia="Arial" w:hAnsi="Arial"/>
          <w:color w:val="1B1B1F"/>
          <w:sz w:val="22"/>
          <w:szCs w:val="22"/>
        </w:rPr>
        <w:t xml:space="preserve">              SQLite schema, migrations, query helpers</w:t>
      </w:r>
    </w:p>
    <w:p>
      <w:pPr>
        <w:spacing w:after="160"/>
      </w:pPr>
      <w:r>
        <w:rPr>
          <w:rFonts w:ascii="Courier New" w:cs="Courier New" w:eastAsia="Courier New" w:hAnsi="Courier New"/>
          <w:color w:val="B31412"/>
          <w:sz w:val="20"/>
          <w:szCs w:val="20"/>
        </w:rPr>
        <w:t xml:space="preserve">│  └─ ui/</w:t>
      </w:r>
      <w:r>
        <w:rPr>
          <w:rFonts w:ascii="Arial" w:cs="Arial" w:eastAsia="Arial" w:hAnsi="Arial"/>
          <w:color w:val="1B1B1F"/>
          <w:sz w:val="22"/>
          <w:szCs w:val="22"/>
        </w:rPr>
        <w:t xml:space="preserve">              Shared React components (shadcn/ui)</w:t>
      </w:r>
    </w:p>
    <w:p>
      <w:pPr>
        <w:spacing w:after="160"/>
      </w:pPr>
      <w:r>
        <w:rPr>
          <w:rFonts w:ascii="Courier New" w:cs="Courier New" w:eastAsia="Courier New" w:hAnsi="Courier New"/>
          <w:color w:val="B31412"/>
          <w:sz w:val="20"/>
          <w:szCs w:val="20"/>
        </w:rPr>
        <w:t xml:space="preserve">├─ pnpm-workspace.yaml</w:t>
      </w:r>
    </w:p>
    <w:p>
      <w:pPr>
        <w:spacing w:after="160"/>
      </w:pPr>
      <w:r>
        <w:rPr>
          <w:rFonts w:ascii="Courier New" w:cs="Courier New" w:eastAsia="Courier New" w:hAnsi="Courier New"/>
          <w:color w:val="B31412"/>
          <w:sz w:val="20"/>
          <w:szCs w:val="20"/>
        </w:rPr>
        <w:t xml:space="preserve">├─ turbo.json</w:t>
      </w:r>
      <w:r>
        <w:rPr>
          <w:rFonts w:ascii="Arial" w:cs="Arial" w:eastAsia="Arial" w:hAnsi="Arial"/>
          <w:color w:val="1B1B1F"/>
          <w:sz w:val="22"/>
          <w:szCs w:val="22"/>
        </w:rPr>
        <w:t xml:space="preserve">            Turborepo config for parallel builds</w:t>
      </w:r>
    </w:p>
    <w:p>
      <w:pPr>
        <w:spacing w:after="160"/>
      </w:pPr>
      <w:r>
        <w:rPr>
          <w:rFonts w:ascii="Courier New" w:cs="Courier New" w:eastAsia="Courier New" w:hAnsi="Courier New"/>
          <w:color w:val="B31412"/>
          <w:sz w:val="20"/>
          <w:szCs w:val="20"/>
        </w:rPr>
        <w:t xml:space="preserve">└─ tsconfig.base.json</w:t>
      </w:r>
    </w:p>
    <w:p>
      <w:pPr>
        <w:pBdr>
          <w:bottom w:val="single" w:color="E0E0E0" w:sz="2" w:space="8"/>
        </w:pBdr>
        <w:spacing w:before="200" w:after="200"/>
      </w:pPr>
    </w:p>
    <w:p>
      <w:pPr>
        <w:pStyle w:val="Heading1"/>
      </w:pPr>
      <w:r>
        <w:t xml:space="preserve">3. Data Model</w:t>
      </w:r>
    </w:p>
    <w:p>
      <w:pPr>
        <w:spacing w:after="160"/>
      </w:pPr>
      <w:r>
        <w:rPr>
          <w:rFonts w:ascii="Arial" w:cs="Arial" w:eastAsia="Arial" w:hAnsi="Arial"/>
          <w:color w:val="1B1B1F"/>
          <w:sz w:val="22"/>
          <w:szCs w:val="22"/>
        </w:rPr>
        <w:t xml:space="preserve">All data lives in a local SQLite database managed by tauri-plugin-sql. The schema supports the full ticket lifecycle, agent execution tracking, and output persistence.</w:t>
      </w:r>
    </w:p>
    <w:p>
      <w:pPr>
        <w:pStyle w:val="Heading2"/>
      </w:pPr>
      <w:r>
        <w:t xml:space="preserve">3.1 Tickets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id</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TEXT (ULID)</w:t>
            </w:r>
          </w:p>
        </w:tc>
        <w:tc>
          <w:tcPr>
            <w:tcW w:type="dxa" w:w="4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Primary key, sortable by creation time</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title</w:t>
            </w:r>
          </w:p>
        </w:tc>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TEXT NOT NULL</w:t>
            </w:r>
          </w:p>
        </w:tc>
        <w:tc>
          <w:tcPr>
            <w:tcW w:type="dxa" w:w="496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Short ticket summary</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context</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TEXT</w:t>
            </w:r>
          </w:p>
        </w:tc>
        <w:tc>
          <w:tcPr>
            <w:tcW w:type="dxa" w:w="4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Full ticket context (Markdown)</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status</w:t>
            </w:r>
          </w:p>
        </w:tc>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TEXT NOT NULL</w:t>
            </w:r>
          </w:p>
        </w:tc>
        <w:tc>
          <w:tcPr>
            <w:tcW w:type="dxa" w:w="496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Courier New" w:cs="Courier New" w:eastAsia="Courier New" w:hAnsi="Courier New"/>
                <w:color w:val="B31412"/>
                <w:sz w:val="20"/>
                <w:szCs w:val="20"/>
              </w:rPr>
              <w:t xml:space="preserve">draft | ready | queued | running | review | done | archived</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priority</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TEXT DEFAULT 'medium'</w:t>
            </w:r>
          </w:p>
        </w:tc>
        <w:tc>
          <w:tcPr>
            <w:tcW w:type="dxa" w:w="4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ourier New" w:cs="Courier New" w:eastAsia="Courier New" w:hAnsi="Courier New"/>
                <w:color w:val="B31412"/>
                <w:sz w:val="20"/>
                <w:szCs w:val="20"/>
              </w:rPr>
              <w:t xml:space="preserve">low | medium | high | urgent</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tags</w:t>
            </w:r>
          </w:p>
        </w:tc>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TEXT (JSON array)</w:t>
            </w:r>
          </w:p>
        </w:tc>
        <w:tc>
          <w:tcPr>
            <w:tcW w:type="dxa" w:w="496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Freeform tags for filtering</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prompt</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TEXT</w:t>
            </w:r>
          </w:p>
        </w:tc>
        <w:tc>
          <w:tcPr>
            <w:tcW w:type="dxa" w:w="4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Additional instruction to prepend when sending to agent</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plan</w:t>
            </w:r>
          </w:p>
        </w:tc>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TEXT</w:t>
            </w:r>
          </w:p>
        </w:tc>
        <w:tc>
          <w:tcPr>
            <w:tcW w:type="dxa" w:w="496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Execution plan (Markdown), optional</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repo_path</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TEXT</w:t>
            </w:r>
          </w:p>
        </w:tc>
        <w:tc>
          <w:tcPr>
            <w:tcW w:type="dxa" w:w="4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Absolute path to the target git repository</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branch_name</w:t>
            </w:r>
          </w:p>
        </w:tc>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TEXT</w:t>
            </w:r>
          </w:p>
        </w:tc>
        <w:tc>
          <w:tcPr>
            <w:tcW w:type="dxa" w:w="496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Auto-generated branch name for worktree</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worktree_path</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TEXT</w:t>
            </w:r>
          </w:p>
        </w:tc>
        <w:tc>
          <w:tcPr>
            <w:tcW w:type="dxa" w:w="4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Path to the git worktree directory</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assigned_agent</w:t>
            </w:r>
          </w:p>
        </w:tc>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TEXT</w:t>
            </w:r>
          </w:p>
        </w:tc>
        <w:tc>
          <w:tcPr>
            <w:tcW w:type="dxa" w:w="496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Agent ID from agent config (e.g. claude-code)</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terminal_slot</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INTEGER</w:t>
            </w:r>
          </w:p>
        </w:tc>
        <w:tc>
          <w:tcPr>
            <w:tcW w:type="dxa" w:w="4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Which terminal tile (0–7) this ticket occupies</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created_at</w:t>
            </w:r>
          </w:p>
        </w:tc>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TEXT (ISO 8601)</w:t>
            </w:r>
          </w:p>
        </w:tc>
        <w:tc>
          <w:tcPr>
            <w:tcW w:type="dxa" w:w="496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Ticket creation timestamp</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updated_at</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TEXT (ISO 8601)</w:t>
            </w:r>
          </w:p>
        </w:tc>
        <w:tc>
          <w:tcPr>
            <w:tcW w:type="dxa" w:w="4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Last modification timestamp</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started_at</w:t>
            </w:r>
          </w:p>
        </w:tc>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TEXT (ISO 8601)</w:t>
            </w:r>
          </w:p>
        </w:tc>
        <w:tc>
          <w:tcPr>
            <w:tcW w:type="dxa" w:w="496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When agent execution began</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completed_at</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TEXT (ISO 8601)</w:t>
            </w:r>
          </w:p>
        </w:tc>
        <w:tc>
          <w:tcPr>
            <w:tcW w:type="dxa" w:w="4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When agent execution finished</w:t>
            </w:r>
          </w:p>
        </w:tc>
      </w:tr>
    </w:tbl>
    <w:p>
      <w:pPr>
        <w:spacing w:after="80"/>
      </w:pPr>
    </w:p>
    <w:p>
      <w:pPr>
        <w:pStyle w:val="Heading2"/>
      </w:pPr>
      <w:r>
        <w:t xml:space="preserve">3.2 Agent Logs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id</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TEXT (ULID)</w:t>
            </w:r>
          </w:p>
        </w:tc>
        <w:tc>
          <w:tcPr>
            <w:tcW w:type="dxa" w:w="4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Primary key</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ticket_id</w:t>
            </w:r>
          </w:p>
        </w:tc>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TEXT NOT NULL</w:t>
            </w:r>
          </w:p>
        </w:tc>
        <w:tc>
          <w:tcPr>
            <w:tcW w:type="dxa" w:w="496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FK to tickets.id</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agent_id</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TEXT NOT NULL</w:t>
            </w:r>
          </w:p>
        </w:tc>
        <w:tc>
          <w:tcPr>
            <w:tcW w:type="dxa" w:w="4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Which agent produced this log</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output</w:t>
            </w:r>
          </w:p>
        </w:tc>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BLOB</w:t>
            </w:r>
          </w:p>
        </w:tc>
        <w:tc>
          <w:tcPr>
            <w:tcW w:type="dxa" w:w="496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Full terminal output (compressed)</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summary</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TEXT</w:t>
            </w:r>
          </w:p>
        </w:tc>
        <w:tc>
          <w:tcPr>
            <w:tcW w:type="dxa" w:w="4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AI-generated summary of what the agent did</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tokens_in</w:t>
            </w:r>
          </w:p>
        </w:tc>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INTEGER</w:t>
            </w:r>
          </w:p>
        </w:tc>
        <w:tc>
          <w:tcPr>
            <w:tcW w:type="dxa" w:w="496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Input tokens consumed (if API-based)</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tokens_out</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INTEGER</w:t>
            </w:r>
          </w:p>
        </w:tc>
        <w:tc>
          <w:tcPr>
            <w:tcW w:type="dxa" w:w="4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Output tokens consumed</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cost_usd</w:t>
            </w:r>
          </w:p>
        </w:tc>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REAL</w:t>
            </w:r>
          </w:p>
        </w:tc>
        <w:tc>
          <w:tcPr>
            <w:tcW w:type="dxa" w:w="496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Estimated cost in USD</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exit_code</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INTEGER</w:t>
            </w:r>
          </w:p>
        </w:tc>
        <w:tc>
          <w:tcPr>
            <w:tcW w:type="dxa" w:w="4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Process exit code</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duration_ms</w:t>
            </w:r>
          </w:p>
        </w:tc>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INTEGER</w:t>
            </w:r>
          </w:p>
        </w:tc>
        <w:tc>
          <w:tcPr>
            <w:tcW w:type="dxa" w:w="496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Execution duration in milliseconds</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created_at</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TEXT (ISO 8601)</w:t>
            </w:r>
          </w:p>
        </w:tc>
        <w:tc>
          <w:tcPr>
            <w:tcW w:type="dxa" w:w="4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Log creation timestamp</w:t>
            </w:r>
          </w:p>
        </w:tc>
      </w:tr>
    </w:tbl>
    <w:p>
      <w:pPr>
        <w:spacing w:after="80"/>
      </w:pPr>
    </w:p>
    <w:p>
      <w:pPr>
        <w:pStyle w:val="Heading2"/>
      </w:pPr>
      <w:r>
        <w:t xml:space="preserve">3.3 Agent Config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id</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TEXT</w:t>
            </w:r>
          </w:p>
        </w:tc>
        <w:tc>
          <w:tcPr>
            <w:tcW w:type="dxa" w:w="4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Unique agent identifier (e.g. claude-code, gemini-cli)</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display_name</w:t>
            </w:r>
          </w:p>
        </w:tc>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TEXT</w:t>
            </w:r>
          </w:p>
        </w:tc>
        <w:tc>
          <w:tcPr>
            <w:tcW w:type="dxa" w:w="496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Human-readable name for the UI</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type</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TEXT</w:t>
            </w:r>
          </w:p>
        </w:tc>
        <w:tc>
          <w:tcPr>
            <w:tcW w:type="dxa" w:w="4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ourier New" w:cs="Courier New" w:eastAsia="Courier New" w:hAnsi="Courier New"/>
                <w:color w:val="B31412"/>
                <w:sz w:val="20"/>
                <w:szCs w:val="20"/>
              </w:rPr>
              <w:t xml:space="preserve">cli | api</w:t>
            </w:r>
            <w:r>
              <w:rPr>
                <w:rFonts w:ascii="Arial" w:cs="Arial" w:eastAsia="Arial" w:hAnsi="Arial"/>
                <w:color w:val="1B1B1F"/>
                <w:sz w:val="22"/>
                <w:szCs w:val="22"/>
              </w:rPr>
              <w:t xml:space="preserve"> — cli spawns a process, api calls an endpoint</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command</w:t>
            </w:r>
          </w:p>
        </w:tc>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TEXT</w:t>
            </w:r>
          </w:p>
        </w:tc>
        <w:tc>
          <w:tcPr>
            <w:tcW w:type="dxa" w:w="496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For CLI agents: the shell command template</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api_endpoint</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TEXT</w:t>
            </w:r>
          </w:p>
        </w:tc>
        <w:tc>
          <w:tcPr>
            <w:tcW w:type="dxa" w:w="4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For API agents: the base URL</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api_key_ref</w:t>
            </w:r>
          </w:p>
        </w:tc>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TEXT</w:t>
            </w:r>
          </w:p>
        </w:tc>
        <w:tc>
          <w:tcPr>
            <w:tcW w:type="dxa" w:w="496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Reference to OS keychain entry (never stored in DB)</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model</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TEXT</w:t>
            </w:r>
          </w:p>
        </w:tc>
        <w:tc>
          <w:tcPr>
            <w:tcW w:type="dxa" w:w="4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Model identifier (e.g. claude-sonnet-4-5-20250514)</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max_concurrent</w:t>
            </w:r>
          </w:p>
        </w:tc>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INTEGER DEFAULT 1</w:t>
            </w:r>
          </w:p>
        </w:tc>
        <w:tc>
          <w:tcPr>
            <w:tcW w:type="dxa" w:w="496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Max parallel instances of this agent</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enabled</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INTEGER DEFAULT 1</w:t>
            </w:r>
          </w:p>
        </w:tc>
        <w:tc>
          <w:tcPr>
            <w:tcW w:type="dxa" w:w="4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Whether agent is available for selection</w:t>
            </w:r>
          </w:p>
        </w:tc>
      </w:tr>
    </w:tbl>
    <w:p>
      <w:r>
        <w:br w:type="page"/>
      </w:r>
    </w:p>
    <w:p>
      <w:pPr>
        <w:pStyle w:val="Heading1"/>
      </w:pPr>
      <w:r>
        <w:t xml:space="preserve">4. Ticket State Machine</w:t>
      </w:r>
    </w:p>
    <w:p>
      <w:pPr>
        <w:spacing w:after="160"/>
      </w:pPr>
      <w:r>
        <w:rPr>
          <w:rFonts w:ascii="Arial" w:cs="Arial" w:eastAsia="Arial" w:hAnsi="Arial"/>
          <w:color w:val="1B1B1F"/>
          <w:sz w:val="22"/>
          <w:szCs w:val="22"/>
        </w:rPr>
        <w:t xml:space="preserve">Every ticket follows a strict state machine. UI behavior, available actions, and terminal visibility all derive from the current state. No ticket can skip a state.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60"/>
        <w:gridCol w:w="4000"/>
      </w:tblGrid>
      <w:tr>
        <w:trPr>
          <w:tblHeader/>
        </w:trPr>
        <w:tc>
          <w:tcPr>
            <w:tcW w:type="dxa" w:w="14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396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40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Allowed Transitions</w:t>
            </w:r>
          </w:p>
        </w:tc>
      </w:tr>
      <w:tr>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draft</w:t>
            </w:r>
          </w:p>
        </w:tc>
        <w:tc>
          <w:tcPr>
            <w:tcW w:type="dxa" w:w="3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Ticket is being composed. Context and prompt are editable.</w:t>
            </w:r>
          </w:p>
        </w:tc>
        <w:tc>
          <w:tcPr>
            <w:tcW w:type="dxa" w:w="4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ready</w:t>
            </w:r>
          </w:p>
        </w:tc>
      </w:tr>
      <w:tr>
        <w:tc>
          <w:tcPr>
            <w:tcW w:type="dxa" w:w="14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ready</w:t>
            </w:r>
          </w:p>
        </w:tc>
        <w:tc>
          <w:tcPr>
            <w:tcW w:type="dxa" w:w="396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Ticket is complete and can be assigned to an agent.</w:t>
            </w:r>
          </w:p>
        </w:tc>
        <w:tc>
          <w:tcPr>
            <w:tcW w:type="dxa" w:w="40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queued, draft (edit)</w:t>
            </w:r>
          </w:p>
        </w:tc>
      </w:tr>
      <w:tr>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queued</w:t>
            </w:r>
          </w:p>
        </w:tc>
        <w:tc>
          <w:tcPr>
            <w:tcW w:type="dxa" w:w="3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Ticket has an assigned agent and terminal slot, waiting for user to start.</w:t>
            </w:r>
          </w:p>
        </w:tc>
        <w:tc>
          <w:tcPr>
            <w:tcW w:type="dxa" w:w="4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running, ready (unassign)</w:t>
            </w:r>
          </w:p>
        </w:tc>
      </w:tr>
      <w:tr>
        <w:tc>
          <w:tcPr>
            <w:tcW w:type="dxa" w:w="14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running</w:t>
            </w:r>
          </w:p>
        </w:tc>
        <w:tc>
          <w:tcPr>
            <w:tcW w:type="dxa" w:w="396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Agent is actively executing. Terminal is live. Ticket is locked.</w:t>
            </w:r>
          </w:p>
        </w:tc>
        <w:tc>
          <w:tcPr>
            <w:tcW w:type="dxa" w:w="40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review (auto on exit), ready (abort)</w:t>
            </w:r>
          </w:p>
        </w:tc>
      </w:tr>
      <w:tr>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review</w:t>
            </w:r>
          </w:p>
        </w:tc>
        <w:tc>
          <w:tcPr>
            <w:tcW w:type="dxa" w:w="3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Agent has finished. Output is captured. User reviews diff and logs.</w:t>
            </w:r>
          </w:p>
        </w:tc>
        <w:tc>
          <w:tcPr>
            <w:tcW w:type="dxa" w:w="4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done (approve), ready (reject + retry)</w:t>
            </w:r>
          </w:p>
        </w:tc>
      </w:tr>
      <w:tr>
        <w:tc>
          <w:tcPr>
            <w:tcW w:type="dxa" w:w="14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done</w:t>
            </w:r>
          </w:p>
        </w:tc>
        <w:tc>
          <w:tcPr>
            <w:tcW w:type="dxa" w:w="396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Worktree merged or changes accepted. Ticket is closed.</w:t>
            </w:r>
          </w:p>
        </w:tc>
        <w:tc>
          <w:tcPr>
            <w:tcW w:type="dxa" w:w="40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archived</w:t>
            </w:r>
          </w:p>
        </w:tc>
      </w:tr>
      <w:tr>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archived</w:t>
            </w:r>
          </w:p>
        </w:tc>
        <w:tc>
          <w:tcPr>
            <w:tcW w:type="dxa" w:w="3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Soft-deleted from active view. Kept for history and cost tracking.</w:t>
            </w:r>
          </w:p>
        </w:tc>
        <w:tc>
          <w:tcPr>
            <w:tcW w:type="dxa" w:w="4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(terminal state)</w:t>
            </w:r>
          </w:p>
        </w:tc>
      </w:tr>
    </w:tbl>
    <w:p>
      <w:pPr>
        <w:spacing w:after="80"/>
      </w:pPr>
    </w:p>
    <w:p>
      <w:pPr>
        <w:pStyle w:val="Heading2"/>
      </w:pPr>
      <w:r>
        <w:t xml:space="preserve">4.1 State Transition Rules</w:t>
      </w:r>
    </w:p>
    <w:p>
      <w:pPr>
        <w:pStyle w:val="ListParagraph"/>
        <w:numPr>
          <w:ilvl w:val="0"/>
          <w:numId w:val="2"/>
        </w:numPr>
        <w:spacing w:after="80"/>
      </w:pPr>
      <w:r>
        <w:rPr>
          <w:rFonts w:ascii="Arial" w:cs="Arial" w:eastAsia="Arial" w:hAnsi="Arial"/>
          <w:b/>
          <w:bCs/>
          <w:color w:val="1B1B1F"/>
          <w:sz w:val="22"/>
          <w:szCs w:val="22"/>
        </w:rPr>
        <w:t xml:space="preserve">draft → ready: </w:t>
      </w:r>
      <w:r>
        <w:rPr>
          <w:rFonts w:ascii="Arial" w:cs="Arial" w:eastAsia="Arial" w:hAnsi="Arial"/>
          <w:color w:val="1B1B1F"/>
          <w:sz w:val="22"/>
          <w:szCs w:val="22"/>
        </w:rPr>
        <w:t xml:space="preserve">Requires non-empty title and context. Repo path must be set.</w:t>
      </w:r>
    </w:p>
    <w:p>
      <w:pPr>
        <w:pStyle w:val="ListParagraph"/>
        <w:numPr>
          <w:ilvl w:val="0"/>
          <w:numId w:val="2"/>
        </w:numPr>
        <w:spacing w:after="80"/>
      </w:pPr>
      <w:r>
        <w:rPr>
          <w:rFonts w:ascii="Arial" w:cs="Arial" w:eastAsia="Arial" w:hAnsi="Arial"/>
          <w:b/>
          <w:bCs/>
          <w:color w:val="1B1B1F"/>
          <w:sz w:val="22"/>
          <w:szCs w:val="22"/>
        </w:rPr>
        <w:t xml:space="preserve">ready → queued: </w:t>
      </w:r>
      <w:r>
        <w:rPr>
          <w:rFonts w:ascii="Arial" w:cs="Arial" w:eastAsia="Arial" w:hAnsi="Arial"/>
          <w:color w:val="1B1B1F"/>
          <w:sz w:val="22"/>
          <w:szCs w:val="22"/>
        </w:rPr>
        <w:t xml:space="preserve">User selects an agent from the dropdown and assigns a terminal slot (0–7). A git worktree is created automatically at this point.</w:t>
      </w:r>
    </w:p>
    <w:p>
      <w:pPr>
        <w:pStyle w:val="ListParagraph"/>
        <w:numPr>
          <w:ilvl w:val="0"/>
          <w:numId w:val="2"/>
        </w:numPr>
        <w:spacing w:after="80"/>
      </w:pPr>
      <w:r>
        <w:rPr>
          <w:rFonts w:ascii="Arial" w:cs="Arial" w:eastAsia="Arial" w:hAnsi="Arial"/>
          <w:b/>
          <w:bCs/>
          <w:color w:val="1B1B1F"/>
          <w:sz w:val="22"/>
          <w:szCs w:val="22"/>
        </w:rPr>
        <w:t xml:space="preserve">queued → running: </w:t>
      </w:r>
      <w:r>
        <w:rPr>
          <w:rFonts w:ascii="Arial" w:cs="Arial" w:eastAsia="Arial" w:hAnsi="Arial"/>
          <w:color w:val="1B1B1F"/>
          <w:sz w:val="22"/>
          <w:szCs w:val="22"/>
        </w:rPr>
        <w:t xml:space="preserve">User clicks “Run”. The agent process is spawned in the assigned terminal. Ticket fields become read-only.</w:t>
      </w:r>
    </w:p>
    <w:p>
      <w:pPr>
        <w:pStyle w:val="ListParagraph"/>
        <w:numPr>
          <w:ilvl w:val="0"/>
          <w:numId w:val="2"/>
        </w:numPr>
        <w:spacing w:after="80"/>
      </w:pPr>
      <w:r>
        <w:rPr>
          <w:rFonts w:ascii="Arial" w:cs="Arial" w:eastAsia="Arial" w:hAnsi="Arial"/>
          <w:b/>
          <w:bCs/>
          <w:color w:val="1B1B1F"/>
          <w:sz w:val="22"/>
          <w:szCs w:val="22"/>
        </w:rPr>
        <w:t xml:space="preserve">running → review: </w:t>
      </w:r>
      <w:r>
        <w:rPr>
          <w:rFonts w:ascii="Arial" w:cs="Arial" w:eastAsia="Arial" w:hAnsi="Arial"/>
          <w:color w:val="1B1B1F"/>
          <w:sz w:val="22"/>
          <w:szCs w:val="22"/>
        </w:rPr>
        <w:t xml:space="preserve">Triggered automatically when the agent process exits (exit code 0 or non-zero). All terminal output is captured and compressed into agent_logs.</w:t>
      </w:r>
    </w:p>
    <w:p>
      <w:pPr>
        <w:pStyle w:val="ListParagraph"/>
        <w:numPr>
          <w:ilvl w:val="0"/>
          <w:numId w:val="2"/>
        </w:numPr>
        <w:spacing w:after="80"/>
      </w:pPr>
      <w:r>
        <w:rPr>
          <w:rFonts w:ascii="Arial" w:cs="Arial" w:eastAsia="Arial" w:hAnsi="Arial"/>
          <w:b/>
          <w:bCs/>
          <w:color w:val="1B1B1F"/>
          <w:sz w:val="22"/>
          <w:szCs w:val="22"/>
        </w:rPr>
        <w:t xml:space="preserve">review → done: </w:t>
      </w:r>
      <w:r>
        <w:rPr>
          <w:rFonts w:ascii="Arial" w:cs="Arial" w:eastAsia="Arial" w:hAnsi="Arial"/>
          <w:color w:val="1B1B1F"/>
          <w:sz w:val="22"/>
          <w:szCs w:val="22"/>
        </w:rPr>
        <w:t xml:space="preserve">User approves. If worktree has commits, they are merged to the source branch (or a PR is created).</w:t>
      </w:r>
    </w:p>
    <w:p>
      <w:pPr>
        <w:pStyle w:val="ListParagraph"/>
        <w:numPr>
          <w:ilvl w:val="0"/>
          <w:numId w:val="2"/>
        </w:numPr>
        <w:spacing w:after="80"/>
      </w:pPr>
      <w:r>
        <w:rPr>
          <w:rFonts w:ascii="Arial" w:cs="Arial" w:eastAsia="Arial" w:hAnsi="Arial"/>
          <w:b/>
          <w:bCs/>
          <w:color w:val="1B1B1F"/>
          <w:sz w:val="22"/>
          <w:szCs w:val="22"/>
        </w:rPr>
        <w:t xml:space="preserve">review → ready: </w:t>
      </w:r>
      <w:r>
        <w:rPr>
          <w:rFonts w:ascii="Arial" w:cs="Arial" w:eastAsia="Arial" w:hAnsi="Arial"/>
          <w:color w:val="1B1B1F"/>
          <w:sz w:val="22"/>
          <w:szCs w:val="22"/>
        </w:rPr>
        <w:t xml:space="preserve">User rejects. Worktree is cleaned up. Ticket returns to ready for re-assignment.</w:t>
      </w:r>
    </w:p>
    <w:p>
      <w:pPr>
        <w:pBdr>
          <w:bottom w:val="single" w:color="E0E0E0" w:sz="2" w:space="8"/>
        </w:pBdr>
        <w:spacing w:before="200" w:after="200"/>
      </w:pPr>
    </w:p>
    <w:p>
      <w:pPr>
        <w:pStyle w:val="Heading1"/>
      </w:pPr>
      <w:r>
        <w:t xml:space="preserve">5. Agent Abstraction Layer</w:t>
      </w:r>
    </w:p>
    <w:p>
      <w:pPr>
        <w:spacing w:after="160"/>
      </w:pPr>
      <w:r>
        <w:rPr>
          <w:rFonts w:ascii="Arial" w:cs="Arial" w:eastAsia="Arial" w:hAnsi="Arial"/>
          <w:color w:val="1B1B1F"/>
          <w:sz w:val="22"/>
          <w:szCs w:val="22"/>
        </w:rPr>
        <w:t xml:space="preserve">The agent layer is the most important abstraction in the system. It must treat all agents (Claude Code, Gemini CLI, Codex, future agents) identically from the UI’s perspective, while handling the reality that each agent has a completely different interface.</w:t>
      </w:r>
    </w:p>
    <w:p>
      <w:pPr>
        <w:spacing w:after="80"/>
      </w:pPr>
    </w:p>
    <w:p>
      <w:pPr>
        <w:pStyle w:val="Heading2"/>
      </w:pPr>
      <w:r>
        <w:t xml:space="preserve">5.1 The AgentRunner Interface</w:t>
      </w:r>
    </w:p>
    <w:p>
      <w:pPr>
        <w:spacing w:after="160"/>
      </w:pPr>
      <w:r>
        <w:rPr>
          <w:rFonts w:ascii="Arial" w:cs="Arial" w:eastAsia="Arial" w:hAnsi="Arial"/>
          <w:color w:val="1B1B1F"/>
          <w:sz w:val="22"/>
          <w:szCs w:val="22"/>
        </w:rPr>
        <w:t xml:space="preserve">Every agent implements a common TypeScript interface. The Tauri Rust backend handles the actual process spawning, but the interface contract is defined in the shared agent-sdk package.</w:t>
      </w:r>
    </w:p>
    <w:p>
      <w:pPr>
        <w:spacing w:after="80"/>
      </w:pPr>
    </w:p>
    <w:p>
      <w:pPr>
        <w:spacing w:after="160"/>
      </w:pPr>
      <w:r>
        <w:rPr>
          <w:rFonts w:ascii="Courier New" w:cs="Courier New" w:eastAsia="Courier New" w:hAnsi="Courier New"/>
          <w:color w:val="B31412"/>
          <w:sz w:val="20"/>
          <w:szCs w:val="20"/>
        </w:rPr>
        <w:t xml:space="preserve">interface AgentRunner {</w:t>
      </w:r>
    </w:p>
    <w:p>
      <w:pPr>
        <w:spacing w:after="160"/>
      </w:pPr>
      <w:r>
        <w:rPr>
          <w:rFonts w:ascii="Courier New" w:cs="Courier New" w:eastAsia="Courier New" w:hAnsi="Courier New"/>
          <w:color w:val="B31412"/>
          <w:sz w:val="20"/>
          <w:szCs w:val="20"/>
        </w:rPr>
        <w:t xml:space="preserve">  id: string;</w:t>
      </w:r>
    </w:p>
    <w:p>
      <w:pPr>
        <w:spacing w:after="160"/>
      </w:pPr>
      <w:r>
        <w:rPr>
          <w:rFonts w:ascii="Courier New" w:cs="Courier New" w:eastAsia="Courier New" w:hAnsi="Courier New"/>
          <w:color w:val="B31412"/>
          <w:sz w:val="20"/>
          <w:szCs w:val="20"/>
        </w:rPr>
        <w:t xml:space="preserve">  displayName: string;</w:t>
      </w:r>
    </w:p>
    <w:p>
      <w:pPr>
        <w:spacing w:after="160"/>
      </w:pPr>
      <w:r>
        <w:rPr>
          <w:rFonts w:ascii="Courier New" w:cs="Courier New" w:eastAsia="Courier New" w:hAnsi="Courier New"/>
          <w:color w:val="B31412"/>
          <w:sz w:val="20"/>
          <w:szCs w:val="20"/>
        </w:rPr>
        <w:t xml:space="preserve">  type: 'cli' | 'api';</w:t>
      </w:r>
    </w:p>
    <w:p>
      <w:pPr>
        <w:spacing w:after="160"/>
      </w:pPr>
      <w:r>
        <w:rPr>
          <w:rFonts w:ascii="Courier New" w:cs="Courier New" w:eastAsia="Courier New" w:hAnsi="Courier New"/>
          <w:color w:val="B31412"/>
          <w:sz w:val="20"/>
          <w:szCs w:val="20"/>
        </w:rPr>
        <w:t xml:space="preserve">  spawn(config: SpawnConfig): Promise&lt;AgentProcess&gt;;</w:t>
      </w:r>
    </w:p>
    <w:p>
      <w:pPr>
        <w:spacing w:after="160"/>
      </w:pPr>
      <w:r>
        <w:rPr>
          <w:rFonts w:ascii="Courier New" w:cs="Courier New" w:eastAsia="Courier New" w:hAnsi="Courier New"/>
          <w:color w:val="B31412"/>
          <w:sz w:val="20"/>
          <w:szCs w:val="20"/>
        </w:rPr>
        <w:t xml:space="preserve">  abort(processId: string): Promise&lt;void&gt;;</w:t>
      </w:r>
    </w:p>
    <w:p>
      <w:pPr>
        <w:spacing w:after="160"/>
      </w:pPr>
      <w:r>
        <w:rPr>
          <w:rFonts w:ascii="Courier New" w:cs="Courier New" w:eastAsia="Courier New" w:hAnsi="Courier New"/>
          <w:color w:val="B31412"/>
          <w:sz w:val="20"/>
          <w:szCs w:val="20"/>
        </w:rPr>
        <w:t xml:space="preserve">  getCapabilities(): AgentCapability[];</w:t>
      </w:r>
    </w:p>
    <w:p>
      <w:pPr>
        <w:spacing w:after="160"/>
      </w:pPr>
      <w:r>
        <w:rPr>
          <w:rFonts w:ascii="Courier New" w:cs="Courier New" w:eastAsia="Courier New" w:hAnsi="Courier New"/>
          <w:color w:val="B31412"/>
          <w:sz w:val="20"/>
          <w:szCs w:val="20"/>
        </w:rPr>
        <w:t xml:space="preserve">}</w:t>
      </w:r>
    </w:p>
    <w:p>
      <w:pPr>
        <w:spacing w:after="80"/>
      </w:pPr>
    </w:p>
    <w:p>
      <w:pPr>
        <w:spacing w:after="160"/>
      </w:pPr>
      <w:r>
        <w:rPr>
          <w:rFonts w:ascii="Courier New" w:cs="Courier New" w:eastAsia="Courier New" w:hAnsi="Courier New"/>
          <w:color w:val="B31412"/>
          <w:sz w:val="20"/>
          <w:szCs w:val="20"/>
        </w:rPr>
        <w:t xml:space="preserve">interface SpawnConfig {</w:t>
      </w:r>
    </w:p>
    <w:p>
      <w:pPr>
        <w:spacing w:after="160"/>
      </w:pPr>
      <w:r>
        <w:rPr>
          <w:rFonts w:ascii="Courier New" w:cs="Courier New" w:eastAsia="Courier New" w:hAnsi="Courier New"/>
          <w:color w:val="B31412"/>
          <w:sz w:val="20"/>
          <w:szCs w:val="20"/>
        </w:rPr>
        <w:t xml:space="preserve">  ticketId: string;</w:t>
      </w:r>
    </w:p>
    <w:p>
      <w:pPr>
        <w:spacing w:after="160"/>
      </w:pPr>
      <w:r>
        <w:rPr>
          <w:rFonts w:ascii="Courier New" w:cs="Courier New" w:eastAsia="Courier New" w:hAnsi="Courier New"/>
          <w:color w:val="B31412"/>
          <w:sz w:val="20"/>
          <w:szCs w:val="20"/>
        </w:rPr>
        <w:t xml:space="preserve">  workingDir: string;    // worktree path</w:t>
      </w:r>
    </w:p>
    <w:p>
      <w:pPr>
        <w:spacing w:after="160"/>
      </w:pPr>
      <w:r>
        <w:rPr>
          <w:rFonts w:ascii="Courier New" w:cs="Courier New" w:eastAsia="Courier New" w:hAnsi="Courier New"/>
          <w:color w:val="B31412"/>
          <w:sz w:val="20"/>
          <w:szCs w:val="20"/>
        </w:rPr>
        <w:t xml:space="preserve">  prompt: string;        // combined context + prompt</w:t>
      </w:r>
    </w:p>
    <w:p>
      <w:pPr>
        <w:spacing w:after="160"/>
      </w:pPr>
      <w:r>
        <w:rPr>
          <w:rFonts w:ascii="Courier New" w:cs="Courier New" w:eastAsia="Courier New" w:hAnsi="Courier New"/>
          <w:color w:val="B31412"/>
          <w:sz w:val="20"/>
          <w:szCs w:val="20"/>
        </w:rPr>
        <w:t xml:space="preserve">  plan?: string;         // optional plan markdown</w:t>
      </w:r>
    </w:p>
    <w:p>
      <w:pPr>
        <w:spacing w:after="160"/>
      </w:pPr>
      <w:r>
        <w:rPr>
          <w:rFonts w:ascii="Courier New" w:cs="Courier New" w:eastAsia="Courier New" w:hAnsi="Courier New"/>
          <w:color w:val="B31412"/>
          <w:sz w:val="20"/>
          <w:szCs w:val="20"/>
        </w:rPr>
        <w:t xml:space="preserve">  terminalId: number;    // which PTY to attach to</w:t>
      </w:r>
    </w:p>
    <w:p>
      <w:pPr>
        <w:spacing w:after="160"/>
      </w:pPr>
      <w:r>
        <w:rPr>
          <w:rFonts w:ascii="Courier New" w:cs="Courier New" w:eastAsia="Courier New" w:hAnsi="Courier New"/>
          <w:color w:val="B31412"/>
          <w:sz w:val="20"/>
          <w:szCs w:val="20"/>
        </w:rPr>
        <w:t xml:space="preserve">  env?: Record&lt;string, string&gt;;</w:t>
      </w:r>
    </w:p>
    <w:p>
      <w:pPr>
        <w:spacing w:after="160"/>
      </w:pPr>
      <w:r>
        <w:rPr>
          <w:rFonts w:ascii="Courier New" w:cs="Courier New" w:eastAsia="Courier New" w:hAnsi="Courier New"/>
          <w:color w:val="B31412"/>
          <w:sz w:val="20"/>
          <w:szCs w:val="20"/>
        </w:rPr>
        <w:t xml:space="preserve">}</w:t>
      </w:r>
    </w:p>
    <w:p>
      <w:pPr>
        <w:spacing w:after="80"/>
      </w:pPr>
    </w:p>
    <w:p>
      <w:pPr>
        <w:spacing w:after="160"/>
      </w:pPr>
      <w:r>
        <w:rPr>
          <w:rFonts w:ascii="Courier New" w:cs="Courier New" w:eastAsia="Courier New" w:hAnsi="Courier New"/>
          <w:color w:val="B31412"/>
          <w:sz w:val="20"/>
          <w:szCs w:val="20"/>
        </w:rPr>
        <w:t xml:space="preserve">interface AgentProcess {</w:t>
      </w:r>
    </w:p>
    <w:p>
      <w:pPr>
        <w:spacing w:after="160"/>
      </w:pPr>
      <w:r>
        <w:rPr>
          <w:rFonts w:ascii="Courier New" w:cs="Courier New" w:eastAsia="Courier New" w:hAnsi="Courier New"/>
          <w:color w:val="B31412"/>
          <w:sz w:val="20"/>
          <w:szCs w:val="20"/>
        </w:rPr>
        <w:t xml:space="preserve">  processId: string;</w:t>
      </w:r>
    </w:p>
    <w:p>
      <w:pPr>
        <w:spacing w:after="160"/>
      </w:pPr>
      <w:r>
        <w:rPr>
          <w:rFonts w:ascii="Courier New" w:cs="Courier New" w:eastAsia="Courier New" w:hAnsi="Courier New"/>
          <w:color w:val="B31412"/>
          <w:sz w:val="20"/>
          <w:szCs w:val="20"/>
        </w:rPr>
        <w:t xml:space="preserve">  ptyId: number;</w:t>
      </w:r>
    </w:p>
    <w:p>
      <w:pPr>
        <w:spacing w:after="160"/>
      </w:pPr>
      <w:r>
        <w:rPr>
          <w:rFonts w:ascii="Courier New" w:cs="Courier New" w:eastAsia="Courier New" w:hAnsi="Courier New"/>
          <w:color w:val="B31412"/>
          <w:sz w:val="20"/>
          <w:szCs w:val="20"/>
        </w:rPr>
        <w:t xml:space="preserve">  onOutput: (data: Uint8Array) =&gt; void;</w:t>
      </w:r>
    </w:p>
    <w:p>
      <w:pPr>
        <w:spacing w:after="160"/>
      </w:pPr>
      <w:r>
        <w:rPr>
          <w:rFonts w:ascii="Courier New" w:cs="Courier New" w:eastAsia="Courier New" w:hAnsi="Courier New"/>
          <w:color w:val="B31412"/>
          <w:sz w:val="20"/>
          <w:szCs w:val="20"/>
        </w:rPr>
        <w:t xml:space="preserve">  onExit: (code: number) =&gt; void;</w:t>
      </w:r>
    </w:p>
    <w:p>
      <w:pPr>
        <w:spacing w:after="160"/>
      </w:pPr>
      <w:r>
        <w:rPr>
          <w:rFonts w:ascii="Courier New" w:cs="Courier New" w:eastAsia="Courier New" w:hAnsi="Courier New"/>
          <w:color w:val="B31412"/>
          <w:sz w:val="20"/>
          <w:szCs w:val="20"/>
        </w:rPr>
        <w:t xml:space="preserve">}</w:t>
      </w:r>
    </w:p>
    <w:p>
      <w:pPr>
        <w:spacing w:after="80"/>
      </w:pPr>
    </w:p>
    <w:p>
      <w:pPr>
        <w:pStyle w:val="Heading2"/>
      </w:pPr>
      <w:r>
        <w:t xml:space="preserve">5.2 CLI Agent Implementation (Phase 1 Focus)</w:t>
      </w:r>
    </w:p>
    <w:p>
      <w:pPr>
        <w:spacing w:after="160"/>
      </w:pPr>
      <w:r>
        <w:rPr>
          <w:rFonts w:ascii="Arial" w:cs="Arial" w:eastAsia="Arial" w:hAnsi="Arial"/>
          <w:color w:val="1B1B1F"/>
          <w:sz w:val="22"/>
          <w:szCs w:val="22"/>
        </w:rPr>
        <w:t xml:space="preserve">For Phase 1, all agents are CLI-based. The Rust backend spawns the agent as a child process attached to a PTY. The implementation pattern is:</w:t>
      </w:r>
    </w:p>
    <w:p>
      <w:pPr>
        <w:spacing w:after="80"/>
      </w:pPr>
    </w:p>
    <w:p>
      <w:pPr>
        <w:pStyle w:val="ListParagraph"/>
        <w:numPr>
          <w:ilvl w:val="0"/>
          <w:numId w:val="3"/>
        </w:numPr>
        <w:spacing w:after="80"/>
      </w:pPr>
      <w:r>
        <w:rPr>
          <w:rFonts w:ascii="Arial" w:cs="Arial" w:eastAsia="Arial" w:hAnsi="Arial"/>
          <w:b/>
          <w:bCs/>
          <w:color w:val="1B1B1F"/>
          <w:sz w:val="22"/>
          <w:szCs w:val="22"/>
        </w:rPr>
        <w:t xml:space="preserve">Build the prompt payload: </w:t>
      </w:r>
      <w:r>
        <w:rPr>
          <w:rFonts w:ascii="Arial" w:cs="Arial" w:eastAsia="Arial" w:hAnsi="Arial"/>
          <w:color w:val="1B1B1F"/>
          <w:sz w:val="22"/>
          <w:szCs w:val="22"/>
        </w:rPr>
        <w:t xml:space="preserve">Concatenate ticket context + user prompt + plan (if present) into a single string or temp file.</w:t>
      </w:r>
    </w:p>
    <w:p>
      <w:pPr>
        <w:pStyle w:val="ListParagraph"/>
        <w:numPr>
          <w:ilvl w:val="0"/>
          <w:numId w:val="3"/>
        </w:numPr>
        <w:spacing w:after="80"/>
      </w:pPr>
      <w:r>
        <w:rPr>
          <w:rFonts w:ascii="Arial" w:cs="Arial" w:eastAsia="Arial" w:hAnsi="Arial"/>
          <w:b/>
          <w:bCs/>
          <w:color w:val="1B1B1F"/>
          <w:sz w:val="22"/>
          <w:szCs w:val="22"/>
        </w:rPr>
        <w:t xml:space="preserve">Spawn the process: </w:t>
      </w:r>
      <w:r>
        <w:rPr>
          <w:rFonts w:ascii="Arial" w:cs="Arial" w:eastAsia="Arial" w:hAnsi="Arial"/>
          <w:color w:val="1B1B1F"/>
          <w:sz w:val="22"/>
          <w:szCs w:val="22"/>
        </w:rPr>
        <w:t xml:space="preserve">Invoke the agent’s CLI command with the payload. For Claude Code this is: </w:t>
      </w:r>
      <w:r>
        <w:rPr>
          <w:rFonts w:ascii="Courier New" w:cs="Courier New" w:eastAsia="Courier New" w:hAnsi="Courier New"/>
          <w:color w:val="B31412"/>
          <w:sz w:val="20"/>
          <w:szCs w:val="20"/>
        </w:rPr>
        <w:t xml:space="preserve">claude --prompt &lt;payload&gt; --worktree &lt;path&gt;</w:t>
      </w:r>
      <w:r>
        <w:rPr>
          <w:rFonts w:ascii="Arial" w:cs="Arial" w:eastAsia="Arial" w:hAnsi="Arial"/>
          <w:color w:val="1B1B1F"/>
          <w:sz w:val="22"/>
          <w:szCs w:val="22"/>
        </w:rPr>
        <w:t xml:space="preserve">. For Gemini CLI: </w:t>
      </w:r>
      <w:r>
        <w:rPr>
          <w:rFonts w:ascii="Courier New" w:cs="Courier New" w:eastAsia="Courier New" w:hAnsi="Courier New"/>
          <w:color w:val="B31412"/>
          <w:sz w:val="20"/>
          <w:szCs w:val="20"/>
        </w:rPr>
        <w:t xml:space="preserve">gemini-cli run --input &lt;file&gt;</w:t>
      </w:r>
      <w:r>
        <w:rPr>
          <w:rFonts w:ascii="Arial" w:cs="Arial" w:eastAsia="Arial" w:hAnsi="Arial"/>
          <w:color w:val="1B1B1F"/>
          <w:sz w:val="22"/>
          <w:szCs w:val="22"/>
        </w:rPr>
        <w:t xml:space="preserve">.</w:t>
      </w:r>
    </w:p>
    <w:p>
      <w:pPr>
        <w:pStyle w:val="ListParagraph"/>
        <w:numPr>
          <w:ilvl w:val="0"/>
          <w:numId w:val="3"/>
        </w:numPr>
        <w:spacing w:after="80"/>
      </w:pPr>
      <w:r>
        <w:rPr>
          <w:rFonts w:ascii="Arial" w:cs="Arial" w:eastAsia="Arial" w:hAnsi="Arial"/>
          <w:b/>
          <w:bCs/>
          <w:color w:val="1B1B1F"/>
          <w:sz w:val="22"/>
          <w:szCs w:val="22"/>
        </w:rPr>
        <w:t xml:space="preserve">Pipe to PTY: </w:t>
      </w:r>
      <w:r>
        <w:rPr>
          <w:rFonts w:ascii="Arial" w:cs="Arial" w:eastAsia="Arial" w:hAnsi="Arial"/>
          <w:color w:val="1B1B1F"/>
          <w:sz w:val="22"/>
          <w:szCs w:val="22"/>
        </w:rPr>
        <w:t xml:space="preserve">The PTY’s stdout/stderr stream is forwarded to the xterm.js instance in the assigned terminal tile via Tauri events.</w:t>
      </w:r>
    </w:p>
    <w:p>
      <w:pPr>
        <w:pStyle w:val="ListParagraph"/>
        <w:numPr>
          <w:ilvl w:val="0"/>
          <w:numId w:val="3"/>
        </w:numPr>
        <w:spacing w:after="80"/>
      </w:pPr>
      <w:r>
        <w:rPr>
          <w:rFonts w:ascii="Arial" w:cs="Arial" w:eastAsia="Arial" w:hAnsi="Arial"/>
          <w:b/>
          <w:bCs/>
          <w:color w:val="1B1B1F"/>
          <w:sz w:val="22"/>
          <w:szCs w:val="22"/>
        </w:rPr>
        <w:t xml:space="preserve">Capture output: </w:t>
      </w:r>
      <w:r>
        <w:rPr>
          <w:rFonts w:ascii="Arial" w:cs="Arial" w:eastAsia="Arial" w:hAnsi="Arial"/>
          <w:color w:val="1B1B1F"/>
          <w:sz w:val="22"/>
          <w:szCs w:val="22"/>
        </w:rPr>
        <w:t xml:space="preserve">A parallel buffer captures all output bytes. On process exit, this buffer is compressed (zstd) and stored in agent_logs.</w:t>
      </w:r>
    </w:p>
    <w:p>
      <w:pPr>
        <w:pStyle w:val="ListParagraph"/>
        <w:numPr>
          <w:ilvl w:val="0"/>
          <w:numId w:val="3"/>
        </w:numPr>
        <w:spacing w:after="80"/>
      </w:pPr>
      <w:r>
        <w:rPr>
          <w:rFonts w:ascii="Arial" w:cs="Arial" w:eastAsia="Arial" w:hAnsi="Arial"/>
          <w:b/>
          <w:bCs/>
          <w:color w:val="1B1B1F"/>
          <w:sz w:val="22"/>
          <w:szCs w:val="22"/>
        </w:rPr>
        <w:t xml:space="preserve">Emit state change: </w:t>
      </w:r>
      <w:r>
        <w:rPr>
          <w:rFonts w:ascii="Arial" w:cs="Arial" w:eastAsia="Arial" w:hAnsi="Arial"/>
          <w:color w:val="1B1B1F"/>
          <w:sz w:val="22"/>
          <w:szCs w:val="22"/>
        </w:rPr>
        <w:t xml:space="preserve">On exit, emit a Tauri event that transitions the ticket from running → review.</w:t>
      </w:r>
    </w:p>
    <w:p>
      <w:pPr>
        <w:spacing w:after="80"/>
      </w:pPr>
    </w:p>
    <w:p>
      <w:pPr>
        <w:pStyle w:val="Heading2"/>
      </w:pPr>
      <w:r>
        <w:t xml:space="preserve">5.3 Agent Registry (Config-Driven)</w:t>
      </w:r>
    </w:p>
    <w:p>
      <w:pPr>
        <w:spacing w:after="160"/>
      </w:pPr>
      <w:r>
        <w:rPr>
          <w:rFonts w:ascii="Arial" w:cs="Arial" w:eastAsia="Arial" w:hAnsi="Arial"/>
          <w:color w:val="1B1B1F"/>
          <w:sz w:val="22"/>
          <w:szCs w:val="22"/>
        </w:rPr>
        <w:t xml:space="preserve">Agents are not hardcoded. They are registered in the agent_config SQLite table and can be added/removed from a Settings panel. The UI’s “Assign Agent” dropdown is dynamically populated from this table, filtered by enabled = 1.</w:t>
      </w:r>
    </w:p>
    <w:p>
      <w:pPr>
        <w:spacing w:after="80"/>
      </w:pPr>
    </w:p>
    <w:p>
      <w:pPr>
        <w:spacing w:after="160"/>
      </w:pPr>
      <w:r>
        <w:rPr>
          <w:rFonts w:ascii="Arial" w:cs="Arial" w:eastAsia="Arial" w:hAnsi="Arial"/>
          <w:color w:val="1B1B1F"/>
          <w:sz w:val="22"/>
          <w:szCs w:val="22"/>
        </w:rPr>
        <w:t xml:space="preserve">Default agents shipped with Phase 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 ID</w:t>
            </w:r>
          </w:p>
        </w:tc>
        <w:tc>
          <w:tcPr>
            <w:tcW w:type="dxa" w:w="436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 Template</w:t>
            </w:r>
          </w:p>
        </w:tc>
        <w:tc>
          <w:tcPr>
            <w:tcW w:type="dxa" w:w="30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claude-code</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ourier New" w:cs="Courier New" w:eastAsia="Courier New" w:hAnsi="Courier New"/>
                <w:color w:val="B31412"/>
                <w:sz w:val="20"/>
                <w:szCs w:val="20"/>
              </w:rPr>
              <w:t xml:space="preserve">claude --print --output-format stream-json -p {prompt}</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Primary agent. Uses Claude Code CLI.</w:t>
            </w:r>
          </w:p>
        </w:tc>
      </w:tr>
      <w:tr>
        <w:tc>
          <w:tcPr>
            <w:tcW w:type="dxa" w:w="20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gemini-cli</w:t>
            </w:r>
          </w:p>
        </w:tc>
        <w:tc>
          <w:tcPr>
            <w:tcW w:type="dxa" w:w="436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Courier New" w:cs="Courier New" w:eastAsia="Courier New" w:hAnsi="Courier New"/>
                <w:color w:val="B31412"/>
                <w:sz w:val="20"/>
                <w:szCs w:val="20"/>
              </w:rPr>
              <w:t xml:space="preserve">gemini -p {prompt}</w:t>
            </w:r>
          </w:p>
        </w:tc>
        <w:tc>
          <w:tcPr>
            <w:tcW w:type="dxa" w:w="30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Google’s Gemini CLI agent.</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codex-cli</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ourier New" w:cs="Courier New" w:eastAsia="Courier New" w:hAnsi="Courier New"/>
                <w:color w:val="B31412"/>
                <w:sz w:val="20"/>
                <w:szCs w:val="20"/>
              </w:rPr>
              <w:t xml:space="preserve">codex -p {prompt}</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OpenAI Codex CLI.</w:t>
            </w:r>
          </w:p>
        </w:tc>
      </w:tr>
      <w:tr>
        <w:tc>
          <w:tcPr>
            <w:tcW w:type="dxa" w:w="20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custom</w:t>
            </w:r>
          </w:p>
        </w:tc>
        <w:tc>
          <w:tcPr>
            <w:tcW w:type="dxa" w:w="436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Courier New" w:cs="Courier New" w:eastAsia="Courier New" w:hAnsi="Courier New"/>
                <w:color w:val="B31412"/>
                <w:sz w:val="20"/>
                <w:szCs w:val="20"/>
              </w:rPr>
              <w:t xml:space="preserve">{command}</w:t>
            </w:r>
          </w:p>
        </w:tc>
        <w:tc>
          <w:tcPr>
            <w:tcW w:type="dxa" w:w="30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User-defined command for any agent.</w:t>
            </w:r>
          </w:p>
        </w:tc>
      </w:tr>
    </w:tbl>
    <w:p>
      <w:r>
        <w:br w:type="page"/>
      </w:r>
    </w:p>
    <w:p>
      <w:pPr>
        <w:pStyle w:val="Heading1"/>
      </w:pPr>
      <w:r>
        <w:t xml:space="preserve">6. UI Specification</w:t>
      </w:r>
    </w:p>
    <w:p>
      <w:pPr>
        <w:spacing w:after="160"/>
      </w:pPr>
      <w:r>
        <w:rPr>
          <w:rFonts w:ascii="Arial" w:cs="Arial" w:eastAsia="Arial" w:hAnsi="Arial"/>
          <w:color w:val="1B1B1F"/>
          <w:sz w:val="22"/>
          <w:szCs w:val="22"/>
        </w:rPr>
        <w:t xml:space="preserve">The interface is a single-window, IDE-like layout. No tabs, no navigation, no page transitions. Everything is visible at once. The design philosophy is: dense but readable, like a Bloomberg terminal for AI agents.</w:t>
      </w:r>
    </w:p>
    <w:p>
      <w:pPr>
        <w:spacing w:after="80"/>
      </w:pPr>
    </w:p>
    <w:p>
      <w:pPr>
        <w:pStyle w:val="Heading2"/>
      </w:pPr>
      <w:r>
        <w:t xml:space="preserve">6.1 Layout Structure</w:t>
      </w:r>
    </w:p>
    <w:p>
      <w:pPr>
        <w:spacing w:after="160"/>
      </w:pPr>
      <w:r>
        <w:rPr>
          <w:rFonts w:ascii="Arial" w:cs="Arial" w:eastAsia="Arial" w:hAnsi="Arial"/>
          <w:color w:val="1B1B1F"/>
          <w:sz w:val="22"/>
          <w:szCs w:val="22"/>
        </w:rPr>
        <w:t xml:space="preserve">The window is divided into two primary columns separated by a draggable resize handle.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Region</w:t>
            </w:r>
          </w:p>
        </w:tc>
        <w:tc>
          <w:tcPr>
            <w:tcW w:type="dxa" w:w="368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 Width</w:t>
            </w:r>
          </w:p>
        </w:tc>
        <w:tc>
          <w:tcPr>
            <w:tcW w:type="dxa" w:w="368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Left Panel</w:t>
            </w:r>
          </w:p>
        </w:tc>
        <w:tc>
          <w:tcPr>
            <w:tcW w:type="dxa" w:w="3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300px (resizable, min 240, max 500)</w:t>
            </w:r>
          </w:p>
        </w:tc>
        <w:tc>
          <w:tcPr>
            <w:tcW w:type="dxa" w:w="3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Ticket list + ticket detail/editor</w:t>
            </w:r>
          </w:p>
        </w:tc>
      </w:tr>
      <w:tr>
        <w:tc>
          <w:tcPr>
            <w:tcW w:type="dxa" w:w="20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Right Panel</w:t>
            </w:r>
          </w:p>
        </w:tc>
        <w:tc>
          <w:tcPr>
            <w:tcW w:type="dxa" w:w="36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Remaining space</w:t>
            </w:r>
          </w:p>
        </w:tc>
        <w:tc>
          <w:tcPr>
            <w:tcW w:type="dxa" w:w="36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Terminal grid (2×4 or dynamic)</w:t>
            </w:r>
          </w:p>
        </w:tc>
      </w:tr>
    </w:tbl>
    <w:p>
      <w:pPr>
        <w:spacing w:after="80"/>
      </w:pPr>
    </w:p>
    <w:p>
      <w:pPr>
        <w:pStyle w:val="Heading2"/>
      </w:pPr>
      <w:r>
        <w:t xml:space="preserve">6.2 Left Panel: Ticket Column</w:t>
      </w:r>
    </w:p>
    <w:p>
      <w:pPr>
        <w:spacing w:after="160"/>
      </w:pPr>
      <w:r>
        <w:rPr>
          <w:rFonts w:ascii="Arial" w:cs="Arial" w:eastAsia="Arial" w:hAnsi="Arial"/>
          <w:color w:val="1B1B1F"/>
          <w:sz w:val="22"/>
          <w:szCs w:val="22"/>
        </w:rPr>
        <w:t xml:space="preserve">The left panel has two sub-views, toggled by selecting a ticket:</w:t>
      </w:r>
    </w:p>
    <w:p>
      <w:pPr>
        <w:spacing w:after="80"/>
      </w:pPr>
    </w:p>
    <w:p>
      <w:pPr>
        <w:spacing w:after="160"/>
      </w:pPr>
      <w:r>
        <w:rPr>
          <w:rFonts w:ascii="Arial" w:cs="Arial" w:eastAsia="Arial" w:hAnsi="Arial"/>
          <w:b/>
          <w:bCs/>
          <w:color w:val="1B1B1F"/>
          <w:sz w:val="22"/>
          <w:szCs w:val="22"/>
        </w:rPr>
        <w:t xml:space="preserve">List View (default): </w:t>
      </w:r>
      <w:r>
        <w:rPr>
          <w:rFonts w:ascii="Arial" w:cs="Arial" w:eastAsia="Arial" w:hAnsi="Arial"/>
          <w:color w:val="1B1B1F"/>
          <w:sz w:val="22"/>
          <w:szCs w:val="22"/>
        </w:rPr>
        <w:t xml:space="preserve">A vertically scrolling list of ticket cards. Each card shows: title, status badge (color-coded), priority indicator, assigned agent (if any), tags, and a timestamp. Cards are sorted by status (running → review → queued → ready → draft) then by updated_at descending. A “New Ticket” button sits pinned at the top.</w:t>
      </w:r>
    </w:p>
    <w:p>
      <w:pPr>
        <w:spacing w:after="80"/>
      </w:pPr>
    </w:p>
    <w:p>
      <w:pPr>
        <w:spacing w:after="160"/>
      </w:pPr>
      <w:r>
        <w:rPr>
          <w:rFonts w:ascii="Arial" w:cs="Arial" w:eastAsia="Arial" w:hAnsi="Arial"/>
          <w:b/>
          <w:bCs/>
          <w:color w:val="1B1B1F"/>
          <w:sz w:val="22"/>
          <w:szCs w:val="22"/>
        </w:rPr>
        <w:t xml:space="preserve">Detail View (on click): </w:t>
      </w:r>
      <w:r>
        <w:rPr>
          <w:rFonts w:ascii="Arial" w:cs="Arial" w:eastAsia="Arial" w:hAnsi="Arial"/>
          <w:color w:val="1B1B1F"/>
          <w:sz w:val="22"/>
          <w:szCs w:val="22"/>
        </w:rPr>
        <w:t xml:space="preserve">Replaces the list with a full ticket editor. Fields: title (text input), context (Markdown editor with preview), prompt (text area), plan (Markdown editor), repo path (file picker or text input), tags (chip input), priority (dropdown), and assigned agent (dropdown, only when status = ready). A back arrow returns to the list view. A status action button at the bottom reflects the next valid transition (e.g. “Mark Ready”, “Assign &amp; Queue”, “Run”).</w:t>
      </w:r>
    </w:p>
    <w:p>
      <w:pPr>
        <w:spacing w:after="80"/>
      </w:pPr>
    </w:p>
    <w:p>
      <w:pPr>
        <w:pStyle w:val="Heading2"/>
      </w:pPr>
      <w:r>
        <w:t xml:space="preserve">6.3 Right Panel: Terminal Grid</w:t>
      </w:r>
    </w:p>
    <w:p>
      <w:pPr>
        <w:spacing w:after="160"/>
      </w:pPr>
      <w:r>
        <w:rPr>
          <w:rFonts w:ascii="Arial" w:cs="Arial" w:eastAsia="Arial" w:hAnsi="Arial"/>
          <w:color w:val="1B1B1F"/>
          <w:sz w:val="22"/>
          <w:szCs w:val="22"/>
        </w:rPr>
        <w:t xml:space="preserve">This is the primary workspace. It displays up to 8 terminal tiles in a responsive grid. Each tile is an independent xterm.js instance connected to a PTY on the Rust backend.</w:t>
      </w:r>
    </w:p>
    <w:p>
      <w:pPr>
        <w:spacing w:after="80"/>
      </w:pPr>
    </w:p>
    <w:p>
      <w:pPr>
        <w:pStyle w:val="Heading3"/>
      </w:pPr>
      <w:r>
        <w:t xml:space="preserve">6.3.1 Grid Layout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Active Terminals</w:t>
            </w:r>
          </w:p>
        </w:tc>
        <w:tc>
          <w:tcPr>
            <w:tcW w:type="dxa" w:w="348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Layout</w:t>
            </w:r>
          </w:p>
        </w:tc>
        <w:tc>
          <w:tcPr>
            <w:tcW w:type="dxa" w:w="348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Tile Sizing</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1</w:t>
            </w:r>
          </w:p>
        </w:tc>
        <w:tc>
          <w:tcPr>
            <w:tcW w:type="dxa" w:w="34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Single tile, full panel</w:t>
            </w:r>
          </w:p>
        </w:tc>
        <w:tc>
          <w:tcPr>
            <w:tcW w:type="dxa" w:w="34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100% width, 100% height</w:t>
            </w:r>
          </w:p>
        </w:tc>
      </w:tr>
      <w:tr>
        <w:tc>
          <w:tcPr>
            <w:tcW w:type="dxa" w:w="24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2</w:t>
            </w:r>
          </w:p>
        </w:tc>
        <w:tc>
          <w:tcPr>
            <w:tcW w:type="dxa" w:w="3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2 columns, 1 row</w:t>
            </w:r>
          </w:p>
        </w:tc>
        <w:tc>
          <w:tcPr>
            <w:tcW w:type="dxa" w:w="3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50% / 50%</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3–4</w:t>
            </w:r>
          </w:p>
        </w:tc>
        <w:tc>
          <w:tcPr>
            <w:tcW w:type="dxa" w:w="34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2 columns, 2 rows</w:t>
            </w:r>
          </w:p>
        </w:tc>
        <w:tc>
          <w:tcPr>
            <w:tcW w:type="dxa" w:w="34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50% / 50% each</w:t>
            </w:r>
          </w:p>
        </w:tc>
      </w:tr>
      <w:tr>
        <w:tc>
          <w:tcPr>
            <w:tcW w:type="dxa" w:w="24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5–6</w:t>
            </w:r>
          </w:p>
        </w:tc>
        <w:tc>
          <w:tcPr>
            <w:tcW w:type="dxa" w:w="3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3 columns, 2 rows</w:t>
            </w:r>
          </w:p>
        </w:tc>
        <w:tc>
          <w:tcPr>
            <w:tcW w:type="dxa" w:w="3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33% / 50%</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7–8</w:t>
            </w:r>
          </w:p>
        </w:tc>
        <w:tc>
          <w:tcPr>
            <w:tcW w:type="dxa" w:w="34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4 columns, 2 rows</w:t>
            </w:r>
          </w:p>
        </w:tc>
        <w:tc>
          <w:tcPr>
            <w:tcW w:type="dxa" w:w="34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25% / 50%</w:t>
            </w:r>
          </w:p>
        </w:tc>
      </w:tr>
    </w:tbl>
    <w:p>
      <w:pPr>
        <w:spacing w:after="80"/>
      </w:pPr>
    </w:p>
    <w:p>
      <w:pPr>
        <w:spacing w:after="160"/>
      </w:pPr>
      <w:r>
        <w:rPr>
          <w:rFonts w:ascii="Arial" w:cs="Arial" w:eastAsia="Arial" w:hAnsi="Arial"/>
          <w:color w:val="1B1B1F"/>
          <w:sz w:val="22"/>
          <w:szCs w:val="22"/>
        </w:rPr>
        <w:t xml:space="preserve">The grid auto-adjusts as terminals are added or removed. Only tiles with an active ticket are shown. Empty slots are collapsed.</w:t>
      </w:r>
    </w:p>
    <w:p>
      <w:pPr>
        <w:spacing w:after="80"/>
      </w:pPr>
    </w:p>
    <w:p>
      <w:pPr>
        <w:pStyle w:val="Heading3"/>
      </w:pPr>
      <w:r>
        <w:t xml:space="preserve">6.3.2 Terminal Tile Anatomy</w:t>
      </w:r>
    </w:p>
    <w:p>
      <w:pPr>
        <w:spacing w:after="160"/>
      </w:pPr>
      <w:r>
        <w:rPr>
          <w:rFonts w:ascii="Arial" w:cs="Arial" w:eastAsia="Arial" w:hAnsi="Arial"/>
          <w:color w:val="1B1B1F"/>
          <w:sz w:val="22"/>
          <w:szCs w:val="22"/>
        </w:rPr>
        <w:t xml:space="preserve">Each terminal tile consists of:</w:t>
      </w:r>
    </w:p>
    <w:p>
      <w:pPr>
        <w:spacing w:after="80"/>
      </w:pPr>
    </w:p>
    <w:p>
      <w:pPr>
        <w:pStyle w:val="ListParagraph"/>
        <w:numPr>
          <w:ilvl w:val="0"/>
          <w:numId w:val="2"/>
        </w:numPr>
        <w:spacing w:after="80"/>
      </w:pPr>
      <w:r>
        <w:rPr>
          <w:rFonts w:ascii="Arial" w:cs="Arial" w:eastAsia="Arial" w:hAnsi="Arial"/>
          <w:b/>
          <w:bCs/>
          <w:color w:val="1B1B1F"/>
          <w:sz w:val="22"/>
          <w:szCs w:val="22"/>
        </w:rPr>
        <w:t xml:space="preserve">Header bar (24px): </w:t>
      </w:r>
      <w:r>
        <w:rPr>
          <w:rFonts w:ascii="Arial" w:cs="Arial" w:eastAsia="Arial" w:hAnsi="Arial"/>
          <w:color w:val="1B1B1F"/>
          <w:sz w:val="22"/>
          <w:szCs w:val="22"/>
        </w:rPr>
        <w:t xml:space="preserve">Shows ticket title (truncated), agent name, status badge, and a duration timer. Has a maximize button (expands tile to full right panel) and an abort button (kills the agent process).</w:t>
      </w:r>
    </w:p>
    <w:p>
      <w:pPr>
        <w:pStyle w:val="ListParagraph"/>
        <w:numPr>
          <w:ilvl w:val="0"/>
          <w:numId w:val="2"/>
        </w:numPr>
        <w:spacing w:after="80"/>
      </w:pPr>
      <w:r>
        <w:rPr>
          <w:rFonts w:ascii="Arial" w:cs="Arial" w:eastAsia="Arial" w:hAnsi="Arial"/>
          <w:b/>
          <w:bCs/>
          <w:color w:val="1B1B1F"/>
          <w:sz w:val="22"/>
          <w:szCs w:val="22"/>
        </w:rPr>
        <w:t xml:space="preserve">Terminal body: </w:t>
      </w:r>
      <w:r>
        <w:rPr>
          <w:rFonts w:ascii="Arial" w:cs="Arial" w:eastAsia="Arial" w:hAnsi="Arial"/>
          <w:color w:val="1B1B1F"/>
          <w:sz w:val="22"/>
          <w:szCs w:val="22"/>
        </w:rPr>
        <w:t xml:space="preserve">xterm.js instance. Full ANSI color support. Scrollback buffer of 10,000 lines. Connected to the PTY via Tauri event streaming.</w:t>
      </w:r>
    </w:p>
    <w:p>
      <w:pPr>
        <w:pStyle w:val="ListParagraph"/>
        <w:numPr>
          <w:ilvl w:val="0"/>
          <w:numId w:val="2"/>
        </w:numPr>
        <w:spacing w:after="80"/>
      </w:pPr>
      <w:r>
        <w:rPr>
          <w:rFonts w:ascii="Arial" w:cs="Arial" w:eastAsia="Arial" w:hAnsi="Arial"/>
          <w:b/>
          <w:bCs/>
          <w:color w:val="1B1B1F"/>
          <w:sz w:val="22"/>
          <w:szCs w:val="22"/>
        </w:rPr>
        <w:t xml:space="preserve">Footer bar (20px): </w:t>
      </w:r>
      <w:r>
        <w:rPr>
          <w:rFonts w:ascii="Arial" w:cs="Arial" w:eastAsia="Arial" w:hAnsi="Arial"/>
          <w:color w:val="1B1B1F"/>
          <w:sz w:val="22"/>
          <w:szCs w:val="22"/>
        </w:rPr>
        <w:t xml:space="preserve">Shows live token count (if available from agent output parsing), estimated cost, and process PID.</w:t>
      </w:r>
    </w:p>
    <w:p>
      <w:pPr>
        <w:spacing w:after="80"/>
      </w:pPr>
    </w:p>
    <w:p>
      <w:pPr>
        <w:pStyle w:val="Heading3"/>
      </w:pPr>
      <w:r>
        <w:t xml:space="preserve">6.3.3 Terminal Interaction</w:t>
      </w:r>
    </w:p>
    <w:p>
      <w:pPr>
        <w:pStyle w:val="ListParagraph"/>
        <w:numPr>
          <w:ilvl w:val="0"/>
          <w:numId w:val="2"/>
        </w:numPr>
        <w:spacing w:after="80"/>
      </w:pPr>
      <w:r>
        <w:rPr>
          <w:rFonts w:ascii="Arial" w:cs="Arial" w:eastAsia="Arial" w:hAnsi="Arial"/>
          <w:color w:val="1B1B1F"/>
          <w:sz w:val="22"/>
          <w:szCs w:val="22"/>
        </w:rPr>
        <w:t xml:space="preserve">Click a tile header to focus it (highlighted border).</w:t>
      </w:r>
    </w:p>
    <w:p>
      <w:pPr>
        <w:pStyle w:val="ListParagraph"/>
        <w:numPr>
          <w:ilvl w:val="0"/>
          <w:numId w:val="2"/>
        </w:numPr>
        <w:spacing w:after="80"/>
      </w:pPr>
      <w:r>
        <w:rPr>
          <w:rFonts w:ascii="Arial" w:cs="Arial" w:eastAsia="Arial" w:hAnsi="Arial"/>
          <w:color w:val="1B1B1F"/>
          <w:sz w:val="22"/>
          <w:szCs w:val="22"/>
        </w:rPr>
        <w:t xml:space="preserve">Double-click a tile header to maximize/restore.</w:t>
      </w:r>
    </w:p>
    <w:p>
      <w:pPr>
        <w:pStyle w:val="ListParagraph"/>
        <w:numPr>
          <w:ilvl w:val="0"/>
          <w:numId w:val="2"/>
        </w:numPr>
        <w:spacing w:after="80"/>
      </w:pPr>
      <w:r>
        <w:rPr>
          <w:rFonts w:ascii="Arial" w:cs="Arial" w:eastAsia="Arial" w:hAnsi="Arial"/>
          <w:color w:val="1B1B1F"/>
          <w:sz w:val="22"/>
          <w:szCs w:val="22"/>
        </w:rPr>
        <w:t xml:space="preserve">Keyboard shortcut Cmd+1 through Cmd+8 to focus a specific tile.</w:t>
      </w:r>
    </w:p>
    <w:p>
      <w:pPr>
        <w:pStyle w:val="ListParagraph"/>
        <w:numPr>
          <w:ilvl w:val="0"/>
          <w:numId w:val="2"/>
        </w:numPr>
        <w:spacing w:after="80"/>
      </w:pPr>
      <w:r>
        <w:rPr>
          <w:rFonts w:ascii="Arial" w:cs="Arial" w:eastAsia="Arial" w:hAnsi="Arial"/>
          <w:color w:val="1B1B1F"/>
          <w:sz w:val="22"/>
          <w:szCs w:val="22"/>
        </w:rPr>
        <w:t xml:space="preserve">Scrolling within a tile does not affect other tiles.</w:t>
      </w:r>
    </w:p>
    <w:p>
      <w:pPr>
        <w:pStyle w:val="ListParagraph"/>
        <w:numPr>
          <w:ilvl w:val="0"/>
          <w:numId w:val="2"/>
        </w:numPr>
        <w:spacing w:after="80"/>
      </w:pPr>
      <w:r>
        <w:rPr>
          <w:rFonts w:ascii="Arial" w:cs="Arial" w:eastAsia="Arial" w:hAnsi="Arial"/>
          <w:color w:val="1B1B1F"/>
          <w:sz w:val="22"/>
          <w:szCs w:val="22"/>
        </w:rPr>
        <w:t xml:space="preserve">When a ticket transitions to </w:t>
      </w:r>
      <w:r>
        <w:rPr>
          <w:rFonts w:ascii="Courier New" w:cs="Courier New" w:eastAsia="Courier New" w:hAnsi="Courier New"/>
          <w:color w:val="B31412"/>
          <w:sz w:val="20"/>
          <w:szCs w:val="20"/>
        </w:rPr>
        <w:t xml:space="preserve">review</w:t>
      </w:r>
      <w:r>
        <w:rPr>
          <w:rFonts w:ascii="Arial" w:cs="Arial" w:eastAsia="Arial" w:hAnsi="Arial"/>
          <w:color w:val="1B1B1F"/>
          <w:sz w:val="22"/>
          <w:szCs w:val="22"/>
        </w:rPr>
        <w:t xml:space="preserve">, the terminal body becomes read-only (scrollable but no input). The header changes to show “Review” actions: Approve (merge), Reject (cleanup), View Diff.</w:t>
      </w:r>
    </w:p>
    <w:p>
      <w:pPr>
        <w:spacing w:after="80"/>
      </w:pPr>
    </w:p>
    <w:p>
      <w:pPr>
        <w:pStyle w:val="Heading2"/>
      </w:pPr>
      <w:r>
        <w:t xml:space="preserve">6.4 Global UI Elements</w:t>
      </w:r>
    </w:p>
    <w:p>
      <w:pPr>
        <w:pStyle w:val="ListParagraph"/>
        <w:numPr>
          <w:ilvl w:val="0"/>
          <w:numId w:val="2"/>
        </w:numPr>
        <w:spacing w:after="80"/>
      </w:pPr>
      <w:r>
        <w:rPr>
          <w:rFonts w:ascii="Arial" w:cs="Arial" w:eastAsia="Arial" w:hAnsi="Arial"/>
          <w:b/>
          <w:bCs/>
          <w:color w:val="1B1B1F"/>
          <w:sz w:val="22"/>
          <w:szCs w:val="22"/>
        </w:rPr>
        <w:t xml:space="preserve">Title bar: </w:t>
      </w:r>
      <w:r>
        <w:rPr>
          <w:rFonts w:ascii="Arial" w:cs="Arial" w:eastAsia="Arial" w:hAnsi="Arial"/>
          <w:color w:val="1B1B1F"/>
          <w:sz w:val="22"/>
          <w:szCs w:val="22"/>
        </w:rPr>
        <w:t xml:space="preserve">Native Tauri title bar. Shows app name and a gear icon for Settings.</w:t>
      </w:r>
    </w:p>
    <w:p>
      <w:pPr>
        <w:pStyle w:val="ListParagraph"/>
        <w:numPr>
          <w:ilvl w:val="0"/>
          <w:numId w:val="2"/>
        </w:numPr>
        <w:spacing w:after="80"/>
      </w:pPr>
      <w:r>
        <w:rPr>
          <w:rFonts w:ascii="Arial" w:cs="Arial" w:eastAsia="Arial" w:hAnsi="Arial"/>
          <w:b/>
          <w:bCs/>
          <w:color w:val="1B1B1F"/>
          <w:sz w:val="22"/>
          <w:szCs w:val="22"/>
        </w:rPr>
        <w:t xml:space="preserve">Settings panel: </w:t>
      </w:r>
      <w:r>
        <w:rPr>
          <w:rFonts w:ascii="Arial" w:cs="Arial" w:eastAsia="Arial" w:hAnsi="Arial"/>
          <w:color w:val="1B1B1F"/>
          <w:sz w:val="22"/>
          <w:szCs w:val="22"/>
        </w:rPr>
        <w:t xml:space="preserve">Slide-over panel from the right. Sections: Agent Configuration (add/edit/remove agents), General (default repo path, theme), Keybindings.</w:t>
      </w:r>
    </w:p>
    <w:p>
      <w:pPr>
        <w:pStyle w:val="ListParagraph"/>
        <w:numPr>
          <w:ilvl w:val="0"/>
          <w:numId w:val="2"/>
        </w:numPr>
        <w:spacing w:after="80"/>
      </w:pPr>
      <w:r>
        <w:rPr>
          <w:rFonts w:ascii="Arial" w:cs="Arial" w:eastAsia="Arial" w:hAnsi="Arial"/>
          <w:b/>
          <w:bCs/>
          <w:color w:val="1B1B1F"/>
          <w:sz w:val="22"/>
          <w:szCs w:val="22"/>
        </w:rPr>
        <w:t xml:space="preserve">Status bar (bottom, 28px): </w:t>
      </w:r>
      <w:r>
        <w:rPr>
          <w:rFonts w:ascii="Arial" w:cs="Arial" w:eastAsia="Arial" w:hAnsi="Arial"/>
          <w:color w:val="1B1B1F"/>
          <w:sz w:val="22"/>
          <w:szCs w:val="22"/>
        </w:rPr>
        <w:t xml:space="preserve">Shows: total running agents count, total estimated cost for the session, SQLite DB size, and connection status to any configured relay (Phase 2+).</w:t>
      </w:r>
    </w:p>
    <w:p>
      <w:pPr>
        <w:pStyle w:val="ListParagraph"/>
        <w:numPr>
          <w:ilvl w:val="0"/>
          <w:numId w:val="2"/>
        </w:numPr>
        <w:spacing w:after="80"/>
      </w:pPr>
      <w:r>
        <w:rPr>
          <w:rFonts w:ascii="Arial" w:cs="Arial" w:eastAsia="Arial" w:hAnsi="Arial"/>
          <w:b/>
          <w:bCs/>
          <w:color w:val="1B1B1F"/>
          <w:sz w:val="22"/>
          <w:szCs w:val="22"/>
        </w:rPr>
        <w:t xml:space="preserve">Theme: </w:t>
      </w:r>
      <w:r>
        <w:rPr>
          <w:rFonts w:ascii="Arial" w:cs="Arial" w:eastAsia="Arial" w:hAnsi="Arial"/>
          <w:color w:val="1B1B1F"/>
          <w:sz w:val="22"/>
          <w:szCs w:val="22"/>
        </w:rPr>
        <w:t xml:space="preserve">Dark mode only for Phase 1. Colors: background #0F0F12, surface #1A1A22, border #2A2A35, text #E0E0E8, accent #3B82F6.</w:t>
      </w:r>
    </w:p>
    <w:p>
      <w:r>
        <w:br w:type="page"/>
      </w:r>
    </w:p>
    <w:p>
      <w:pPr>
        <w:pStyle w:val="Heading1"/>
      </w:pPr>
      <w:r>
        <w:t xml:space="preserve">7. Terminal &amp; PTY Bridge</w:t>
      </w:r>
    </w:p>
    <w:p>
      <w:pPr>
        <w:spacing w:after="160"/>
      </w:pPr>
      <w:r>
        <w:rPr>
          <w:rFonts w:ascii="Arial" w:cs="Arial" w:eastAsia="Arial" w:hAnsi="Arial"/>
          <w:color w:val="1B1B1F"/>
          <w:sz w:val="22"/>
          <w:szCs w:val="22"/>
        </w:rPr>
        <w:t xml:space="preserve">The terminal system is the technical core of the app. The React frontend cannot spawn processes directly. All process management happens in the Tauri Rust backend, with data streamed to the frontend via Tauri’s event system.</w:t>
      </w:r>
    </w:p>
    <w:p>
      <w:pPr>
        <w:spacing w:after="80"/>
      </w:pPr>
    </w:p>
    <w:p>
      <w:pPr>
        <w:pStyle w:val="Heading2"/>
      </w:pPr>
      <w:r>
        <w:t xml:space="preserve">7.1 Architecture</w:t>
      </w:r>
    </w:p>
    <w:p>
      <w:pPr>
        <w:pStyle w:val="ListParagraph"/>
        <w:numPr>
          <w:ilvl w:val="0"/>
          <w:numId w:val="4"/>
        </w:numPr>
        <w:spacing w:after="80"/>
      </w:pPr>
      <w:r>
        <w:rPr>
          <w:rFonts w:ascii="Arial" w:cs="Arial" w:eastAsia="Arial" w:hAnsi="Arial"/>
          <w:b/>
          <w:bCs/>
          <w:color w:val="1B1B1F"/>
          <w:sz w:val="22"/>
          <w:szCs w:val="22"/>
        </w:rPr>
        <w:t xml:space="preserve">PTY Pool: </w:t>
      </w:r>
      <w:r>
        <w:rPr>
          <w:rFonts w:ascii="Arial" w:cs="Arial" w:eastAsia="Arial" w:hAnsi="Arial"/>
          <w:color w:val="1B1B1F"/>
          <w:sz w:val="22"/>
          <w:szCs w:val="22"/>
        </w:rPr>
        <w:t xml:space="preserve">The Rust backend maintains a pool of up to 8 PTY instances (using the portable-pty crate). Each PTY is identified by an integer slot (0–7).</w:t>
      </w:r>
    </w:p>
    <w:p>
      <w:pPr>
        <w:pStyle w:val="ListParagraph"/>
        <w:numPr>
          <w:ilvl w:val="0"/>
          <w:numId w:val="4"/>
        </w:numPr>
        <w:spacing w:after="80"/>
      </w:pPr>
      <w:r>
        <w:rPr>
          <w:rFonts w:ascii="Arial" w:cs="Arial" w:eastAsia="Arial" w:hAnsi="Arial"/>
          <w:b/>
          <w:bCs/>
          <w:color w:val="1B1B1F"/>
          <w:sz w:val="22"/>
          <w:szCs w:val="22"/>
        </w:rPr>
        <w:t xml:space="preserve">Event Streaming: </w:t>
      </w:r>
      <w:r>
        <w:rPr>
          <w:rFonts w:ascii="Arial" w:cs="Arial" w:eastAsia="Arial" w:hAnsi="Arial"/>
          <w:color w:val="1B1B1F"/>
          <w:sz w:val="22"/>
          <w:szCs w:val="22"/>
        </w:rPr>
        <w:t xml:space="preserve">Each PTY emits output via a Tauri event channel named pty:output:{slot}. The React frontend subscribes to the relevant channel for each active terminal tile.</w:t>
      </w:r>
    </w:p>
    <w:p>
      <w:pPr>
        <w:pStyle w:val="ListParagraph"/>
        <w:numPr>
          <w:ilvl w:val="0"/>
          <w:numId w:val="4"/>
        </w:numPr>
        <w:spacing w:after="80"/>
      </w:pPr>
      <w:r>
        <w:rPr>
          <w:rFonts w:ascii="Arial" w:cs="Arial" w:eastAsia="Arial" w:hAnsi="Arial"/>
          <w:b/>
          <w:bCs/>
          <w:color w:val="1B1B1F"/>
          <w:sz w:val="22"/>
          <w:szCs w:val="22"/>
        </w:rPr>
        <w:t xml:space="preserve">Input Forwarding: </w:t>
      </w:r>
      <w:r>
        <w:rPr>
          <w:rFonts w:ascii="Arial" w:cs="Arial" w:eastAsia="Arial" w:hAnsi="Arial"/>
          <w:color w:val="1B1B1F"/>
          <w:sz w:val="22"/>
          <w:szCs w:val="22"/>
        </w:rPr>
        <w:t xml:space="preserve">User keyboard input in a terminal tile is sent to the backend via a Tauri command write_to_pty(slot, data). This allows interactive agents.</w:t>
      </w:r>
    </w:p>
    <w:p>
      <w:pPr>
        <w:pStyle w:val="ListParagraph"/>
        <w:numPr>
          <w:ilvl w:val="0"/>
          <w:numId w:val="4"/>
        </w:numPr>
        <w:spacing w:after="80"/>
      </w:pPr>
      <w:r>
        <w:rPr>
          <w:rFonts w:ascii="Arial" w:cs="Arial" w:eastAsia="Arial" w:hAnsi="Arial"/>
          <w:b/>
          <w:bCs/>
          <w:color w:val="1B1B1F"/>
          <w:sz w:val="22"/>
          <w:szCs w:val="22"/>
        </w:rPr>
        <w:t xml:space="preserve">Output Capture: </w:t>
      </w:r>
      <w:r>
        <w:rPr>
          <w:rFonts w:ascii="Arial" w:cs="Arial" w:eastAsia="Arial" w:hAnsi="Arial"/>
          <w:color w:val="1B1B1F"/>
          <w:sz w:val="22"/>
          <w:szCs w:val="22"/>
        </w:rPr>
        <w:t xml:space="preserve">A background Rust task tees all PTY output into a ring buffer (128MB max per slot). On process exit, the buffer is compressed with zstd and written to the agent_logs table.</w:t>
      </w:r>
    </w:p>
    <w:p>
      <w:pPr>
        <w:spacing w:after="80"/>
      </w:pPr>
    </w:p>
    <w:p>
      <w:pPr>
        <w:pStyle w:val="Heading2"/>
      </w:pPr>
      <w:r>
        <w:t xml:space="preserve">7.2 Tauri Commands (Rust →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w:t>
            </w:r>
          </w:p>
        </w:tc>
        <w:tc>
          <w:tcPr>
            <w:tcW w:type="dxa" w:w="416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Parameters</w:t>
            </w:r>
          </w:p>
        </w:tc>
        <w:tc>
          <w:tcPr>
            <w:tcW w:type="dxa" w:w="28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Returns</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spawn_agent</w:t>
            </w:r>
          </w:p>
        </w:tc>
        <w:tc>
          <w:tcPr>
            <w:tcW w:type="dxa" w:w="4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slot: u8, command: String, args: Vec&lt;String&gt;, cwd: String, env: HashMap</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process_id: String</w:t>
            </w:r>
          </w:p>
        </w:tc>
      </w:tr>
      <w:tr>
        <w:tc>
          <w:tcPr>
            <w:tcW w:type="dxa" w:w="24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write_to_pty</w:t>
            </w:r>
          </w:p>
        </w:tc>
        <w:tc>
          <w:tcPr>
            <w:tcW w:type="dxa" w:w="416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slot: u8, data: Vec&lt;u8&gt;</w:t>
            </w:r>
          </w:p>
        </w:tc>
        <w:tc>
          <w:tcPr>
            <w:tcW w:type="dxa" w:w="28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resize_pty</w:t>
            </w:r>
          </w:p>
        </w:tc>
        <w:tc>
          <w:tcPr>
            <w:tcW w:type="dxa" w:w="4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slot: u8, cols: u16, rows: u16</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w:t>
            </w:r>
          </w:p>
        </w:tc>
      </w:tr>
      <w:tr>
        <w:tc>
          <w:tcPr>
            <w:tcW w:type="dxa" w:w="24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kill_process</w:t>
            </w:r>
          </w:p>
        </w:tc>
        <w:tc>
          <w:tcPr>
            <w:tcW w:type="dxa" w:w="416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slot: u8</w:t>
            </w:r>
          </w:p>
        </w:tc>
        <w:tc>
          <w:tcPr>
            <w:tcW w:type="dxa" w:w="28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exit_code: i32</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get_output_buffer</w:t>
            </w:r>
          </w:p>
        </w:tc>
        <w:tc>
          <w:tcPr>
            <w:tcW w:type="dxa" w:w="4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slot: u8</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Vec&lt;u8&gt; (compressed)</w:t>
            </w:r>
          </w:p>
        </w:tc>
      </w:tr>
    </w:tbl>
    <w:p>
      <w:pPr>
        <w:spacing w:after="80"/>
      </w:pPr>
    </w:p>
    <w:p>
      <w:pPr>
        <w:pStyle w:val="Heading2"/>
      </w:pPr>
      <w:r>
        <w:t xml:space="preserve">7.3 Tauri Events (Rust →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Name</w:t>
            </w:r>
          </w:p>
        </w:tc>
        <w:tc>
          <w:tcPr>
            <w:tcW w:type="dxa" w:w="328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Payload</w:t>
            </w:r>
          </w:p>
        </w:tc>
        <w:tc>
          <w:tcPr>
            <w:tcW w:type="dxa" w:w="328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pty:output:{slot}</w:t>
            </w:r>
          </w:p>
        </w:tc>
        <w:tc>
          <w:tcPr>
            <w:tcW w:type="dxa" w:w="32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 data: number[] }</w:t>
            </w:r>
          </w:p>
        </w:tc>
        <w:tc>
          <w:tcPr>
            <w:tcW w:type="dxa" w:w="32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Raw terminal output bytes</w:t>
            </w:r>
          </w:p>
        </w:tc>
      </w:tr>
      <w:tr>
        <w:tc>
          <w:tcPr>
            <w:tcW w:type="dxa" w:w="28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pty:exit:{slot}</w:t>
            </w:r>
          </w:p>
        </w:tc>
        <w:tc>
          <w:tcPr>
            <w:tcW w:type="dxa" w:w="32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 code: number, ticketId: string }</w:t>
            </w:r>
          </w:p>
        </w:tc>
        <w:tc>
          <w:tcPr>
            <w:tcW w:type="dxa" w:w="32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Process exited</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ticket:state-change</w:t>
            </w:r>
          </w:p>
        </w:tc>
        <w:tc>
          <w:tcPr>
            <w:tcW w:type="dxa" w:w="32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 ticketId: string, from: string, to: string }</w:t>
            </w:r>
          </w:p>
        </w:tc>
        <w:tc>
          <w:tcPr>
            <w:tcW w:type="dxa" w:w="32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Ticket state transitioned</w:t>
            </w:r>
          </w:p>
        </w:tc>
      </w:tr>
    </w:tbl>
    <w:p>
      <w:r>
        <w:br w:type="page"/>
      </w:r>
    </w:p>
    <w:p>
      <w:pPr>
        <w:pStyle w:val="Heading1"/>
      </w:pPr>
      <w:r>
        <w:t xml:space="preserve">8. Git Worktree Management</w:t>
      </w:r>
    </w:p>
    <w:p>
      <w:pPr>
        <w:spacing w:after="160"/>
      </w:pPr>
      <w:r>
        <w:rPr>
          <w:rFonts w:ascii="Arial" w:cs="Arial" w:eastAsia="Arial" w:hAnsi="Arial"/>
          <w:color w:val="1B1B1F"/>
          <w:sz w:val="22"/>
          <w:szCs w:val="22"/>
        </w:rPr>
        <w:t xml:space="preserve">Every ticket that reaches the queued state gets its own isolated git worktree. This ensures agents never write to the main branch and concurrent agents on the same repo don’t interfere with each other.</w:t>
      </w:r>
    </w:p>
    <w:p>
      <w:pPr>
        <w:spacing w:after="80"/>
      </w:pPr>
    </w:p>
    <w:p>
      <w:pPr>
        <w:pStyle w:val="Heading2"/>
      </w:pPr>
      <w:r>
        <w:t xml:space="preserve">8.1 Worktree Lifecycle</w:t>
      </w:r>
    </w:p>
    <w:p>
      <w:pPr>
        <w:pStyle w:val="ListParagraph"/>
        <w:numPr>
          <w:ilvl w:val="0"/>
          <w:numId w:val="5"/>
        </w:numPr>
        <w:spacing w:after="80"/>
      </w:pPr>
      <w:r>
        <w:rPr>
          <w:rFonts w:ascii="Arial" w:cs="Arial" w:eastAsia="Arial" w:hAnsi="Arial"/>
          <w:b/>
          <w:bCs/>
          <w:color w:val="1B1B1F"/>
          <w:sz w:val="22"/>
          <w:szCs w:val="22"/>
        </w:rPr>
        <w:t xml:space="preserve">Creation (ready → queued): </w:t>
      </w:r>
      <w:r>
        <w:rPr>
          <w:rFonts w:ascii="Arial" w:cs="Arial" w:eastAsia="Arial" w:hAnsi="Arial"/>
          <w:color w:val="1B1B1F"/>
          <w:sz w:val="22"/>
          <w:szCs w:val="22"/>
        </w:rPr>
        <w:t xml:space="preserve">When a ticket is assigned an agent, the system runs: </w:t>
      </w:r>
      <w:r>
        <w:rPr>
          <w:rFonts w:ascii="Courier New" w:cs="Courier New" w:eastAsia="Courier New" w:hAnsi="Courier New"/>
          <w:color w:val="B31412"/>
          <w:sz w:val="20"/>
          <w:szCs w:val="20"/>
        </w:rPr>
        <w:t xml:space="preserve">git worktree add -b ticketflow/{ticket_id} &lt;worktree_path&gt; &lt;source_branch&gt;</w:t>
      </w:r>
      <w:r>
        <w:rPr>
          <w:rFonts w:ascii="Arial" w:cs="Arial" w:eastAsia="Arial" w:hAnsi="Arial"/>
          <w:color w:val="1B1B1F"/>
          <w:sz w:val="22"/>
          <w:szCs w:val="22"/>
        </w:rPr>
        <w:t xml:space="preserve">. The worktree path is: </w:t>
      </w:r>
      <w:r>
        <w:rPr>
          <w:rFonts w:ascii="Courier New" w:cs="Courier New" w:eastAsia="Courier New" w:hAnsi="Courier New"/>
          <w:color w:val="B31412"/>
          <w:sz w:val="20"/>
          <w:szCs w:val="20"/>
        </w:rPr>
        <w:t xml:space="preserve">~/.ticketflow/worktrees/{ticket_id}/</w:t>
      </w:r>
    </w:p>
    <w:p>
      <w:pPr>
        <w:pStyle w:val="ListParagraph"/>
        <w:numPr>
          <w:ilvl w:val="0"/>
          <w:numId w:val="5"/>
        </w:numPr>
        <w:spacing w:after="80"/>
      </w:pPr>
      <w:r>
        <w:rPr>
          <w:rFonts w:ascii="Arial" w:cs="Arial" w:eastAsia="Arial" w:hAnsi="Arial"/>
          <w:b/>
          <w:bCs/>
          <w:color w:val="1B1B1F"/>
          <w:sz w:val="22"/>
          <w:szCs w:val="22"/>
        </w:rPr>
        <w:t xml:space="preserve">Execution (running): </w:t>
      </w:r>
      <w:r>
        <w:rPr>
          <w:rFonts w:ascii="Arial" w:cs="Arial" w:eastAsia="Arial" w:hAnsi="Arial"/>
          <w:color w:val="1B1B1F"/>
          <w:sz w:val="22"/>
          <w:szCs w:val="22"/>
        </w:rPr>
        <w:t xml:space="preserve">The agent’s working directory is set to the worktree path. The agent has full read/write access to this directory only.</w:t>
      </w:r>
    </w:p>
    <w:p>
      <w:pPr>
        <w:pStyle w:val="ListParagraph"/>
        <w:numPr>
          <w:ilvl w:val="0"/>
          <w:numId w:val="5"/>
        </w:numPr>
        <w:spacing w:after="80"/>
      </w:pPr>
      <w:r>
        <w:rPr>
          <w:rFonts w:ascii="Arial" w:cs="Arial" w:eastAsia="Arial" w:hAnsi="Arial"/>
          <w:b/>
          <w:bCs/>
          <w:color w:val="1B1B1F"/>
          <w:sz w:val="22"/>
          <w:szCs w:val="22"/>
        </w:rPr>
        <w:t xml:space="preserve">Review (review): </w:t>
      </w:r>
      <w:r>
        <w:rPr>
          <w:rFonts w:ascii="Arial" w:cs="Arial" w:eastAsia="Arial" w:hAnsi="Arial"/>
          <w:color w:val="1B1B1F"/>
          <w:sz w:val="22"/>
          <w:szCs w:val="22"/>
        </w:rPr>
        <w:t xml:space="preserve">The user can view the diff with: </w:t>
      </w:r>
      <w:r>
        <w:rPr>
          <w:rFonts w:ascii="Courier New" w:cs="Courier New" w:eastAsia="Courier New" w:hAnsi="Courier New"/>
          <w:color w:val="B31412"/>
          <w:sz w:val="20"/>
          <w:szCs w:val="20"/>
        </w:rPr>
        <w:t xml:space="preserve">git diff &lt;source_branch&gt;...ticketflow/{ticket_id}</w:t>
      </w:r>
      <w:r>
        <w:rPr>
          <w:rFonts w:ascii="Arial" w:cs="Arial" w:eastAsia="Arial" w:hAnsi="Arial"/>
          <w:color w:val="1B1B1F"/>
          <w:sz w:val="22"/>
          <w:szCs w:val="22"/>
        </w:rPr>
        <w:t xml:space="preserve">. This is displayed in a diff viewer overlay in the UI.</w:t>
      </w:r>
    </w:p>
    <w:p>
      <w:pPr>
        <w:pStyle w:val="ListParagraph"/>
        <w:numPr>
          <w:ilvl w:val="0"/>
          <w:numId w:val="5"/>
        </w:numPr>
        <w:spacing w:after="80"/>
      </w:pPr>
      <w:r>
        <w:rPr>
          <w:rFonts w:ascii="Arial" w:cs="Arial" w:eastAsia="Arial" w:hAnsi="Arial"/>
          <w:b/>
          <w:bCs/>
          <w:color w:val="1B1B1F"/>
          <w:sz w:val="22"/>
          <w:szCs w:val="22"/>
        </w:rPr>
        <w:t xml:space="preserve">Merge (review → done): </w:t>
      </w:r>
      <w:r>
        <w:rPr>
          <w:rFonts w:ascii="Arial" w:cs="Arial" w:eastAsia="Arial" w:hAnsi="Arial"/>
          <w:color w:val="1B1B1F"/>
          <w:sz w:val="22"/>
          <w:szCs w:val="22"/>
        </w:rPr>
        <w:t xml:space="preserve">On approval, the system runs: </w:t>
      </w:r>
      <w:r>
        <w:rPr>
          <w:rFonts w:ascii="Courier New" w:cs="Courier New" w:eastAsia="Courier New" w:hAnsi="Courier New"/>
          <w:color w:val="B31412"/>
          <w:sz w:val="20"/>
          <w:szCs w:val="20"/>
        </w:rPr>
        <w:t xml:space="preserve">git merge ticketflow/{ticket_id}</w:t>
      </w:r>
      <w:r>
        <w:rPr>
          <w:rFonts w:ascii="Arial" w:cs="Arial" w:eastAsia="Arial" w:hAnsi="Arial"/>
          <w:color w:val="1B1B1F"/>
          <w:sz w:val="22"/>
          <w:szCs w:val="22"/>
        </w:rPr>
        <w:t xml:space="preserve"> on the source branch. Conflicts trigger an alert; the user must resolve manually.</w:t>
      </w:r>
    </w:p>
    <w:p>
      <w:pPr>
        <w:pStyle w:val="ListParagraph"/>
        <w:numPr>
          <w:ilvl w:val="0"/>
          <w:numId w:val="5"/>
        </w:numPr>
        <w:spacing w:after="80"/>
      </w:pPr>
      <w:r>
        <w:rPr>
          <w:rFonts w:ascii="Arial" w:cs="Arial" w:eastAsia="Arial" w:hAnsi="Arial"/>
          <w:b/>
          <w:bCs/>
          <w:color w:val="1B1B1F"/>
          <w:sz w:val="22"/>
          <w:szCs w:val="22"/>
        </w:rPr>
        <w:t xml:space="preserve">Cleanup (review → ready OR done): </w:t>
      </w:r>
      <w:r>
        <w:rPr>
          <w:rFonts w:ascii="Arial" w:cs="Arial" w:eastAsia="Arial" w:hAnsi="Arial"/>
          <w:color w:val="1B1B1F"/>
          <w:sz w:val="22"/>
          <w:szCs w:val="22"/>
        </w:rPr>
        <w:t xml:space="preserve">The worktree is removed: </w:t>
      </w:r>
      <w:r>
        <w:rPr>
          <w:rFonts w:ascii="Courier New" w:cs="Courier New" w:eastAsia="Courier New" w:hAnsi="Courier New"/>
          <w:color w:val="B31412"/>
          <w:sz w:val="20"/>
          <w:szCs w:val="20"/>
        </w:rPr>
        <w:t xml:space="preserve">git worktree remove &lt;path&gt;</w:t>
      </w:r>
      <w:r>
        <w:rPr>
          <w:rFonts w:ascii="Arial" w:cs="Arial" w:eastAsia="Arial" w:hAnsi="Arial"/>
          <w:color w:val="1B1B1F"/>
          <w:sz w:val="22"/>
          <w:szCs w:val="22"/>
        </w:rPr>
        <w:t xml:space="preserve"> and the branch is deleted: </w:t>
      </w:r>
      <w:r>
        <w:rPr>
          <w:rFonts w:ascii="Courier New" w:cs="Courier New" w:eastAsia="Courier New" w:hAnsi="Courier New"/>
          <w:color w:val="B31412"/>
          <w:sz w:val="20"/>
          <w:szCs w:val="20"/>
        </w:rPr>
        <w:t xml:space="preserve">git branch -D ticketflow/{ticket_id}</w:t>
      </w:r>
    </w:p>
    <w:p>
      <w:pPr>
        <w:pBdr>
          <w:bottom w:val="single" w:color="E0E0E0" w:sz="2" w:space="8"/>
        </w:pBdr>
        <w:spacing w:before="200" w:after="200"/>
      </w:pPr>
    </w:p>
    <w:p>
      <w:pPr>
        <w:pStyle w:val="Heading1"/>
      </w:pPr>
      <w:r>
        <w:t xml:space="preserve">9. Output Capture &amp; Review</w:t>
      </w:r>
    </w:p>
    <w:p>
      <w:pPr>
        <w:spacing w:after="160"/>
      </w:pPr>
      <w:r>
        <w:rPr>
          <w:rFonts w:ascii="Arial" w:cs="Arial" w:eastAsia="Arial" w:hAnsi="Arial"/>
          <w:color w:val="1B1B1F"/>
          <w:sz w:val="22"/>
          <w:szCs w:val="22"/>
        </w:rPr>
        <w:t xml:space="preserve">When an agent finishes (process exits), the app must persist what happened so the user can review it even after closing and reopening the app.</w:t>
      </w:r>
    </w:p>
    <w:p>
      <w:pPr>
        <w:spacing w:after="80"/>
      </w:pPr>
    </w:p>
    <w:p>
      <w:pPr>
        <w:pStyle w:val="Heading2"/>
      </w:pPr>
      <w:r>
        <w:t xml:space="preserve">9.1 What Gets Captured</w:t>
      </w:r>
    </w:p>
    <w:p>
      <w:pPr>
        <w:pStyle w:val="ListParagraph"/>
        <w:numPr>
          <w:ilvl w:val="0"/>
          <w:numId w:val="2"/>
        </w:numPr>
        <w:spacing w:after="80"/>
      </w:pPr>
      <w:r>
        <w:rPr>
          <w:rFonts w:ascii="Arial" w:cs="Arial" w:eastAsia="Arial" w:hAnsi="Arial"/>
          <w:b/>
          <w:bCs/>
          <w:color w:val="1B1B1F"/>
          <w:sz w:val="22"/>
          <w:szCs w:val="22"/>
        </w:rPr>
        <w:t xml:space="preserve">Terminal output: </w:t>
      </w:r>
      <w:r>
        <w:rPr>
          <w:rFonts w:ascii="Arial" w:cs="Arial" w:eastAsia="Arial" w:hAnsi="Arial"/>
          <w:color w:val="1B1B1F"/>
          <w:sz w:val="22"/>
          <w:szCs w:val="22"/>
        </w:rPr>
        <w:t xml:space="preserve">Full raw byte stream from the PTY, compressed with zstd. This allows replaying the terminal session with full ANSI colors.</w:t>
      </w:r>
    </w:p>
    <w:p>
      <w:pPr>
        <w:pStyle w:val="ListParagraph"/>
        <w:numPr>
          <w:ilvl w:val="0"/>
          <w:numId w:val="2"/>
        </w:numPr>
        <w:spacing w:after="80"/>
      </w:pPr>
      <w:r>
        <w:rPr>
          <w:rFonts w:ascii="Arial" w:cs="Arial" w:eastAsia="Arial" w:hAnsi="Arial"/>
          <w:b/>
          <w:bCs/>
          <w:color w:val="1B1B1F"/>
          <w:sz w:val="22"/>
          <w:szCs w:val="22"/>
        </w:rPr>
        <w:t xml:space="preserve">Git diff: </w:t>
      </w:r>
      <w:r>
        <w:rPr>
          <w:rFonts w:ascii="Arial" w:cs="Arial" w:eastAsia="Arial" w:hAnsi="Arial"/>
          <w:color w:val="1B1B1F"/>
          <w:sz w:val="22"/>
          <w:szCs w:val="22"/>
        </w:rPr>
        <w:t xml:space="preserve">The diff between the source branch and the worktree branch, stored as text.</w:t>
      </w:r>
    </w:p>
    <w:p>
      <w:pPr>
        <w:pStyle w:val="ListParagraph"/>
        <w:numPr>
          <w:ilvl w:val="0"/>
          <w:numId w:val="2"/>
        </w:numPr>
        <w:spacing w:after="80"/>
      </w:pPr>
      <w:r>
        <w:rPr>
          <w:rFonts w:ascii="Arial" w:cs="Arial" w:eastAsia="Arial" w:hAnsi="Arial"/>
          <w:b/>
          <w:bCs/>
          <w:color w:val="1B1B1F"/>
          <w:sz w:val="22"/>
          <w:szCs w:val="22"/>
        </w:rPr>
        <w:t xml:space="preserve">Execution metadata: </w:t>
      </w:r>
      <w:r>
        <w:rPr>
          <w:rFonts w:ascii="Arial" w:cs="Arial" w:eastAsia="Arial" w:hAnsi="Arial"/>
          <w:color w:val="1B1B1F"/>
          <w:sz w:val="22"/>
          <w:szCs w:val="22"/>
        </w:rPr>
        <w:t xml:space="preserve">Duration, exit code, token counts (parsed from agent output if available), estimated cost.</w:t>
      </w:r>
    </w:p>
    <w:p>
      <w:pPr>
        <w:pStyle w:val="ListParagraph"/>
        <w:numPr>
          <w:ilvl w:val="0"/>
          <w:numId w:val="2"/>
        </w:numPr>
        <w:spacing w:after="80"/>
      </w:pPr>
      <w:r>
        <w:rPr>
          <w:rFonts w:ascii="Arial" w:cs="Arial" w:eastAsia="Arial" w:hAnsi="Arial"/>
          <w:b/>
          <w:bCs/>
          <w:color w:val="1B1B1F"/>
          <w:sz w:val="22"/>
          <w:szCs w:val="22"/>
        </w:rPr>
        <w:t xml:space="preserve">Agent summary: </w:t>
      </w:r>
      <w:r>
        <w:rPr>
          <w:rFonts w:ascii="Arial" w:cs="Arial" w:eastAsia="Arial" w:hAnsi="Arial"/>
          <w:color w:val="1B1B1F"/>
          <w:sz w:val="22"/>
          <w:szCs w:val="22"/>
        </w:rPr>
        <w:t xml:space="preserve">Optional. If the agent outputs a structured summary (e.g. Claude Code’s JSON stream format), it is parsed and stored separately.</w:t>
      </w:r>
    </w:p>
    <w:p>
      <w:pPr>
        <w:spacing w:after="80"/>
      </w:pPr>
    </w:p>
    <w:p>
      <w:pPr>
        <w:pStyle w:val="Heading2"/>
      </w:pPr>
      <w:r>
        <w:t xml:space="preserve">9.2 Review UI</w:t>
      </w:r>
    </w:p>
    <w:p>
      <w:pPr>
        <w:spacing w:after="160"/>
      </w:pPr>
      <w:r>
        <w:rPr>
          <w:rFonts w:ascii="Arial" w:cs="Arial" w:eastAsia="Arial" w:hAnsi="Arial"/>
          <w:color w:val="1B1B1F"/>
          <w:sz w:val="22"/>
          <w:szCs w:val="22"/>
        </w:rPr>
        <w:t xml:space="preserve">When a ticket is in review state, clicking it in the left panel shows a review interface instead of the editor. This includes: a terminal replay (scrollable, read-only rendering of captured output), a diff viewer (syntax-highlighted, file-by-file), execution stats (duration, cost, tokens), and two action buttons: Approve (transitions to done, triggers merge) and Reject (transitions to ready, cleans up worktree).</w:t>
      </w:r>
    </w:p>
    <w:p>
      <w:r>
        <w:br w:type="page"/>
      </w:r>
    </w:p>
    <w:p>
      <w:pPr>
        <w:pStyle w:val="Heading1"/>
      </w:pPr>
      <w:r>
        <w:t xml:space="preserve">10. Implementation Plan: Parallel Agent Tasks</w:t>
      </w:r>
    </w:p>
    <w:p>
      <w:pPr>
        <w:spacing w:after="160"/>
      </w:pPr>
      <w:r>
        <w:rPr>
          <w:rFonts w:ascii="Arial" w:cs="Arial" w:eastAsia="Arial" w:hAnsi="Arial"/>
          <w:color w:val="1B1B1F"/>
          <w:sz w:val="22"/>
          <w:szCs w:val="22"/>
        </w:rPr>
        <w:t xml:space="preserve">This section defines the work packages for parallel implementation. Each task is scoped so that a separate AI coding agent (or human developer) can work on it independently with minimal merge conflicts. Tasks are ordered by dependency: foundational work first, then features that build on top.</w:t>
      </w:r>
    </w:p>
    <w:p>
      <w:pPr>
        <w:spacing w:after="80"/>
      </w:pPr>
    </w:p>
    <w:p>
      <w:pPr>
        <w:pStyle w:val="Heading2"/>
      </w:pPr>
      <w:r>
        <w:t xml:space="preserve">10.1 Task A: Project Scaffolding &amp; Build System</w:t>
      </w:r>
    </w:p>
    <w:p>
      <w:pPr>
        <w:spacing w:after="160"/>
      </w:pPr>
      <w:r>
        <w:rPr>
          <w:rFonts w:ascii="Arial" w:cs="Arial" w:eastAsia="Arial" w:hAnsi="Arial"/>
          <w:b/>
          <w:bCs/>
          <w:color w:val="1B1B1F"/>
          <w:sz w:val="22"/>
          <w:szCs w:val="22"/>
        </w:rPr>
        <w:t xml:space="preserve">Scope: </w:t>
      </w:r>
      <w:r>
        <w:rPr>
          <w:rFonts w:ascii="Arial" w:cs="Arial" w:eastAsia="Arial" w:hAnsi="Arial"/>
          <w:color w:val="1B1B1F"/>
          <w:sz w:val="22"/>
          <w:szCs w:val="22"/>
        </w:rPr>
        <w:t xml:space="preserve">Monorepo setup, Tauri initialization, shared config.</w:t>
      </w:r>
    </w:p>
    <w:p>
      <w:pPr>
        <w:spacing w:after="160"/>
      </w:pPr>
      <w:r>
        <w:rPr>
          <w:rFonts w:ascii="Arial" w:cs="Arial" w:eastAsia="Arial" w:hAnsi="Arial"/>
          <w:b/>
          <w:bCs/>
          <w:color w:val="1B1B1F"/>
          <w:sz w:val="22"/>
          <w:szCs w:val="22"/>
        </w:rPr>
        <w:t xml:space="preserve">Output: </w:t>
      </w:r>
      <w:r>
        <w:rPr>
          <w:rFonts w:ascii="Arial" w:cs="Arial" w:eastAsia="Arial" w:hAnsi="Arial"/>
          <w:color w:val="1B1B1F"/>
          <w:sz w:val="22"/>
          <w:szCs w:val="22"/>
        </w:rPr>
        <w:t xml:space="preserve">A bootable app that shows a blank window with the correct build pipeline.</w:t>
      </w:r>
    </w:p>
    <w:p>
      <w:pPr>
        <w:spacing w:after="80"/>
      </w:pPr>
    </w:p>
    <w:p>
      <w:pPr>
        <w:pStyle w:val="ListParagraph"/>
        <w:numPr>
          <w:ilvl w:val="0"/>
          <w:numId w:val="6"/>
        </w:numPr>
        <w:spacing w:after="80"/>
      </w:pPr>
      <w:r>
        <w:rPr>
          <w:rFonts w:ascii="Arial" w:cs="Arial" w:eastAsia="Arial" w:hAnsi="Arial"/>
          <w:color w:val="1B1B1F"/>
          <w:sz w:val="22"/>
          <w:szCs w:val="22"/>
        </w:rPr>
        <w:t xml:space="preserve">Initialize pnpm workspace with the directory structure from Section 2.</w:t>
      </w:r>
    </w:p>
    <w:p>
      <w:pPr>
        <w:pStyle w:val="ListParagraph"/>
        <w:numPr>
          <w:ilvl w:val="0"/>
          <w:numId w:val="6"/>
        </w:numPr>
        <w:spacing w:after="80"/>
      </w:pPr>
      <w:r>
        <w:rPr>
          <w:rFonts w:ascii="Arial" w:cs="Arial" w:eastAsia="Arial" w:hAnsi="Arial"/>
          <w:color w:val="1B1B1F"/>
          <w:sz w:val="22"/>
          <w:szCs w:val="22"/>
        </w:rPr>
        <w:t xml:space="preserve">Setup Tauri 2.0 in apps/desktop with Vite + React + Tailwind.</w:t>
      </w:r>
    </w:p>
    <w:p>
      <w:pPr>
        <w:pStyle w:val="ListParagraph"/>
        <w:numPr>
          <w:ilvl w:val="0"/>
          <w:numId w:val="6"/>
        </w:numPr>
        <w:spacing w:after="80"/>
      </w:pPr>
      <w:r>
        <w:rPr>
          <w:rFonts w:ascii="Arial" w:cs="Arial" w:eastAsia="Arial" w:hAnsi="Arial"/>
          <w:color w:val="1B1B1F"/>
          <w:sz w:val="22"/>
          <w:szCs w:val="22"/>
        </w:rPr>
        <w:t xml:space="preserve">Configure turbo.json for parallel package builds.</w:t>
      </w:r>
    </w:p>
    <w:p>
      <w:pPr>
        <w:pStyle w:val="ListParagraph"/>
        <w:numPr>
          <w:ilvl w:val="0"/>
          <w:numId w:val="6"/>
        </w:numPr>
        <w:spacing w:after="80"/>
      </w:pPr>
      <w:r>
        <w:rPr>
          <w:rFonts w:ascii="Arial" w:cs="Arial" w:eastAsia="Arial" w:hAnsi="Arial"/>
          <w:color w:val="1B1B1F"/>
          <w:sz w:val="22"/>
          <w:szCs w:val="22"/>
        </w:rPr>
        <w:t xml:space="preserve">Setup tauri-plugin-sql and run initial migrations (all tables from Section 3).</w:t>
      </w:r>
    </w:p>
    <w:p>
      <w:pPr>
        <w:pStyle w:val="ListParagraph"/>
        <w:numPr>
          <w:ilvl w:val="0"/>
          <w:numId w:val="6"/>
        </w:numPr>
        <w:spacing w:after="80"/>
      </w:pPr>
      <w:r>
        <w:rPr>
          <w:rFonts w:ascii="Arial" w:cs="Arial" w:eastAsia="Arial" w:hAnsi="Arial"/>
          <w:color w:val="1B1B1F"/>
          <w:sz w:val="22"/>
          <w:szCs w:val="22"/>
        </w:rPr>
        <w:t xml:space="preserve">Create tsconfig paths so packages/ui, packages/db, and packages/agent-sdk are importable from the desktop app.</w:t>
      </w:r>
    </w:p>
    <w:p>
      <w:pPr>
        <w:pStyle w:val="ListParagraph"/>
        <w:numPr>
          <w:ilvl w:val="0"/>
          <w:numId w:val="6"/>
        </w:numPr>
        <w:spacing w:after="80"/>
      </w:pPr>
      <w:r>
        <w:rPr>
          <w:rFonts w:ascii="Arial" w:cs="Arial" w:eastAsia="Arial" w:hAnsi="Arial"/>
          <w:color w:val="1B1B1F"/>
          <w:sz w:val="22"/>
          <w:szCs w:val="22"/>
        </w:rPr>
        <w:t xml:space="preserve">Setup basic Rust project structure in src-tauri/ with module stubs for pty, agents, and worktree.</w:t>
      </w:r>
    </w:p>
    <w:p>
      <w:pPr>
        <w:spacing w:after="80"/>
      </w:pPr>
    </w:p>
    <w:p>
      <w:pPr>
        <w:pStyle w:val="Heading2"/>
      </w:pPr>
      <w:r>
        <w:t xml:space="preserve">10.2 Task B: PTY Bridge &amp; Terminal Grid</w:t>
      </w:r>
    </w:p>
    <w:p>
      <w:pPr>
        <w:spacing w:after="160"/>
      </w:pPr>
      <w:r>
        <w:rPr>
          <w:rFonts w:ascii="Arial" w:cs="Arial" w:eastAsia="Arial" w:hAnsi="Arial"/>
          <w:b/>
          <w:bCs/>
          <w:color w:val="1B1B1F"/>
          <w:sz w:val="22"/>
          <w:szCs w:val="22"/>
        </w:rPr>
        <w:t xml:space="preserve">Scope: </w:t>
      </w:r>
      <w:r>
        <w:rPr>
          <w:rFonts w:ascii="Arial" w:cs="Arial" w:eastAsia="Arial" w:hAnsi="Arial"/>
          <w:color w:val="1B1B1F"/>
          <w:sz w:val="22"/>
          <w:szCs w:val="22"/>
        </w:rPr>
        <w:t xml:space="preserve">Rust PTY management + React terminal grid.</w:t>
      </w:r>
    </w:p>
    <w:p>
      <w:pPr>
        <w:spacing w:after="160"/>
      </w:pPr>
      <w:r>
        <w:rPr>
          <w:rFonts w:ascii="Arial" w:cs="Arial" w:eastAsia="Arial" w:hAnsi="Arial"/>
          <w:b/>
          <w:bCs/>
          <w:color w:val="1B1B1F"/>
          <w:sz w:val="22"/>
          <w:szCs w:val="22"/>
        </w:rPr>
        <w:t xml:space="preserve">Depends on: </w:t>
      </w:r>
      <w:r>
        <w:rPr>
          <w:rFonts w:ascii="Arial" w:cs="Arial" w:eastAsia="Arial" w:hAnsi="Arial"/>
          <w:color w:val="1B1B1F"/>
          <w:sz w:val="22"/>
          <w:szCs w:val="22"/>
        </w:rPr>
        <w:t xml:space="preserve">Task A (project scaffolding).</w:t>
      </w:r>
    </w:p>
    <w:p>
      <w:pPr>
        <w:spacing w:after="80"/>
      </w:pPr>
    </w:p>
    <w:p>
      <w:pPr>
        <w:pStyle w:val="ListParagraph"/>
        <w:numPr>
          <w:ilvl w:val="0"/>
          <w:numId w:val="7"/>
        </w:numPr>
        <w:spacing w:after="80"/>
      </w:pPr>
      <w:r>
        <w:rPr>
          <w:rFonts w:ascii="Arial" w:cs="Arial" w:eastAsia="Arial" w:hAnsi="Arial"/>
          <w:color w:val="1B1B1F"/>
          <w:sz w:val="22"/>
          <w:szCs w:val="22"/>
        </w:rPr>
        <w:t xml:space="preserve">Implement the PTY pool in Rust using portable-pty (up to 8 slots).</w:t>
      </w:r>
    </w:p>
    <w:p>
      <w:pPr>
        <w:pStyle w:val="ListParagraph"/>
        <w:numPr>
          <w:ilvl w:val="0"/>
          <w:numId w:val="7"/>
        </w:numPr>
        <w:spacing w:after="80"/>
      </w:pPr>
      <w:r>
        <w:rPr>
          <w:rFonts w:ascii="Arial" w:cs="Arial" w:eastAsia="Arial" w:hAnsi="Arial"/>
          <w:color w:val="1B1B1F"/>
          <w:sz w:val="22"/>
          <w:szCs w:val="22"/>
        </w:rPr>
        <w:t xml:space="preserve">Implement all Tauri commands from Section 7.2 (spawn_agent, write_to_pty, resize_pty, kill_process, get_output_buffer).</w:t>
      </w:r>
    </w:p>
    <w:p>
      <w:pPr>
        <w:pStyle w:val="ListParagraph"/>
        <w:numPr>
          <w:ilvl w:val="0"/>
          <w:numId w:val="7"/>
        </w:numPr>
        <w:spacing w:after="80"/>
      </w:pPr>
      <w:r>
        <w:rPr>
          <w:rFonts w:ascii="Arial" w:cs="Arial" w:eastAsia="Arial" w:hAnsi="Arial"/>
          <w:color w:val="1B1B1F"/>
          <w:sz w:val="22"/>
          <w:szCs w:val="22"/>
        </w:rPr>
        <w:t xml:space="preserve">Implement Tauri event emission for pty:output and pty:exit.</w:t>
      </w:r>
    </w:p>
    <w:p>
      <w:pPr>
        <w:pStyle w:val="ListParagraph"/>
        <w:numPr>
          <w:ilvl w:val="0"/>
          <w:numId w:val="7"/>
        </w:numPr>
        <w:spacing w:after="80"/>
      </w:pPr>
      <w:r>
        <w:rPr>
          <w:rFonts w:ascii="Arial" w:cs="Arial" w:eastAsia="Arial" w:hAnsi="Arial"/>
          <w:color w:val="1B1B1F"/>
          <w:sz w:val="22"/>
          <w:szCs w:val="22"/>
        </w:rPr>
        <w:t xml:space="preserve">Build the React terminal grid component with dynamic layout (Section 6.3.1).</w:t>
      </w:r>
    </w:p>
    <w:p>
      <w:pPr>
        <w:pStyle w:val="ListParagraph"/>
        <w:numPr>
          <w:ilvl w:val="0"/>
          <w:numId w:val="7"/>
        </w:numPr>
        <w:spacing w:after="80"/>
      </w:pPr>
      <w:r>
        <w:rPr>
          <w:rFonts w:ascii="Arial" w:cs="Arial" w:eastAsia="Arial" w:hAnsi="Arial"/>
          <w:color w:val="1B1B1F"/>
          <w:sz w:val="22"/>
          <w:szCs w:val="22"/>
        </w:rPr>
        <w:t xml:space="preserve">Integrate xterm.js with xterm-addon-fit and xterm-addon-webgl for rendering.</w:t>
      </w:r>
    </w:p>
    <w:p>
      <w:pPr>
        <w:pStyle w:val="ListParagraph"/>
        <w:numPr>
          <w:ilvl w:val="0"/>
          <w:numId w:val="7"/>
        </w:numPr>
        <w:spacing w:after="80"/>
      </w:pPr>
      <w:r>
        <w:rPr>
          <w:rFonts w:ascii="Arial" w:cs="Arial" w:eastAsia="Arial" w:hAnsi="Arial"/>
          <w:color w:val="1B1B1F"/>
          <w:sz w:val="22"/>
          <w:szCs w:val="22"/>
        </w:rPr>
        <w:t xml:space="preserve">Wire xterm.js instances to Tauri event listeners for data flow.</w:t>
      </w:r>
    </w:p>
    <w:p>
      <w:pPr>
        <w:pStyle w:val="ListParagraph"/>
        <w:numPr>
          <w:ilvl w:val="0"/>
          <w:numId w:val="7"/>
        </w:numPr>
        <w:spacing w:after="80"/>
      </w:pPr>
      <w:r>
        <w:rPr>
          <w:rFonts w:ascii="Arial" w:cs="Arial" w:eastAsia="Arial" w:hAnsi="Arial"/>
          <w:color w:val="1B1B1F"/>
          <w:sz w:val="22"/>
          <w:szCs w:val="22"/>
        </w:rPr>
        <w:t xml:space="preserve">Implement the output capture ring buffer and zstd compression on process exit.</w:t>
      </w:r>
    </w:p>
    <w:p>
      <w:pPr>
        <w:pStyle w:val="ListParagraph"/>
        <w:numPr>
          <w:ilvl w:val="0"/>
          <w:numId w:val="7"/>
        </w:numPr>
        <w:spacing w:after="80"/>
      </w:pPr>
      <w:r>
        <w:rPr>
          <w:rFonts w:ascii="Arial" w:cs="Arial" w:eastAsia="Arial" w:hAnsi="Arial"/>
          <w:color w:val="1B1B1F"/>
          <w:sz w:val="22"/>
          <w:szCs w:val="22"/>
        </w:rPr>
        <w:t xml:space="preserve">Test: spawn a bash shell in each of the 8 tiles simultaneously and verify independent operation.</w:t>
      </w:r>
    </w:p>
    <w:p>
      <w:pPr>
        <w:spacing w:after="80"/>
      </w:pPr>
    </w:p>
    <w:p>
      <w:pPr>
        <w:pStyle w:val="Heading2"/>
      </w:pPr>
      <w:r>
        <w:t xml:space="preserve">10.3 Task C: Ticket System &amp; Left Panel UI</w:t>
      </w:r>
    </w:p>
    <w:p>
      <w:pPr>
        <w:spacing w:after="160"/>
      </w:pPr>
      <w:r>
        <w:rPr>
          <w:rFonts w:ascii="Arial" w:cs="Arial" w:eastAsia="Arial" w:hAnsi="Arial"/>
          <w:b/>
          <w:bCs/>
          <w:color w:val="1B1B1F"/>
          <w:sz w:val="22"/>
          <w:szCs w:val="22"/>
        </w:rPr>
        <w:t xml:space="preserve">Scope: </w:t>
      </w:r>
      <w:r>
        <w:rPr>
          <w:rFonts w:ascii="Arial" w:cs="Arial" w:eastAsia="Arial" w:hAnsi="Arial"/>
          <w:color w:val="1B1B1F"/>
          <w:sz w:val="22"/>
          <w:szCs w:val="22"/>
        </w:rPr>
        <w:t xml:space="preserve">Ticket CRUD, state machine, left panel React components.</w:t>
      </w:r>
    </w:p>
    <w:p>
      <w:pPr>
        <w:spacing w:after="160"/>
      </w:pPr>
      <w:r>
        <w:rPr>
          <w:rFonts w:ascii="Arial" w:cs="Arial" w:eastAsia="Arial" w:hAnsi="Arial"/>
          <w:b/>
          <w:bCs/>
          <w:color w:val="1B1B1F"/>
          <w:sz w:val="22"/>
          <w:szCs w:val="22"/>
        </w:rPr>
        <w:t xml:space="preserve">Depends on: </w:t>
      </w:r>
      <w:r>
        <w:rPr>
          <w:rFonts w:ascii="Arial" w:cs="Arial" w:eastAsia="Arial" w:hAnsi="Arial"/>
          <w:color w:val="1B1B1F"/>
          <w:sz w:val="22"/>
          <w:szCs w:val="22"/>
        </w:rPr>
        <w:t xml:space="preserve">Task A (project scaffolding).</w:t>
      </w:r>
    </w:p>
    <w:p>
      <w:pPr>
        <w:spacing w:after="80"/>
      </w:pPr>
    </w:p>
    <w:p>
      <w:pPr>
        <w:spacing w:after="160"/>
      </w:pPr>
      <w:r>
        <w:rPr>
          <w:rFonts w:ascii="Arial" w:cs="Arial" w:eastAsia="Arial" w:hAnsi="Arial"/>
          <w:color w:val="1B1B1F"/>
          <w:sz w:val="22"/>
          <w:szCs w:val="22"/>
        </w:rPr>
        <w:t xml:space="preserve">Deliverables:</w:t>
      </w:r>
    </w:p>
    <w:p>
      <w:pPr>
        <w:pStyle w:val="ListParagraph"/>
        <w:numPr>
          <w:ilvl w:val="0"/>
          <w:numId w:val="2"/>
        </w:numPr>
        <w:spacing w:after="80"/>
      </w:pPr>
      <w:r>
        <w:rPr>
          <w:rFonts w:ascii="Arial" w:cs="Arial" w:eastAsia="Arial" w:hAnsi="Arial"/>
          <w:color w:val="1B1B1F"/>
          <w:sz w:val="22"/>
          <w:szCs w:val="22"/>
        </w:rPr>
        <w:t xml:space="preserve">Implement ticket CRUD via Tauri commands (create, read, update, list, archive).</w:t>
      </w:r>
    </w:p>
    <w:p>
      <w:pPr>
        <w:pStyle w:val="ListParagraph"/>
        <w:numPr>
          <w:ilvl w:val="0"/>
          <w:numId w:val="2"/>
        </w:numPr>
        <w:spacing w:after="80"/>
      </w:pPr>
      <w:r>
        <w:rPr>
          <w:rFonts w:ascii="Arial" w:cs="Arial" w:eastAsia="Arial" w:hAnsi="Arial"/>
          <w:color w:val="1B1B1F"/>
          <w:sz w:val="22"/>
          <w:szCs w:val="22"/>
        </w:rPr>
        <w:t xml:space="preserve">Implement the state machine from Section 4 with validation on every transition.</w:t>
      </w:r>
    </w:p>
    <w:p>
      <w:pPr>
        <w:pStyle w:val="ListParagraph"/>
        <w:numPr>
          <w:ilvl w:val="0"/>
          <w:numId w:val="2"/>
        </w:numPr>
        <w:spacing w:after="80"/>
      </w:pPr>
      <w:r>
        <w:rPr>
          <w:rFonts w:ascii="Arial" w:cs="Arial" w:eastAsia="Arial" w:hAnsi="Arial"/>
          <w:color w:val="1B1B1F"/>
          <w:sz w:val="22"/>
          <w:szCs w:val="22"/>
        </w:rPr>
        <w:t xml:space="preserve">Build the ticket list view (card component, sorting, status badges, priority indicators).</w:t>
      </w:r>
    </w:p>
    <w:p>
      <w:pPr>
        <w:pStyle w:val="ListParagraph"/>
        <w:numPr>
          <w:ilvl w:val="0"/>
          <w:numId w:val="2"/>
        </w:numPr>
        <w:spacing w:after="80"/>
      </w:pPr>
      <w:r>
        <w:rPr>
          <w:rFonts w:ascii="Arial" w:cs="Arial" w:eastAsia="Arial" w:hAnsi="Arial"/>
          <w:color w:val="1B1B1F"/>
          <w:sz w:val="22"/>
          <w:szCs w:val="22"/>
        </w:rPr>
        <w:t xml:space="preserve">Build the ticket detail/editor view (all fields from Section 6.2).</w:t>
      </w:r>
    </w:p>
    <w:p>
      <w:pPr>
        <w:pStyle w:val="ListParagraph"/>
        <w:numPr>
          <w:ilvl w:val="0"/>
          <w:numId w:val="2"/>
        </w:numPr>
        <w:spacing w:after="80"/>
      </w:pPr>
      <w:r>
        <w:rPr>
          <w:rFonts w:ascii="Arial" w:cs="Arial" w:eastAsia="Arial" w:hAnsi="Arial"/>
          <w:color w:val="1B1B1F"/>
          <w:sz w:val="22"/>
          <w:szCs w:val="22"/>
        </w:rPr>
        <w:t xml:space="preserve">Implement Zustand store for UI state (selected ticket, view mode, active filters).</w:t>
      </w:r>
    </w:p>
    <w:p>
      <w:pPr>
        <w:pStyle w:val="ListParagraph"/>
        <w:numPr>
          <w:ilvl w:val="0"/>
          <w:numId w:val="2"/>
        </w:numPr>
        <w:spacing w:after="80"/>
      </w:pPr>
      <w:r>
        <w:rPr>
          <w:rFonts w:ascii="Arial" w:cs="Arial" w:eastAsia="Arial" w:hAnsi="Arial"/>
          <w:color w:val="1B1B1F"/>
          <w:sz w:val="22"/>
          <w:szCs w:val="22"/>
        </w:rPr>
        <w:t xml:space="preserve">Implement TanStack Query hooks for ticket data fetching from SQLite.</w:t>
      </w:r>
    </w:p>
    <w:p>
      <w:pPr>
        <w:pStyle w:val="ListParagraph"/>
        <w:numPr>
          <w:ilvl w:val="0"/>
          <w:numId w:val="2"/>
        </w:numPr>
        <w:spacing w:after="80"/>
      </w:pPr>
      <w:r>
        <w:rPr>
          <w:rFonts w:ascii="Arial" w:cs="Arial" w:eastAsia="Arial" w:hAnsi="Arial"/>
          <w:color w:val="1B1B1F"/>
          <w:sz w:val="22"/>
          <w:szCs w:val="22"/>
        </w:rPr>
        <w:t xml:space="preserve">Add keyboard navigation: arrow keys to move between tickets, Enter to open detail view, Escape to return to list.</w:t>
      </w:r>
    </w:p>
    <w:p>
      <w:pPr>
        <w:spacing w:after="80"/>
      </w:pPr>
    </w:p>
    <w:p>
      <w:pPr>
        <w:pStyle w:val="Heading2"/>
      </w:pPr>
      <w:r>
        <w:t xml:space="preserve">10.4 Task D: Agent Orchestration &amp; Git Worktree</w:t>
      </w:r>
    </w:p>
    <w:p>
      <w:pPr>
        <w:spacing w:after="160"/>
      </w:pPr>
      <w:r>
        <w:rPr>
          <w:rFonts w:ascii="Arial" w:cs="Arial" w:eastAsia="Arial" w:hAnsi="Arial"/>
          <w:b/>
          <w:bCs/>
          <w:color w:val="1B1B1F"/>
          <w:sz w:val="22"/>
          <w:szCs w:val="22"/>
        </w:rPr>
        <w:t xml:space="preserve">Scope: </w:t>
      </w:r>
      <w:r>
        <w:rPr>
          <w:rFonts w:ascii="Arial" w:cs="Arial" w:eastAsia="Arial" w:hAnsi="Arial"/>
          <w:color w:val="1B1B1F"/>
          <w:sz w:val="22"/>
          <w:szCs w:val="22"/>
        </w:rPr>
        <w:t xml:space="preserve">The glue that connects tickets to terminals via agents.</w:t>
      </w:r>
    </w:p>
    <w:p>
      <w:pPr>
        <w:spacing w:after="160"/>
      </w:pPr>
      <w:r>
        <w:rPr>
          <w:rFonts w:ascii="Arial" w:cs="Arial" w:eastAsia="Arial" w:hAnsi="Arial"/>
          <w:b/>
          <w:bCs/>
          <w:color w:val="1B1B1F"/>
          <w:sz w:val="22"/>
          <w:szCs w:val="22"/>
        </w:rPr>
        <w:t xml:space="preserve">Depends on: </w:t>
      </w:r>
      <w:r>
        <w:rPr>
          <w:rFonts w:ascii="Arial" w:cs="Arial" w:eastAsia="Arial" w:hAnsi="Arial"/>
          <w:color w:val="1B1B1F"/>
          <w:sz w:val="22"/>
          <w:szCs w:val="22"/>
        </w:rPr>
        <w:t xml:space="preserve">Task B (PTY bridge) and Task C (ticket system).</w:t>
      </w:r>
    </w:p>
    <w:p>
      <w:pPr>
        <w:spacing w:after="80"/>
      </w:pPr>
    </w:p>
    <w:p>
      <w:pPr>
        <w:spacing w:after="160"/>
      </w:pPr>
      <w:r>
        <w:rPr>
          <w:rFonts w:ascii="Arial" w:cs="Arial" w:eastAsia="Arial" w:hAnsi="Arial"/>
          <w:color w:val="1B1B1F"/>
          <w:sz w:val="22"/>
          <w:szCs w:val="22"/>
        </w:rPr>
        <w:t xml:space="preserve">Deliverables:</w:t>
      </w:r>
    </w:p>
    <w:p>
      <w:pPr>
        <w:pStyle w:val="ListParagraph"/>
        <w:numPr>
          <w:ilvl w:val="0"/>
          <w:numId w:val="2"/>
        </w:numPr>
        <w:spacing w:after="80"/>
      </w:pPr>
      <w:r>
        <w:rPr>
          <w:rFonts w:ascii="Arial" w:cs="Arial" w:eastAsia="Arial" w:hAnsi="Arial"/>
          <w:color w:val="1B1B1F"/>
          <w:sz w:val="22"/>
          <w:szCs w:val="22"/>
        </w:rPr>
        <w:t xml:space="preserve">Implement the AgentRunner interface in packages/agent-sdk.</w:t>
      </w:r>
    </w:p>
    <w:p>
      <w:pPr>
        <w:pStyle w:val="ListParagraph"/>
        <w:numPr>
          <w:ilvl w:val="0"/>
          <w:numId w:val="2"/>
        </w:numPr>
        <w:spacing w:after="80"/>
      </w:pPr>
      <w:r>
        <w:rPr>
          <w:rFonts w:ascii="Arial" w:cs="Arial" w:eastAsia="Arial" w:hAnsi="Arial"/>
          <w:color w:val="1B1B1F"/>
          <w:sz w:val="22"/>
          <w:szCs w:val="22"/>
        </w:rPr>
        <w:t xml:space="preserve">Implement CLIAgentRunner that builds the command from agent_config and spawns via the PTY bridge.</w:t>
      </w:r>
    </w:p>
    <w:p>
      <w:pPr>
        <w:pStyle w:val="ListParagraph"/>
        <w:numPr>
          <w:ilvl w:val="0"/>
          <w:numId w:val="2"/>
        </w:numPr>
        <w:spacing w:after="80"/>
      </w:pPr>
      <w:r>
        <w:rPr>
          <w:rFonts w:ascii="Arial" w:cs="Arial" w:eastAsia="Arial" w:hAnsi="Arial"/>
          <w:color w:val="1B1B1F"/>
          <w:sz w:val="22"/>
          <w:szCs w:val="22"/>
        </w:rPr>
        <w:t xml:space="preserve">Implement git worktree creation, diff generation, merge, and cleanup (Section 8) as Tauri commands.</w:t>
      </w:r>
    </w:p>
    <w:p>
      <w:pPr>
        <w:pStyle w:val="ListParagraph"/>
        <w:numPr>
          <w:ilvl w:val="0"/>
          <w:numId w:val="2"/>
        </w:numPr>
        <w:spacing w:after="80"/>
      </w:pPr>
      <w:r>
        <w:rPr>
          <w:rFonts w:ascii="Arial" w:cs="Arial" w:eastAsia="Arial" w:hAnsi="Arial"/>
          <w:color w:val="1B1B1F"/>
          <w:sz w:val="22"/>
          <w:szCs w:val="22"/>
        </w:rPr>
        <w:t xml:space="preserve">Wire the full ticket lifecycle: ready → queued (create worktree + assign slot) → running (spawn agent) → review (capture output) → done (merge).</w:t>
      </w:r>
    </w:p>
    <w:p>
      <w:pPr>
        <w:pStyle w:val="ListParagraph"/>
        <w:numPr>
          <w:ilvl w:val="0"/>
          <w:numId w:val="2"/>
        </w:numPr>
        <w:spacing w:after="80"/>
      </w:pPr>
      <w:r>
        <w:rPr>
          <w:rFonts w:ascii="Arial" w:cs="Arial" w:eastAsia="Arial" w:hAnsi="Arial"/>
          <w:color w:val="1B1B1F"/>
          <w:sz w:val="22"/>
          <w:szCs w:val="22"/>
        </w:rPr>
        <w:t xml:space="preserve">Implement the agent config CRUD and Settings panel UI.</w:t>
      </w:r>
    </w:p>
    <w:p>
      <w:pPr>
        <w:pStyle w:val="ListParagraph"/>
        <w:numPr>
          <w:ilvl w:val="0"/>
          <w:numId w:val="2"/>
        </w:numPr>
        <w:spacing w:after="80"/>
      </w:pPr>
      <w:r>
        <w:rPr>
          <w:rFonts w:ascii="Arial" w:cs="Arial" w:eastAsia="Arial" w:hAnsi="Arial"/>
          <w:color w:val="1B1B1F"/>
          <w:sz w:val="22"/>
          <w:szCs w:val="22"/>
        </w:rPr>
        <w:t xml:space="preserve">Implement the review UI: terminal replay, diff viewer, approve/reject actions.</w:t>
      </w:r>
    </w:p>
    <w:p>
      <w:pPr>
        <w:pStyle w:val="ListParagraph"/>
        <w:numPr>
          <w:ilvl w:val="0"/>
          <w:numId w:val="2"/>
        </w:numPr>
        <w:spacing w:after="80"/>
      </w:pPr>
      <w:r>
        <w:rPr>
          <w:rFonts w:ascii="Arial" w:cs="Arial" w:eastAsia="Arial" w:hAnsi="Arial"/>
          <w:color w:val="1B1B1F"/>
          <w:sz w:val="22"/>
          <w:szCs w:val="22"/>
        </w:rPr>
        <w:t xml:space="preserve">Implement session cost tracking: parse token counts from agent output, aggregate in status bar.</w:t>
      </w:r>
    </w:p>
    <w:p>
      <w:pPr>
        <w:pBdr>
          <w:bottom w:val="single" w:color="E0E0E0" w:sz="2" w:space="8"/>
        </w:pBdr>
        <w:spacing w:before="200" w:after="200"/>
      </w:pPr>
    </w:p>
    <w:p>
      <w:pPr>
        <w:pStyle w:val="Heading1"/>
      </w:pPr>
      <w:r>
        <w:t xml:space="preserve">11. Phase 2+ Roadmap (Out of Scope for Phase 1)</w:t>
      </w:r>
    </w:p>
    <w:p>
      <w:pPr>
        <w:spacing w:after="160"/>
      </w:pPr>
      <w:r>
        <w:rPr>
          <w:rFonts w:ascii="Arial" w:cs="Arial" w:eastAsia="Arial" w:hAnsi="Arial"/>
          <w:color w:val="1B1B1F"/>
          <w:sz w:val="22"/>
          <w:szCs w:val="22"/>
        </w:rPr>
        <w:t xml:space="preserve">These features are explicitly deferred. The Phase 1 architecture is designed to accommodate them without refactoring.</w:t>
      </w:r>
    </w:p>
    <w:p>
      <w:pPr>
        <w:spacing w:after="80"/>
      </w:pPr>
    </w:p>
    <w:p>
      <w:pPr>
        <w:pStyle w:val="ListParagraph"/>
        <w:numPr>
          <w:ilvl w:val="0"/>
          <w:numId w:val="2"/>
        </w:numPr>
        <w:spacing w:after="80"/>
      </w:pPr>
      <w:r>
        <w:rPr>
          <w:rFonts w:ascii="Arial" w:cs="Arial" w:eastAsia="Arial" w:hAnsi="Arial"/>
          <w:b/>
          <w:bCs/>
          <w:color w:val="1B1B1F"/>
          <w:sz w:val="22"/>
          <w:szCs w:val="22"/>
        </w:rPr>
        <w:t xml:space="preserve">Slack/Webhook Connectors: </w:t>
      </w:r>
      <w:r>
        <w:rPr>
          <w:rFonts w:ascii="Arial" w:cs="Arial" w:eastAsia="Arial" w:hAnsi="Arial"/>
          <w:color w:val="1B1B1F"/>
          <w:sz w:val="22"/>
          <w:szCs w:val="22"/>
        </w:rPr>
        <w:t xml:space="preserve">Cloud relay for receiving tickets from external sources. Requires authenticated REST API, message queue, and sync engine.</w:t>
      </w:r>
    </w:p>
    <w:p>
      <w:pPr>
        <w:pStyle w:val="ListParagraph"/>
        <w:numPr>
          <w:ilvl w:val="0"/>
          <w:numId w:val="2"/>
        </w:numPr>
        <w:spacing w:after="80"/>
      </w:pPr>
      <w:r>
        <w:rPr>
          <w:rFonts w:ascii="Arial" w:cs="Arial" w:eastAsia="Arial" w:hAnsi="Arial"/>
          <w:b/>
          <w:bCs/>
          <w:color w:val="1B1B1F"/>
          <w:sz w:val="22"/>
          <w:szCs w:val="22"/>
        </w:rPr>
        <w:t xml:space="preserve">ACP Protocol Support: </w:t>
      </w:r>
      <w:r>
        <w:rPr>
          <w:rFonts w:ascii="Arial" w:cs="Arial" w:eastAsia="Arial" w:hAnsi="Arial"/>
          <w:color w:val="1B1B1F"/>
          <w:sz w:val="22"/>
          <w:szCs w:val="22"/>
        </w:rPr>
        <w:t xml:space="preserve">Replace CLI spawning with native ACP transport for agents that support it. The AgentRunner interface already accommodates this via the type: api path.</w:t>
      </w:r>
    </w:p>
    <w:p>
      <w:pPr>
        <w:pStyle w:val="ListParagraph"/>
        <w:numPr>
          <w:ilvl w:val="0"/>
          <w:numId w:val="2"/>
        </w:numPr>
        <w:spacing w:after="80"/>
      </w:pPr>
      <w:r>
        <w:rPr>
          <w:rFonts w:ascii="Arial" w:cs="Arial" w:eastAsia="Arial" w:hAnsi="Arial"/>
          <w:b/>
          <w:bCs/>
          <w:color w:val="1B1B1F"/>
          <w:sz w:val="22"/>
          <w:szCs w:val="22"/>
        </w:rPr>
        <w:t xml:space="preserve">End-to-End Encryption: </w:t>
      </w:r>
      <w:r>
        <w:rPr>
          <w:rFonts w:ascii="Arial" w:cs="Arial" w:eastAsia="Arial" w:hAnsi="Arial"/>
          <w:color w:val="1B1B1F"/>
          <w:sz w:val="22"/>
          <w:szCs w:val="22"/>
        </w:rPr>
        <w:t xml:space="preserve">For the SaaS distribution path. E2EE on the relay so hosted infrastructure cannot read ticket content.</w:t>
      </w:r>
    </w:p>
    <w:p>
      <w:pPr>
        <w:pStyle w:val="ListParagraph"/>
        <w:numPr>
          <w:ilvl w:val="0"/>
          <w:numId w:val="2"/>
        </w:numPr>
        <w:spacing w:after="80"/>
      </w:pPr>
      <w:r>
        <w:rPr>
          <w:rFonts w:ascii="Arial" w:cs="Arial" w:eastAsia="Arial" w:hAnsi="Arial"/>
          <w:b/>
          <w:bCs/>
          <w:color w:val="1B1B1F"/>
          <w:sz w:val="22"/>
          <w:szCs w:val="22"/>
        </w:rPr>
        <w:t xml:space="preserve">Team Features: </w:t>
      </w:r>
      <w:r>
        <w:rPr>
          <w:rFonts w:ascii="Arial" w:cs="Arial" w:eastAsia="Arial" w:hAnsi="Arial"/>
          <w:color w:val="1B1B1F"/>
          <w:sz w:val="22"/>
          <w:szCs w:val="22"/>
        </w:rPr>
        <w:t xml:space="preserve">User accounts, team workspaces, ticket assignment between team members (while maintaining local-first storage).</w:t>
      </w:r>
    </w:p>
    <w:p>
      <w:pPr>
        <w:pStyle w:val="ListParagraph"/>
        <w:numPr>
          <w:ilvl w:val="0"/>
          <w:numId w:val="2"/>
        </w:numPr>
        <w:spacing w:after="80"/>
      </w:pPr>
      <w:r>
        <w:rPr>
          <w:rFonts w:ascii="Arial" w:cs="Arial" w:eastAsia="Arial" w:hAnsi="Arial"/>
          <w:b/>
          <w:bCs/>
          <w:color w:val="1B1B1F"/>
          <w:sz w:val="22"/>
          <w:szCs w:val="22"/>
        </w:rPr>
        <w:t xml:space="preserve">Auto-Update: </w:t>
      </w:r>
      <w:r>
        <w:rPr>
          <w:rFonts w:ascii="Arial" w:cs="Arial" w:eastAsia="Arial" w:hAnsi="Arial"/>
          <w:color w:val="1B1B1F"/>
          <w:sz w:val="22"/>
          <w:szCs w:val="22"/>
        </w:rPr>
        <w:t xml:space="preserve">Tauri’s built-in updater with signed releases hosted on GitHub or S3.</w:t>
      </w:r>
    </w:p>
    <w:p>
      <w:pPr>
        <w:pStyle w:val="ListParagraph"/>
        <w:numPr>
          <w:ilvl w:val="0"/>
          <w:numId w:val="2"/>
        </w:numPr>
        <w:spacing w:after="80"/>
      </w:pPr>
      <w:r>
        <w:rPr>
          <w:rFonts w:ascii="Arial" w:cs="Arial" w:eastAsia="Arial" w:hAnsi="Arial"/>
          <w:b/>
          <w:bCs/>
          <w:color w:val="1B1B1F"/>
          <w:sz w:val="22"/>
          <w:szCs w:val="22"/>
        </w:rPr>
        <w:t xml:space="preserve">Multiple Repo Support: </w:t>
      </w:r>
      <w:r>
        <w:rPr>
          <w:rFonts w:ascii="Arial" w:cs="Arial" w:eastAsia="Arial" w:hAnsi="Arial"/>
          <w:color w:val="1B1B1F"/>
          <w:sz w:val="22"/>
          <w:szCs w:val="22"/>
        </w:rPr>
        <w:t xml:space="preserve">Tickets can target different repositories. The worktree system already supports this; the UI needs a repo selector.</w:t>
      </w:r>
    </w:p>
    <w:p>
      <w:pPr>
        <w:pStyle w:val="ListParagraph"/>
        <w:numPr>
          <w:ilvl w:val="0"/>
          <w:numId w:val="2"/>
        </w:numPr>
        <w:spacing w:after="80"/>
      </w:pPr>
      <w:r>
        <w:rPr>
          <w:rFonts w:ascii="Arial" w:cs="Arial" w:eastAsia="Arial" w:hAnsi="Arial"/>
          <w:b/>
          <w:bCs/>
          <w:color w:val="1B1B1F"/>
          <w:sz w:val="22"/>
          <w:szCs w:val="22"/>
        </w:rPr>
        <w:t xml:space="preserve">Plan Generation Agent: </w:t>
      </w:r>
      <w:r>
        <w:rPr>
          <w:rFonts w:ascii="Arial" w:cs="Arial" w:eastAsia="Arial" w:hAnsi="Arial"/>
          <w:color w:val="1B1B1F"/>
          <w:sz w:val="22"/>
          <w:szCs w:val="22"/>
        </w:rPr>
        <w:t xml:space="preserve">A dedicated agent mode that generates a plan (not code) from ticket context, which the user reviews before assigning a coding agent.</w:t>
      </w:r>
    </w:p>
    <w:p>
      <w:pPr>
        <w:pStyle w:val="ListParagraph"/>
        <w:numPr>
          <w:ilvl w:val="0"/>
          <w:numId w:val="2"/>
        </w:numPr>
        <w:spacing w:after="80"/>
      </w:pPr>
      <w:r>
        <w:rPr>
          <w:rFonts w:ascii="Arial" w:cs="Arial" w:eastAsia="Arial" w:hAnsi="Arial"/>
          <w:b/>
          <w:bCs/>
          <w:color w:val="1B1B1F"/>
          <w:sz w:val="22"/>
          <w:szCs w:val="22"/>
        </w:rPr>
        <w:t xml:space="preserve">Token Budget Limits: </w:t>
      </w:r>
      <w:r>
        <w:rPr>
          <w:rFonts w:ascii="Arial" w:cs="Arial" w:eastAsia="Arial" w:hAnsi="Arial"/>
          <w:color w:val="1B1B1F"/>
          <w:sz w:val="22"/>
          <w:szCs w:val="22"/>
        </w:rPr>
        <w:t xml:space="preserve">Per-ticket and per-session spending caps that auto-abort agents when exceeded.</w:t>
      </w:r>
    </w:p>
    <w:p>
      <w:pPr>
        <w:pBdr>
          <w:bottom w:val="single" w:color="E0E0E0" w:sz="2" w:space="8"/>
        </w:pBdr>
        <w:spacing w:before="200" w:after="200"/>
      </w:pPr>
    </w:p>
    <w:p>
      <w:pPr>
        <w:pStyle w:val="Heading1"/>
      </w:pPr>
      <w:r>
        <w:t xml:space="preserve">12. Technical Constraints &amp; Decisions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32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Choice</w:t>
            </w:r>
          </w:p>
        </w:tc>
        <w:tc>
          <w:tcPr>
            <w:tcW w:type="dxa" w:w="396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State management</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Zustand (UI) + TanStack Query (data)</w:t>
            </w:r>
          </w:p>
        </w:tc>
        <w:tc>
          <w:tcPr>
            <w:tcW w:type="dxa" w:w="3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Zustand is minimal for transient state. TanStack Query handles cache invalidation for SQLite data.</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Terminal library</w:t>
            </w:r>
          </w:p>
        </w:tc>
        <w:tc>
          <w:tcPr>
            <w:tcW w:type="dxa" w:w="3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xterm.js + webgl addon</w:t>
            </w:r>
          </w:p>
        </w:tc>
        <w:tc>
          <w:tcPr>
            <w:tcW w:type="dxa" w:w="396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Industry standard. Same renderer VS Code uses. WebGL addon needed for smooth 8-terminal rendering.</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PTY crate</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portable-pty</w:t>
            </w:r>
          </w:p>
        </w:tc>
        <w:tc>
          <w:tcPr>
            <w:tcW w:type="dxa" w:w="3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Cross-platform (macOS + Windows). Maintained. Used by Warp and Alacritty.</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Database</w:t>
            </w:r>
          </w:p>
        </w:tc>
        <w:tc>
          <w:tcPr>
            <w:tcW w:type="dxa" w:w="3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SQLite via tauri-plugin-sql</w:t>
            </w:r>
          </w:p>
        </w:tc>
        <w:tc>
          <w:tcPr>
            <w:tcW w:type="dxa" w:w="396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Zero setup. Local-first. Fast enough for thousands of tickets.</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Compression</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zstd (via zstd crate)</w:t>
            </w:r>
          </w:p>
        </w:tc>
        <w:tc>
          <w:tcPr>
            <w:tcW w:type="dxa" w:w="3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Best compression ratio for terminal output. Fast decompression for replay.</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IDs</w:t>
            </w:r>
          </w:p>
        </w:tc>
        <w:tc>
          <w:tcPr>
            <w:tcW w:type="dxa" w:w="3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ULID</w:t>
            </w:r>
          </w:p>
        </w:tc>
        <w:tc>
          <w:tcPr>
            <w:tcW w:type="dxa" w:w="396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Sortable by creation time (unlike UUID v4). No coordination needed (unlike auto-increment).</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Git operations</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Direct CLI invocation via std::process::Command</w:t>
            </w:r>
          </w:p>
        </w:tc>
        <w:tc>
          <w:tcPr>
            <w:tcW w:type="dxa" w:w="3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More reliable than libgit2 for worktree operations. Avoids FFI complexity.</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CSS framework</w:t>
            </w:r>
          </w:p>
        </w:tc>
        <w:tc>
          <w:tcPr>
            <w:tcW w:type="dxa" w:w="3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Tailwind CSS</w:t>
            </w:r>
          </w:p>
        </w:tc>
        <w:tc>
          <w:tcPr>
            <w:tcW w:type="dxa" w:w="396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Utility-first. No runtime. Fast iteration on dense layouts.</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Component library</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shadcn/ui</w:t>
            </w:r>
          </w:p>
        </w:tc>
        <w:tc>
          <w:tcPr>
            <w:tcW w:type="dxa" w:w="3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B1B1F"/>
                <w:sz w:val="20"/>
                <w:szCs w:val="20"/>
              </w:rPr>
              <w:t xml:space="preserve">Accessible, composable, and fully owns the source (no black-box dependency).</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Markdown editor</w:t>
            </w:r>
          </w:p>
        </w:tc>
        <w:tc>
          <w:tcPr>
            <w:tcW w:type="dxa" w:w="3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TipTap or Milkdown</w:t>
            </w:r>
          </w:p>
        </w:tc>
        <w:tc>
          <w:tcPr>
            <w:tcW w:type="dxa" w:w="396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color w:val="1B1B1F"/>
                <w:sz w:val="20"/>
                <w:szCs w:val="20"/>
              </w:rPr>
              <w:t xml:space="preserve">Rich-text Markdown editing for ticket context and plans. Both support extensions.</w:t>
            </w:r>
          </w:p>
        </w:tc>
      </w:tr>
    </w:tbl>
    <w:p>
      <w:pPr>
        <w:spacing w:after="80"/>
      </w:pPr>
    </w:p>
    <w:p>
      <w:pPr>
        <w:spacing w:after="160"/>
      </w:pPr>
      <w:r>
        <w:rPr>
          <w:rFonts w:ascii="Arial" w:cs="Arial" w:eastAsia="Arial" w:hAnsi="Arial"/>
          <w:b/>
          <w:bCs/>
          <w:color w:val="1B1B1F"/>
          <w:sz w:val="22"/>
          <w:szCs w:val="22"/>
        </w:rPr>
        <w:t xml:space="preserve">Non-Goals for Phase 1: </w:t>
      </w:r>
      <w:r>
        <w:rPr>
          <w:rFonts w:ascii="Arial" w:cs="Arial" w:eastAsia="Arial" w:hAnsi="Arial"/>
          <w:color w:val="1B1B1F"/>
          <w:sz w:val="22"/>
          <w:szCs w:val="22"/>
        </w:rPr>
        <w:t xml:space="preserve">No mobile support. No browser version. No cloud sync. No multi-user. No CI/CD integration. These are all Phase 2+ concerns that the architecture supports but Phase 1 does not implement.</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F6368"/>
        <w:sz w:val="18"/>
        <w:szCs w:val="18"/>
      </w:rPr>
      <w:t xml:space="preserve">TicketFlow — Phase 1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B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73E8"/>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1B1F"/>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F63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2026-03-03T10:17:04.843Z</dcterms:created>
  <dcterms:modified xsi:type="dcterms:W3CDTF">2026-03-03T10:17:04.844Z</dcterms:modified>
</cp:coreProperties>
</file>

<file path=docProps/custom.xml><?xml version="1.0" encoding="utf-8"?>
<Properties xmlns="http://schemas.openxmlformats.org/officeDocument/2006/custom-properties" xmlns:vt="http://schemas.openxmlformats.org/officeDocument/2006/docPropsVTypes"/>
</file>