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060E" w14:textId="77777777" w:rsidR="00C17EC9" w:rsidRDefault="00587016">
      <w:pPr>
        <w:pStyle w:val="TextBody"/>
        <w:jc w:val="right"/>
        <w:rPr>
          <w:b/>
        </w:rPr>
      </w:pPr>
      <w:r>
        <w:rPr>
          <w:b/>
        </w:rPr>
        <w:t>Exhibit 10.31</w:t>
      </w:r>
    </w:p>
    <w:p w14:paraId="36902319" w14:textId="77777777" w:rsidR="00C17EC9" w:rsidRDefault="00587016">
      <w:pPr>
        <w:pStyle w:val="TextBody"/>
      </w:pPr>
      <w:r>
        <w:t> </w:t>
      </w:r>
    </w:p>
    <w:p w14:paraId="529F5205" w14:textId="77777777" w:rsidR="00C17EC9" w:rsidRDefault="00587016">
      <w:pPr>
        <w:pStyle w:val="TextBody"/>
        <w:jc w:val="center"/>
        <w:rPr>
          <w:rFonts w:ascii="Times New Roman;Times;Serif" w:hAnsi="Times New Roman;Times;Serif"/>
          <w:b/>
          <w:sz w:val="20"/>
        </w:rPr>
      </w:pPr>
      <w:r>
        <w:rPr>
          <w:rFonts w:ascii="Times New Roman;Times;Serif" w:hAnsi="Times New Roman;Times;Serif"/>
          <w:b/>
          <w:sz w:val="20"/>
        </w:rPr>
        <w:t>SECURITY AGREEMENT</w:t>
      </w:r>
    </w:p>
    <w:p w14:paraId="451A5EC9" w14:textId="77777777" w:rsidR="00C17EC9" w:rsidRDefault="00587016">
      <w:pPr>
        <w:pStyle w:val="TextBody"/>
        <w:jc w:val="center"/>
      </w:pPr>
      <w:r>
        <w:t> </w:t>
      </w:r>
    </w:p>
    <w:p w14:paraId="1FB31E1D"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SECURITY AGREEMENT (this “</w:t>
      </w:r>
      <w:r>
        <w:rPr>
          <w:rFonts w:ascii="Times New Roman;Times;Serif" w:hAnsi="Times New Roman;Times;Serif"/>
          <w:sz w:val="20"/>
          <w:u w:val="single"/>
        </w:rPr>
        <w:t>Agreement</w:t>
      </w:r>
      <w:r>
        <w:rPr>
          <w:rFonts w:ascii="Times New Roman;Times;Serif" w:hAnsi="Times New Roman;Times;Serif"/>
          <w:sz w:val="20"/>
        </w:rPr>
        <w:t>”), dated as of June 6, 2018, by and between Adial Pharmaceuticals, Inc., a Delaware corporation (the “</w:t>
      </w:r>
      <w:r>
        <w:rPr>
          <w:rFonts w:ascii="Times New Roman;Times;Serif" w:hAnsi="Times New Roman;Times;Serif"/>
          <w:sz w:val="20"/>
          <w:u w:val="single"/>
        </w:rPr>
        <w:t>Company</w:t>
      </w:r>
      <w:r>
        <w:rPr>
          <w:rFonts w:ascii="Times New Roman;Times;Serif" w:hAnsi="Times New Roman;Times;Serif"/>
          <w:sz w:val="20"/>
        </w:rPr>
        <w:t xml:space="preserve">”), and the secured party signatory hereto and its respective </w:t>
      </w:r>
      <w:r>
        <w:rPr>
          <w:rFonts w:ascii="Times New Roman;Times;Serif" w:hAnsi="Times New Roman;Times;Serif"/>
          <w:sz w:val="20"/>
        </w:rPr>
        <w:t>endorsees, transferees and assigns (the “Secured Party”).</w:t>
      </w:r>
    </w:p>
    <w:p w14:paraId="3596F0E3" w14:textId="77777777" w:rsidR="00C17EC9" w:rsidRDefault="00587016">
      <w:pPr>
        <w:pStyle w:val="TextBody"/>
        <w:ind w:firstLine="720"/>
        <w:jc w:val="both"/>
      </w:pPr>
      <w:r>
        <w:t> </w:t>
      </w:r>
    </w:p>
    <w:p w14:paraId="7AA410B3" w14:textId="77777777" w:rsidR="00C17EC9" w:rsidRDefault="00587016">
      <w:pPr>
        <w:pStyle w:val="TextBody"/>
        <w:jc w:val="center"/>
        <w:rPr>
          <w:rFonts w:ascii="Times New Roman;Times;Serif" w:hAnsi="Times New Roman;Times;Serif"/>
          <w:sz w:val="20"/>
        </w:rPr>
      </w:pPr>
      <w:r>
        <w:rPr>
          <w:rFonts w:ascii="Times New Roman;Times;Serif" w:hAnsi="Times New Roman;Times;Serif"/>
          <w:sz w:val="20"/>
        </w:rPr>
        <w:t>W I T N E S S E T H:</w:t>
      </w:r>
    </w:p>
    <w:p w14:paraId="032193E0" w14:textId="77777777" w:rsidR="00C17EC9" w:rsidRDefault="00587016">
      <w:pPr>
        <w:pStyle w:val="TextBody"/>
        <w:jc w:val="center"/>
      </w:pPr>
      <w:r>
        <w:t> </w:t>
      </w:r>
    </w:p>
    <w:p w14:paraId="3A329AC5"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WHEREAS, pursuant to separate Securities Purchase Agreements, between the Company and the Secured Party (the “</w:t>
      </w:r>
      <w:r>
        <w:rPr>
          <w:rFonts w:ascii="Times New Roman;Times;Serif" w:hAnsi="Times New Roman;Times;Serif"/>
          <w:sz w:val="20"/>
          <w:u w:val="single"/>
        </w:rPr>
        <w:t>Purchase Agreement</w:t>
      </w:r>
      <w:r>
        <w:rPr>
          <w:rFonts w:ascii="Times New Roman;Times;Serif" w:hAnsi="Times New Roman;Times;Serif"/>
          <w:sz w:val="20"/>
        </w:rPr>
        <w:t>”), the Company has agreed to issue to the Se</w:t>
      </w:r>
      <w:r>
        <w:rPr>
          <w:rFonts w:ascii="Times New Roman;Times;Serif" w:hAnsi="Times New Roman;Times;Serif"/>
          <w:sz w:val="20"/>
        </w:rPr>
        <w:t>cured Party and the Secured Party has agreed to purchase from the Company a Senior Secured Convertible Note in the aggregate principal amount of up to $325,000 (the “</w:t>
      </w:r>
      <w:r>
        <w:rPr>
          <w:rFonts w:ascii="Times New Roman;Times;Serif" w:hAnsi="Times New Roman;Times;Serif"/>
          <w:sz w:val="20"/>
          <w:u w:val="single"/>
        </w:rPr>
        <w:t>Secured Note</w:t>
      </w:r>
      <w:r>
        <w:rPr>
          <w:rFonts w:ascii="Times New Roman;Times;Serif" w:hAnsi="Times New Roman;Times;Serif"/>
          <w:sz w:val="20"/>
        </w:rPr>
        <w:t>”); and</w:t>
      </w:r>
    </w:p>
    <w:p w14:paraId="336D34F9"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WHEREAS, in order to induce the Secured Party to purchase the Secure</w:t>
      </w:r>
      <w:r>
        <w:rPr>
          <w:rFonts w:ascii="Times New Roman;Times;Serif" w:hAnsi="Times New Roman;Times;Serif"/>
          <w:sz w:val="20"/>
        </w:rPr>
        <w:t>d Note, Company has agreed to execute and deliver to the Secured Party this Agreement for the benefit of the Secured Party and to grant to it a security interest in certain property of Company to secure the prompt payment, performance and discharge in full</w:t>
      </w:r>
      <w:r>
        <w:rPr>
          <w:rFonts w:ascii="Times New Roman;Times;Serif" w:hAnsi="Times New Roman;Times;Serif"/>
          <w:sz w:val="20"/>
        </w:rPr>
        <w:t xml:space="preserve"> of all of Company’s obligations under the Secured Note, with such security interest </w:t>
      </w:r>
      <w:r>
        <w:rPr>
          <w:rFonts w:ascii="Times New Roman;Times;Serif" w:hAnsi="Times New Roman;Times;Serif"/>
          <w:i/>
          <w:sz w:val="20"/>
        </w:rPr>
        <w:t>pari passu</w:t>
      </w:r>
      <w:r>
        <w:rPr>
          <w:rFonts w:ascii="Times New Roman;Times;Serif" w:hAnsi="Times New Roman;Times;Serif"/>
          <w:sz w:val="20"/>
        </w:rPr>
        <w:t xml:space="preserve"> with the security interests of those certain Senior Secured Promissory Notes dated February 22, 2018 and March 19, 2018; and</w:t>
      </w:r>
    </w:p>
    <w:p w14:paraId="7F95F0EC" w14:textId="77777777" w:rsidR="00C17EC9" w:rsidRDefault="00587016">
      <w:pPr>
        <w:pStyle w:val="TextBody"/>
        <w:ind w:firstLine="720"/>
        <w:jc w:val="both"/>
      </w:pPr>
      <w:r>
        <w:t> </w:t>
      </w:r>
    </w:p>
    <w:p w14:paraId="36487DFA"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WHEREAS, in light of the foregoin</w:t>
      </w:r>
      <w:r>
        <w:rPr>
          <w:rFonts w:ascii="Times New Roman;Times;Serif" w:hAnsi="Times New Roman;Times;Serif"/>
          <w:sz w:val="20"/>
        </w:rPr>
        <w:t>g, the Company expects to derive substantial benefit from the Purchase Agreement and sale of the Secured Note and the transactions contemplated thereby and, in furtherance thereof, has agreed to execute and deliver this Agreement.</w:t>
      </w:r>
    </w:p>
    <w:p w14:paraId="1615BD8F" w14:textId="77777777" w:rsidR="00C17EC9" w:rsidRDefault="00587016">
      <w:pPr>
        <w:pStyle w:val="TextBody"/>
        <w:ind w:firstLine="720"/>
        <w:jc w:val="both"/>
      </w:pPr>
      <w:r>
        <w:t> </w:t>
      </w:r>
    </w:p>
    <w:p w14:paraId="5B15D357"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NOW, THEREFORE, in cons</w:t>
      </w:r>
      <w:r>
        <w:rPr>
          <w:rFonts w:ascii="Times New Roman;Times;Serif" w:hAnsi="Times New Roman;Times;Serif"/>
          <w:sz w:val="20"/>
        </w:rPr>
        <w:t>ideration of the agreements herein contained and for other good and valuable consideration, the receipt and sufficiency of which are hereby acknowledged, the parties hereto hereby agree as follows:</w:t>
      </w:r>
    </w:p>
    <w:p w14:paraId="6F5999E1" w14:textId="77777777" w:rsidR="00C17EC9" w:rsidRDefault="00587016">
      <w:pPr>
        <w:pStyle w:val="TextBody"/>
        <w:ind w:firstLine="720"/>
        <w:jc w:val="both"/>
      </w:pPr>
      <w:r>
        <w:t> </w:t>
      </w:r>
    </w:p>
    <w:p w14:paraId="5B712E72"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1. </w:t>
      </w:r>
      <w:r>
        <w:rPr>
          <w:rFonts w:ascii="Times New Roman;Times;Serif" w:hAnsi="Times New Roman;Times;Serif"/>
          <w:sz w:val="20"/>
          <w:u w:val="single"/>
        </w:rPr>
        <w:t>Certain Definitions</w:t>
      </w:r>
      <w:r>
        <w:rPr>
          <w:rFonts w:ascii="Times New Roman;Times;Serif" w:hAnsi="Times New Roman;Times;Serif"/>
          <w:sz w:val="20"/>
        </w:rPr>
        <w:t>. As used in this Agreement, the f</w:t>
      </w:r>
      <w:r>
        <w:rPr>
          <w:rFonts w:ascii="Times New Roman;Times;Serif" w:hAnsi="Times New Roman;Times;Serif"/>
          <w:sz w:val="20"/>
        </w:rPr>
        <w:t>ollowing terms shall have the meanings set forth in this Section 1. Terms used but not otherwise defined in this Agreement that are defined in Article 9 of the UCC shall have the respective meanings given such terms in Article 9 of the UCC.</w:t>
      </w:r>
    </w:p>
    <w:p w14:paraId="200F9FDC" w14:textId="77777777" w:rsidR="00C17EC9" w:rsidRDefault="00587016">
      <w:pPr>
        <w:pStyle w:val="TextBody"/>
        <w:ind w:firstLine="720"/>
        <w:jc w:val="both"/>
      </w:pPr>
      <w:r>
        <w:t> </w:t>
      </w:r>
    </w:p>
    <w:p w14:paraId="1274899A"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Collater</w:t>
      </w:r>
      <w:r>
        <w:rPr>
          <w:rFonts w:ascii="Times New Roman;Times;Serif" w:hAnsi="Times New Roman;Times;Serif"/>
          <w:sz w:val="20"/>
          <w:u w:val="single"/>
        </w:rPr>
        <w:t>al</w:t>
      </w:r>
      <w:r>
        <w:rPr>
          <w:rFonts w:ascii="Times New Roman;Times;Serif" w:hAnsi="Times New Roman;Times;Serif"/>
          <w:sz w:val="20"/>
        </w:rPr>
        <w:t xml:space="preserve">” means the collateral, as set forth below, in which the Secured Party is granted a security interest by this Agreement and which shall include the following assets of the Company, whether presently owned or existing or hereafter acquired or coming into </w:t>
      </w:r>
      <w:r>
        <w:rPr>
          <w:rFonts w:ascii="Times New Roman;Times;Serif" w:hAnsi="Times New Roman;Times;Serif"/>
          <w:sz w:val="20"/>
        </w:rPr>
        <w:t xml:space="preserve">existence, and all additions and accessions thereto and all substitutions and replacements thereof, and all proceeds, products and accounts thereof, including, without limitation, all proceeds from the sale, transfer or other disposition of the Collateral </w:t>
      </w:r>
      <w:r>
        <w:rPr>
          <w:rFonts w:ascii="Times New Roman;Times;Serif" w:hAnsi="Times New Roman;Times;Serif"/>
          <w:sz w:val="20"/>
        </w:rPr>
        <w:t>and of insurance covering the same and of any tort claims in connection therewith:</w:t>
      </w:r>
    </w:p>
    <w:p w14:paraId="1BCF81C9" w14:textId="77777777" w:rsidR="00C17EC9" w:rsidRDefault="00587016">
      <w:pPr>
        <w:pStyle w:val="TextBody"/>
        <w:ind w:firstLine="1440"/>
        <w:jc w:val="both"/>
      </w:pPr>
      <w:r>
        <w:t> </w:t>
      </w:r>
    </w:p>
    <w:p w14:paraId="02B2AF46" w14:textId="77777777" w:rsidR="00C17EC9" w:rsidRDefault="00587016">
      <w:pPr>
        <w:pStyle w:val="TextBody"/>
        <w:ind w:left="1440" w:firstLine="720"/>
        <w:jc w:val="both"/>
        <w:rPr>
          <w:rFonts w:ascii="Times New Roman;Times;Serif" w:hAnsi="Times New Roman;Times;Serif"/>
          <w:sz w:val="20"/>
        </w:rPr>
      </w:pPr>
      <w:r>
        <w:rPr>
          <w:rFonts w:ascii="Times New Roman;Times;Serif" w:hAnsi="Times New Roman;Times;Serif"/>
          <w:sz w:val="20"/>
        </w:rPr>
        <w:t>(i) All goods of the Company, including, without limitations, all machinery, equipment, computers, motor vehicles, trucks, tanks, boats, ships, appliances, furniture, spec</w:t>
      </w:r>
      <w:r>
        <w:rPr>
          <w:rFonts w:ascii="Times New Roman;Times;Serif" w:hAnsi="Times New Roman;Times;Serif"/>
          <w:sz w:val="20"/>
        </w:rPr>
        <w:t>ial and general tools, fixtures, test and quality control devices and other equipment of every kind and nature and wherever situated, together with all documents of title and documents representing the same, all additions and accessions thereto, replacemen</w:t>
      </w:r>
      <w:r>
        <w:rPr>
          <w:rFonts w:ascii="Times New Roman;Times;Serif" w:hAnsi="Times New Roman;Times;Serif"/>
          <w:sz w:val="20"/>
        </w:rPr>
        <w:t xml:space="preserve">ts therefor, all parts therefor, and all substitutes for any of the foregoing and all other items used and useful in </w:t>
      </w:r>
      <w:r>
        <w:rPr>
          <w:rFonts w:ascii="Times New Roman;Times;Serif" w:hAnsi="Times New Roman;Times;Serif"/>
          <w:sz w:val="20"/>
        </w:rPr>
        <w:lastRenderedPageBreak/>
        <w:t>connection with the Company’s businesses and all improvements thereto; and</w:t>
      </w:r>
    </w:p>
    <w:p w14:paraId="1BFACD33" w14:textId="77777777" w:rsidR="00C17EC9" w:rsidRDefault="00587016">
      <w:pPr>
        <w:pStyle w:val="TextBody"/>
        <w:ind w:left="1440" w:firstLine="720"/>
        <w:jc w:val="both"/>
      </w:pPr>
      <w:r>
        <w:t> </w:t>
      </w:r>
    </w:p>
    <w:p w14:paraId="7F9EDCEA" w14:textId="77777777" w:rsidR="00C17EC9" w:rsidRDefault="00587016">
      <w:pPr>
        <w:pStyle w:val="TextBody"/>
        <w:spacing w:after="0"/>
        <w:rPr>
          <w:bdr w:val="single" w:sz="12" w:space="1" w:color="000000"/>
        </w:rPr>
      </w:pPr>
      <w:r>
        <w:rPr>
          <w:bdr w:val="single" w:sz="12" w:space="1" w:color="000000"/>
        </w:rPr>
        <w:t> </w:t>
      </w:r>
    </w:p>
    <w:p w14:paraId="0C8E077B" w14:textId="77777777" w:rsidR="00C17EC9" w:rsidRDefault="00587016">
      <w:pPr>
        <w:pStyle w:val="TextBody"/>
        <w:spacing w:after="0"/>
      </w:pPr>
      <w:r>
        <w:t> </w:t>
      </w:r>
    </w:p>
    <w:p w14:paraId="3FC1A092" w14:textId="77777777" w:rsidR="00C17EC9" w:rsidRDefault="00587016">
      <w:pPr>
        <w:pStyle w:val="TextBody"/>
        <w:ind w:left="1440" w:firstLine="720"/>
        <w:jc w:val="both"/>
      </w:pPr>
      <w:r>
        <w:t> </w:t>
      </w:r>
    </w:p>
    <w:p w14:paraId="0239E54C" w14:textId="77777777" w:rsidR="00C17EC9" w:rsidRDefault="00587016">
      <w:pPr>
        <w:pStyle w:val="TextBody"/>
        <w:ind w:left="1440" w:firstLine="720"/>
        <w:jc w:val="both"/>
        <w:rPr>
          <w:rFonts w:ascii="Times New Roman;Times;Serif" w:hAnsi="Times New Roman;Times;Serif"/>
          <w:sz w:val="20"/>
        </w:rPr>
      </w:pPr>
      <w:r>
        <w:rPr>
          <w:rFonts w:ascii="Times New Roman;Times;Serif" w:hAnsi="Times New Roman;Times;Serif"/>
          <w:sz w:val="20"/>
        </w:rPr>
        <w:t>(ii) All inventory of the Company; and</w:t>
      </w:r>
    </w:p>
    <w:p w14:paraId="021E4970" w14:textId="77777777" w:rsidR="00C17EC9" w:rsidRDefault="00587016">
      <w:pPr>
        <w:pStyle w:val="TextBody"/>
        <w:ind w:left="1440" w:firstLine="720"/>
        <w:jc w:val="both"/>
      </w:pPr>
      <w:r>
        <w:t> </w:t>
      </w:r>
    </w:p>
    <w:p w14:paraId="5EF40356" w14:textId="77777777" w:rsidR="00C17EC9" w:rsidRDefault="00587016">
      <w:pPr>
        <w:pStyle w:val="TextBody"/>
        <w:ind w:left="1440" w:firstLine="720"/>
        <w:jc w:val="both"/>
        <w:rPr>
          <w:rFonts w:ascii="Times New Roman;Times;Serif" w:hAnsi="Times New Roman;Times;Serif"/>
          <w:sz w:val="20"/>
        </w:rPr>
      </w:pPr>
      <w:r>
        <w:rPr>
          <w:rFonts w:ascii="Times New Roman;Times;Serif" w:hAnsi="Times New Roman;Times;Serif"/>
          <w:sz w:val="20"/>
        </w:rPr>
        <w:t>(iii) All of the Company’s contract rights, rights to the payment of money and general intangibles, including, without limitation, all payment intangibles, partnership interests, stock or other securities, licenses, distribution and other agreements, compu</w:t>
      </w:r>
      <w:r>
        <w:rPr>
          <w:rFonts w:ascii="Times New Roman;Times;Serif" w:hAnsi="Times New Roman;Times;Serif"/>
          <w:sz w:val="20"/>
        </w:rPr>
        <w:t>ter software development rights, leases, franchises, customer lists, quality control procedures, grants and rights, goodwill, trademarks, service marks, trade styles, trade names, patents, patent applications, copyrights and other intellectual property); a</w:t>
      </w:r>
      <w:r>
        <w:rPr>
          <w:rFonts w:ascii="Times New Roman;Times;Serif" w:hAnsi="Times New Roman;Times;Serif"/>
          <w:sz w:val="20"/>
        </w:rPr>
        <w:t>nd</w:t>
      </w:r>
    </w:p>
    <w:p w14:paraId="5230ED2D" w14:textId="77777777" w:rsidR="00C17EC9" w:rsidRDefault="00587016">
      <w:pPr>
        <w:pStyle w:val="TextBody"/>
        <w:ind w:left="1440" w:firstLine="720"/>
        <w:jc w:val="both"/>
      </w:pPr>
      <w:r>
        <w:t> </w:t>
      </w:r>
    </w:p>
    <w:p w14:paraId="3A07C1F9" w14:textId="77777777" w:rsidR="00C17EC9" w:rsidRDefault="00587016">
      <w:pPr>
        <w:pStyle w:val="TextBody"/>
        <w:ind w:left="1440" w:firstLine="720"/>
        <w:jc w:val="both"/>
        <w:rPr>
          <w:rFonts w:ascii="Times New Roman;Times;Serif" w:hAnsi="Times New Roman;Times;Serif"/>
          <w:sz w:val="20"/>
        </w:rPr>
      </w:pPr>
      <w:r>
        <w:rPr>
          <w:rFonts w:ascii="Times New Roman;Times;Serif" w:hAnsi="Times New Roman;Times;Serif"/>
          <w:sz w:val="20"/>
        </w:rPr>
        <w:t>(iv) All accounts and receivables of the Company including all insurance proceeds, and rights to refunds or indemnification whatsoever owing, together with all instruments, all documents of title representing any of the foregoing, all rights in any me</w:t>
      </w:r>
      <w:r>
        <w:rPr>
          <w:rFonts w:ascii="Times New Roman;Times;Serif" w:hAnsi="Times New Roman;Times;Serif"/>
          <w:sz w:val="20"/>
        </w:rPr>
        <w:t>rchandising, goods, equipment, motor vehicles and trucks which any of the same may represent, and all right, title, security and guaranties with respect to each account, including any right of stoppage in transit; and</w:t>
      </w:r>
    </w:p>
    <w:p w14:paraId="56A93324" w14:textId="77777777" w:rsidR="00C17EC9" w:rsidRDefault="00587016">
      <w:pPr>
        <w:pStyle w:val="TextBody"/>
        <w:ind w:left="1440" w:firstLine="720"/>
        <w:jc w:val="both"/>
      </w:pPr>
      <w:r>
        <w:t> </w:t>
      </w:r>
    </w:p>
    <w:p w14:paraId="341BC312" w14:textId="77777777" w:rsidR="00C17EC9" w:rsidRDefault="00587016">
      <w:pPr>
        <w:pStyle w:val="TextBody"/>
        <w:ind w:left="1440" w:firstLine="720"/>
        <w:jc w:val="both"/>
        <w:rPr>
          <w:rFonts w:ascii="Times New Roman;Times;Serif" w:hAnsi="Times New Roman;Times;Serif"/>
          <w:sz w:val="20"/>
        </w:rPr>
      </w:pPr>
      <w:r>
        <w:rPr>
          <w:rFonts w:ascii="Times New Roman;Times;Serif" w:hAnsi="Times New Roman;Times;Serif"/>
          <w:sz w:val="20"/>
        </w:rPr>
        <w:t>(v) All of the Company’s deposit acc</w:t>
      </w:r>
      <w:r>
        <w:rPr>
          <w:rFonts w:ascii="Times New Roman;Times;Serif" w:hAnsi="Times New Roman;Times;Serif"/>
          <w:sz w:val="20"/>
        </w:rPr>
        <w:t>ounts, letter-of-credit rights (whether or not the letter of credit is evidenced by a writing), commercial tort claims, insurance claims, income tax refunds, and supporting obligations; and</w:t>
      </w:r>
    </w:p>
    <w:p w14:paraId="28175EF6" w14:textId="77777777" w:rsidR="00C17EC9" w:rsidRDefault="00587016">
      <w:pPr>
        <w:pStyle w:val="TextBody"/>
        <w:ind w:left="1440" w:firstLine="720"/>
        <w:jc w:val="both"/>
      </w:pPr>
      <w:r>
        <w:t> </w:t>
      </w:r>
    </w:p>
    <w:p w14:paraId="23A2B98B" w14:textId="77777777" w:rsidR="00C17EC9" w:rsidRDefault="00587016">
      <w:pPr>
        <w:pStyle w:val="TextBody"/>
        <w:ind w:left="1440" w:firstLine="720"/>
        <w:jc w:val="both"/>
        <w:rPr>
          <w:rFonts w:ascii="Times New Roman;Times;Serif" w:hAnsi="Times New Roman;Times;Serif"/>
          <w:sz w:val="20"/>
        </w:rPr>
      </w:pPr>
      <w:r>
        <w:rPr>
          <w:rFonts w:ascii="Times New Roman;Times;Serif" w:hAnsi="Times New Roman;Times;Serif"/>
          <w:sz w:val="20"/>
        </w:rPr>
        <w:t>(vi) All of the Company’s documents, instruments (including, wit</w:t>
      </w:r>
      <w:r>
        <w:rPr>
          <w:rFonts w:ascii="Times New Roman;Times;Serif" w:hAnsi="Times New Roman;Times;Serif"/>
          <w:sz w:val="20"/>
        </w:rPr>
        <w:t xml:space="preserve">hout limitation, all promissory notes) and chattel paper (whether tangible or electronic), investment property, files, records, books of account, business papers, computer programs and the products and proceeds of all of the foregoing Collateral set forth </w:t>
      </w:r>
      <w:r>
        <w:rPr>
          <w:rFonts w:ascii="Times New Roman;Times;Serif" w:hAnsi="Times New Roman;Times;Serif"/>
          <w:sz w:val="20"/>
        </w:rPr>
        <w:t>in clauses (i)-(v) above.</w:t>
      </w:r>
    </w:p>
    <w:p w14:paraId="34B4C97C" w14:textId="77777777" w:rsidR="00C17EC9" w:rsidRDefault="00587016">
      <w:pPr>
        <w:pStyle w:val="TextBody"/>
        <w:ind w:firstLine="720"/>
        <w:jc w:val="both"/>
      </w:pPr>
      <w:r>
        <w:t> </w:t>
      </w:r>
    </w:p>
    <w:p w14:paraId="16A27889"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Company</w:t>
      </w:r>
      <w:r>
        <w:rPr>
          <w:rFonts w:ascii="Times New Roman;Times;Serif" w:hAnsi="Times New Roman;Times;Serif"/>
          <w:sz w:val="20"/>
        </w:rPr>
        <w:t xml:space="preserve">” shall mean, collectively, Company and all of the subsidiaries of Company, a list of which is contained in </w:t>
      </w:r>
      <w:r>
        <w:rPr>
          <w:rFonts w:ascii="Times New Roman;Times;Serif" w:hAnsi="Times New Roman;Times;Serif"/>
          <w:sz w:val="20"/>
          <w:u w:val="single"/>
        </w:rPr>
        <w:t>Schedule A</w:t>
      </w:r>
      <w:r>
        <w:rPr>
          <w:rFonts w:ascii="Times New Roman;Times;Serif" w:hAnsi="Times New Roman;Times;Serif"/>
          <w:sz w:val="20"/>
        </w:rPr>
        <w:t>, attached hereto.</w:t>
      </w:r>
    </w:p>
    <w:p w14:paraId="71F6D51E" w14:textId="77777777" w:rsidR="00C17EC9" w:rsidRDefault="00587016">
      <w:pPr>
        <w:pStyle w:val="TextBody"/>
        <w:ind w:firstLine="1440"/>
        <w:jc w:val="both"/>
      </w:pPr>
      <w:r>
        <w:t> </w:t>
      </w:r>
    </w:p>
    <w:p w14:paraId="255AC654"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(c) “Event of Default” has the meaning set forth in the Secured Note.</w:t>
      </w:r>
    </w:p>
    <w:p w14:paraId="267743AF" w14:textId="77777777" w:rsidR="00C17EC9" w:rsidRDefault="00587016">
      <w:pPr>
        <w:pStyle w:val="TextBody"/>
        <w:ind w:firstLine="1440"/>
        <w:jc w:val="both"/>
      </w:pPr>
      <w:r>
        <w:t> </w:t>
      </w:r>
    </w:p>
    <w:p w14:paraId="486C48C5"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(d)  </w:t>
      </w:r>
      <w:r>
        <w:rPr>
          <w:rFonts w:ascii="Times New Roman;Times;Serif" w:hAnsi="Times New Roman;Times;Serif"/>
          <w:sz w:val="20"/>
        </w:rPr>
        <w:t>“</w:t>
      </w:r>
      <w:r>
        <w:rPr>
          <w:rFonts w:ascii="Times New Roman;Times;Serif" w:hAnsi="Times New Roman;Times;Serif"/>
          <w:sz w:val="20"/>
          <w:u w:val="single"/>
        </w:rPr>
        <w:t>Obligations</w:t>
      </w:r>
      <w:r>
        <w:rPr>
          <w:rFonts w:ascii="Times New Roman;Times;Serif" w:hAnsi="Times New Roman;Times;Serif"/>
          <w:sz w:val="20"/>
        </w:rPr>
        <w:t>” means all of the Company’s obligations under this Agreement, the Secured Note and all agreements, instruments and other documents executed and delivered in connection herewith or therewith, in each case, whether now or hereafter existing, vol</w:t>
      </w:r>
      <w:r>
        <w:rPr>
          <w:rFonts w:ascii="Times New Roman;Times;Serif" w:hAnsi="Times New Roman;Times;Serif"/>
          <w:sz w:val="20"/>
        </w:rPr>
        <w:t xml:space="preserve">untary or involuntary, direct or indirect, absolute or contingent, liquidated or unliquidated, whether or not jointly owed with others, and whether or not from time to time decreased or extinguished and later decreased, created or incurred, and all or any </w:t>
      </w:r>
      <w:r>
        <w:rPr>
          <w:rFonts w:ascii="Times New Roman;Times;Serif" w:hAnsi="Times New Roman;Times;Serif"/>
          <w:sz w:val="20"/>
        </w:rPr>
        <w:t>portion of such obligations or liabilities that are paid, to the extent all or any part of such payment is avoided or recovered directly or indirectly from the Secured Party as a preference, fraudulent transfer or otherwise as such obligations may be amend</w:t>
      </w:r>
      <w:r>
        <w:rPr>
          <w:rFonts w:ascii="Times New Roman;Times;Serif" w:hAnsi="Times New Roman;Times;Serif"/>
          <w:sz w:val="20"/>
        </w:rPr>
        <w:t>ed, supplemented, converted, extended or modified from time to time.</w:t>
      </w:r>
    </w:p>
    <w:p w14:paraId="7D30903E" w14:textId="77777777" w:rsidR="00C17EC9" w:rsidRDefault="00587016">
      <w:pPr>
        <w:pStyle w:val="TextBody"/>
        <w:ind w:firstLine="1440"/>
        <w:jc w:val="both"/>
      </w:pPr>
      <w:r>
        <w:t> </w:t>
      </w:r>
    </w:p>
    <w:p w14:paraId="4B1AA331"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UCC</w:t>
      </w:r>
      <w:r>
        <w:rPr>
          <w:rFonts w:ascii="Times New Roman;Times;Serif" w:hAnsi="Times New Roman;Times;Serif"/>
          <w:sz w:val="20"/>
        </w:rPr>
        <w:t>” means the Uniform Commercial Code, as currently in effect in the State of New York.</w:t>
      </w:r>
    </w:p>
    <w:p w14:paraId="57F374A1" w14:textId="77777777" w:rsidR="00C17EC9" w:rsidRDefault="00587016">
      <w:pPr>
        <w:pStyle w:val="TextBody"/>
        <w:ind w:firstLine="1440"/>
        <w:jc w:val="both"/>
      </w:pPr>
      <w:r>
        <w:lastRenderedPageBreak/>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482D53A1" w14:textId="77777777">
        <w:tc>
          <w:tcPr>
            <w:tcW w:w="75" w:type="dxa"/>
            <w:shd w:val="clear" w:color="auto" w:fill="auto"/>
            <w:vAlign w:val="center"/>
          </w:tcPr>
          <w:p w14:paraId="31CE188F" w14:textId="77777777" w:rsidR="00C17EC9" w:rsidRDefault="00587016">
            <w:pPr>
              <w:pStyle w:val="TableContents"/>
            </w:pPr>
            <w:r>
              <w:t> </w:t>
            </w:r>
          </w:p>
        </w:tc>
        <w:tc>
          <w:tcPr>
            <w:tcW w:w="140" w:type="dxa"/>
            <w:shd w:val="clear" w:color="auto" w:fill="auto"/>
            <w:vAlign w:val="center"/>
          </w:tcPr>
          <w:p w14:paraId="4A90F825" w14:textId="77777777" w:rsidR="00C17EC9" w:rsidRDefault="00587016">
            <w:pPr>
              <w:pStyle w:val="TableContents"/>
              <w:jc w:val="center"/>
            </w:pPr>
            <w:r>
              <w:t>2</w:t>
            </w:r>
          </w:p>
        </w:tc>
        <w:tc>
          <w:tcPr>
            <w:tcW w:w="75" w:type="dxa"/>
            <w:shd w:val="clear" w:color="auto" w:fill="auto"/>
            <w:vAlign w:val="center"/>
          </w:tcPr>
          <w:p w14:paraId="368C873F" w14:textId="77777777" w:rsidR="00C17EC9" w:rsidRDefault="00587016">
            <w:pPr>
              <w:pStyle w:val="TableContents"/>
              <w:jc w:val="right"/>
            </w:pPr>
            <w:r>
              <w:t> </w:t>
            </w:r>
          </w:p>
        </w:tc>
      </w:tr>
    </w:tbl>
    <w:p w14:paraId="0DEE15DE" w14:textId="77777777" w:rsidR="00C17EC9" w:rsidRDefault="00587016">
      <w:pPr>
        <w:pStyle w:val="TextBody"/>
        <w:spacing w:after="0"/>
      </w:pPr>
      <w:r>
        <w:t> </w:t>
      </w:r>
    </w:p>
    <w:p w14:paraId="01C998FA" w14:textId="77777777" w:rsidR="00C17EC9" w:rsidRDefault="00587016">
      <w:pPr>
        <w:pStyle w:val="TextBody"/>
        <w:ind w:firstLine="1440"/>
        <w:jc w:val="both"/>
      </w:pPr>
      <w:r>
        <w:t> </w:t>
      </w:r>
    </w:p>
    <w:p w14:paraId="2DFE728F"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2. </w:t>
      </w:r>
      <w:r>
        <w:rPr>
          <w:rFonts w:ascii="Times New Roman;Times;Serif" w:hAnsi="Times New Roman;Times;Serif"/>
          <w:sz w:val="20"/>
          <w:u w:val="single"/>
        </w:rPr>
        <w:t>Grant of Security Interest</w:t>
      </w:r>
      <w:r>
        <w:rPr>
          <w:rFonts w:ascii="Times New Roman;Times;Serif" w:hAnsi="Times New Roman;Times;Serif"/>
          <w:sz w:val="20"/>
        </w:rPr>
        <w:t>. As an inducement for the Secured Party to purchase the Secured Note and to secure the complete and timely payment, performance and discharge in full, as the case may be, of all of the Obligations, the Company hereby, unconditionally and irrevocably, pled</w:t>
      </w:r>
      <w:r>
        <w:rPr>
          <w:rFonts w:ascii="Times New Roman;Times;Serif" w:hAnsi="Times New Roman;Times;Serif"/>
          <w:sz w:val="20"/>
        </w:rPr>
        <w:t xml:space="preserve">ges, grants and hypothecates to the Secured Party, a continuing security interest in, a continuing lien upon, an unqualified right to possession and disposition of and a right of set-off against, in each case to the fullest extent permitted by law, all of </w:t>
      </w:r>
      <w:r>
        <w:rPr>
          <w:rFonts w:ascii="Times New Roman;Times;Serif" w:hAnsi="Times New Roman;Times;Serif"/>
          <w:sz w:val="20"/>
        </w:rPr>
        <w:t xml:space="preserve">the Company’s right, title and interest of whatsoever kind and nature in and to, the Collateral, with such </w:t>
      </w:r>
      <w:r>
        <w:rPr>
          <w:rFonts w:ascii="Times New Roman;Times;Serif" w:hAnsi="Times New Roman;Times;Serif"/>
          <w:i/>
          <w:sz w:val="20"/>
        </w:rPr>
        <w:t>pari passu</w:t>
      </w:r>
      <w:r>
        <w:rPr>
          <w:rFonts w:ascii="Times New Roman;Times;Serif" w:hAnsi="Times New Roman;Times;Serif"/>
          <w:sz w:val="20"/>
        </w:rPr>
        <w:t xml:space="preserve"> with the security interests of those certain Senior Secured Promissory Notes dated February 22, 2018 and March 19, 2018 (the “</w:t>
      </w:r>
      <w:r>
        <w:rPr>
          <w:rFonts w:ascii="Times New Roman;Times;Serif" w:hAnsi="Times New Roman;Times;Serif"/>
          <w:sz w:val="20"/>
          <w:u w:val="single"/>
        </w:rPr>
        <w:t>Security Int</w:t>
      </w:r>
      <w:r>
        <w:rPr>
          <w:rFonts w:ascii="Times New Roman;Times;Serif" w:hAnsi="Times New Roman;Times;Serif"/>
          <w:sz w:val="20"/>
          <w:u w:val="single"/>
        </w:rPr>
        <w:t>erest</w:t>
      </w:r>
      <w:r>
        <w:rPr>
          <w:rFonts w:ascii="Times New Roman;Times;Serif" w:hAnsi="Times New Roman;Times;Serif"/>
          <w:sz w:val="20"/>
        </w:rPr>
        <w:t>”).</w:t>
      </w:r>
    </w:p>
    <w:p w14:paraId="157D9339" w14:textId="77777777" w:rsidR="00C17EC9" w:rsidRDefault="00587016">
      <w:pPr>
        <w:pStyle w:val="TextBody"/>
        <w:ind w:firstLine="720"/>
        <w:jc w:val="both"/>
      </w:pPr>
      <w:r>
        <w:t> </w:t>
      </w:r>
    </w:p>
    <w:p w14:paraId="0D85AFD3"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3. </w:t>
      </w:r>
      <w:r>
        <w:rPr>
          <w:rFonts w:ascii="Times New Roman;Times;Serif" w:hAnsi="Times New Roman;Times;Serif"/>
          <w:sz w:val="20"/>
          <w:u w:val="single"/>
        </w:rPr>
        <w:t>Representations, Warranties, Covenants and Agreements of the Company</w:t>
      </w:r>
      <w:r>
        <w:rPr>
          <w:rFonts w:ascii="Times New Roman;Times;Serif" w:hAnsi="Times New Roman;Times;Serif"/>
          <w:sz w:val="20"/>
        </w:rPr>
        <w:t>. The Company represents and warrants to, and covenants and agrees with, the Secured Party as follows:</w:t>
      </w:r>
    </w:p>
    <w:p w14:paraId="5CB6FB61" w14:textId="77777777" w:rsidR="00C17EC9" w:rsidRDefault="00587016">
      <w:pPr>
        <w:pStyle w:val="TextBody"/>
        <w:ind w:firstLine="720"/>
        <w:jc w:val="both"/>
      </w:pPr>
      <w:r>
        <w:t> </w:t>
      </w:r>
    </w:p>
    <w:p w14:paraId="72D6AE3F"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(a) The Company has the requisite corporate power and </w:t>
      </w:r>
      <w:r>
        <w:rPr>
          <w:rFonts w:ascii="Times New Roman;Times;Serif" w:hAnsi="Times New Roman;Times;Serif"/>
          <w:sz w:val="20"/>
        </w:rPr>
        <w:t>authority to enter into this Agreement and otherwise to carry out its obligations thereunder. The execution, delivery and performance by the Company of this Agreement and the filings contemplated therein have been duly authorized by all necessary action on</w:t>
      </w:r>
      <w:r>
        <w:rPr>
          <w:rFonts w:ascii="Times New Roman;Times;Serif" w:hAnsi="Times New Roman;Times;Serif"/>
          <w:sz w:val="20"/>
        </w:rPr>
        <w:t xml:space="preserve"> the part of the Company and no further action is required by the Company. This Agreement constitutes a legal, valid and binding obligation of the Company enforceable in accordance with its terms, except as enforceability may be limited by bankruptcy, inso</w:t>
      </w:r>
      <w:r>
        <w:rPr>
          <w:rFonts w:ascii="Times New Roman;Times;Serif" w:hAnsi="Times New Roman;Times;Serif"/>
          <w:sz w:val="20"/>
        </w:rPr>
        <w:t>lvency, reorganization, moratorium or similar laws affecting the enforcement of creditor’s rights generally.</w:t>
      </w:r>
    </w:p>
    <w:p w14:paraId="30E7AA50" w14:textId="77777777" w:rsidR="00C17EC9" w:rsidRDefault="00587016">
      <w:pPr>
        <w:pStyle w:val="TextBody"/>
        <w:ind w:firstLine="1440"/>
        <w:jc w:val="both"/>
      </w:pPr>
      <w:r>
        <w:t> </w:t>
      </w:r>
    </w:p>
    <w:p w14:paraId="427D899E"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(b) The Company represents and warrants that it has no place of business or offices where its respective books of account and records are kept (o</w:t>
      </w:r>
      <w:r>
        <w:rPr>
          <w:rFonts w:ascii="Times New Roman;Times;Serif" w:hAnsi="Times New Roman;Times;Serif"/>
          <w:sz w:val="20"/>
        </w:rPr>
        <w:t xml:space="preserve">ther than temporarily at the offices of its attorneys or accountants) or places where Collateral is stored or located, except as set forth on </w:t>
      </w:r>
      <w:r>
        <w:rPr>
          <w:rFonts w:ascii="Times New Roman;Times;Serif" w:hAnsi="Times New Roman;Times;Serif"/>
          <w:sz w:val="20"/>
          <w:u w:val="single"/>
        </w:rPr>
        <w:t>Schedule A</w:t>
      </w:r>
      <w:r>
        <w:rPr>
          <w:rFonts w:ascii="Times New Roman;Times;Serif" w:hAnsi="Times New Roman;Times;Serif"/>
          <w:sz w:val="20"/>
        </w:rPr>
        <w:t xml:space="preserve"> attached hereto;</w:t>
      </w:r>
    </w:p>
    <w:p w14:paraId="651541F8" w14:textId="77777777" w:rsidR="00C17EC9" w:rsidRDefault="00587016">
      <w:pPr>
        <w:pStyle w:val="TextBody"/>
        <w:ind w:firstLine="1440"/>
        <w:jc w:val="both"/>
      </w:pPr>
      <w:r>
        <w:t> </w:t>
      </w:r>
    </w:p>
    <w:p w14:paraId="7B90C38C"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(c) The Company is the sole owner of the Collateral (except for non-exclusive licens</w:t>
      </w:r>
      <w:r>
        <w:rPr>
          <w:rFonts w:ascii="Times New Roman;Times;Serif" w:hAnsi="Times New Roman;Times;Serif"/>
          <w:sz w:val="20"/>
        </w:rPr>
        <w:t xml:space="preserve">es granted to the Company in the ordinary course of business), free and clear of any liens, security interests, encumbrances, rights or claims, and is fully authorized to grant the Security Interest in and to pledge the Collateral. There is not on file in </w:t>
      </w:r>
      <w:r>
        <w:rPr>
          <w:rFonts w:ascii="Times New Roman;Times;Serif" w:hAnsi="Times New Roman;Times;Serif"/>
          <w:sz w:val="20"/>
        </w:rPr>
        <w:t>any governmental or regulatory authority, agency or recording office an effective financing statement, security agreement, license or transfer or any notice of any of the foregoing (other than those that have been filed in favor of the Secured Party pursua</w:t>
      </w:r>
      <w:r>
        <w:rPr>
          <w:rFonts w:ascii="Times New Roman;Times;Serif" w:hAnsi="Times New Roman;Times;Serif"/>
          <w:sz w:val="20"/>
        </w:rPr>
        <w:t>nt to this Agreement) covering or affecting any of the Collateral. So long as this Agreement shall be in effect, the Company shall not execute and shall not knowingly permit to be on file in any such office or agency any such financing statement or other d</w:t>
      </w:r>
      <w:r>
        <w:rPr>
          <w:rFonts w:ascii="Times New Roman;Times;Serif" w:hAnsi="Times New Roman;Times;Serif"/>
          <w:sz w:val="20"/>
        </w:rPr>
        <w:t>ocument or instrument (except to the extent filed or recorded in favor of the Secured Party pursuant to the terms of this Agreement).</w:t>
      </w:r>
    </w:p>
    <w:p w14:paraId="7BAAC6BF" w14:textId="77777777" w:rsidR="00C17EC9" w:rsidRDefault="00587016">
      <w:pPr>
        <w:pStyle w:val="TextBody"/>
        <w:ind w:firstLine="144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20B59EEF" w14:textId="77777777">
        <w:tc>
          <w:tcPr>
            <w:tcW w:w="75" w:type="dxa"/>
            <w:shd w:val="clear" w:color="auto" w:fill="auto"/>
            <w:vAlign w:val="center"/>
          </w:tcPr>
          <w:p w14:paraId="61977503" w14:textId="77777777" w:rsidR="00C17EC9" w:rsidRDefault="00587016">
            <w:pPr>
              <w:pStyle w:val="TableContents"/>
            </w:pPr>
            <w:r>
              <w:t> </w:t>
            </w:r>
          </w:p>
        </w:tc>
        <w:tc>
          <w:tcPr>
            <w:tcW w:w="140" w:type="dxa"/>
            <w:shd w:val="clear" w:color="auto" w:fill="auto"/>
            <w:vAlign w:val="center"/>
          </w:tcPr>
          <w:p w14:paraId="0A70D606" w14:textId="77777777" w:rsidR="00C17EC9" w:rsidRDefault="00587016">
            <w:pPr>
              <w:pStyle w:val="TableContents"/>
              <w:jc w:val="center"/>
            </w:pPr>
            <w:r>
              <w:t>3</w:t>
            </w:r>
          </w:p>
        </w:tc>
        <w:tc>
          <w:tcPr>
            <w:tcW w:w="75" w:type="dxa"/>
            <w:shd w:val="clear" w:color="auto" w:fill="auto"/>
            <w:vAlign w:val="center"/>
          </w:tcPr>
          <w:p w14:paraId="25CF672B" w14:textId="77777777" w:rsidR="00C17EC9" w:rsidRDefault="00587016">
            <w:pPr>
              <w:pStyle w:val="TableContents"/>
              <w:jc w:val="right"/>
            </w:pPr>
            <w:r>
              <w:t> </w:t>
            </w:r>
          </w:p>
        </w:tc>
      </w:tr>
    </w:tbl>
    <w:p w14:paraId="729F0725" w14:textId="77777777" w:rsidR="00C17EC9" w:rsidRDefault="00587016">
      <w:pPr>
        <w:pStyle w:val="TextBody"/>
        <w:spacing w:after="0"/>
      </w:pPr>
      <w:r>
        <w:t> </w:t>
      </w:r>
    </w:p>
    <w:p w14:paraId="59E20BDA" w14:textId="77777777" w:rsidR="00C17EC9" w:rsidRDefault="00587016">
      <w:pPr>
        <w:pStyle w:val="TextBody"/>
        <w:ind w:firstLine="1440"/>
        <w:jc w:val="both"/>
      </w:pPr>
      <w:r>
        <w:t> </w:t>
      </w:r>
    </w:p>
    <w:p w14:paraId="4FED9C4F"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(d) No part of the Collateral has been judged invalid or unenforceable. No written claim has been </w:t>
      </w:r>
      <w:r>
        <w:rPr>
          <w:rFonts w:ascii="Times New Roman;Times;Serif" w:hAnsi="Times New Roman;Times;Serif"/>
          <w:sz w:val="20"/>
        </w:rPr>
        <w:t>received that any Collateral or the Company’s use of any Collateral violates the rights of any third party. There has been no adverse decision to the Company’s claim of ownership rights in or exclusive rights to use the Collateral in any jurisdiction or to</w:t>
      </w:r>
      <w:r>
        <w:rPr>
          <w:rFonts w:ascii="Times New Roman;Times;Serif" w:hAnsi="Times New Roman;Times;Serif"/>
          <w:sz w:val="20"/>
        </w:rPr>
        <w:t xml:space="preserve"> the Company’s right to keep and maintain such Collateral in full force and effect, and there is no proceeding involving said rights pending or, to the best knowledge of the Company, threatened before any court, judicial body, administrative or regulatory </w:t>
      </w:r>
      <w:r>
        <w:rPr>
          <w:rFonts w:ascii="Times New Roman;Times;Serif" w:hAnsi="Times New Roman;Times;Serif"/>
          <w:sz w:val="20"/>
        </w:rPr>
        <w:t>agency, arbitrator or other governmental authority.</w:t>
      </w:r>
    </w:p>
    <w:p w14:paraId="6992750A" w14:textId="77777777" w:rsidR="00C17EC9" w:rsidRDefault="00587016">
      <w:pPr>
        <w:pStyle w:val="TextBody"/>
        <w:ind w:firstLine="1440"/>
        <w:jc w:val="both"/>
      </w:pPr>
      <w:r>
        <w:t> </w:t>
      </w:r>
    </w:p>
    <w:p w14:paraId="32A0E184"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lastRenderedPageBreak/>
        <w:t xml:space="preserve">(e) The Company shall at all times maintain its books of account and records relating to the Collateral at its principal place of business and its Collateral at the locations set forth on </w:t>
      </w:r>
      <w:r>
        <w:rPr>
          <w:rFonts w:ascii="Times New Roman;Times;Serif" w:hAnsi="Times New Roman;Times;Serif"/>
          <w:sz w:val="20"/>
          <w:u w:val="single"/>
        </w:rPr>
        <w:t>Schedule A</w:t>
      </w:r>
      <w:r>
        <w:rPr>
          <w:rFonts w:ascii="Times New Roman;Times;Serif" w:hAnsi="Times New Roman;Times;Serif"/>
          <w:sz w:val="20"/>
        </w:rPr>
        <w:t xml:space="preserve"> att</w:t>
      </w:r>
      <w:r>
        <w:rPr>
          <w:rFonts w:ascii="Times New Roman;Times;Serif" w:hAnsi="Times New Roman;Times;Serif"/>
          <w:sz w:val="20"/>
        </w:rPr>
        <w:t>ached hereto and may not relocate such books of account and records or tangible Collateral unless it delivers to the Secured Party at least 30 days prior to such relocation (i) written notice of such relocation and the new location thereof (which must be w</w:t>
      </w:r>
      <w:r>
        <w:rPr>
          <w:rFonts w:ascii="Times New Roman;Times;Serif" w:hAnsi="Times New Roman;Times;Serif"/>
          <w:sz w:val="20"/>
        </w:rPr>
        <w:t>ithin the United States) and (ii) evidence that appropriate financing statements and other necessary documents have been filed and recorded and other steps have been taken to perfect the Security Interest to create in favor of the Secured Party valid, perf</w:t>
      </w:r>
      <w:r>
        <w:rPr>
          <w:rFonts w:ascii="Times New Roman;Times;Serif" w:hAnsi="Times New Roman;Times;Serif"/>
          <w:sz w:val="20"/>
        </w:rPr>
        <w:t>ected and continuing lien in the Collateral. Within 45 days from the end of each quarter while the Secured Note remains outstanding, the Company shall provide the Secured Party with Financial statements of the entity/entities funded using the proceeds of t</w:t>
      </w:r>
      <w:r>
        <w:rPr>
          <w:rFonts w:ascii="Times New Roman;Times;Serif" w:hAnsi="Times New Roman;Times;Serif"/>
          <w:sz w:val="20"/>
        </w:rPr>
        <w:t>he Secured Note.</w:t>
      </w:r>
    </w:p>
    <w:p w14:paraId="60F85978" w14:textId="77777777" w:rsidR="00C17EC9" w:rsidRDefault="00587016">
      <w:pPr>
        <w:pStyle w:val="TextBody"/>
        <w:ind w:firstLine="1440"/>
        <w:jc w:val="both"/>
      </w:pPr>
      <w:r>
        <w:t> </w:t>
      </w:r>
    </w:p>
    <w:p w14:paraId="328D4C9A"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(f) This Agreement creates in favor of the Secured Party a valid security interest in the Collateral securing the payment and performance of the Obligations and, upon making the filings described in the immediately following sentence, a </w:t>
      </w:r>
      <w:r>
        <w:rPr>
          <w:rFonts w:ascii="Times New Roman;Times;Serif" w:hAnsi="Times New Roman;Times;Serif"/>
          <w:sz w:val="20"/>
        </w:rPr>
        <w:t xml:space="preserve">perfected priority security interest in such Collateral. Except for the filing of UCC financing statements under the UCC with the jurisdiction indicated on </w:t>
      </w:r>
      <w:r>
        <w:rPr>
          <w:rFonts w:ascii="Times New Roman;Times;Serif" w:hAnsi="Times New Roman;Times;Serif"/>
          <w:sz w:val="20"/>
          <w:u w:val="single"/>
        </w:rPr>
        <w:t>Schedule B</w:t>
      </w:r>
      <w:r>
        <w:rPr>
          <w:rFonts w:ascii="Times New Roman;Times;Serif" w:hAnsi="Times New Roman;Times;Serif"/>
          <w:sz w:val="20"/>
        </w:rPr>
        <w:t>, attached hereto, no authorization or approval of or filing with or notice to any governm</w:t>
      </w:r>
      <w:r>
        <w:rPr>
          <w:rFonts w:ascii="Times New Roman;Times;Serif" w:hAnsi="Times New Roman;Times;Serif"/>
          <w:sz w:val="20"/>
        </w:rPr>
        <w:t>ental authority or regulatory body is required either (i) for the grant by the Company of, or the effectiveness of, the Security Interest granted hereby or for the execution, delivery and performance of this Agreement by the Company or (ii) for the perfect</w:t>
      </w:r>
      <w:r>
        <w:rPr>
          <w:rFonts w:ascii="Times New Roman;Times;Serif" w:hAnsi="Times New Roman;Times;Serif"/>
          <w:sz w:val="20"/>
        </w:rPr>
        <w:t>ion of or exercise by the Secured Party of their rights and remedies hereunder.</w:t>
      </w:r>
    </w:p>
    <w:p w14:paraId="71C07B05" w14:textId="77777777" w:rsidR="00C17EC9" w:rsidRDefault="00587016">
      <w:pPr>
        <w:pStyle w:val="TextBody"/>
        <w:ind w:firstLine="1440"/>
        <w:jc w:val="both"/>
      </w:pPr>
      <w:r>
        <w:t> </w:t>
      </w:r>
    </w:p>
    <w:p w14:paraId="003C6F2C"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(g) Within five days of execution of this Agreement, the Company will deliver to the Secured Party one or more executed UCC financing statements with respect to the Security </w:t>
      </w:r>
      <w:r>
        <w:rPr>
          <w:rFonts w:ascii="Times New Roman;Times;Serif" w:hAnsi="Times New Roman;Times;Serif"/>
          <w:sz w:val="20"/>
        </w:rPr>
        <w:t xml:space="preserve">Interest for filing with the jurisdictions indicated on </w:t>
      </w:r>
      <w:r>
        <w:rPr>
          <w:rFonts w:ascii="Times New Roman;Times;Serif" w:hAnsi="Times New Roman;Times;Serif"/>
          <w:sz w:val="20"/>
          <w:u w:val="single"/>
        </w:rPr>
        <w:t>Schedule B</w:t>
      </w:r>
      <w:r>
        <w:rPr>
          <w:rFonts w:ascii="Times New Roman;Times;Serif" w:hAnsi="Times New Roman;Times;Serif"/>
          <w:sz w:val="20"/>
        </w:rPr>
        <w:t>, attached hereto and in such other jurisdictions as may be requested by the Secured Party.</w:t>
      </w:r>
    </w:p>
    <w:p w14:paraId="2981A44E" w14:textId="77777777" w:rsidR="00C17EC9" w:rsidRDefault="00587016">
      <w:pPr>
        <w:pStyle w:val="TextBody"/>
        <w:ind w:firstLine="1440"/>
        <w:jc w:val="both"/>
      </w:pPr>
      <w:r>
        <w:t> </w:t>
      </w:r>
    </w:p>
    <w:p w14:paraId="6D891C73"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(h) The execution, delivery and performance of this Agreement does not conflict with or cause a </w:t>
      </w:r>
      <w:r>
        <w:rPr>
          <w:rFonts w:ascii="Times New Roman;Times;Serif" w:hAnsi="Times New Roman;Times;Serif"/>
          <w:sz w:val="20"/>
        </w:rPr>
        <w:t>breach or default, or an event that with or without the passage of time or notice, shall constitute a breach or default, under any agreement to which the Company is a party or by which the Company is bound. No consent (including, without limitation, from s</w:t>
      </w:r>
      <w:r>
        <w:rPr>
          <w:rFonts w:ascii="Times New Roman;Times;Serif" w:hAnsi="Times New Roman;Times;Serif"/>
          <w:sz w:val="20"/>
        </w:rPr>
        <w:t>tock holders or creditors of the Company) is required for the Company to enter into and perform its obligations hereunder.</w:t>
      </w:r>
    </w:p>
    <w:p w14:paraId="40156761" w14:textId="77777777" w:rsidR="00C17EC9" w:rsidRDefault="00587016">
      <w:pPr>
        <w:pStyle w:val="TextBody"/>
        <w:ind w:firstLine="1440"/>
        <w:jc w:val="both"/>
      </w:pPr>
      <w:r>
        <w:t> </w:t>
      </w:r>
    </w:p>
    <w:p w14:paraId="102BDAF8"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(i) The Company shall at all times maintain the liens and Security Interest provided for hereunder as valid and perfected priority </w:t>
      </w:r>
      <w:r>
        <w:rPr>
          <w:rFonts w:ascii="Times New Roman;Times;Serif" w:hAnsi="Times New Roman;Times;Serif"/>
          <w:sz w:val="20"/>
        </w:rPr>
        <w:t>liens in favor of the Secured Party until this Agreement and the Security Interest hereunder shall terminate pursuant to Section 11. The Company hereby agrees to defend the same against any and all persons. The Company shall safeguard and protect all Colla</w:t>
      </w:r>
      <w:r>
        <w:rPr>
          <w:rFonts w:ascii="Times New Roman;Times;Serif" w:hAnsi="Times New Roman;Times;Serif"/>
          <w:sz w:val="20"/>
        </w:rPr>
        <w:t xml:space="preserve">teral for the account of the Secured Party. At the request of the Secured Party, the Company will sign and deliver to the Secured Party at any time or from time to time one or more financing statements pursuant to the UCC (or any other applicable statute) </w:t>
      </w:r>
      <w:r>
        <w:rPr>
          <w:rFonts w:ascii="Times New Roman;Times;Serif" w:hAnsi="Times New Roman;Times;Serif"/>
          <w:sz w:val="20"/>
        </w:rPr>
        <w:t>in form reasonably satisfactory to the Secured Party and will pay the cost of filing the same in all public offices wherever filing is, or is deemed by the Secured Party to be, necessary or desirable to effect the rights and obligations provided for herein</w:t>
      </w:r>
      <w:r>
        <w:rPr>
          <w:rFonts w:ascii="Times New Roman;Times;Serif" w:hAnsi="Times New Roman;Times;Serif"/>
          <w:sz w:val="20"/>
        </w:rPr>
        <w:t>. Without limiting the generality of the foregoing, the Company shall pay all fees, taxes and other amounts necessary to maintain the Collateral and the Security Interest hereunder, and the Company shall obtain and furnish to the Secured Party from time to</w:t>
      </w:r>
      <w:r>
        <w:rPr>
          <w:rFonts w:ascii="Times New Roman;Times;Serif" w:hAnsi="Times New Roman;Times;Serif"/>
          <w:sz w:val="20"/>
        </w:rPr>
        <w:t xml:space="preserve"> time, upon demand, such releases and/or subordinations of claims and liens which may be required to maintain the priority of the Security Interest hereunder.</w:t>
      </w:r>
    </w:p>
    <w:p w14:paraId="7D7C10B1" w14:textId="77777777" w:rsidR="00C17EC9" w:rsidRDefault="00587016">
      <w:pPr>
        <w:pStyle w:val="TextBody"/>
        <w:ind w:firstLine="144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39D3CB52" w14:textId="77777777">
        <w:tc>
          <w:tcPr>
            <w:tcW w:w="75" w:type="dxa"/>
            <w:shd w:val="clear" w:color="auto" w:fill="auto"/>
            <w:vAlign w:val="center"/>
          </w:tcPr>
          <w:p w14:paraId="1B9943C6" w14:textId="77777777" w:rsidR="00C17EC9" w:rsidRDefault="00587016">
            <w:pPr>
              <w:pStyle w:val="TableContents"/>
            </w:pPr>
            <w:r>
              <w:t> </w:t>
            </w:r>
          </w:p>
        </w:tc>
        <w:tc>
          <w:tcPr>
            <w:tcW w:w="140" w:type="dxa"/>
            <w:shd w:val="clear" w:color="auto" w:fill="auto"/>
            <w:vAlign w:val="center"/>
          </w:tcPr>
          <w:p w14:paraId="61C9C4F1" w14:textId="77777777" w:rsidR="00C17EC9" w:rsidRDefault="00587016">
            <w:pPr>
              <w:pStyle w:val="TableContents"/>
              <w:jc w:val="center"/>
            </w:pPr>
            <w:r>
              <w:t>4</w:t>
            </w:r>
          </w:p>
        </w:tc>
        <w:tc>
          <w:tcPr>
            <w:tcW w:w="75" w:type="dxa"/>
            <w:shd w:val="clear" w:color="auto" w:fill="auto"/>
            <w:vAlign w:val="center"/>
          </w:tcPr>
          <w:p w14:paraId="14952C5E" w14:textId="77777777" w:rsidR="00C17EC9" w:rsidRDefault="00587016">
            <w:pPr>
              <w:pStyle w:val="TableContents"/>
              <w:jc w:val="right"/>
            </w:pPr>
            <w:r>
              <w:t> </w:t>
            </w:r>
          </w:p>
        </w:tc>
      </w:tr>
    </w:tbl>
    <w:p w14:paraId="0D2BD2F9" w14:textId="77777777" w:rsidR="00C17EC9" w:rsidRDefault="00587016">
      <w:pPr>
        <w:pStyle w:val="TextBody"/>
        <w:spacing w:after="0"/>
      </w:pPr>
      <w:r>
        <w:t> </w:t>
      </w:r>
    </w:p>
    <w:p w14:paraId="65494730" w14:textId="77777777" w:rsidR="00C17EC9" w:rsidRDefault="00587016">
      <w:pPr>
        <w:pStyle w:val="TextBody"/>
        <w:ind w:firstLine="1440"/>
        <w:jc w:val="both"/>
      </w:pPr>
      <w:r>
        <w:t> </w:t>
      </w:r>
    </w:p>
    <w:p w14:paraId="473CE723"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(j) The Company will not transfer, pledge, hypothecate, encumber, license </w:t>
      </w:r>
      <w:r>
        <w:rPr>
          <w:rFonts w:ascii="Times New Roman;Times;Serif" w:hAnsi="Times New Roman;Times;Serif"/>
          <w:sz w:val="20"/>
        </w:rPr>
        <w:t>(except for non-exclusive licenses granted by the Company in the ordinary course of business), sell or otherwise dispose of any of the Collateral without the prior written consent of the Secured Party.</w:t>
      </w:r>
    </w:p>
    <w:p w14:paraId="067BF65F" w14:textId="77777777" w:rsidR="00C17EC9" w:rsidRDefault="00587016">
      <w:pPr>
        <w:pStyle w:val="TextBody"/>
        <w:ind w:firstLine="1440"/>
        <w:jc w:val="both"/>
      </w:pPr>
      <w:r>
        <w:t> </w:t>
      </w:r>
    </w:p>
    <w:p w14:paraId="5CA74705"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(k) The Company shall keep and preserve the Collater</w:t>
      </w:r>
      <w:r>
        <w:rPr>
          <w:rFonts w:ascii="Times New Roman;Times;Serif" w:hAnsi="Times New Roman;Times;Serif"/>
          <w:sz w:val="20"/>
        </w:rPr>
        <w:t>al in good condition, repair and order and shall not operate or locate any such Collateral (or cause to be operated or located) in any area excluded from insurance coverage.</w:t>
      </w:r>
    </w:p>
    <w:p w14:paraId="185C609D" w14:textId="77777777" w:rsidR="00C17EC9" w:rsidRDefault="00587016">
      <w:pPr>
        <w:pStyle w:val="TextBody"/>
        <w:ind w:firstLine="1440"/>
        <w:jc w:val="both"/>
      </w:pPr>
      <w:r>
        <w:lastRenderedPageBreak/>
        <w:t> </w:t>
      </w:r>
    </w:p>
    <w:p w14:paraId="2AF319B0"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(l) The Company shall, within ten (10) days after obtaining knowledge thereof, a</w:t>
      </w:r>
      <w:r>
        <w:rPr>
          <w:rFonts w:ascii="Times New Roman;Times;Serif" w:hAnsi="Times New Roman;Times;Serif"/>
          <w:sz w:val="20"/>
        </w:rPr>
        <w:t>dvise the Secured Party promptly, in sufficient detail, of any substantial change in the Collateral, and of the occurrence of any event which would have a material adverse effect on the value of the Collateral or on the Secured Party’ security interest the</w:t>
      </w:r>
      <w:r>
        <w:rPr>
          <w:rFonts w:ascii="Times New Roman;Times;Serif" w:hAnsi="Times New Roman;Times;Serif"/>
          <w:sz w:val="20"/>
        </w:rPr>
        <w:t>rein.</w:t>
      </w:r>
    </w:p>
    <w:p w14:paraId="4B2D46AF" w14:textId="77777777" w:rsidR="00C17EC9" w:rsidRDefault="00587016">
      <w:pPr>
        <w:pStyle w:val="TextBody"/>
        <w:ind w:firstLine="1440"/>
        <w:jc w:val="both"/>
      </w:pPr>
      <w:r>
        <w:t> </w:t>
      </w:r>
    </w:p>
    <w:p w14:paraId="22FD87EF"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(m) The Company shall promptly execute and deliver to the Secured Party such further deeds, mortgages, assignments, security agreements, financing statements or other instruments, documents, certificates and assurances and take such further action </w:t>
      </w:r>
      <w:r>
        <w:rPr>
          <w:rFonts w:ascii="Times New Roman;Times;Serif" w:hAnsi="Times New Roman;Times;Serif"/>
          <w:sz w:val="20"/>
        </w:rPr>
        <w:t>as the Secured Party may from time to time request and may in its sole discretion deem necessary to perfect, protect or enforce its security interest in the Collateral.</w:t>
      </w:r>
    </w:p>
    <w:p w14:paraId="7354A5ED" w14:textId="77777777" w:rsidR="00C17EC9" w:rsidRDefault="00587016">
      <w:pPr>
        <w:pStyle w:val="TextBody"/>
        <w:ind w:firstLine="1440"/>
        <w:jc w:val="both"/>
      </w:pPr>
      <w:r>
        <w:t> </w:t>
      </w:r>
    </w:p>
    <w:p w14:paraId="116E6797"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(n) The Company shall permit the Secured Party and its representatives and agents to </w:t>
      </w:r>
      <w:r>
        <w:rPr>
          <w:rFonts w:ascii="Times New Roman;Times;Serif" w:hAnsi="Times New Roman;Times;Serif"/>
          <w:sz w:val="20"/>
        </w:rPr>
        <w:t>inspect the Collateral at any time, and to make copies of records pertaining to the Collateral as may be requested by the Secured Party from time to time.</w:t>
      </w:r>
    </w:p>
    <w:p w14:paraId="5388D44F" w14:textId="77777777" w:rsidR="00C17EC9" w:rsidRDefault="00587016">
      <w:pPr>
        <w:pStyle w:val="TextBody"/>
        <w:ind w:firstLine="1440"/>
        <w:jc w:val="both"/>
      </w:pPr>
      <w:r>
        <w:t> </w:t>
      </w:r>
    </w:p>
    <w:p w14:paraId="4345CD57"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(o) The Company will take all steps reasonably necessary to diligently pursue and seek to </w:t>
      </w:r>
      <w:r>
        <w:rPr>
          <w:rFonts w:ascii="Times New Roman;Times;Serif" w:hAnsi="Times New Roman;Times;Serif"/>
          <w:sz w:val="20"/>
        </w:rPr>
        <w:t>preserve, enforce and collect any rights, claims, causes of action and accounts receivable in respect of the Collateral.</w:t>
      </w:r>
    </w:p>
    <w:p w14:paraId="67E358FF" w14:textId="77777777" w:rsidR="00C17EC9" w:rsidRDefault="00587016">
      <w:pPr>
        <w:pStyle w:val="TextBody"/>
        <w:ind w:firstLine="1440"/>
        <w:jc w:val="both"/>
      </w:pPr>
      <w:r>
        <w:t> </w:t>
      </w:r>
    </w:p>
    <w:p w14:paraId="17DA190A"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(p) The Company shall promptly notify the Secured Party in sufficient detail upon becoming aware of any attachment, garnishment, exec</w:t>
      </w:r>
      <w:r>
        <w:rPr>
          <w:rFonts w:ascii="Times New Roman;Times;Serif" w:hAnsi="Times New Roman;Times;Serif"/>
          <w:sz w:val="20"/>
        </w:rPr>
        <w:t>ution or other legal process levied against any Collateral and of any other information received by the Company that may materially affect the value of the Collateral, the Security Interest or the rights and remedies of the Secured Party hereunder.</w:t>
      </w:r>
    </w:p>
    <w:p w14:paraId="24FF456A" w14:textId="77777777" w:rsidR="00C17EC9" w:rsidRDefault="00587016">
      <w:pPr>
        <w:pStyle w:val="TextBody"/>
        <w:ind w:firstLine="1440"/>
        <w:jc w:val="both"/>
      </w:pPr>
      <w:r>
        <w:t> </w:t>
      </w:r>
    </w:p>
    <w:p w14:paraId="7016B07F"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(q) A</w:t>
      </w:r>
      <w:r>
        <w:rPr>
          <w:rFonts w:ascii="Times New Roman;Times;Serif" w:hAnsi="Times New Roman;Times;Serif"/>
          <w:sz w:val="20"/>
        </w:rPr>
        <w:t>ll information heretofore, herein or hereafter supplied to the Secured Party by or on behalf of the Company with respect to the Collateral is accurate and complete in all material respects as of the date furnished.</w:t>
      </w:r>
    </w:p>
    <w:p w14:paraId="317DF2CC" w14:textId="77777777" w:rsidR="00C17EC9" w:rsidRDefault="00587016">
      <w:pPr>
        <w:pStyle w:val="TextBody"/>
        <w:ind w:firstLine="1440"/>
        <w:jc w:val="both"/>
      </w:pPr>
      <w:r>
        <w:t> </w:t>
      </w:r>
    </w:p>
    <w:p w14:paraId="47D83CEC"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(r) </w:t>
      </w:r>
      <w:r>
        <w:rPr>
          <w:rFonts w:ascii="Times New Roman;Times;Serif" w:hAnsi="Times New Roman;Times;Serif"/>
          <w:sz w:val="20"/>
          <w:u w:val="single"/>
        </w:rPr>
        <w:t>Schedule A</w:t>
      </w:r>
      <w:r>
        <w:rPr>
          <w:rFonts w:ascii="Times New Roman;Times;Serif" w:hAnsi="Times New Roman;Times;Serif"/>
          <w:sz w:val="20"/>
        </w:rPr>
        <w:t xml:space="preserve"> attached hereto contains</w:t>
      </w:r>
      <w:r>
        <w:rPr>
          <w:rFonts w:ascii="Times New Roman;Times;Serif" w:hAnsi="Times New Roman;Times;Serif"/>
          <w:sz w:val="20"/>
        </w:rPr>
        <w:t xml:space="preserve"> a list of all of the subsidiaries of Company.</w:t>
      </w:r>
    </w:p>
    <w:p w14:paraId="4DA60825" w14:textId="77777777" w:rsidR="00C17EC9" w:rsidRDefault="00587016">
      <w:pPr>
        <w:pStyle w:val="TextBody"/>
        <w:ind w:firstLine="1440"/>
        <w:jc w:val="both"/>
      </w:pPr>
      <w:r>
        <w:t> </w:t>
      </w:r>
    </w:p>
    <w:p w14:paraId="7593482F"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4. </w:t>
      </w:r>
      <w:r>
        <w:rPr>
          <w:rFonts w:ascii="Times New Roman;Times;Serif" w:hAnsi="Times New Roman;Times;Serif"/>
          <w:sz w:val="20"/>
          <w:u w:val="single"/>
        </w:rPr>
        <w:t>Duty To Hold In Trust</w:t>
      </w:r>
      <w:r>
        <w:rPr>
          <w:rFonts w:ascii="Times New Roman;Times;Serif" w:hAnsi="Times New Roman;Times;Serif"/>
          <w:sz w:val="20"/>
        </w:rPr>
        <w:t>. Upon the occurrence of any Event of Default and at any time thereafter, the Company shall, upon receipt by it of any revenue, income or other sums, whether payable pursuant to the S</w:t>
      </w:r>
      <w:r>
        <w:rPr>
          <w:rFonts w:ascii="Times New Roman;Times;Serif" w:hAnsi="Times New Roman;Times;Serif"/>
          <w:sz w:val="20"/>
        </w:rPr>
        <w:t>ecured Note or otherwise, or of any check, draft, note, trade acceptance or other instrument evidencing an obligation to pay any such sum, hold the same in trust for the Secured Party and shall forthwith endorse and transfer any such sums or instruments, o</w:t>
      </w:r>
      <w:r>
        <w:rPr>
          <w:rFonts w:ascii="Times New Roman;Times;Serif" w:hAnsi="Times New Roman;Times;Serif"/>
          <w:sz w:val="20"/>
        </w:rPr>
        <w:t>r both, to the Secured Party for application to the satisfaction of the Obligations.</w:t>
      </w:r>
    </w:p>
    <w:p w14:paraId="2E451DA0" w14:textId="77777777" w:rsidR="00C17EC9" w:rsidRDefault="00587016">
      <w:pPr>
        <w:pStyle w:val="TextBody"/>
        <w:ind w:firstLine="72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7DDA3B6D" w14:textId="77777777">
        <w:tc>
          <w:tcPr>
            <w:tcW w:w="75" w:type="dxa"/>
            <w:shd w:val="clear" w:color="auto" w:fill="auto"/>
            <w:vAlign w:val="center"/>
          </w:tcPr>
          <w:p w14:paraId="2C8E41FE" w14:textId="77777777" w:rsidR="00C17EC9" w:rsidRDefault="00587016">
            <w:pPr>
              <w:pStyle w:val="TableContents"/>
            </w:pPr>
            <w:r>
              <w:t> </w:t>
            </w:r>
          </w:p>
        </w:tc>
        <w:tc>
          <w:tcPr>
            <w:tcW w:w="140" w:type="dxa"/>
            <w:shd w:val="clear" w:color="auto" w:fill="auto"/>
            <w:vAlign w:val="center"/>
          </w:tcPr>
          <w:p w14:paraId="68866FF5" w14:textId="77777777" w:rsidR="00C17EC9" w:rsidRDefault="00587016">
            <w:pPr>
              <w:pStyle w:val="TableContents"/>
              <w:jc w:val="center"/>
            </w:pPr>
            <w:r>
              <w:t>5</w:t>
            </w:r>
          </w:p>
        </w:tc>
        <w:tc>
          <w:tcPr>
            <w:tcW w:w="75" w:type="dxa"/>
            <w:shd w:val="clear" w:color="auto" w:fill="auto"/>
            <w:vAlign w:val="center"/>
          </w:tcPr>
          <w:p w14:paraId="0881FD2C" w14:textId="77777777" w:rsidR="00C17EC9" w:rsidRDefault="00587016">
            <w:pPr>
              <w:pStyle w:val="TableContents"/>
              <w:jc w:val="right"/>
            </w:pPr>
            <w:r>
              <w:t> </w:t>
            </w:r>
          </w:p>
        </w:tc>
      </w:tr>
    </w:tbl>
    <w:p w14:paraId="3826B883" w14:textId="77777777" w:rsidR="00C17EC9" w:rsidRDefault="00587016">
      <w:pPr>
        <w:pStyle w:val="TextBody"/>
        <w:spacing w:after="0"/>
      </w:pPr>
      <w:r>
        <w:t> </w:t>
      </w:r>
    </w:p>
    <w:p w14:paraId="4081536E" w14:textId="77777777" w:rsidR="00C17EC9" w:rsidRDefault="00587016">
      <w:pPr>
        <w:pStyle w:val="TextBody"/>
        <w:ind w:firstLine="720"/>
        <w:jc w:val="both"/>
      </w:pPr>
      <w:r>
        <w:t> </w:t>
      </w:r>
    </w:p>
    <w:p w14:paraId="3C6A74A2"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5. </w:t>
      </w:r>
      <w:r>
        <w:rPr>
          <w:rFonts w:ascii="Times New Roman;Times;Serif" w:hAnsi="Times New Roman;Times;Serif"/>
          <w:sz w:val="20"/>
          <w:u w:val="single"/>
        </w:rPr>
        <w:t>Rights and Remedies Upon Default</w:t>
      </w:r>
      <w:r>
        <w:rPr>
          <w:rFonts w:ascii="Times New Roman;Times;Serif" w:hAnsi="Times New Roman;Times;Serif"/>
          <w:sz w:val="20"/>
        </w:rPr>
        <w:t xml:space="preserve">. Upon occurrence of any Event of Default and at any time thereafter, the Secured Party shall have the right to </w:t>
      </w:r>
      <w:r>
        <w:rPr>
          <w:rFonts w:ascii="Times New Roman;Times;Serif" w:hAnsi="Times New Roman;Times;Serif"/>
          <w:sz w:val="20"/>
        </w:rPr>
        <w:t>exercise all of the remedies conferred hereunder and under the Secured Note, and the Secured Party shall have all the rights and remedies of a secured party under the UCC and/or any other applicable law (including the Uniform Commercial Code of any jurisdi</w:t>
      </w:r>
      <w:r>
        <w:rPr>
          <w:rFonts w:ascii="Times New Roman;Times;Serif" w:hAnsi="Times New Roman;Times;Serif"/>
          <w:sz w:val="20"/>
        </w:rPr>
        <w:t>ction in which any Collateral is then located). Without limitation, the Secured Party shall have the following rights and powers:</w:t>
      </w:r>
    </w:p>
    <w:p w14:paraId="5B09443D" w14:textId="77777777" w:rsidR="00C17EC9" w:rsidRDefault="00587016">
      <w:pPr>
        <w:pStyle w:val="TextBody"/>
        <w:ind w:firstLine="720"/>
        <w:jc w:val="both"/>
      </w:pPr>
      <w:r>
        <w:lastRenderedPageBreak/>
        <w:t> </w:t>
      </w:r>
    </w:p>
    <w:p w14:paraId="0D8BCCC1"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(a) The Secured Party shall have the right to take possession of the Collateral and, for that purpose, enter, with the aid a</w:t>
      </w:r>
      <w:r>
        <w:rPr>
          <w:rFonts w:ascii="Times New Roman;Times;Serif" w:hAnsi="Times New Roman;Times;Serif"/>
          <w:sz w:val="20"/>
        </w:rPr>
        <w:t>nd assistance of any person, any premises where the Collateral, or any part thereof, is or may be placed and remove the same, and the Company shall assemble the Collateral and make it available to the Secured Party at places which the Secured Party shall r</w:t>
      </w:r>
      <w:r>
        <w:rPr>
          <w:rFonts w:ascii="Times New Roman;Times;Serif" w:hAnsi="Times New Roman;Times;Serif"/>
          <w:sz w:val="20"/>
        </w:rPr>
        <w:t xml:space="preserve">easonably select, whether at the Company’s premises or elsewhere, and make available to the Secured Party, without rent, all of the Company’s respective premises and facilities for the purpose of the Secured Party taking possession of, removing or putting </w:t>
      </w:r>
      <w:r>
        <w:rPr>
          <w:rFonts w:ascii="Times New Roman;Times;Serif" w:hAnsi="Times New Roman;Times;Serif"/>
          <w:sz w:val="20"/>
        </w:rPr>
        <w:t>the Collateral in saleable or disposable form.</w:t>
      </w:r>
    </w:p>
    <w:p w14:paraId="473AAD81" w14:textId="77777777" w:rsidR="00C17EC9" w:rsidRDefault="00587016">
      <w:pPr>
        <w:pStyle w:val="TextBody"/>
        <w:ind w:firstLine="1440"/>
        <w:jc w:val="both"/>
      </w:pPr>
      <w:r>
        <w:t> </w:t>
      </w:r>
    </w:p>
    <w:p w14:paraId="311EF9D8"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(b) The Secured Party shall have the right to operate the business of the Company using the Collateral and shall have the right to assign, sell, lease or otherwise dispose of and deliver all or any part of t</w:t>
      </w:r>
      <w:r>
        <w:rPr>
          <w:rFonts w:ascii="Times New Roman;Times;Serif" w:hAnsi="Times New Roman;Times;Serif"/>
          <w:sz w:val="20"/>
        </w:rPr>
        <w:t>he Collateral, at public or private sale or otherwise, either with or without special conditions or stipulations, for cash or on credit or for future delivery, in such parcel or parcels and at such time or times and at such place or places, and upon such t</w:t>
      </w:r>
      <w:r>
        <w:rPr>
          <w:rFonts w:ascii="Times New Roman;Times;Serif" w:hAnsi="Times New Roman;Times;Serif"/>
          <w:sz w:val="20"/>
        </w:rPr>
        <w:t>erms and conditions as the Secured Party may deem commercially reasonable, all without (except as shall be required by applicable statute and cannot be waived) advertisement or demand upon or notice to the Company or right of redemption of the Company, whi</w:t>
      </w:r>
      <w:r>
        <w:rPr>
          <w:rFonts w:ascii="Times New Roman;Times;Serif" w:hAnsi="Times New Roman;Times;Serif"/>
          <w:sz w:val="20"/>
        </w:rPr>
        <w:t xml:space="preserve">ch are hereby expressly waived. Upon each such sale, lease, assignment or other transfer of Collateral, the Secured Party may, unless prohibited by applicable law which cannot be waived, purchase all or any part of the Collateral being sold, free from and </w:t>
      </w:r>
      <w:r>
        <w:rPr>
          <w:rFonts w:ascii="Times New Roman;Times;Serif" w:hAnsi="Times New Roman;Times;Serif"/>
          <w:sz w:val="20"/>
        </w:rPr>
        <w:t>discharged of all trusts, claims, right of redemption and equities of the Company, which are hereby waived and released.</w:t>
      </w:r>
    </w:p>
    <w:p w14:paraId="0C638DFE" w14:textId="77777777" w:rsidR="00C17EC9" w:rsidRDefault="00587016">
      <w:pPr>
        <w:pStyle w:val="TextBody"/>
        <w:ind w:firstLine="1440"/>
        <w:jc w:val="both"/>
      </w:pPr>
      <w:r>
        <w:t> </w:t>
      </w:r>
    </w:p>
    <w:p w14:paraId="624AF76D"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6. </w:t>
      </w:r>
      <w:r>
        <w:rPr>
          <w:rFonts w:ascii="Times New Roman;Times;Serif" w:hAnsi="Times New Roman;Times;Serif"/>
          <w:sz w:val="20"/>
          <w:u w:val="single"/>
        </w:rPr>
        <w:t>Applications of Proceeds</w:t>
      </w:r>
      <w:r>
        <w:rPr>
          <w:rFonts w:ascii="Times New Roman;Times;Serif" w:hAnsi="Times New Roman;Times;Serif"/>
          <w:sz w:val="20"/>
        </w:rPr>
        <w:t>. The proceeds of any such sale, lease or other disposition of the Collateral hereunder shall be applied f</w:t>
      </w:r>
      <w:r>
        <w:rPr>
          <w:rFonts w:ascii="Times New Roman;Times;Serif" w:hAnsi="Times New Roman;Times;Serif"/>
          <w:sz w:val="20"/>
        </w:rPr>
        <w:t xml:space="preserve">irst, to the expenses of retaking, holding, storing, processing and preparing for sale, selling, and the like (including, without limitation, any taxes, fees and other costs incurred in connection therewith) of the Collateral, to the reasonable attorneys’ </w:t>
      </w:r>
      <w:r>
        <w:rPr>
          <w:rFonts w:ascii="Times New Roman;Times;Serif" w:hAnsi="Times New Roman;Times;Serif"/>
          <w:sz w:val="20"/>
        </w:rPr>
        <w:t>fees and expenses incurred by the Secured Party in enforcing its rights hereunder and in connection with collecting, storing and disposing of the Collateral, and then to satisfaction of the Obligations, and to the payment of any other amounts required by a</w:t>
      </w:r>
      <w:r>
        <w:rPr>
          <w:rFonts w:ascii="Times New Roman;Times;Serif" w:hAnsi="Times New Roman;Times;Serif"/>
          <w:sz w:val="20"/>
        </w:rPr>
        <w:t>pplicable law, after which the Secured Party shall pay to the Company any surplus proceeds. If, upon the sale, license or other disposition of the Collateral, the proceeds thereof are insufficient to pay all amounts to which the Secured Party is legally en</w:t>
      </w:r>
      <w:r>
        <w:rPr>
          <w:rFonts w:ascii="Times New Roman;Times;Serif" w:hAnsi="Times New Roman;Times;Serif"/>
          <w:sz w:val="20"/>
        </w:rPr>
        <w:t>titled, the Company will be liable for the deficiency, together with interest thereon, at the rate of 15% per annum (the “</w:t>
      </w:r>
      <w:r>
        <w:rPr>
          <w:rFonts w:ascii="Times New Roman;Times;Serif" w:hAnsi="Times New Roman;Times;Serif"/>
          <w:sz w:val="20"/>
          <w:u w:val="single"/>
        </w:rPr>
        <w:t>Default Rate</w:t>
      </w:r>
      <w:r>
        <w:rPr>
          <w:rFonts w:ascii="Times New Roman;Times;Serif" w:hAnsi="Times New Roman;Times;Serif"/>
          <w:sz w:val="20"/>
        </w:rPr>
        <w:t>”), and the reasonable fees of any attorneys employed by the Secured Party to collect such deficiency. To the extent permi</w:t>
      </w:r>
      <w:r>
        <w:rPr>
          <w:rFonts w:ascii="Times New Roman;Times;Serif" w:hAnsi="Times New Roman;Times;Serif"/>
          <w:sz w:val="20"/>
        </w:rPr>
        <w:t>tted by applicable law, the Company waives all claims, damages and demands against the Secured Party arising out of the repossession, removal, retention or sale of the Collateral, unless due to the gross negligence or willful misconduct of the Secured Part</w:t>
      </w:r>
      <w:r>
        <w:rPr>
          <w:rFonts w:ascii="Times New Roman;Times;Serif" w:hAnsi="Times New Roman;Times;Serif"/>
          <w:sz w:val="20"/>
        </w:rPr>
        <w:t>y.</w:t>
      </w:r>
    </w:p>
    <w:p w14:paraId="71030C9A" w14:textId="77777777" w:rsidR="00C17EC9" w:rsidRDefault="00587016">
      <w:pPr>
        <w:pStyle w:val="TextBody"/>
        <w:ind w:firstLine="72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4115382E" w14:textId="77777777">
        <w:tc>
          <w:tcPr>
            <w:tcW w:w="75" w:type="dxa"/>
            <w:shd w:val="clear" w:color="auto" w:fill="auto"/>
            <w:vAlign w:val="center"/>
          </w:tcPr>
          <w:p w14:paraId="1D076164" w14:textId="77777777" w:rsidR="00C17EC9" w:rsidRDefault="00587016">
            <w:pPr>
              <w:pStyle w:val="TableContents"/>
            </w:pPr>
            <w:r>
              <w:t> </w:t>
            </w:r>
          </w:p>
        </w:tc>
        <w:tc>
          <w:tcPr>
            <w:tcW w:w="140" w:type="dxa"/>
            <w:shd w:val="clear" w:color="auto" w:fill="auto"/>
            <w:vAlign w:val="center"/>
          </w:tcPr>
          <w:p w14:paraId="3F2FED1B" w14:textId="77777777" w:rsidR="00C17EC9" w:rsidRDefault="00587016">
            <w:pPr>
              <w:pStyle w:val="TableContents"/>
              <w:jc w:val="center"/>
            </w:pPr>
            <w:r>
              <w:t>6</w:t>
            </w:r>
          </w:p>
        </w:tc>
        <w:tc>
          <w:tcPr>
            <w:tcW w:w="75" w:type="dxa"/>
            <w:shd w:val="clear" w:color="auto" w:fill="auto"/>
            <w:vAlign w:val="center"/>
          </w:tcPr>
          <w:p w14:paraId="2CA7EBFE" w14:textId="77777777" w:rsidR="00C17EC9" w:rsidRDefault="00587016">
            <w:pPr>
              <w:pStyle w:val="TableContents"/>
              <w:jc w:val="right"/>
            </w:pPr>
            <w:r>
              <w:t> </w:t>
            </w:r>
          </w:p>
        </w:tc>
      </w:tr>
    </w:tbl>
    <w:p w14:paraId="66190C6F" w14:textId="77777777" w:rsidR="00C17EC9" w:rsidRDefault="00587016">
      <w:pPr>
        <w:pStyle w:val="TextBody"/>
        <w:spacing w:after="0"/>
      </w:pPr>
      <w:r>
        <w:t> </w:t>
      </w:r>
    </w:p>
    <w:p w14:paraId="69FEE25A" w14:textId="77777777" w:rsidR="00C17EC9" w:rsidRDefault="00587016">
      <w:pPr>
        <w:pStyle w:val="TextBody"/>
        <w:ind w:firstLine="720"/>
        <w:jc w:val="both"/>
      </w:pPr>
      <w:r>
        <w:t> </w:t>
      </w:r>
    </w:p>
    <w:p w14:paraId="723E8357"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 xml:space="preserve">7. </w:t>
      </w:r>
      <w:r>
        <w:rPr>
          <w:rFonts w:ascii="Times New Roman;Times;Serif" w:hAnsi="Times New Roman;Times;Serif"/>
          <w:sz w:val="20"/>
          <w:u w:val="single"/>
        </w:rPr>
        <w:t>Costs and Expenses.</w:t>
      </w:r>
      <w:r>
        <w:rPr>
          <w:rFonts w:ascii="Times New Roman;Times;Serif" w:hAnsi="Times New Roman;Times;Serif"/>
          <w:sz w:val="20"/>
        </w:rPr>
        <w:t xml:space="preserve"> The Company agrees to pay all out-of-pocket fees, costs and expenses incurred in connection with any filing required hereunder, including without limitation, any financing statements, continuation statements, partial releases and/or termination statements</w:t>
      </w:r>
      <w:r>
        <w:rPr>
          <w:rFonts w:ascii="Times New Roman;Times;Serif" w:hAnsi="Times New Roman;Times;Serif"/>
          <w:sz w:val="20"/>
        </w:rPr>
        <w:t xml:space="preserve"> related thereto or any expenses of any searches reasonably required by the Secured Party. The Company shall also pay all other claims and charges which in the reasonable opinion of the Secured Party might prejudice, imperil or otherwise affect the Collate</w:t>
      </w:r>
      <w:r>
        <w:rPr>
          <w:rFonts w:ascii="Times New Roman;Times;Serif" w:hAnsi="Times New Roman;Times;Serif"/>
          <w:sz w:val="20"/>
        </w:rPr>
        <w:t>ral or the Security Interest therein. The Company will also, upon demand, pay to the Secured Party the amount of any and all reasonable expenses, including the reasonable fees and expenses of its counsel and of any experts and agents, which the Secured Par</w:t>
      </w:r>
      <w:r>
        <w:rPr>
          <w:rFonts w:ascii="Times New Roman;Times;Serif" w:hAnsi="Times New Roman;Times;Serif"/>
          <w:sz w:val="20"/>
        </w:rPr>
        <w:t xml:space="preserve">ty may incur in connection with (i) the enforcement of this Agreement, (ii) the custody or preservation of, or the sale of, collection from, or other realization upon, any of the Collateral, or (iii) the exercise or enforcement of any of the rights of the </w:t>
      </w:r>
      <w:r>
        <w:rPr>
          <w:rFonts w:ascii="Times New Roman;Times;Serif" w:hAnsi="Times New Roman;Times;Serif"/>
          <w:sz w:val="20"/>
        </w:rPr>
        <w:t>Secured Party under the Secured Note. Until so paid, any fees payable hereunder shall be added to the principal amount of the Secured Note and shall bear interest at the Default Rate.</w:t>
      </w:r>
    </w:p>
    <w:p w14:paraId="634188FB" w14:textId="77777777" w:rsidR="00C17EC9" w:rsidRDefault="00587016">
      <w:pPr>
        <w:pStyle w:val="TextBody"/>
        <w:ind w:firstLine="720"/>
        <w:jc w:val="both"/>
      </w:pPr>
      <w:r>
        <w:t> </w:t>
      </w:r>
    </w:p>
    <w:p w14:paraId="6430E012"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8. </w:t>
      </w:r>
      <w:r>
        <w:rPr>
          <w:rFonts w:ascii="Times New Roman;Times;Serif" w:hAnsi="Times New Roman;Times;Serif"/>
          <w:sz w:val="20"/>
          <w:u w:val="single"/>
        </w:rPr>
        <w:t>Responsibility for Collateral</w:t>
      </w:r>
      <w:r>
        <w:rPr>
          <w:rFonts w:ascii="Times New Roman;Times;Serif" w:hAnsi="Times New Roman;Times;Serif"/>
          <w:sz w:val="20"/>
        </w:rPr>
        <w:t xml:space="preserve">. The Company assumes all liabilities </w:t>
      </w:r>
      <w:r>
        <w:rPr>
          <w:rFonts w:ascii="Times New Roman;Times;Serif" w:hAnsi="Times New Roman;Times;Serif"/>
          <w:sz w:val="20"/>
        </w:rPr>
        <w:t>and responsibility in connection with all Collateral, and the obligations of the Company hereunder or under the Secured Note shall in no way be affected or diminished by reason of the loss, destruction, damage or theft of any of the Collateral or its unava</w:t>
      </w:r>
      <w:r>
        <w:rPr>
          <w:rFonts w:ascii="Times New Roman;Times;Serif" w:hAnsi="Times New Roman;Times;Serif"/>
          <w:sz w:val="20"/>
        </w:rPr>
        <w:t>ilability for any reason.</w:t>
      </w:r>
    </w:p>
    <w:p w14:paraId="4210F90B" w14:textId="77777777" w:rsidR="00C17EC9" w:rsidRDefault="00587016">
      <w:pPr>
        <w:pStyle w:val="TextBody"/>
        <w:ind w:firstLine="720"/>
        <w:jc w:val="both"/>
      </w:pPr>
      <w:r>
        <w:t> </w:t>
      </w:r>
    </w:p>
    <w:p w14:paraId="202EE10E"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9. </w:t>
      </w:r>
      <w:r>
        <w:rPr>
          <w:rFonts w:ascii="Times New Roman;Times;Serif" w:hAnsi="Times New Roman;Times;Serif"/>
          <w:sz w:val="20"/>
          <w:u w:val="single"/>
        </w:rPr>
        <w:t>Security Interest Absolute</w:t>
      </w:r>
      <w:r>
        <w:rPr>
          <w:rFonts w:ascii="Times New Roman;Times;Serif" w:hAnsi="Times New Roman;Times;Serif"/>
          <w:sz w:val="20"/>
        </w:rPr>
        <w:t xml:space="preserve">. All rights of the Secured Party and all Obligations of the Company hereunder, shall be </w:t>
      </w:r>
      <w:r>
        <w:rPr>
          <w:rFonts w:ascii="Times New Roman;Times;Serif" w:hAnsi="Times New Roman;Times;Serif"/>
          <w:sz w:val="20"/>
        </w:rPr>
        <w:lastRenderedPageBreak/>
        <w:t>absolute and unconditional, irrespective of: (a) any lack of validity or enforceability of this Agreement, the</w:t>
      </w:r>
      <w:r>
        <w:rPr>
          <w:rFonts w:ascii="Times New Roman;Times;Serif" w:hAnsi="Times New Roman;Times;Serif"/>
          <w:sz w:val="20"/>
        </w:rPr>
        <w:t xml:space="preserve"> Secured Note or any agreement entered into in connection with the foregoing, or any portion hereof or thereof; (b) any change in the time, manner or place of payment or performance of, or in any other term of, all or any of the Obligations, or any other a</w:t>
      </w:r>
      <w:r>
        <w:rPr>
          <w:rFonts w:ascii="Times New Roman;Times;Serif" w:hAnsi="Times New Roman;Times;Serif"/>
          <w:sz w:val="20"/>
        </w:rPr>
        <w:t xml:space="preserve">mendment or waiver of or any consent to any departure from the Secured Note or any other agreement entered into in connection with the foregoing; (c) any exchange, release or nonperfection of any of the Collateral, or any release or amendment or waiver of </w:t>
      </w:r>
      <w:r>
        <w:rPr>
          <w:rFonts w:ascii="Times New Roman;Times;Serif" w:hAnsi="Times New Roman;Times;Serif"/>
          <w:sz w:val="20"/>
        </w:rPr>
        <w:t>or consent to departure from any other collateral for, or any guaranty, or any other security, for all or any of the Obligations; (d) any action by the Secured Party to obtain, adjust, settle and cancel in its sole discretion any insurance claims or matter</w:t>
      </w:r>
      <w:r>
        <w:rPr>
          <w:rFonts w:ascii="Times New Roman;Times;Serif" w:hAnsi="Times New Roman;Times;Serif"/>
          <w:sz w:val="20"/>
        </w:rPr>
        <w:t>s made or arising in connection with the Collateral; or (e) any other circumstance which might otherwise constitute any legal or equitable defense available to the Company, or a discharge of all or any part of the Security Interest granted hereby. Until th</w:t>
      </w:r>
      <w:r>
        <w:rPr>
          <w:rFonts w:ascii="Times New Roman;Times;Serif" w:hAnsi="Times New Roman;Times;Serif"/>
          <w:sz w:val="20"/>
        </w:rPr>
        <w:t xml:space="preserve">e Obligations shall have been paid and performed in full, the rights of the Secured Party shall continue even if the Obligations are barred for any reason, including, without limitation, the running of the statute of limitations or bankruptcy. The Company </w:t>
      </w:r>
      <w:r>
        <w:rPr>
          <w:rFonts w:ascii="Times New Roman;Times;Serif" w:hAnsi="Times New Roman;Times;Serif"/>
          <w:sz w:val="20"/>
        </w:rPr>
        <w:t xml:space="preserve">expressly waives presentment, protest, notice of protest, demand, notice of nonpayment and demand for performance. In the event that at any time any transfer of any Collateral or any payment received by the Secured Party hereunder shall be deemed by final </w:t>
      </w:r>
      <w:r>
        <w:rPr>
          <w:rFonts w:ascii="Times New Roman;Times;Serif" w:hAnsi="Times New Roman;Times;Serif"/>
          <w:sz w:val="20"/>
        </w:rPr>
        <w:t xml:space="preserve">order of a court of competent jurisdiction to have been a voidable preference or fraudulent conveyance under the bankruptcy or insolvency laws of the United States, or shall be deemed to be otherwise due to any party other than the Secured Party, then, in </w:t>
      </w:r>
      <w:r>
        <w:rPr>
          <w:rFonts w:ascii="Times New Roman;Times;Serif" w:hAnsi="Times New Roman;Times;Serif"/>
          <w:sz w:val="20"/>
        </w:rPr>
        <w:t>any such event, the Company’s obligations hereunder shall survive cancellation of this Agreement, and shall not be discharged or satisfied by any prior payment thereof and/or cancellation of this Agreement, but shall remain a valid and binding obligation e</w:t>
      </w:r>
      <w:r>
        <w:rPr>
          <w:rFonts w:ascii="Times New Roman;Times;Serif" w:hAnsi="Times New Roman;Times;Serif"/>
          <w:sz w:val="20"/>
        </w:rPr>
        <w:t>nforceable in accordance with the terms and provisions hereof. The Company waives all right to require the Secured Party to proceed against any other person or to apply any Collateral which the Secured Party may hold at any time, or to marshal assets, or t</w:t>
      </w:r>
      <w:r>
        <w:rPr>
          <w:rFonts w:ascii="Times New Roman;Times;Serif" w:hAnsi="Times New Roman;Times;Serif"/>
          <w:sz w:val="20"/>
        </w:rPr>
        <w:t>o pursue any other remedy. The Company waives any defense arising by reason of the application of the statute of limitations to any obligation secured hereby.</w:t>
      </w:r>
    </w:p>
    <w:p w14:paraId="417CA98E" w14:textId="77777777" w:rsidR="00C17EC9" w:rsidRDefault="00587016">
      <w:pPr>
        <w:pStyle w:val="TextBody"/>
        <w:ind w:firstLine="720"/>
        <w:jc w:val="both"/>
      </w:pPr>
      <w:r>
        <w:t> </w:t>
      </w:r>
    </w:p>
    <w:p w14:paraId="668193C3"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10. </w:t>
      </w:r>
      <w:r>
        <w:rPr>
          <w:rFonts w:ascii="Times New Roman;Times;Serif" w:hAnsi="Times New Roman;Times;Serif"/>
          <w:sz w:val="20"/>
          <w:u w:val="single"/>
        </w:rPr>
        <w:t>Term of Agreement</w:t>
      </w:r>
      <w:r>
        <w:rPr>
          <w:rFonts w:ascii="Times New Roman;Times;Serif" w:hAnsi="Times New Roman;Times;Serif"/>
          <w:sz w:val="20"/>
        </w:rPr>
        <w:t xml:space="preserve">. This Agreement and the Security Interest shall terminate on the date </w:t>
      </w:r>
      <w:r>
        <w:rPr>
          <w:rFonts w:ascii="Times New Roman;Times;Serif" w:hAnsi="Times New Roman;Times;Serif"/>
          <w:sz w:val="20"/>
        </w:rPr>
        <w:t>on which all payments under the Secured Note has been made in full and all other Obligations have been paid or discharged. Upon such termination, the Secured Party, at the request and at the expense of the Company, will join in executing any termination st</w:t>
      </w:r>
      <w:r>
        <w:rPr>
          <w:rFonts w:ascii="Times New Roman;Times;Serif" w:hAnsi="Times New Roman;Times;Serif"/>
          <w:sz w:val="20"/>
        </w:rPr>
        <w:t>atement with respect to any financing statement executed and filed pursuant to this Agreement.</w:t>
      </w:r>
    </w:p>
    <w:p w14:paraId="140E7E41" w14:textId="77777777" w:rsidR="00C17EC9" w:rsidRDefault="00587016">
      <w:pPr>
        <w:pStyle w:val="TextBody"/>
        <w:ind w:firstLine="72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442DF943" w14:textId="77777777">
        <w:tc>
          <w:tcPr>
            <w:tcW w:w="75" w:type="dxa"/>
            <w:shd w:val="clear" w:color="auto" w:fill="auto"/>
            <w:vAlign w:val="center"/>
          </w:tcPr>
          <w:p w14:paraId="0B0E31FF" w14:textId="77777777" w:rsidR="00C17EC9" w:rsidRDefault="00587016">
            <w:pPr>
              <w:pStyle w:val="TableContents"/>
            </w:pPr>
            <w:r>
              <w:t> </w:t>
            </w:r>
          </w:p>
        </w:tc>
        <w:tc>
          <w:tcPr>
            <w:tcW w:w="140" w:type="dxa"/>
            <w:shd w:val="clear" w:color="auto" w:fill="auto"/>
            <w:vAlign w:val="center"/>
          </w:tcPr>
          <w:p w14:paraId="3AA0C7D2" w14:textId="77777777" w:rsidR="00C17EC9" w:rsidRDefault="00587016">
            <w:pPr>
              <w:pStyle w:val="TableContents"/>
              <w:jc w:val="center"/>
            </w:pPr>
            <w:r>
              <w:t>7</w:t>
            </w:r>
          </w:p>
        </w:tc>
        <w:tc>
          <w:tcPr>
            <w:tcW w:w="75" w:type="dxa"/>
            <w:shd w:val="clear" w:color="auto" w:fill="auto"/>
            <w:vAlign w:val="center"/>
          </w:tcPr>
          <w:p w14:paraId="451EA85E" w14:textId="77777777" w:rsidR="00C17EC9" w:rsidRDefault="00587016">
            <w:pPr>
              <w:pStyle w:val="TableContents"/>
              <w:jc w:val="right"/>
            </w:pPr>
            <w:r>
              <w:t> </w:t>
            </w:r>
          </w:p>
        </w:tc>
      </w:tr>
    </w:tbl>
    <w:p w14:paraId="32C05462" w14:textId="77777777" w:rsidR="00C17EC9" w:rsidRDefault="00587016">
      <w:pPr>
        <w:pStyle w:val="TextBody"/>
        <w:spacing w:after="0"/>
      </w:pPr>
      <w:r>
        <w:t> </w:t>
      </w:r>
    </w:p>
    <w:p w14:paraId="177213AA" w14:textId="77777777" w:rsidR="00C17EC9" w:rsidRDefault="00587016">
      <w:pPr>
        <w:pStyle w:val="TextBody"/>
        <w:ind w:firstLine="720"/>
        <w:jc w:val="both"/>
      </w:pPr>
      <w:r>
        <w:t> </w:t>
      </w:r>
    </w:p>
    <w:p w14:paraId="0E690EFE"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11. </w:t>
      </w:r>
      <w:r>
        <w:rPr>
          <w:rFonts w:ascii="Times New Roman;Times;Serif" w:hAnsi="Times New Roman;Times;Serif"/>
          <w:sz w:val="20"/>
          <w:u w:val="single"/>
        </w:rPr>
        <w:t>Power of Attorney; Further Assurances</w:t>
      </w:r>
      <w:r>
        <w:rPr>
          <w:rFonts w:ascii="Times New Roman;Times;Serif" w:hAnsi="Times New Roman;Times;Serif"/>
          <w:sz w:val="20"/>
        </w:rPr>
        <w:t>.</w:t>
      </w:r>
    </w:p>
    <w:p w14:paraId="6F70DC85" w14:textId="77777777" w:rsidR="00C17EC9" w:rsidRDefault="00587016">
      <w:pPr>
        <w:pStyle w:val="TextBody"/>
        <w:ind w:firstLine="720"/>
        <w:jc w:val="both"/>
      </w:pPr>
      <w:r>
        <w:t> </w:t>
      </w:r>
    </w:p>
    <w:p w14:paraId="57C8C7A3"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(a) The Company authorizes the Secured Party, and does hereby make, constitute and appoint the </w:t>
      </w:r>
      <w:r>
        <w:rPr>
          <w:rFonts w:ascii="Times New Roman;Times;Serif" w:hAnsi="Times New Roman;Times;Serif"/>
          <w:sz w:val="20"/>
        </w:rPr>
        <w:t>Secured Party, and their respective officers, agents, successors or assigns with full power of substitution, as the Company’s true and lawful attorney-in-fact, with power, in its own name or in the name of the Company, to, after the occurrence and during t</w:t>
      </w:r>
      <w:r>
        <w:rPr>
          <w:rFonts w:ascii="Times New Roman;Times;Serif" w:hAnsi="Times New Roman;Times;Serif"/>
          <w:sz w:val="20"/>
        </w:rPr>
        <w:t>he continuance of an Event of Default, (i) endorse any notes, checks, drafts, money orders, or other instruments of payment (including payments payable under or in respect of any policy of insurance) in respect of the Collateral that may come into possessi</w:t>
      </w:r>
      <w:r>
        <w:rPr>
          <w:rFonts w:ascii="Times New Roman;Times;Serif" w:hAnsi="Times New Roman;Times;Serif"/>
          <w:sz w:val="20"/>
        </w:rPr>
        <w:t>on of the Secured Party; (ii) to sign and endorse any UCC financing statement or any invoice, freight or express bill, bill of lading, storage or warehouse receipts, drafts against debtors, assignments, verifications and notices in connection with accounts</w:t>
      </w:r>
      <w:r>
        <w:rPr>
          <w:rFonts w:ascii="Times New Roman;Times;Serif" w:hAnsi="Times New Roman;Times;Serif"/>
          <w:sz w:val="20"/>
        </w:rPr>
        <w:t>, and other documents relating to the Collateral; (iii) to pay or discharge taxes, liens, security interests or other encumbrances at any time levied or placed on or threatened against the Collateral; (iv) to demand, collect, receipt for, compromise, settl</w:t>
      </w:r>
      <w:r>
        <w:rPr>
          <w:rFonts w:ascii="Times New Roman;Times;Serif" w:hAnsi="Times New Roman;Times;Serif"/>
          <w:sz w:val="20"/>
        </w:rPr>
        <w:t>e and sue for monies due in respect of the Collateral; and (v) generally, to do, at the option of the Secured Party, and at the Company’s expense, at any time, or from time to time, all acts and things which the Secured Party deem necessary to protect, pre</w:t>
      </w:r>
      <w:r>
        <w:rPr>
          <w:rFonts w:ascii="Times New Roman;Times;Serif" w:hAnsi="Times New Roman;Times;Serif"/>
          <w:sz w:val="20"/>
        </w:rPr>
        <w:t>serve and realize upon the Collateral and the Security Interest granted therein in order to effect the intent of this Agreement and the Secured Note all as fully and effectually as the Company might or could do; and the Company hereby ratifies all that sai</w:t>
      </w:r>
      <w:r>
        <w:rPr>
          <w:rFonts w:ascii="Times New Roman;Times;Serif" w:hAnsi="Times New Roman;Times;Serif"/>
          <w:sz w:val="20"/>
        </w:rPr>
        <w:t>d attorney shall lawfully do or cause to be done by virtue hereof. This power of attorney is coupled with an interest and shall be irrevocable for the term of this Agreement and thereafter as long as any of the Obligations shall be outstanding.</w:t>
      </w:r>
    </w:p>
    <w:p w14:paraId="4C9F92A7" w14:textId="77777777" w:rsidR="00C17EC9" w:rsidRDefault="00587016">
      <w:pPr>
        <w:pStyle w:val="TextBody"/>
        <w:ind w:firstLine="1440"/>
        <w:jc w:val="both"/>
      </w:pPr>
      <w:r>
        <w:t> </w:t>
      </w:r>
    </w:p>
    <w:p w14:paraId="20C9F3BA"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(b) On a </w:t>
      </w:r>
      <w:r>
        <w:rPr>
          <w:rFonts w:ascii="Times New Roman;Times;Serif" w:hAnsi="Times New Roman;Times;Serif"/>
          <w:sz w:val="20"/>
        </w:rPr>
        <w:t xml:space="preserve">continuing basis, the Company will make, execute, acknowledge, deliver, file and record, as the case may be, in the proper filing and recording places in any jurisdiction, including, without limitation, the jurisdiction indicated on </w:t>
      </w:r>
      <w:r>
        <w:rPr>
          <w:rFonts w:ascii="Times New Roman;Times;Serif" w:hAnsi="Times New Roman;Times;Serif"/>
          <w:sz w:val="20"/>
          <w:u w:val="single"/>
        </w:rPr>
        <w:t>Schedule B</w:t>
      </w:r>
      <w:r>
        <w:rPr>
          <w:rFonts w:ascii="Times New Roman;Times;Serif" w:hAnsi="Times New Roman;Times;Serif"/>
          <w:sz w:val="20"/>
        </w:rPr>
        <w:t>, attached he</w:t>
      </w:r>
      <w:r>
        <w:rPr>
          <w:rFonts w:ascii="Times New Roman;Times;Serif" w:hAnsi="Times New Roman;Times;Serif"/>
          <w:sz w:val="20"/>
        </w:rPr>
        <w:t xml:space="preserve">reto, all such instruments, and take all such action as may reasonably be deemed necessary or advisable, or as reasonably requested by the Secured Party, to perfect the Security Interest granted hereunder and otherwise to carry out the intent and purposes </w:t>
      </w:r>
      <w:r>
        <w:rPr>
          <w:rFonts w:ascii="Times New Roman;Times;Serif" w:hAnsi="Times New Roman;Times;Serif"/>
          <w:sz w:val="20"/>
        </w:rPr>
        <w:t xml:space="preserve">of this Agreement, or for assuring and confirming to the Secured Party the grant </w:t>
      </w:r>
      <w:r>
        <w:rPr>
          <w:rFonts w:ascii="Times New Roman;Times;Serif" w:hAnsi="Times New Roman;Times;Serif"/>
          <w:sz w:val="20"/>
        </w:rPr>
        <w:lastRenderedPageBreak/>
        <w:t>or perfection of a security interest in all the Collateral.</w:t>
      </w:r>
    </w:p>
    <w:p w14:paraId="7E97DEFD" w14:textId="77777777" w:rsidR="00C17EC9" w:rsidRDefault="00587016">
      <w:pPr>
        <w:pStyle w:val="TextBody"/>
        <w:ind w:firstLine="1440"/>
        <w:jc w:val="both"/>
      </w:pPr>
      <w:r>
        <w:t> </w:t>
      </w:r>
    </w:p>
    <w:p w14:paraId="2352877F"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(c) The Company hereby irrevocably appoints the Secured Party as the Company’s attorney-in-fact, with full author</w:t>
      </w:r>
      <w:r>
        <w:rPr>
          <w:rFonts w:ascii="Times New Roman;Times;Serif" w:hAnsi="Times New Roman;Times;Serif"/>
          <w:sz w:val="20"/>
        </w:rPr>
        <w:t>ity in the place and stead of the Company and in the name of the Company, from time to time in the Secured Party’ discretion, to take any action and to execute any instrument which the Secured Party may deem necessary or advisable to accomplish the purpose</w:t>
      </w:r>
      <w:r>
        <w:rPr>
          <w:rFonts w:ascii="Times New Roman;Times;Serif" w:hAnsi="Times New Roman;Times;Serif"/>
          <w:sz w:val="20"/>
        </w:rPr>
        <w:t>s of this Agreement, including the filing, in its sole discretion, of one or more financing or continuation statements and amendments thereto, relative to any of the Collateral without the signature of the Company where permitted by law.</w:t>
      </w:r>
    </w:p>
    <w:p w14:paraId="3024E915" w14:textId="77777777" w:rsidR="00C17EC9" w:rsidRDefault="00587016">
      <w:pPr>
        <w:pStyle w:val="TextBody"/>
        <w:ind w:firstLine="1440"/>
        <w:jc w:val="both"/>
      </w:pPr>
      <w:r>
        <w:t> </w:t>
      </w:r>
    </w:p>
    <w:p w14:paraId="130E8B38"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12. </w:t>
      </w:r>
      <w:r>
        <w:rPr>
          <w:rFonts w:ascii="Times New Roman;Times;Serif" w:hAnsi="Times New Roman;Times;Serif"/>
          <w:sz w:val="20"/>
          <w:u w:val="single"/>
        </w:rPr>
        <w:t>Notices</w:t>
      </w:r>
      <w:r>
        <w:rPr>
          <w:rFonts w:ascii="Times New Roman;Times;Serif" w:hAnsi="Times New Roman;Times;Serif"/>
          <w:sz w:val="20"/>
        </w:rPr>
        <w:t>. All</w:t>
      </w:r>
      <w:r>
        <w:rPr>
          <w:rFonts w:ascii="Times New Roman;Times;Serif" w:hAnsi="Times New Roman;Times;Serif"/>
          <w:sz w:val="20"/>
        </w:rPr>
        <w:t xml:space="preserve"> notices, requests, demands and other communications hereunder shall be in writing, with copies to all the other parties hereto, and shall be deemed to have been duly given when (i) if delivered by hand, upon receipt, (ii) if sent by facsimile, upon receip</w:t>
      </w:r>
      <w:r>
        <w:rPr>
          <w:rFonts w:ascii="Times New Roman;Times;Serif" w:hAnsi="Times New Roman;Times;Serif"/>
          <w:sz w:val="20"/>
        </w:rPr>
        <w:t xml:space="preserve">t of proof of sending thereof, (iii) if sent by nationally recognized overnight delivery service (receipt requested), the next business day or (iv) if mailed by first-class registered or certified mail, return receipt requested, postage prepaid, four days </w:t>
      </w:r>
      <w:r>
        <w:rPr>
          <w:rFonts w:ascii="Times New Roman;Times;Serif" w:hAnsi="Times New Roman;Times;Serif"/>
          <w:sz w:val="20"/>
        </w:rPr>
        <w:t>after posting in the U.S. mails, in each case if delivered to the following addresses:</w:t>
      </w:r>
    </w:p>
    <w:p w14:paraId="2FFFACDA" w14:textId="77777777" w:rsidR="00C17EC9" w:rsidRDefault="00587016">
      <w:pPr>
        <w:pStyle w:val="TextBody"/>
        <w:ind w:firstLine="720"/>
        <w:jc w:val="both"/>
      </w:pPr>
      <w:r>
        <w:t> </w:t>
      </w:r>
    </w:p>
    <w:tbl>
      <w:tblPr>
        <w:tblW w:w="4000" w:type="dxa"/>
        <w:tblCellMar>
          <w:left w:w="0" w:type="dxa"/>
          <w:right w:w="0" w:type="dxa"/>
        </w:tblCellMar>
        <w:tblLook w:val="04A0" w:firstRow="1" w:lastRow="0" w:firstColumn="1" w:lastColumn="0" w:noHBand="0" w:noVBand="1"/>
      </w:tblPr>
      <w:tblGrid>
        <w:gridCol w:w="1775"/>
        <w:gridCol w:w="2225"/>
      </w:tblGrid>
      <w:tr w:rsidR="00C17EC9" w14:paraId="64B95963" w14:textId="77777777">
        <w:tc>
          <w:tcPr>
            <w:tcW w:w="1775" w:type="dxa"/>
            <w:shd w:val="clear" w:color="auto" w:fill="auto"/>
            <w:vAlign w:val="center"/>
          </w:tcPr>
          <w:p w14:paraId="7E96E1F0"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If to the Company, to:</w:t>
            </w:r>
          </w:p>
        </w:tc>
        <w:tc>
          <w:tcPr>
            <w:tcW w:w="2225" w:type="dxa"/>
            <w:shd w:val="clear" w:color="auto" w:fill="auto"/>
            <w:vAlign w:val="center"/>
          </w:tcPr>
          <w:p w14:paraId="7D669D9C"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Adial Pharmaceuticals, Inc.</w:t>
            </w:r>
          </w:p>
        </w:tc>
      </w:tr>
      <w:tr w:rsidR="00C17EC9" w14:paraId="72601998" w14:textId="77777777">
        <w:tc>
          <w:tcPr>
            <w:tcW w:w="1775" w:type="dxa"/>
            <w:shd w:val="clear" w:color="auto" w:fill="auto"/>
            <w:vAlign w:val="center"/>
          </w:tcPr>
          <w:p w14:paraId="35A72493" w14:textId="77777777" w:rsidR="00C17EC9" w:rsidRDefault="00587016">
            <w:pPr>
              <w:pStyle w:val="TableContents"/>
            </w:pPr>
            <w:r>
              <w:t> </w:t>
            </w:r>
          </w:p>
        </w:tc>
        <w:tc>
          <w:tcPr>
            <w:tcW w:w="2225" w:type="dxa"/>
            <w:shd w:val="clear" w:color="auto" w:fill="auto"/>
            <w:vAlign w:val="center"/>
          </w:tcPr>
          <w:p w14:paraId="6832EDAC"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1180 Seminole Trail</w:t>
            </w:r>
          </w:p>
          <w:p w14:paraId="04D4CA43" w14:textId="77777777" w:rsidR="00C17EC9" w:rsidRDefault="00587016">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Charlottesville, VA 22902</w:t>
            </w:r>
          </w:p>
        </w:tc>
      </w:tr>
      <w:tr w:rsidR="00C17EC9" w14:paraId="1E7101CD" w14:textId="77777777">
        <w:tc>
          <w:tcPr>
            <w:tcW w:w="1775" w:type="dxa"/>
            <w:shd w:val="clear" w:color="auto" w:fill="auto"/>
            <w:vAlign w:val="center"/>
          </w:tcPr>
          <w:p w14:paraId="6BC2D154" w14:textId="77777777" w:rsidR="00C17EC9" w:rsidRDefault="00587016">
            <w:pPr>
              <w:pStyle w:val="TableContents"/>
            </w:pPr>
            <w:r>
              <w:t> </w:t>
            </w:r>
          </w:p>
        </w:tc>
        <w:tc>
          <w:tcPr>
            <w:tcW w:w="2225" w:type="dxa"/>
            <w:shd w:val="clear" w:color="auto" w:fill="auto"/>
            <w:vAlign w:val="center"/>
          </w:tcPr>
          <w:p w14:paraId="2BE5801F"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Attention: William B. Stilley</w:t>
            </w:r>
          </w:p>
        </w:tc>
      </w:tr>
      <w:tr w:rsidR="00C17EC9" w14:paraId="26D7CE7C" w14:textId="77777777">
        <w:tc>
          <w:tcPr>
            <w:tcW w:w="1775" w:type="dxa"/>
            <w:shd w:val="clear" w:color="auto" w:fill="auto"/>
            <w:vAlign w:val="center"/>
          </w:tcPr>
          <w:p w14:paraId="705ED575" w14:textId="77777777" w:rsidR="00C17EC9" w:rsidRDefault="00587016">
            <w:pPr>
              <w:pStyle w:val="TableContents"/>
            </w:pPr>
            <w:r>
              <w:t> </w:t>
            </w:r>
          </w:p>
        </w:tc>
        <w:tc>
          <w:tcPr>
            <w:tcW w:w="2225" w:type="dxa"/>
            <w:shd w:val="clear" w:color="auto" w:fill="auto"/>
            <w:vAlign w:val="center"/>
          </w:tcPr>
          <w:p w14:paraId="012FEE5B"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 xml:space="preserve">Telephone: (434) </w:t>
            </w:r>
            <w:r>
              <w:rPr>
                <w:rFonts w:ascii="Times New Roman;Times;Serif" w:hAnsi="Times New Roman;Times;Serif"/>
                <w:sz w:val="20"/>
              </w:rPr>
              <w:t>422-9800</w:t>
            </w:r>
          </w:p>
        </w:tc>
      </w:tr>
      <w:tr w:rsidR="00C17EC9" w14:paraId="0893A3BD" w14:textId="77777777">
        <w:tc>
          <w:tcPr>
            <w:tcW w:w="1775" w:type="dxa"/>
            <w:shd w:val="clear" w:color="auto" w:fill="auto"/>
            <w:vAlign w:val="center"/>
          </w:tcPr>
          <w:p w14:paraId="40193215" w14:textId="77777777" w:rsidR="00C17EC9" w:rsidRDefault="00587016">
            <w:pPr>
              <w:pStyle w:val="TableContents"/>
            </w:pPr>
            <w:r>
              <w:t> </w:t>
            </w:r>
          </w:p>
        </w:tc>
        <w:tc>
          <w:tcPr>
            <w:tcW w:w="2225" w:type="dxa"/>
            <w:shd w:val="clear" w:color="auto" w:fill="auto"/>
            <w:vAlign w:val="center"/>
          </w:tcPr>
          <w:p w14:paraId="21A3161A"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Facsimile:</w:t>
            </w:r>
          </w:p>
        </w:tc>
      </w:tr>
    </w:tbl>
    <w:p w14:paraId="22FD374B" w14:textId="77777777" w:rsidR="00C17EC9" w:rsidRDefault="00587016">
      <w:pPr>
        <w:pStyle w:val="TextBody"/>
      </w:pPr>
      <w:r>
        <w:t> </w:t>
      </w:r>
    </w:p>
    <w:tbl>
      <w:tblPr>
        <w:tblW w:w="4090" w:type="dxa"/>
        <w:tblCellMar>
          <w:left w:w="0" w:type="dxa"/>
          <w:right w:w="0" w:type="dxa"/>
        </w:tblCellMar>
        <w:tblLook w:val="04A0" w:firstRow="1" w:lastRow="0" w:firstColumn="1" w:lastColumn="0" w:noHBand="0" w:noVBand="1"/>
      </w:tblPr>
      <w:tblGrid>
        <w:gridCol w:w="1265"/>
        <w:gridCol w:w="2825"/>
      </w:tblGrid>
      <w:tr w:rsidR="00C17EC9" w14:paraId="09A72F80" w14:textId="77777777">
        <w:tc>
          <w:tcPr>
            <w:tcW w:w="1265" w:type="dxa"/>
            <w:shd w:val="clear" w:color="auto" w:fill="auto"/>
            <w:vAlign w:val="center"/>
          </w:tcPr>
          <w:p w14:paraId="673F0379" w14:textId="77777777" w:rsidR="00C17EC9" w:rsidRDefault="00587016">
            <w:pPr>
              <w:pStyle w:val="TableContents"/>
              <w:rPr>
                <w:rFonts w:ascii="Times New Roman;Times;Serif" w:hAnsi="Times New Roman;Times;Serif"/>
                <w:sz w:val="20"/>
              </w:rPr>
            </w:pPr>
            <w:r>
              <w:rPr>
                <w:rFonts w:ascii="Times New Roman;Times;Serif" w:hAnsi="Times New Roman;Times;Serif"/>
                <w:sz w:val="20"/>
              </w:rPr>
              <w:t>With a copy to:</w:t>
            </w:r>
          </w:p>
        </w:tc>
        <w:tc>
          <w:tcPr>
            <w:tcW w:w="2825" w:type="dxa"/>
            <w:shd w:val="clear" w:color="auto" w:fill="auto"/>
            <w:vAlign w:val="center"/>
          </w:tcPr>
          <w:p w14:paraId="777520E1" w14:textId="77777777" w:rsidR="00C17EC9" w:rsidRDefault="00587016">
            <w:pPr>
              <w:pStyle w:val="TableContents"/>
              <w:jc w:val="both"/>
              <w:rPr>
                <w:rFonts w:ascii="Times New Roman;Times;Serif" w:hAnsi="Times New Roman;Times;Serif"/>
                <w:sz w:val="20"/>
              </w:rPr>
            </w:pPr>
            <w:r>
              <w:rPr>
                <w:rFonts w:ascii="Times New Roman;Times;Serif" w:hAnsi="Times New Roman;Times;Serif"/>
                <w:sz w:val="20"/>
              </w:rPr>
              <w:t>Gracin &amp; Marlow, LLP</w:t>
            </w:r>
          </w:p>
          <w:p w14:paraId="637B5577" w14:textId="77777777" w:rsidR="00C17EC9" w:rsidRDefault="00587016">
            <w:pPr>
              <w:pStyle w:val="TableContents"/>
              <w:jc w:val="both"/>
              <w:rPr>
                <w:rFonts w:ascii="Times New Roman;Times;Serif" w:hAnsi="Times New Roman;Times;Serif"/>
                <w:sz w:val="20"/>
              </w:rPr>
            </w:pPr>
            <w:r>
              <w:rPr>
                <w:rFonts w:ascii="Times New Roman;Times;Serif" w:hAnsi="Times New Roman;Times;Serif"/>
                <w:sz w:val="20"/>
              </w:rPr>
              <w:t>The Chrysler Building</w:t>
            </w:r>
          </w:p>
          <w:p w14:paraId="0D8AAEA5" w14:textId="77777777" w:rsidR="00C17EC9" w:rsidRDefault="00587016">
            <w:pPr>
              <w:pStyle w:val="TableContents"/>
              <w:jc w:val="both"/>
              <w:rPr>
                <w:rFonts w:ascii="Times New Roman;Times;Serif" w:hAnsi="Times New Roman;Times;Serif"/>
                <w:sz w:val="20"/>
              </w:rPr>
            </w:pPr>
            <w:r>
              <w:rPr>
                <w:rFonts w:ascii="Times New Roman;Times;Serif" w:hAnsi="Times New Roman;Times;Serif"/>
                <w:sz w:val="20"/>
              </w:rPr>
              <w:t>405 Lexington Avenue, 26</w:t>
            </w:r>
            <w:r>
              <w:rPr>
                <w:rFonts w:ascii="Times New Roman;Times;Serif" w:hAnsi="Times New Roman;Times;Serif"/>
                <w:position w:val="7"/>
                <w:sz w:val="20"/>
              </w:rPr>
              <w:t xml:space="preserve">th </w:t>
            </w:r>
            <w:r>
              <w:rPr>
                <w:rFonts w:ascii="Times New Roman;Times;Serif" w:hAnsi="Times New Roman;Times;Serif"/>
                <w:sz w:val="20"/>
              </w:rPr>
              <w:t>Floor</w:t>
            </w:r>
          </w:p>
          <w:p w14:paraId="1C5A9F73" w14:textId="77777777" w:rsidR="00C17EC9" w:rsidRDefault="00587016">
            <w:pPr>
              <w:pStyle w:val="TableContents"/>
              <w:jc w:val="both"/>
              <w:rPr>
                <w:rFonts w:ascii="Times New Roman;Times;Serif" w:hAnsi="Times New Roman;Times;Serif"/>
                <w:sz w:val="20"/>
              </w:rPr>
            </w:pPr>
            <w:r>
              <w:rPr>
                <w:rFonts w:ascii="Times New Roman;Times;Serif" w:hAnsi="Times New Roman;Times;Serif"/>
                <w:sz w:val="20"/>
              </w:rPr>
              <w:t>New York, New York 10174</w:t>
            </w:r>
          </w:p>
          <w:p w14:paraId="5BA3B865" w14:textId="77777777" w:rsidR="00C17EC9" w:rsidRDefault="00587016">
            <w:pPr>
              <w:pStyle w:val="TableContents"/>
              <w:jc w:val="both"/>
              <w:rPr>
                <w:rFonts w:ascii="Times New Roman;Times;Serif" w:hAnsi="Times New Roman;Times;Serif"/>
                <w:sz w:val="20"/>
              </w:rPr>
            </w:pPr>
            <w:r>
              <w:rPr>
                <w:rFonts w:ascii="Times New Roman;Times;Serif" w:hAnsi="Times New Roman;Times;Serif"/>
                <w:sz w:val="20"/>
              </w:rPr>
              <w:t>Telephone No.: (212) 907-6457</w:t>
            </w:r>
          </w:p>
          <w:p w14:paraId="32E5EEAE" w14:textId="77777777" w:rsidR="00C17EC9" w:rsidRDefault="00587016">
            <w:pPr>
              <w:pStyle w:val="TableContents"/>
              <w:jc w:val="both"/>
              <w:rPr>
                <w:rFonts w:ascii="Times New Roman;Times;Serif" w:hAnsi="Times New Roman;Times;Serif"/>
                <w:sz w:val="20"/>
              </w:rPr>
            </w:pPr>
            <w:r>
              <w:rPr>
                <w:rFonts w:ascii="Times New Roman;Times;Serif" w:hAnsi="Times New Roman;Times;Serif"/>
                <w:sz w:val="20"/>
              </w:rPr>
              <w:t>Facsimile No.: (212) 208-4657</w:t>
            </w:r>
          </w:p>
          <w:p w14:paraId="3A0269F2" w14:textId="77777777" w:rsidR="00C17EC9" w:rsidRDefault="00587016">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Attention: Leslie Marlow, Esq.</w:t>
            </w:r>
            <w:r>
              <w:rPr>
                <w:rFonts w:ascii="Times New Roman;Times;Serif" w:hAnsi="Times New Roman;Times;Serif"/>
                <w:sz w:val="20"/>
              </w:rPr>
              <w:br/>
              <w:t xml:space="preserve">E-mail: </w:t>
            </w:r>
            <w:r>
              <w:rPr>
                <w:rFonts w:ascii="Times New Roman;Times;Serif" w:hAnsi="Times New Roman;Times;Serif"/>
                <w:sz w:val="20"/>
                <w:u w:val="single"/>
              </w:rPr>
              <w:t>lmarlow@gracinmarlow.com</w:t>
            </w:r>
          </w:p>
        </w:tc>
      </w:tr>
    </w:tbl>
    <w:p w14:paraId="6DD5F905" w14:textId="77777777" w:rsidR="00C17EC9" w:rsidRDefault="00587016">
      <w:pPr>
        <w:pStyle w:val="TextBody"/>
      </w:pPr>
      <w:r>
        <w:t> </w:t>
      </w:r>
    </w:p>
    <w:p w14:paraId="44BF2582" w14:textId="77777777" w:rsidR="00C17EC9" w:rsidRDefault="00587016">
      <w:pPr>
        <w:pStyle w:val="TextBody"/>
        <w:rPr>
          <w:rFonts w:ascii="Times New Roman;Times;Serif" w:hAnsi="Times New Roman;Times;Serif"/>
          <w:sz w:val="20"/>
        </w:rPr>
      </w:pPr>
      <w:r>
        <w:rPr>
          <w:rFonts w:ascii="Times New Roman;Times;Serif" w:hAnsi="Times New Roman;Times;Serif"/>
          <w:sz w:val="20"/>
        </w:rPr>
        <w:t>If to the Secured Party, then the address set forth in the Purchase Agreement.</w:t>
      </w:r>
    </w:p>
    <w:p w14:paraId="740ECD41" w14:textId="77777777" w:rsidR="00C17EC9" w:rsidRDefault="00587016">
      <w:pPr>
        <w:pStyle w:val="TextBody"/>
      </w:pPr>
      <w:r>
        <w:t> </w:t>
      </w:r>
    </w:p>
    <w:p w14:paraId="76E53F6E"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13. </w:t>
      </w:r>
      <w:r>
        <w:rPr>
          <w:rFonts w:ascii="Times New Roman;Times;Serif" w:hAnsi="Times New Roman;Times;Serif"/>
          <w:sz w:val="20"/>
          <w:u w:val="single"/>
        </w:rPr>
        <w:t>Other Security</w:t>
      </w:r>
      <w:r>
        <w:rPr>
          <w:rFonts w:ascii="Times New Roman;Times;Serif" w:hAnsi="Times New Roman;Times;Serif"/>
          <w:sz w:val="20"/>
        </w:rPr>
        <w:t xml:space="preserve">. To the extent that the Obligations are now or hereafter secured by property other than the Collateral or by the </w:t>
      </w:r>
      <w:r>
        <w:rPr>
          <w:rFonts w:ascii="Times New Roman;Times;Serif" w:hAnsi="Times New Roman;Times;Serif"/>
          <w:sz w:val="20"/>
        </w:rPr>
        <w:t xml:space="preserve">guarantee, endorsement or property of any other person, firm, corporation or other entity, then the Secured Party shall have the right, in their sole discretion, to pursue, relinquish, subordinate, modify or take any other action with </w:t>
      </w:r>
      <w:r>
        <w:rPr>
          <w:rFonts w:ascii="Times New Roman;Times;Serif" w:hAnsi="Times New Roman;Times;Serif"/>
          <w:sz w:val="20"/>
        </w:rPr>
        <w:lastRenderedPageBreak/>
        <w:t>respect thereto, with</w:t>
      </w:r>
      <w:r>
        <w:rPr>
          <w:rFonts w:ascii="Times New Roman;Times;Serif" w:hAnsi="Times New Roman;Times;Serif"/>
          <w:sz w:val="20"/>
        </w:rPr>
        <w:t>out in any way modifying or affecting any of the Secured Party’ rights and remedies hereunder.</w:t>
      </w:r>
    </w:p>
    <w:p w14:paraId="53BF52E0" w14:textId="77777777" w:rsidR="00C17EC9" w:rsidRDefault="00587016">
      <w:pPr>
        <w:pStyle w:val="TextBody"/>
        <w:ind w:firstLine="720"/>
        <w:jc w:val="both"/>
      </w:pPr>
      <w:r>
        <w:t> </w:t>
      </w:r>
    </w:p>
    <w:p w14:paraId="6DDB3536"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14. </w:t>
      </w:r>
      <w:r>
        <w:rPr>
          <w:rFonts w:ascii="Times New Roman;Times;Serif" w:hAnsi="Times New Roman;Times;Serif"/>
          <w:sz w:val="20"/>
          <w:u w:val="single"/>
        </w:rPr>
        <w:t>Miscellaneous</w:t>
      </w:r>
      <w:r>
        <w:rPr>
          <w:rFonts w:ascii="Times New Roman;Times;Serif" w:hAnsi="Times New Roman;Times;Serif"/>
          <w:sz w:val="20"/>
        </w:rPr>
        <w:t>.</w:t>
      </w:r>
    </w:p>
    <w:p w14:paraId="0D9550A8" w14:textId="77777777" w:rsidR="00C17EC9" w:rsidRDefault="00587016">
      <w:pPr>
        <w:pStyle w:val="TextBody"/>
        <w:ind w:firstLine="720"/>
        <w:jc w:val="both"/>
      </w:pPr>
      <w:r>
        <w:t> </w:t>
      </w:r>
    </w:p>
    <w:p w14:paraId="3443F035"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(a) No course of dealing between the Company and the Secured Party, nor any failure to exercise, nor any delay in exercising, on the part </w:t>
      </w:r>
      <w:r>
        <w:rPr>
          <w:rFonts w:ascii="Times New Roman;Times;Serif" w:hAnsi="Times New Roman;Times;Serif"/>
          <w:sz w:val="20"/>
        </w:rPr>
        <w:t>of the Secured Party, any right, power or privilege hereunder or under the Secured Note shall operate as a waiver thereof; nor shall any single or partial exercise of any right, power or privilege hereunder or thereunder preclude any other or further exerc</w:t>
      </w:r>
      <w:r>
        <w:rPr>
          <w:rFonts w:ascii="Times New Roman;Times;Serif" w:hAnsi="Times New Roman;Times;Serif"/>
          <w:sz w:val="20"/>
        </w:rPr>
        <w:t>ise thereof or the exercise of any other right, power or privilege.</w:t>
      </w:r>
    </w:p>
    <w:p w14:paraId="2D62FD6B" w14:textId="77777777" w:rsidR="00C17EC9" w:rsidRDefault="00587016">
      <w:pPr>
        <w:pStyle w:val="TextBody"/>
        <w:ind w:firstLine="1440"/>
        <w:jc w:val="both"/>
      </w:pPr>
      <w:r>
        <w:t> </w:t>
      </w:r>
    </w:p>
    <w:p w14:paraId="49A0B562"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(b) All of the rights and remedies of the Secured Party with respect to the Collateral, whether established hereby or by the Secured Note or by any other agreements, instruments or docum</w:t>
      </w:r>
      <w:r>
        <w:rPr>
          <w:rFonts w:ascii="Times New Roman;Times;Serif" w:hAnsi="Times New Roman;Times;Serif"/>
          <w:sz w:val="20"/>
        </w:rPr>
        <w:t>ents or by law shall be cumulative and may be exercised singly or concurrently.</w:t>
      </w:r>
    </w:p>
    <w:p w14:paraId="355B3D54" w14:textId="77777777" w:rsidR="00C17EC9" w:rsidRDefault="00587016">
      <w:pPr>
        <w:pStyle w:val="TextBody"/>
        <w:ind w:firstLine="144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017C5275" w14:textId="77777777">
        <w:tc>
          <w:tcPr>
            <w:tcW w:w="75" w:type="dxa"/>
            <w:shd w:val="clear" w:color="auto" w:fill="auto"/>
            <w:vAlign w:val="center"/>
          </w:tcPr>
          <w:p w14:paraId="084C995C" w14:textId="77777777" w:rsidR="00C17EC9" w:rsidRDefault="00587016">
            <w:pPr>
              <w:pStyle w:val="TableContents"/>
            </w:pPr>
            <w:r>
              <w:t> </w:t>
            </w:r>
          </w:p>
        </w:tc>
        <w:tc>
          <w:tcPr>
            <w:tcW w:w="140" w:type="dxa"/>
            <w:shd w:val="clear" w:color="auto" w:fill="auto"/>
            <w:vAlign w:val="center"/>
          </w:tcPr>
          <w:p w14:paraId="7DA409BA" w14:textId="77777777" w:rsidR="00C17EC9" w:rsidRDefault="00587016">
            <w:pPr>
              <w:pStyle w:val="TableContents"/>
              <w:jc w:val="center"/>
            </w:pPr>
            <w:r>
              <w:t>8</w:t>
            </w:r>
          </w:p>
        </w:tc>
        <w:tc>
          <w:tcPr>
            <w:tcW w:w="75" w:type="dxa"/>
            <w:shd w:val="clear" w:color="auto" w:fill="auto"/>
            <w:vAlign w:val="center"/>
          </w:tcPr>
          <w:p w14:paraId="19162453" w14:textId="77777777" w:rsidR="00C17EC9" w:rsidRDefault="00587016">
            <w:pPr>
              <w:pStyle w:val="TableContents"/>
              <w:jc w:val="right"/>
            </w:pPr>
            <w:r>
              <w:t> </w:t>
            </w:r>
          </w:p>
        </w:tc>
      </w:tr>
    </w:tbl>
    <w:p w14:paraId="1973FEDD" w14:textId="77777777" w:rsidR="00C17EC9" w:rsidRDefault="00587016">
      <w:pPr>
        <w:pStyle w:val="TextBody"/>
        <w:spacing w:after="0"/>
      </w:pPr>
      <w:r>
        <w:t> </w:t>
      </w:r>
    </w:p>
    <w:p w14:paraId="12052C25" w14:textId="77777777" w:rsidR="00C17EC9" w:rsidRDefault="00587016">
      <w:pPr>
        <w:pStyle w:val="TextBody"/>
        <w:ind w:firstLine="1440"/>
        <w:jc w:val="both"/>
      </w:pPr>
      <w:r>
        <w:t> </w:t>
      </w:r>
    </w:p>
    <w:p w14:paraId="6B7B4DD6"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(c) This Agreement constitutes the entire agreement of the parties with respect to the subject matter hereof and is intended to supersede all prior </w:t>
      </w:r>
      <w:r>
        <w:rPr>
          <w:rFonts w:ascii="Times New Roman;Times;Serif" w:hAnsi="Times New Roman;Times;Serif"/>
          <w:sz w:val="20"/>
        </w:rPr>
        <w:t>negotiations, understandings and agreements with respect thereto. Except as specifically set forth in this Agreement, no provision of this Agreement may be modified or amended except by a written agreement specifically referring to this Agreement and signe</w:t>
      </w:r>
      <w:r>
        <w:rPr>
          <w:rFonts w:ascii="Times New Roman;Times;Serif" w:hAnsi="Times New Roman;Times;Serif"/>
          <w:sz w:val="20"/>
        </w:rPr>
        <w:t>d by the parties hereto.</w:t>
      </w:r>
    </w:p>
    <w:p w14:paraId="7465EA63" w14:textId="77777777" w:rsidR="00C17EC9" w:rsidRDefault="00587016">
      <w:pPr>
        <w:pStyle w:val="TextBody"/>
        <w:ind w:firstLine="1440"/>
        <w:jc w:val="both"/>
      </w:pPr>
      <w:r>
        <w:t> </w:t>
      </w:r>
    </w:p>
    <w:p w14:paraId="04DDBFE5"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(d) In the event that any provision of this Agreement is held to be invalid, prohibited or unenforceable in any jurisdiction for any reason, unless such provision is narrowed by judicial construction, this Agreement shall, as to </w:t>
      </w:r>
      <w:r>
        <w:rPr>
          <w:rFonts w:ascii="Times New Roman;Times;Serif" w:hAnsi="Times New Roman;Times;Serif"/>
          <w:sz w:val="20"/>
        </w:rPr>
        <w:t>such jurisdiction, be construed as if such invalid, prohibited or unenforceable provision had been more narrowly drawn so as not to be invalid, prohibited or unenforceable. If, notwithstanding the foregoing, any provision of this Agreement is held to be in</w:t>
      </w:r>
      <w:r>
        <w:rPr>
          <w:rFonts w:ascii="Times New Roman;Times;Serif" w:hAnsi="Times New Roman;Times;Serif"/>
          <w:sz w:val="20"/>
        </w:rPr>
        <w:t>valid, prohibited or unenforceable in any jurisdiction, such provision, as to such jurisdiction, shall be ineffective to the extent of such invalidity, prohibition or unenforceability without invalidating the remaining portion of such provision or the othe</w:t>
      </w:r>
      <w:r>
        <w:rPr>
          <w:rFonts w:ascii="Times New Roman;Times;Serif" w:hAnsi="Times New Roman;Times;Serif"/>
          <w:sz w:val="20"/>
        </w:rPr>
        <w:t>r provisions of this Agreement and without affecting the validity or enforceability of such provision or the other provisions of this Agreement in any other jurisdiction.</w:t>
      </w:r>
    </w:p>
    <w:p w14:paraId="4A176545" w14:textId="77777777" w:rsidR="00C17EC9" w:rsidRDefault="00587016">
      <w:pPr>
        <w:pStyle w:val="TextBody"/>
        <w:ind w:firstLine="1440"/>
        <w:jc w:val="both"/>
      </w:pPr>
      <w:r>
        <w:t> </w:t>
      </w:r>
    </w:p>
    <w:p w14:paraId="7E94E0EE"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(e) No waiver of any breach or default or any right under this Agreement shall be c</w:t>
      </w:r>
      <w:r>
        <w:rPr>
          <w:rFonts w:ascii="Times New Roman;Times;Serif" w:hAnsi="Times New Roman;Times;Serif"/>
          <w:sz w:val="20"/>
        </w:rPr>
        <w:t>onsidered valid unless in writing and signed by the party giving such waiver, and no such waiver shall be deemed a waiver of any subsequent breach or default or right, whether of the same or similar nature or otherwise.</w:t>
      </w:r>
    </w:p>
    <w:p w14:paraId="3085F4A3" w14:textId="77777777" w:rsidR="00C17EC9" w:rsidRDefault="00587016">
      <w:pPr>
        <w:pStyle w:val="TextBody"/>
        <w:ind w:firstLine="1440"/>
        <w:jc w:val="both"/>
      </w:pPr>
      <w:r>
        <w:t> </w:t>
      </w:r>
    </w:p>
    <w:p w14:paraId="1E06D387"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(f) This Agreement shall be bindin</w:t>
      </w:r>
      <w:r>
        <w:rPr>
          <w:rFonts w:ascii="Times New Roman;Times;Serif" w:hAnsi="Times New Roman;Times;Serif"/>
          <w:sz w:val="20"/>
        </w:rPr>
        <w:t>g upon and inure to the benefit of each party hereto and its successors and assigns.</w:t>
      </w:r>
    </w:p>
    <w:p w14:paraId="06EDB25F" w14:textId="77777777" w:rsidR="00C17EC9" w:rsidRDefault="00587016">
      <w:pPr>
        <w:pStyle w:val="TextBody"/>
        <w:ind w:firstLine="1440"/>
        <w:jc w:val="both"/>
      </w:pPr>
      <w:r>
        <w:t> </w:t>
      </w:r>
    </w:p>
    <w:p w14:paraId="67E08F32"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(g) Each party shall take such further action and execute and deliver such further documents as may be necessary or appropriate in order to carry out the provisions and </w:t>
      </w:r>
      <w:r>
        <w:rPr>
          <w:rFonts w:ascii="Times New Roman;Times;Serif" w:hAnsi="Times New Roman;Times;Serif"/>
          <w:sz w:val="20"/>
        </w:rPr>
        <w:t>purposes of this Agreement.</w:t>
      </w:r>
    </w:p>
    <w:p w14:paraId="2CE26335" w14:textId="77777777" w:rsidR="00C17EC9" w:rsidRDefault="00587016">
      <w:pPr>
        <w:pStyle w:val="TextBody"/>
        <w:ind w:firstLine="1440"/>
        <w:jc w:val="both"/>
      </w:pPr>
      <w:r>
        <w:t> </w:t>
      </w:r>
    </w:p>
    <w:p w14:paraId="0404AD44"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(h) This Agreement shall be construed in accordance with the laws of the State of New York, except to the </w:t>
      </w:r>
      <w:r>
        <w:rPr>
          <w:rFonts w:ascii="Times New Roman;Times;Serif" w:hAnsi="Times New Roman;Times;Serif"/>
          <w:sz w:val="20"/>
        </w:rPr>
        <w:lastRenderedPageBreak/>
        <w:t xml:space="preserve">extent the validity, perfection or enforcement of a security interest hereunder in respect of any particular Collateral </w:t>
      </w:r>
      <w:r>
        <w:rPr>
          <w:rFonts w:ascii="Times New Roman;Times;Serif" w:hAnsi="Times New Roman;Times;Serif"/>
          <w:sz w:val="20"/>
        </w:rPr>
        <w:t xml:space="preserve">which are governed by a jurisdiction other than the State of New York in which case such law shall govern. Each of the parties hereto irrevocably submit to the exclusive jurisdiction of any New York State or United States Federal court sitting in New York </w:t>
      </w:r>
      <w:r>
        <w:rPr>
          <w:rFonts w:ascii="Times New Roman;Times;Serif" w:hAnsi="Times New Roman;Times;Serif"/>
          <w:sz w:val="20"/>
        </w:rPr>
        <w:t xml:space="preserve">County over any action or proceeding arising out of or relating to this Agreement, and the parties hereto hereby irrevocably agree that all claims in respect of such action or proceeding may be heard and determined in such New York State or Federal court. </w:t>
      </w:r>
      <w:r>
        <w:rPr>
          <w:rFonts w:ascii="Times New Roman;Times;Serif" w:hAnsi="Times New Roman;Times;Serif"/>
          <w:sz w:val="20"/>
        </w:rPr>
        <w:t>The parties hereto agree that a final judgment in any such action or proceeding shall be conclusive and may be enforced in other jurisdictions by suit on the judgment or in any other manner provided by law. The parties hereto further waive any objection to</w:t>
      </w:r>
      <w:r>
        <w:rPr>
          <w:rFonts w:ascii="Times New Roman;Times;Serif" w:hAnsi="Times New Roman;Times;Serif"/>
          <w:sz w:val="20"/>
        </w:rPr>
        <w:t xml:space="preserve"> venue in the State of New York and any objection to an action or proceeding in the State of New York on the basis of forum non conveniens.</w:t>
      </w:r>
    </w:p>
    <w:p w14:paraId="4277C858" w14:textId="77777777" w:rsidR="00C17EC9" w:rsidRDefault="00587016">
      <w:pPr>
        <w:pStyle w:val="TextBody"/>
        <w:ind w:firstLine="1440"/>
        <w:jc w:val="both"/>
      </w:pPr>
      <w:r>
        <w:t> </w:t>
      </w:r>
    </w:p>
    <w:tbl>
      <w:tblPr>
        <w:tblW w:w="290" w:type="dxa"/>
        <w:tblCellMar>
          <w:left w:w="0" w:type="dxa"/>
          <w:right w:w="0" w:type="dxa"/>
        </w:tblCellMar>
        <w:tblLook w:val="04A0" w:firstRow="1" w:lastRow="0" w:firstColumn="1" w:lastColumn="0" w:noHBand="0" w:noVBand="1"/>
      </w:tblPr>
      <w:tblGrid>
        <w:gridCol w:w="75"/>
        <w:gridCol w:w="140"/>
        <w:gridCol w:w="75"/>
      </w:tblGrid>
      <w:tr w:rsidR="00C17EC9" w14:paraId="79909D3B" w14:textId="77777777">
        <w:tc>
          <w:tcPr>
            <w:tcW w:w="75" w:type="dxa"/>
            <w:shd w:val="clear" w:color="auto" w:fill="auto"/>
            <w:vAlign w:val="center"/>
          </w:tcPr>
          <w:p w14:paraId="084DAC1E" w14:textId="77777777" w:rsidR="00C17EC9" w:rsidRDefault="00587016">
            <w:pPr>
              <w:pStyle w:val="TableContents"/>
            </w:pPr>
            <w:r>
              <w:t> </w:t>
            </w:r>
          </w:p>
        </w:tc>
        <w:tc>
          <w:tcPr>
            <w:tcW w:w="140" w:type="dxa"/>
            <w:shd w:val="clear" w:color="auto" w:fill="auto"/>
            <w:vAlign w:val="center"/>
          </w:tcPr>
          <w:p w14:paraId="26D0ADB4" w14:textId="77777777" w:rsidR="00C17EC9" w:rsidRDefault="00587016">
            <w:pPr>
              <w:pStyle w:val="TableContents"/>
              <w:jc w:val="center"/>
            </w:pPr>
            <w:r>
              <w:t>9</w:t>
            </w:r>
          </w:p>
        </w:tc>
        <w:tc>
          <w:tcPr>
            <w:tcW w:w="75" w:type="dxa"/>
            <w:shd w:val="clear" w:color="auto" w:fill="auto"/>
            <w:vAlign w:val="center"/>
          </w:tcPr>
          <w:p w14:paraId="2EA48BB6" w14:textId="77777777" w:rsidR="00C17EC9" w:rsidRDefault="00587016">
            <w:pPr>
              <w:pStyle w:val="TableContents"/>
              <w:jc w:val="right"/>
            </w:pPr>
            <w:r>
              <w:t> </w:t>
            </w:r>
          </w:p>
        </w:tc>
      </w:tr>
    </w:tbl>
    <w:p w14:paraId="3BECD1A7" w14:textId="77777777" w:rsidR="00C17EC9" w:rsidRDefault="00587016">
      <w:pPr>
        <w:pStyle w:val="TextBody"/>
        <w:spacing w:after="0"/>
      </w:pPr>
      <w:r>
        <w:t> </w:t>
      </w:r>
    </w:p>
    <w:p w14:paraId="0733B8D5" w14:textId="77777777" w:rsidR="00C17EC9" w:rsidRDefault="00587016">
      <w:pPr>
        <w:pStyle w:val="TextBody"/>
        <w:ind w:firstLine="1440"/>
        <w:jc w:val="both"/>
      </w:pPr>
      <w:r>
        <w:t> </w:t>
      </w:r>
    </w:p>
    <w:p w14:paraId="66466997"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 xml:space="preserve">(i) EACH PARTY HERETO HEREBY AGREES TO WAIVE ITS RESPECTIVE RIGHTS TO A JURY TRIAL OF ANY CLAIM OR </w:t>
      </w:r>
      <w:r>
        <w:rPr>
          <w:rFonts w:ascii="Times New Roman;Times;Serif" w:hAnsi="Times New Roman;Times;Serif"/>
          <w:sz w:val="20"/>
        </w:rPr>
        <w:t>CAUSE OF ACTION BASED UPON OR ARISING OUT OF THIS AGREEMENT. THE SCOPE OF THIS WAIVER IS INTENDED TO BE ALL ENCOMPASSING OF ANY DISPUTES THAT MAY BE FILED IN ANY COURT AND THAT RELATE TO THE SUBJECT MATER OF THIS AGREEMENT, INCLUDING WITHOUT LIMITATION CON</w:t>
      </w:r>
      <w:r>
        <w:rPr>
          <w:rFonts w:ascii="Times New Roman;Times;Serif" w:hAnsi="Times New Roman;Times;Serif"/>
          <w:sz w:val="20"/>
        </w:rPr>
        <w:t>TRACT CLAIMS, TORT CLAIMS, BREACH OF DUTY CLAIMS AND ALL OTHER COMMON LAW AND STATUTORY CLAIMS. EACH PARTY HERETO ACKNOWLEDGES THAT THIS WAIVER IS A MATERIAL INDUCEMENT FOR EACH PARTY TO ENTER INTO A BUSINESS RELATIONSHIP, THAT EACH PARTY HAS ALREADY RELIE</w:t>
      </w:r>
      <w:r>
        <w:rPr>
          <w:rFonts w:ascii="Times New Roman;Times;Serif" w:hAnsi="Times New Roman;Times;Serif"/>
          <w:sz w:val="20"/>
        </w:rPr>
        <w:t>D ON THIS WAIVER IN ENTERING INTO THIS AGREEMENT AND THAT EACH PARTY WILL CONTINUE TO RELY ON THIS WAIVER IN THEIR RELATED FUTURE DEALINGS. EACH PARTY FURTHER WARRANTS AND REPRESENTS THAT IT HAS REVIEWED THIS WAIVER WITH ITS LEGAL COUNSEL, AND THAT SUCH PA</w:t>
      </w:r>
      <w:r>
        <w:rPr>
          <w:rFonts w:ascii="Times New Roman;Times;Serif" w:hAnsi="Times New Roman;Times;Serif"/>
          <w:sz w:val="20"/>
        </w:rPr>
        <w:t xml:space="preserve">RTY HAS KNOWINGLY AND VOLUNTARILY WAIVES ITS RIGHTS TO A JURY TRIAL FOLLOWING SUCH CONSULTATION. THIS WAIVER IS IRREVOCABLE, MEANING THAT, NOTWITHSTANDING ANYTHING HEREIN TO THE CONTRARY, IT MAY NOT BE MODIFIED EITHER ORALLY OR IN WRITING, AND THIS WAIVER </w:t>
      </w:r>
      <w:r>
        <w:rPr>
          <w:rFonts w:ascii="Times New Roman;Times;Serif" w:hAnsi="Times New Roman;Times;Serif"/>
          <w:sz w:val="20"/>
        </w:rPr>
        <w:t>SHALL APPLY TO ANY SUBSEQUENT AMENDMENTS, RENEWALS AND SUPPLEMENTS OR MODIFICATIONS TO THIS AGREEMENT. IN THE EVENT OF A LITIGATION, THIS AGREEMENT MAY BE FILED AS A WRITTEN CONSENT TO A TRIAL BY THE COURT.</w:t>
      </w:r>
    </w:p>
    <w:p w14:paraId="364DB81F" w14:textId="77777777" w:rsidR="00C17EC9" w:rsidRDefault="00587016">
      <w:pPr>
        <w:pStyle w:val="TextBody"/>
        <w:ind w:firstLine="1440"/>
        <w:jc w:val="both"/>
      </w:pPr>
      <w:r>
        <w:t> </w:t>
      </w:r>
    </w:p>
    <w:p w14:paraId="5E9D572D" w14:textId="77777777" w:rsidR="00C17EC9" w:rsidRDefault="00587016">
      <w:pPr>
        <w:pStyle w:val="TextBody"/>
        <w:ind w:firstLine="1440"/>
        <w:jc w:val="both"/>
        <w:rPr>
          <w:rFonts w:ascii="Times New Roman;Times;Serif" w:hAnsi="Times New Roman;Times;Serif"/>
          <w:sz w:val="20"/>
        </w:rPr>
      </w:pPr>
      <w:r>
        <w:rPr>
          <w:rFonts w:ascii="Times New Roman;Times;Serif" w:hAnsi="Times New Roman;Times;Serif"/>
          <w:sz w:val="20"/>
        </w:rPr>
        <w:t>(j) This Agreement may be executed in any numbe</w:t>
      </w:r>
      <w:r>
        <w:rPr>
          <w:rFonts w:ascii="Times New Roman;Times;Serif" w:hAnsi="Times New Roman;Times;Serif"/>
          <w:sz w:val="20"/>
        </w:rPr>
        <w:t>r of counterparts, each of which when so executed shall be deemed to be an original and, all of which taken together shall constitute one and the same Agreement. In the event that any signature is delivered by facsimile transmission, such signature shall c</w:t>
      </w:r>
      <w:r>
        <w:rPr>
          <w:rFonts w:ascii="Times New Roman;Times;Serif" w:hAnsi="Times New Roman;Times;Serif"/>
          <w:sz w:val="20"/>
        </w:rPr>
        <w:t>reate a valid binding obligation of the party executing (or on whose behalf such signature is executed) the same with the same force and effect as if such facsimile signature were the original thereof.</w:t>
      </w:r>
    </w:p>
    <w:p w14:paraId="552631FD" w14:textId="77777777" w:rsidR="00C17EC9" w:rsidRDefault="00587016">
      <w:pPr>
        <w:pStyle w:val="TextBody"/>
        <w:ind w:firstLine="1440"/>
        <w:jc w:val="both"/>
      </w:pPr>
      <w:r>
        <w:t> </w:t>
      </w:r>
    </w:p>
    <w:p w14:paraId="35588C2E" w14:textId="77777777" w:rsidR="00C17EC9" w:rsidRDefault="00587016">
      <w:pPr>
        <w:pStyle w:val="TextBody"/>
        <w:jc w:val="center"/>
        <w:rPr>
          <w:rFonts w:ascii="Times New Roman;Times;Serif" w:hAnsi="Times New Roman;Times;Serif"/>
          <w:sz w:val="20"/>
        </w:rPr>
      </w:pPr>
      <w:r>
        <w:rPr>
          <w:rFonts w:ascii="Times New Roman;Times;Serif" w:hAnsi="Times New Roman;Times;Serif"/>
          <w:sz w:val="20"/>
        </w:rPr>
        <w:t>[REMAINDER OF PAGE INTENTIONALLY LEFT BLANK]</w:t>
      </w:r>
    </w:p>
    <w:p w14:paraId="21068F50" w14:textId="77777777" w:rsidR="00C17EC9" w:rsidRDefault="00587016">
      <w:pPr>
        <w:pStyle w:val="TextBody"/>
        <w:jc w:val="center"/>
      </w:pPr>
      <w:r>
        <w:t> </w:t>
      </w:r>
    </w:p>
    <w:tbl>
      <w:tblPr>
        <w:tblW w:w="410" w:type="dxa"/>
        <w:tblCellMar>
          <w:left w:w="0" w:type="dxa"/>
          <w:right w:w="0" w:type="dxa"/>
        </w:tblCellMar>
        <w:tblLook w:val="04A0" w:firstRow="1" w:lastRow="0" w:firstColumn="1" w:lastColumn="0" w:noHBand="0" w:noVBand="1"/>
      </w:tblPr>
      <w:tblGrid>
        <w:gridCol w:w="75"/>
        <w:gridCol w:w="260"/>
        <w:gridCol w:w="75"/>
      </w:tblGrid>
      <w:tr w:rsidR="00C17EC9" w14:paraId="2CC90577" w14:textId="77777777">
        <w:tc>
          <w:tcPr>
            <w:tcW w:w="75" w:type="dxa"/>
            <w:shd w:val="clear" w:color="auto" w:fill="auto"/>
            <w:vAlign w:val="center"/>
          </w:tcPr>
          <w:p w14:paraId="13B4B84C" w14:textId="77777777" w:rsidR="00C17EC9" w:rsidRDefault="00587016">
            <w:pPr>
              <w:pStyle w:val="TableContents"/>
            </w:pPr>
            <w:r>
              <w:t> </w:t>
            </w:r>
          </w:p>
        </w:tc>
        <w:tc>
          <w:tcPr>
            <w:tcW w:w="260" w:type="dxa"/>
            <w:shd w:val="clear" w:color="auto" w:fill="auto"/>
            <w:vAlign w:val="center"/>
          </w:tcPr>
          <w:p w14:paraId="170EF2FC" w14:textId="77777777" w:rsidR="00C17EC9" w:rsidRDefault="00587016">
            <w:pPr>
              <w:pStyle w:val="TableContents"/>
              <w:jc w:val="center"/>
            </w:pPr>
            <w:r>
              <w:t>10</w:t>
            </w:r>
          </w:p>
        </w:tc>
        <w:tc>
          <w:tcPr>
            <w:tcW w:w="75" w:type="dxa"/>
            <w:shd w:val="clear" w:color="auto" w:fill="auto"/>
            <w:vAlign w:val="center"/>
          </w:tcPr>
          <w:p w14:paraId="338C69F1" w14:textId="77777777" w:rsidR="00C17EC9" w:rsidRDefault="00587016">
            <w:pPr>
              <w:pStyle w:val="TableContents"/>
              <w:jc w:val="right"/>
            </w:pPr>
            <w:r>
              <w:t> </w:t>
            </w:r>
          </w:p>
        </w:tc>
      </w:tr>
    </w:tbl>
    <w:p w14:paraId="36E36193" w14:textId="77777777" w:rsidR="00C17EC9" w:rsidRDefault="00587016">
      <w:pPr>
        <w:pStyle w:val="TextBody"/>
        <w:spacing w:after="0"/>
      </w:pPr>
      <w:r>
        <w:t> </w:t>
      </w:r>
    </w:p>
    <w:p w14:paraId="4C2318D9" w14:textId="77777777" w:rsidR="00C17EC9" w:rsidRDefault="00587016">
      <w:pPr>
        <w:pStyle w:val="TextBody"/>
        <w:ind w:firstLine="720"/>
        <w:jc w:val="both"/>
      </w:pPr>
      <w:r>
        <w:t> </w:t>
      </w:r>
    </w:p>
    <w:p w14:paraId="797D0B81" w14:textId="77777777" w:rsidR="00C17EC9" w:rsidRDefault="00587016">
      <w:pPr>
        <w:pStyle w:val="TextBody"/>
        <w:ind w:firstLine="720"/>
        <w:jc w:val="both"/>
        <w:rPr>
          <w:rFonts w:ascii="Times New Roman;Times;Serif" w:hAnsi="Times New Roman;Times;Serif"/>
          <w:sz w:val="20"/>
        </w:rPr>
      </w:pPr>
      <w:r>
        <w:rPr>
          <w:rFonts w:ascii="Times New Roman;Times;Serif" w:hAnsi="Times New Roman;Times;Serif"/>
          <w:sz w:val="20"/>
        </w:rPr>
        <w:t>IN WITNESS WHEREOF, the parties hereto have caused this to be duly executed on the day and year first above written.</w:t>
      </w:r>
    </w:p>
    <w:p w14:paraId="4D2F496D" w14:textId="77777777" w:rsidR="00C17EC9" w:rsidRDefault="00587016">
      <w:pPr>
        <w:pStyle w:val="TextBody"/>
        <w:ind w:firstLine="720"/>
        <w:jc w:val="both"/>
      </w:pPr>
      <w:r>
        <w:t> </w:t>
      </w:r>
    </w:p>
    <w:tbl>
      <w:tblPr>
        <w:tblW w:w="3934" w:type="dxa"/>
        <w:tblCellMar>
          <w:left w:w="0" w:type="dxa"/>
          <w:right w:w="0" w:type="dxa"/>
        </w:tblCellMar>
        <w:tblLook w:val="04A0" w:firstRow="1" w:lastRow="0" w:firstColumn="1" w:lastColumn="0" w:noHBand="0" w:noVBand="1"/>
      </w:tblPr>
      <w:tblGrid>
        <w:gridCol w:w="75"/>
        <w:gridCol w:w="873"/>
        <w:gridCol w:w="2986"/>
      </w:tblGrid>
      <w:tr w:rsidR="00C17EC9" w14:paraId="01BC1509" w14:textId="77777777">
        <w:tc>
          <w:tcPr>
            <w:tcW w:w="75" w:type="dxa"/>
            <w:shd w:val="clear" w:color="auto" w:fill="auto"/>
            <w:vAlign w:val="center"/>
          </w:tcPr>
          <w:p w14:paraId="2A20B44A" w14:textId="77777777" w:rsidR="00C17EC9" w:rsidRDefault="00587016">
            <w:pPr>
              <w:pStyle w:val="TableContents"/>
            </w:pPr>
            <w:r>
              <w:t> </w:t>
            </w:r>
          </w:p>
        </w:tc>
        <w:tc>
          <w:tcPr>
            <w:tcW w:w="3859" w:type="dxa"/>
            <w:gridSpan w:val="2"/>
            <w:shd w:val="clear" w:color="auto" w:fill="auto"/>
            <w:vAlign w:val="center"/>
          </w:tcPr>
          <w:p w14:paraId="43B13E9E" w14:textId="77777777" w:rsidR="00C17EC9" w:rsidRDefault="00587016">
            <w:pPr>
              <w:pStyle w:val="TableContents"/>
              <w:rPr>
                <w:b/>
              </w:rPr>
            </w:pPr>
            <w:r>
              <w:rPr>
                <w:b/>
              </w:rPr>
              <w:t>COMPANY</w:t>
            </w:r>
          </w:p>
        </w:tc>
      </w:tr>
      <w:tr w:rsidR="00C17EC9" w14:paraId="67189F2B" w14:textId="77777777">
        <w:tc>
          <w:tcPr>
            <w:tcW w:w="75" w:type="dxa"/>
            <w:shd w:val="clear" w:color="auto" w:fill="auto"/>
            <w:vAlign w:val="center"/>
          </w:tcPr>
          <w:p w14:paraId="277FA162" w14:textId="77777777" w:rsidR="00C17EC9" w:rsidRDefault="00587016">
            <w:pPr>
              <w:pStyle w:val="TableContents"/>
            </w:pPr>
            <w:r>
              <w:lastRenderedPageBreak/>
              <w:t> </w:t>
            </w:r>
          </w:p>
        </w:tc>
        <w:tc>
          <w:tcPr>
            <w:tcW w:w="873" w:type="dxa"/>
            <w:shd w:val="clear" w:color="auto" w:fill="auto"/>
            <w:vAlign w:val="center"/>
          </w:tcPr>
          <w:p w14:paraId="665EFF66" w14:textId="77777777" w:rsidR="00C17EC9" w:rsidRDefault="00587016">
            <w:pPr>
              <w:pStyle w:val="TableContents"/>
            </w:pPr>
            <w:r>
              <w:t> </w:t>
            </w:r>
          </w:p>
        </w:tc>
        <w:tc>
          <w:tcPr>
            <w:tcW w:w="2986" w:type="dxa"/>
            <w:shd w:val="clear" w:color="auto" w:fill="auto"/>
            <w:vAlign w:val="center"/>
          </w:tcPr>
          <w:p w14:paraId="6578D1E1" w14:textId="77777777" w:rsidR="00C17EC9" w:rsidRDefault="00587016">
            <w:pPr>
              <w:pStyle w:val="TableContents"/>
            </w:pPr>
            <w:r>
              <w:t> </w:t>
            </w:r>
          </w:p>
        </w:tc>
      </w:tr>
      <w:tr w:rsidR="00C17EC9" w14:paraId="5B339CB1" w14:textId="77777777">
        <w:tc>
          <w:tcPr>
            <w:tcW w:w="75" w:type="dxa"/>
            <w:shd w:val="clear" w:color="auto" w:fill="auto"/>
            <w:vAlign w:val="center"/>
          </w:tcPr>
          <w:p w14:paraId="369F2D2E" w14:textId="77777777" w:rsidR="00C17EC9" w:rsidRDefault="00587016">
            <w:pPr>
              <w:pStyle w:val="TableContents"/>
            </w:pPr>
            <w:r>
              <w:t> </w:t>
            </w:r>
          </w:p>
        </w:tc>
        <w:tc>
          <w:tcPr>
            <w:tcW w:w="3859" w:type="dxa"/>
            <w:gridSpan w:val="2"/>
            <w:shd w:val="clear" w:color="auto" w:fill="auto"/>
            <w:vAlign w:val="center"/>
          </w:tcPr>
          <w:p w14:paraId="13952185" w14:textId="77777777" w:rsidR="00C17EC9" w:rsidRDefault="00587016">
            <w:pPr>
              <w:pStyle w:val="TableContents"/>
              <w:rPr>
                <w:b/>
              </w:rPr>
            </w:pPr>
            <w:r>
              <w:rPr>
                <w:b/>
              </w:rPr>
              <w:t>ADIAL PHARMACEUTICALS, INC.</w:t>
            </w:r>
          </w:p>
        </w:tc>
      </w:tr>
      <w:tr w:rsidR="00C17EC9" w14:paraId="67A51118" w14:textId="77777777">
        <w:tc>
          <w:tcPr>
            <w:tcW w:w="75" w:type="dxa"/>
            <w:shd w:val="clear" w:color="auto" w:fill="auto"/>
            <w:vAlign w:val="center"/>
          </w:tcPr>
          <w:p w14:paraId="660F2709" w14:textId="77777777" w:rsidR="00C17EC9" w:rsidRDefault="00587016">
            <w:pPr>
              <w:pStyle w:val="TableContents"/>
            </w:pPr>
            <w:r>
              <w:t> </w:t>
            </w:r>
          </w:p>
        </w:tc>
        <w:tc>
          <w:tcPr>
            <w:tcW w:w="873" w:type="dxa"/>
            <w:shd w:val="clear" w:color="auto" w:fill="auto"/>
            <w:vAlign w:val="center"/>
          </w:tcPr>
          <w:p w14:paraId="6E598452" w14:textId="77777777" w:rsidR="00C17EC9" w:rsidRDefault="00587016">
            <w:pPr>
              <w:pStyle w:val="TableContents"/>
            </w:pPr>
            <w:r>
              <w:t> </w:t>
            </w:r>
          </w:p>
        </w:tc>
        <w:tc>
          <w:tcPr>
            <w:tcW w:w="2986" w:type="dxa"/>
            <w:shd w:val="clear" w:color="auto" w:fill="auto"/>
            <w:vAlign w:val="center"/>
          </w:tcPr>
          <w:p w14:paraId="7B3627E2" w14:textId="77777777" w:rsidR="00C17EC9" w:rsidRDefault="00587016">
            <w:pPr>
              <w:pStyle w:val="TableContents"/>
            </w:pPr>
            <w:r>
              <w:t> </w:t>
            </w:r>
          </w:p>
        </w:tc>
      </w:tr>
      <w:tr w:rsidR="00C17EC9" w14:paraId="7A3317F4" w14:textId="77777777">
        <w:tc>
          <w:tcPr>
            <w:tcW w:w="75" w:type="dxa"/>
            <w:shd w:val="clear" w:color="auto" w:fill="auto"/>
            <w:vAlign w:val="center"/>
          </w:tcPr>
          <w:p w14:paraId="428DB9A2" w14:textId="77777777" w:rsidR="00C17EC9" w:rsidRDefault="00587016">
            <w:pPr>
              <w:pStyle w:val="TableContents"/>
            </w:pPr>
            <w:r>
              <w:t> </w:t>
            </w:r>
          </w:p>
        </w:tc>
        <w:tc>
          <w:tcPr>
            <w:tcW w:w="873" w:type="dxa"/>
            <w:shd w:val="clear" w:color="auto" w:fill="auto"/>
            <w:vAlign w:val="center"/>
          </w:tcPr>
          <w:p w14:paraId="5217559D" w14:textId="77777777" w:rsidR="00C17EC9" w:rsidRDefault="00587016">
            <w:pPr>
              <w:pStyle w:val="TableContents"/>
            </w:pPr>
            <w:r>
              <w:t>By:</w:t>
            </w:r>
          </w:p>
        </w:tc>
        <w:tc>
          <w:tcPr>
            <w:tcW w:w="2986" w:type="dxa"/>
            <w:tcBorders>
              <w:bottom w:val="single" w:sz="12" w:space="0" w:color="000000"/>
            </w:tcBorders>
            <w:shd w:val="clear" w:color="auto" w:fill="auto"/>
            <w:tcMar>
              <w:bottom w:w="28" w:type="dxa"/>
            </w:tcMar>
            <w:vAlign w:val="center"/>
          </w:tcPr>
          <w:p w14:paraId="643C591A" w14:textId="77777777" w:rsidR="00C17EC9" w:rsidRDefault="00587016">
            <w:pPr>
              <w:pStyle w:val="TableContents"/>
            </w:pPr>
            <w:r>
              <w:t>/s/ William B. Stilley</w:t>
            </w:r>
          </w:p>
        </w:tc>
      </w:tr>
      <w:tr w:rsidR="00C17EC9" w14:paraId="29E0E045" w14:textId="77777777">
        <w:tc>
          <w:tcPr>
            <w:tcW w:w="75" w:type="dxa"/>
            <w:shd w:val="clear" w:color="auto" w:fill="auto"/>
            <w:vAlign w:val="center"/>
          </w:tcPr>
          <w:p w14:paraId="152ADFDB" w14:textId="77777777" w:rsidR="00C17EC9" w:rsidRDefault="00587016">
            <w:pPr>
              <w:pStyle w:val="TableContents"/>
            </w:pPr>
            <w:r>
              <w:t> </w:t>
            </w:r>
          </w:p>
        </w:tc>
        <w:tc>
          <w:tcPr>
            <w:tcW w:w="873" w:type="dxa"/>
            <w:shd w:val="clear" w:color="auto" w:fill="auto"/>
            <w:vAlign w:val="center"/>
          </w:tcPr>
          <w:p w14:paraId="28DAA3E9" w14:textId="77777777" w:rsidR="00C17EC9" w:rsidRDefault="00587016">
            <w:pPr>
              <w:pStyle w:val="TableContents"/>
            </w:pPr>
            <w:r>
              <w:t>Name:</w:t>
            </w:r>
          </w:p>
        </w:tc>
        <w:tc>
          <w:tcPr>
            <w:tcW w:w="2986" w:type="dxa"/>
            <w:shd w:val="clear" w:color="auto" w:fill="auto"/>
            <w:vAlign w:val="center"/>
          </w:tcPr>
          <w:p w14:paraId="66CEE2D5" w14:textId="77777777" w:rsidR="00C17EC9" w:rsidRDefault="00587016">
            <w:pPr>
              <w:pStyle w:val="TableContents"/>
            </w:pPr>
            <w:r>
              <w:t>William B. Stilley</w:t>
            </w:r>
          </w:p>
        </w:tc>
      </w:tr>
      <w:tr w:rsidR="00C17EC9" w14:paraId="6A85DA95" w14:textId="77777777">
        <w:tc>
          <w:tcPr>
            <w:tcW w:w="75" w:type="dxa"/>
            <w:shd w:val="clear" w:color="auto" w:fill="auto"/>
            <w:vAlign w:val="center"/>
          </w:tcPr>
          <w:p w14:paraId="33087735" w14:textId="77777777" w:rsidR="00C17EC9" w:rsidRDefault="00587016">
            <w:pPr>
              <w:pStyle w:val="TableContents"/>
            </w:pPr>
            <w:r>
              <w:t> </w:t>
            </w:r>
          </w:p>
        </w:tc>
        <w:tc>
          <w:tcPr>
            <w:tcW w:w="873" w:type="dxa"/>
            <w:shd w:val="clear" w:color="auto" w:fill="auto"/>
            <w:vAlign w:val="center"/>
          </w:tcPr>
          <w:p w14:paraId="66D1F24F" w14:textId="77777777" w:rsidR="00C17EC9" w:rsidRDefault="00587016">
            <w:pPr>
              <w:pStyle w:val="TableContents"/>
            </w:pPr>
            <w:r>
              <w:t>Title:</w:t>
            </w:r>
          </w:p>
        </w:tc>
        <w:tc>
          <w:tcPr>
            <w:tcW w:w="2986" w:type="dxa"/>
            <w:shd w:val="clear" w:color="auto" w:fill="auto"/>
            <w:vAlign w:val="center"/>
          </w:tcPr>
          <w:p w14:paraId="1F49BA89" w14:textId="77777777" w:rsidR="00C17EC9" w:rsidRDefault="00587016">
            <w:pPr>
              <w:pStyle w:val="TableContents"/>
            </w:pPr>
            <w:r>
              <w:t>Chief Executive Officer</w:t>
            </w:r>
          </w:p>
        </w:tc>
      </w:tr>
      <w:tr w:rsidR="00C17EC9" w14:paraId="385AF7D0" w14:textId="77777777">
        <w:tc>
          <w:tcPr>
            <w:tcW w:w="75" w:type="dxa"/>
            <w:shd w:val="clear" w:color="auto" w:fill="auto"/>
            <w:vAlign w:val="center"/>
          </w:tcPr>
          <w:p w14:paraId="2C1F648A" w14:textId="77777777" w:rsidR="00C17EC9" w:rsidRDefault="00587016">
            <w:pPr>
              <w:pStyle w:val="TableContents"/>
            </w:pPr>
            <w:r>
              <w:t> </w:t>
            </w:r>
          </w:p>
        </w:tc>
        <w:tc>
          <w:tcPr>
            <w:tcW w:w="873" w:type="dxa"/>
            <w:shd w:val="clear" w:color="auto" w:fill="auto"/>
            <w:vAlign w:val="center"/>
          </w:tcPr>
          <w:p w14:paraId="4B60D6E0" w14:textId="77777777" w:rsidR="00C17EC9" w:rsidRDefault="00587016">
            <w:pPr>
              <w:pStyle w:val="TableContents"/>
            </w:pPr>
            <w:r>
              <w:t> </w:t>
            </w:r>
          </w:p>
        </w:tc>
        <w:tc>
          <w:tcPr>
            <w:tcW w:w="2986" w:type="dxa"/>
            <w:shd w:val="clear" w:color="auto" w:fill="auto"/>
            <w:vAlign w:val="center"/>
          </w:tcPr>
          <w:p w14:paraId="5D2039EC" w14:textId="77777777" w:rsidR="00C17EC9" w:rsidRDefault="00587016">
            <w:pPr>
              <w:pStyle w:val="TableContents"/>
            </w:pPr>
            <w:r>
              <w:t> </w:t>
            </w:r>
          </w:p>
        </w:tc>
      </w:tr>
      <w:tr w:rsidR="00C17EC9" w14:paraId="48A6B0E3" w14:textId="77777777">
        <w:tc>
          <w:tcPr>
            <w:tcW w:w="75" w:type="dxa"/>
            <w:shd w:val="clear" w:color="auto" w:fill="auto"/>
            <w:vAlign w:val="center"/>
          </w:tcPr>
          <w:p w14:paraId="14E1C1AE" w14:textId="77777777" w:rsidR="00C17EC9" w:rsidRDefault="00587016">
            <w:pPr>
              <w:pStyle w:val="TableContents"/>
            </w:pPr>
            <w:r>
              <w:t> </w:t>
            </w:r>
          </w:p>
        </w:tc>
        <w:tc>
          <w:tcPr>
            <w:tcW w:w="3859" w:type="dxa"/>
            <w:gridSpan w:val="2"/>
            <w:shd w:val="clear" w:color="auto" w:fill="auto"/>
            <w:vAlign w:val="center"/>
          </w:tcPr>
          <w:p w14:paraId="33CFDEE4" w14:textId="77777777" w:rsidR="00C17EC9" w:rsidRDefault="00587016">
            <w:pPr>
              <w:pStyle w:val="TableContents"/>
              <w:rPr>
                <w:rFonts w:ascii="Times New Roman;Times;Serif" w:hAnsi="Times New Roman;Times;Serif"/>
                <w:b/>
                <w:caps/>
              </w:rPr>
            </w:pPr>
            <w:r>
              <w:rPr>
                <w:rFonts w:ascii="Times New Roman;Times;Serif" w:hAnsi="Times New Roman;Times;Serif"/>
                <w:b/>
                <w:caps/>
              </w:rPr>
              <w:t>Secured PartY:</w:t>
            </w:r>
          </w:p>
        </w:tc>
      </w:tr>
      <w:tr w:rsidR="00C17EC9" w14:paraId="581644EE" w14:textId="77777777">
        <w:tc>
          <w:tcPr>
            <w:tcW w:w="75" w:type="dxa"/>
            <w:shd w:val="clear" w:color="auto" w:fill="auto"/>
            <w:vAlign w:val="center"/>
          </w:tcPr>
          <w:p w14:paraId="3DDCC90F" w14:textId="77777777" w:rsidR="00C17EC9" w:rsidRDefault="00587016">
            <w:pPr>
              <w:pStyle w:val="TableContents"/>
            </w:pPr>
            <w:r>
              <w:t> </w:t>
            </w:r>
          </w:p>
        </w:tc>
        <w:tc>
          <w:tcPr>
            <w:tcW w:w="873" w:type="dxa"/>
            <w:shd w:val="clear" w:color="auto" w:fill="auto"/>
            <w:vAlign w:val="center"/>
          </w:tcPr>
          <w:p w14:paraId="5A1A210F" w14:textId="77777777" w:rsidR="00C17EC9" w:rsidRDefault="00587016">
            <w:pPr>
              <w:pStyle w:val="TableContents"/>
            </w:pPr>
            <w:r>
              <w:t> </w:t>
            </w:r>
          </w:p>
        </w:tc>
        <w:tc>
          <w:tcPr>
            <w:tcW w:w="2986" w:type="dxa"/>
            <w:shd w:val="clear" w:color="auto" w:fill="auto"/>
            <w:vAlign w:val="center"/>
          </w:tcPr>
          <w:p w14:paraId="377329C5" w14:textId="77777777" w:rsidR="00C17EC9" w:rsidRDefault="00587016">
            <w:pPr>
              <w:pStyle w:val="TableContents"/>
            </w:pPr>
            <w:r>
              <w:t> </w:t>
            </w:r>
          </w:p>
        </w:tc>
      </w:tr>
      <w:tr w:rsidR="00C17EC9" w14:paraId="4CDC030D" w14:textId="77777777">
        <w:tc>
          <w:tcPr>
            <w:tcW w:w="75" w:type="dxa"/>
            <w:shd w:val="clear" w:color="auto" w:fill="auto"/>
            <w:vAlign w:val="center"/>
          </w:tcPr>
          <w:p w14:paraId="695F3A8C" w14:textId="77777777" w:rsidR="00C17EC9" w:rsidRDefault="00587016">
            <w:pPr>
              <w:pStyle w:val="TableContents"/>
            </w:pPr>
            <w:r>
              <w:t> </w:t>
            </w:r>
          </w:p>
        </w:tc>
        <w:tc>
          <w:tcPr>
            <w:tcW w:w="3859" w:type="dxa"/>
            <w:gridSpan w:val="2"/>
            <w:shd w:val="clear" w:color="auto" w:fill="auto"/>
            <w:vAlign w:val="center"/>
          </w:tcPr>
          <w:p w14:paraId="0555EFC5" w14:textId="77777777" w:rsidR="00C17EC9" w:rsidRDefault="00587016">
            <w:pPr>
              <w:pStyle w:val="TableContents"/>
              <w:rPr>
                <w:rFonts w:ascii="Times New Roman;Times;Serif" w:hAnsi="Times New Roman;Times;Serif"/>
                <w:b/>
                <w:caps/>
              </w:rPr>
            </w:pPr>
            <w:r>
              <w:rPr>
                <w:rFonts w:ascii="Times New Roman;Times;Serif" w:hAnsi="Times New Roman;Times;Serif"/>
                <w:b/>
                <w:caps/>
              </w:rPr>
              <w:t>David S Nagelberg 2003</w:t>
            </w:r>
            <w:r>
              <w:rPr>
                <w:rFonts w:ascii="Times New Roman;Times;Serif" w:hAnsi="Times New Roman;Times;Serif"/>
                <w:b/>
                <w:caps/>
              </w:rPr>
              <w:br/>
              <w:t>Revocable Trust Dtd 7/2/03</w:t>
            </w:r>
          </w:p>
        </w:tc>
      </w:tr>
      <w:tr w:rsidR="00C17EC9" w14:paraId="5C4D9C66" w14:textId="77777777">
        <w:tc>
          <w:tcPr>
            <w:tcW w:w="75" w:type="dxa"/>
            <w:shd w:val="clear" w:color="auto" w:fill="auto"/>
            <w:vAlign w:val="center"/>
          </w:tcPr>
          <w:p w14:paraId="2F6DE330" w14:textId="77777777" w:rsidR="00C17EC9" w:rsidRDefault="00587016">
            <w:pPr>
              <w:pStyle w:val="TableContents"/>
            </w:pPr>
            <w:r>
              <w:t> </w:t>
            </w:r>
          </w:p>
        </w:tc>
        <w:tc>
          <w:tcPr>
            <w:tcW w:w="873" w:type="dxa"/>
            <w:shd w:val="clear" w:color="auto" w:fill="auto"/>
            <w:vAlign w:val="center"/>
          </w:tcPr>
          <w:p w14:paraId="25B17DA2" w14:textId="77777777" w:rsidR="00C17EC9" w:rsidRDefault="00587016">
            <w:pPr>
              <w:pStyle w:val="TableContents"/>
            </w:pPr>
            <w:r>
              <w:t> </w:t>
            </w:r>
          </w:p>
        </w:tc>
        <w:tc>
          <w:tcPr>
            <w:tcW w:w="2986" w:type="dxa"/>
            <w:shd w:val="clear" w:color="auto" w:fill="auto"/>
            <w:vAlign w:val="center"/>
          </w:tcPr>
          <w:p w14:paraId="252D777C" w14:textId="77777777" w:rsidR="00C17EC9" w:rsidRDefault="00587016">
            <w:pPr>
              <w:pStyle w:val="TableContents"/>
            </w:pPr>
            <w:r>
              <w:t> </w:t>
            </w:r>
          </w:p>
        </w:tc>
      </w:tr>
      <w:tr w:rsidR="00C17EC9" w14:paraId="07DEE79B" w14:textId="77777777">
        <w:tc>
          <w:tcPr>
            <w:tcW w:w="75" w:type="dxa"/>
            <w:shd w:val="clear" w:color="auto" w:fill="auto"/>
            <w:vAlign w:val="center"/>
          </w:tcPr>
          <w:p w14:paraId="2875D26B" w14:textId="77777777" w:rsidR="00C17EC9" w:rsidRDefault="00587016">
            <w:pPr>
              <w:pStyle w:val="TableContents"/>
            </w:pPr>
            <w:r>
              <w:t> </w:t>
            </w:r>
          </w:p>
        </w:tc>
        <w:tc>
          <w:tcPr>
            <w:tcW w:w="873" w:type="dxa"/>
            <w:shd w:val="clear" w:color="auto" w:fill="auto"/>
            <w:vAlign w:val="center"/>
          </w:tcPr>
          <w:p w14:paraId="4B1612C9" w14:textId="77777777" w:rsidR="00C17EC9" w:rsidRDefault="00587016">
            <w:pPr>
              <w:pStyle w:val="TableContents"/>
            </w:pPr>
            <w:r>
              <w:t>By:</w:t>
            </w:r>
          </w:p>
        </w:tc>
        <w:tc>
          <w:tcPr>
            <w:tcW w:w="2986" w:type="dxa"/>
            <w:tcBorders>
              <w:bottom w:val="single" w:sz="12" w:space="0" w:color="000000"/>
            </w:tcBorders>
            <w:shd w:val="clear" w:color="auto" w:fill="auto"/>
            <w:tcMar>
              <w:bottom w:w="28" w:type="dxa"/>
            </w:tcMar>
            <w:vAlign w:val="center"/>
          </w:tcPr>
          <w:p w14:paraId="28DB808A" w14:textId="77777777" w:rsidR="00C17EC9" w:rsidRDefault="00587016">
            <w:pPr>
              <w:pStyle w:val="TableContents"/>
            </w:pPr>
            <w:r>
              <w:t>/s/ David S. Nagelberg</w:t>
            </w:r>
          </w:p>
        </w:tc>
      </w:tr>
      <w:tr w:rsidR="00C17EC9" w14:paraId="6DD39093" w14:textId="77777777">
        <w:tc>
          <w:tcPr>
            <w:tcW w:w="75" w:type="dxa"/>
            <w:shd w:val="clear" w:color="auto" w:fill="auto"/>
            <w:vAlign w:val="center"/>
          </w:tcPr>
          <w:p w14:paraId="0D67E500" w14:textId="77777777" w:rsidR="00C17EC9" w:rsidRDefault="00587016">
            <w:pPr>
              <w:pStyle w:val="TableContents"/>
            </w:pPr>
            <w:r>
              <w:t> </w:t>
            </w:r>
          </w:p>
        </w:tc>
        <w:tc>
          <w:tcPr>
            <w:tcW w:w="873" w:type="dxa"/>
            <w:shd w:val="clear" w:color="auto" w:fill="auto"/>
            <w:vAlign w:val="center"/>
          </w:tcPr>
          <w:p w14:paraId="65C8F39C" w14:textId="77777777" w:rsidR="00C17EC9" w:rsidRDefault="00587016">
            <w:pPr>
              <w:pStyle w:val="TableContents"/>
            </w:pPr>
            <w:r>
              <w:t>Name:</w:t>
            </w:r>
          </w:p>
        </w:tc>
        <w:tc>
          <w:tcPr>
            <w:tcW w:w="2986" w:type="dxa"/>
            <w:shd w:val="clear" w:color="auto" w:fill="auto"/>
            <w:vAlign w:val="center"/>
          </w:tcPr>
          <w:p w14:paraId="693693DE" w14:textId="77777777" w:rsidR="00C17EC9" w:rsidRDefault="00587016">
            <w:pPr>
              <w:pStyle w:val="TableContents"/>
            </w:pPr>
            <w:r>
              <w:t>David S Nagelberg</w:t>
            </w:r>
          </w:p>
        </w:tc>
      </w:tr>
      <w:tr w:rsidR="00C17EC9" w14:paraId="3C62EB24" w14:textId="77777777">
        <w:tc>
          <w:tcPr>
            <w:tcW w:w="75" w:type="dxa"/>
            <w:shd w:val="clear" w:color="auto" w:fill="auto"/>
            <w:vAlign w:val="center"/>
          </w:tcPr>
          <w:p w14:paraId="685E4AF1" w14:textId="77777777" w:rsidR="00C17EC9" w:rsidRDefault="00587016">
            <w:pPr>
              <w:pStyle w:val="TableContents"/>
            </w:pPr>
            <w:r>
              <w:t> </w:t>
            </w:r>
          </w:p>
        </w:tc>
        <w:tc>
          <w:tcPr>
            <w:tcW w:w="873" w:type="dxa"/>
            <w:shd w:val="clear" w:color="auto" w:fill="auto"/>
            <w:vAlign w:val="center"/>
          </w:tcPr>
          <w:p w14:paraId="046DDCFE" w14:textId="77777777" w:rsidR="00C17EC9" w:rsidRDefault="00587016">
            <w:pPr>
              <w:pStyle w:val="TableContents"/>
            </w:pPr>
            <w:r>
              <w:t>Title:</w:t>
            </w:r>
          </w:p>
        </w:tc>
        <w:tc>
          <w:tcPr>
            <w:tcW w:w="2986" w:type="dxa"/>
            <w:shd w:val="clear" w:color="auto" w:fill="auto"/>
            <w:vAlign w:val="center"/>
          </w:tcPr>
          <w:p w14:paraId="05C39CCC" w14:textId="77777777" w:rsidR="00C17EC9" w:rsidRDefault="00587016">
            <w:pPr>
              <w:pStyle w:val="TableContents"/>
            </w:pPr>
            <w:r>
              <w:t>Trustee</w:t>
            </w:r>
          </w:p>
        </w:tc>
      </w:tr>
    </w:tbl>
    <w:p w14:paraId="39E3A449" w14:textId="77777777" w:rsidR="00C17EC9" w:rsidRDefault="00587016">
      <w:pPr>
        <w:pStyle w:val="TextBody"/>
        <w:ind w:firstLine="720"/>
      </w:pPr>
      <w:r>
        <w:t> </w:t>
      </w:r>
    </w:p>
    <w:p w14:paraId="6D22670C" w14:textId="77777777" w:rsidR="00C17EC9" w:rsidRDefault="00587016">
      <w:pPr>
        <w:pStyle w:val="TextBody"/>
        <w:spacing w:after="0"/>
        <w:rPr>
          <w:bdr w:val="single" w:sz="12" w:space="1" w:color="000000"/>
        </w:rPr>
      </w:pPr>
      <w:r>
        <w:rPr>
          <w:bdr w:val="single" w:sz="12" w:space="1" w:color="000000"/>
        </w:rPr>
        <w:t> </w:t>
      </w:r>
    </w:p>
    <w:p w14:paraId="5BD83217" w14:textId="77777777" w:rsidR="00C17EC9" w:rsidRDefault="00587016">
      <w:pPr>
        <w:pStyle w:val="TextBody"/>
        <w:spacing w:after="0"/>
      </w:pPr>
      <w:r>
        <w:t> </w:t>
      </w:r>
    </w:p>
    <w:p w14:paraId="10068A94" w14:textId="77777777" w:rsidR="00C17EC9" w:rsidRDefault="00587016">
      <w:pPr>
        <w:pStyle w:val="TextBody"/>
        <w:ind w:firstLine="720"/>
      </w:pPr>
      <w:r>
        <w:t> </w:t>
      </w:r>
    </w:p>
    <w:p w14:paraId="65FF0AA8" w14:textId="77777777" w:rsidR="00C17EC9" w:rsidRDefault="00587016">
      <w:pPr>
        <w:pStyle w:val="TextBody"/>
        <w:rPr>
          <w:rFonts w:ascii="Times New Roman;Times;Serif" w:hAnsi="Times New Roman;Times;Serif"/>
          <w:b/>
          <w:sz w:val="20"/>
        </w:rPr>
      </w:pPr>
      <w:r>
        <w:rPr>
          <w:rFonts w:ascii="Times New Roman;Times;Serif" w:hAnsi="Times New Roman;Times;Serif"/>
          <w:b/>
          <w:sz w:val="20"/>
        </w:rPr>
        <w:t>SCHEDULE A</w:t>
      </w:r>
    </w:p>
    <w:p w14:paraId="0448C665" w14:textId="77777777" w:rsidR="00C17EC9" w:rsidRDefault="00587016">
      <w:pPr>
        <w:pStyle w:val="TextBody"/>
      </w:pPr>
      <w:r>
        <w:t> </w:t>
      </w:r>
    </w:p>
    <w:p w14:paraId="76EFD1BA" w14:textId="77777777" w:rsidR="00C17EC9" w:rsidRDefault="00587016">
      <w:pPr>
        <w:pStyle w:val="TextBody"/>
      </w:pPr>
      <w:r>
        <w:t> </w:t>
      </w:r>
    </w:p>
    <w:p w14:paraId="694DBFE2" w14:textId="77777777" w:rsidR="00C17EC9" w:rsidRDefault="00587016">
      <w:pPr>
        <w:pStyle w:val="TextBody"/>
      </w:pPr>
      <w:r>
        <w:t> </w:t>
      </w:r>
    </w:p>
    <w:p w14:paraId="66C72FEB" w14:textId="77777777" w:rsidR="00C17EC9" w:rsidRDefault="00587016">
      <w:pPr>
        <w:pStyle w:val="TextBody"/>
        <w:rPr>
          <w:rFonts w:ascii="Times New Roman;Times;Serif" w:hAnsi="Times New Roman;Times;Serif"/>
          <w:sz w:val="20"/>
        </w:rPr>
      </w:pPr>
      <w:r>
        <w:rPr>
          <w:rFonts w:ascii="Times New Roman;Times;Serif" w:hAnsi="Times New Roman;Times;Serif"/>
          <w:sz w:val="20"/>
        </w:rPr>
        <w:t>Location of Collateral:</w:t>
      </w:r>
    </w:p>
    <w:p w14:paraId="02863D04" w14:textId="77777777" w:rsidR="00C17EC9" w:rsidRDefault="00587016">
      <w:pPr>
        <w:pStyle w:val="TextBody"/>
      </w:pPr>
      <w:r>
        <w:t> </w:t>
      </w:r>
    </w:p>
    <w:p w14:paraId="72DF727B" w14:textId="77777777" w:rsidR="00C17EC9" w:rsidRDefault="00587016">
      <w:pPr>
        <w:pStyle w:val="TextBody"/>
        <w:rPr>
          <w:rFonts w:ascii="Times New Roman;Times;Serif" w:hAnsi="Times New Roman;Times;Serif"/>
          <w:sz w:val="20"/>
        </w:rPr>
      </w:pPr>
      <w:r>
        <w:rPr>
          <w:rFonts w:ascii="Times New Roman;Times;Serif" w:hAnsi="Times New Roman;Times;Serif"/>
          <w:sz w:val="20"/>
        </w:rPr>
        <w:t xml:space="preserve">1180 </w:t>
      </w:r>
      <w:r>
        <w:rPr>
          <w:rFonts w:ascii="Times New Roman;Times;Serif" w:hAnsi="Times New Roman;Times;Serif"/>
          <w:sz w:val="20"/>
        </w:rPr>
        <w:t>Seminole Trail, Charlottesville, VA 22911</w:t>
      </w:r>
    </w:p>
    <w:p w14:paraId="0137C317" w14:textId="77777777" w:rsidR="00C17EC9" w:rsidRDefault="00587016">
      <w:pPr>
        <w:pStyle w:val="TextBody"/>
        <w:rPr>
          <w:rFonts w:ascii="Times New Roman;Times;Serif" w:hAnsi="Times New Roman;Times;Serif"/>
          <w:sz w:val="20"/>
        </w:rPr>
      </w:pPr>
      <w:r>
        <w:rPr>
          <w:rFonts w:ascii="Times New Roman;Times;Serif" w:hAnsi="Times New Roman;Times;Serif"/>
          <w:sz w:val="20"/>
        </w:rPr>
        <w:t>308 Pleasant Place, Charlottesville, VA 22911</w:t>
      </w:r>
    </w:p>
    <w:p w14:paraId="5343EAD9" w14:textId="77777777" w:rsidR="00C17EC9" w:rsidRDefault="00587016">
      <w:pPr>
        <w:pStyle w:val="TextBody"/>
        <w:ind w:firstLine="7"/>
        <w:rPr>
          <w:rFonts w:ascii="Times New Roman;Times;Serif" w:hAnsi="Times New Roman;Times;Serif"/>
          <w:sz w:val="20"/>
        </w:rPr>
      </w:pPr>
      <w:r>
        <w:rPr>
          <w:rFonts w:ascii="Times New Roman;Times;Serif" w:hAnsi="Times New Roman;Times;Serif"/>
          <w:sz w:val="20"/>
        </w:rPr>
        <w:t>3031 Red Lion Rd, Philadelphia, PA 19114</w:t>
      </w:r>
    </w:p>
    <w:p w14:paraId="6F956816" w14:textId="77777777" w:rsidR="00C17EC9" w:rsidRDefault="00587016">
      <w:pPr>
        <w:pStyle w:val="TextBody"/>
        <w:ind w:firstLine="7"/>
      </w:pPr>
      <w:r>
        <w:t> </w:t>
      </w:r>
    </w:p>
    <w:p w14:paraId="51C716D1" w14:textId="77777777" w:rsidR="00C17EC9" w:rsidRDefault="00587016">
      <w:pPr>
        <w:pStyle w:val="TextBody"/>
        <w:ind w:firstLine="7"/>
        <w:rPr>
          <w:rFonts w:ascii="Times New Roman;Times;Serif" w:hAnsi="Times New Roman;Times;Serif"/>
          <w:sz w:val="20"/>
        </w:rPr>
      </w:pPr>
      <w:r>
        <w:rPr>
          <w:rFonts w:ascii="Times New Roman;Times;Serif" w:hAnsi="Times New Roman;Times;Serif"/>
          <w:sz w:val="20"/>
        </w:rPr>
        <w:lastRenderedPageBreak/>
        <w:t>Subsidiary: None.</w:t>
      </w:r>
    </w:p>
    <w:p w14:paraId="5DC32F75" w14:textId="77777777" w:rsidR="00C17EC9" w:rsidRDefault="00587016">
      <w:pPr>
        <w:pStyle w:val="TextBody"/>
      </w:pPr>
      <w:r>
        <w:t> </w:t>
      </w:r>
    </w:p>
    <w:p w14:paraId="24008C0C" w14:textId="77777777" w:rsidR="00C17EC9" w:rsidRDefault="00587016">
      <w:pPr>
        <w:pStyle w:val="TextBody"/>
        <w:spacing w:after="0"/>
        <w:rPr>
          <w:bdr w:val="single" w:sz="12" w:space="1" w:color="000000"/>
        </w:rPr>
      </w:pPr>
      <w:r>
        <w:rPr>
          <w:bdr w:val="single" w:sz="12" w:space="1" w:color="000000"/>
        </w:rPr>
        <w:t> </w:t>
      </w:r>
    </w:p>
    <w:p w14:paraId="44097B74" w14:textId="77777777" w:rsidR="00C17EC9" w:rsidRDefault="00587016">
      <w:pPr>
        <w:pStyle w:val="TextBody"/>
        <w:spacing w:after="0"/>
      </w:pPr>
      <w:r>
        <w:t> </w:t>
      </w:r>
    </w:p>
    <w:p w14:paraId="3AD1FBD7" w14:textId="77777777" w:rsidR="00C17EC9" w:rsidRDefault="00587016">
      <w:pPr>
        <w:pStyle w:val="TextBody"/>
      </w:pPr>
      <w:r>
        <w:t> </w:t>
      </w:r>
    </w:p>
    <w:p w14:paraId="24B733C2" w14:textId="77777777" w:rsidR="00C17EC9" w:rsidRDefault="00587016">
      <w:pPr>
        <w:pStyle w:val="TextBody"/>
        <w:rPr>
          <w:rFonts w:ascii="Times New Roman;Times;Serif" w:hAnsi="Times New Roman;Times;Serif"/>
          <w:b/>
          <w:sz w:val="20"/>
        </w:rPr>
      </w:pPr>
      <w:r>
        <w:rPr>
          <w:rFonts w:ascii="Times New Roman;Times;Serif" w:hAnsi="Times New Roman;Times;Serif"/>
          <w:b/>
          <w:sz w:val="20"/>
        </w:rPr>
        <w:t>SCHEDULE B</w:t>
      </w:r>
    </w:p>
    <w:p w14:paraId="23496C59" w14:textId="77777777" w:rsidR="00C17EC9" w:rsidRDefault="00587016">
      <w:pPr>
        <w:pStyle w:val="TextBody"/>
      </w:pPr>
      <w:r>
        <w:t> </w:t>
      </w:r>
    </w:p>
    <w:p w14:paraId="52CE6820" w14:textId="77777777" w:rsidR="00C17EC9" w:rsidRDefault="00587016">
      <w:pPr>
        <w:pStyle w:val="TextBody"/>
        <w:rPr>
          <w:rFonts w:ascii="Times New Roman;Times;Serif" w:hAnsi="Times New Roman;Times;Serif"/>
          <w:sz w:val="20"/>
          <w:u w:val="single"/>
        </w:rPr>
      </w:pPr>
      <w:r>
        <w:rPr>
          <w:rFonts w:ascii="Times New Roman;Times;Serif" w:hAnsi="Times New Roman;Times;Serif"/>
          <w:sz w:val="20"/>
          <w:u w:val="single"/>
        </w:rPr>
        <w:t xml:space="preserve">UCC -1 Financing </w:t>
      </w:r>
    </w:p>
    <w:p w14:paraId="537D6CA4" w14:textId="77777777" w:rsidR="00C17EC9" w:rsidRDefault="00587016">
      <w:pPr>
        <w:pStyle w:val="TextBody"/>
      </w:pPr>
      <w:r>
        <w:t> </w:t>
      </w:r>
    </w:p>
    <w:p w14:paraId="0DBDA154" w14:textId="77777777" w:rsidR="00C17EC9" w:rsidRDefault="00587016">
      <w:pPr>
        <w:pStyle w:val="TextBody"/>
        <w:rPr>
          <w:rFonts w:ascii="Times New Roman;Times;Serif" w:hAnsi="Times New Roman;Times;Serif"/>
          <w:sz w:val="20"/>
        </w:rPr>
      </w:pPr>
      <w:r>
        <w:rPr>
          <w:rFonts w:ascii="Times New Roman;Times;Serif" w:hAnsi="Times New Roman;Times;Serif"/>
          <w:sz w:val="20"/>
        </w:rPr>
        <w:t>Delaware</w:t>
      </w:r>
    </w:p>
    <w:p w14:paraId="3EE2CD83" w14:textId="77777777" w:rsidR="00C17EC9" w:rsidRDefault="00587016">
      <w:pPr>
        <w:pStyle w:val="TextBody"/>
      </w:pPr>
      <w:r>
        <w:t> </w:t>
      </w:r>
    </w:p>
    <w:p w14:paraId="1DF2E4B2" w14:textId="77777777" w:rsidR="00C17EC9" w:rsidRDefault="00587016">
      <w:pPr>
        <w:pStyle w:val="TextBody"/>
        <w:jc w:val="center"/>
      </w:pPr>
      <w:r>
        <w:t> </w:t>
      </w:r>
    </w:p>
    <w:p w14:paraId="0A3C4CCB" w14:textId="77777777" w:rsidR="00C17EC9" w:rsidRDefault="00587016">
      <w:pPr>
        <w:pStyle w:val="TextBody"/>
        <w:jc w:val="center"/>
      </w:pPr>
      <w:r>
        <w:t> </w:t>
      </w:r>
    </w:p>
    <w:p w14:paraId="465AD034" w14:textId="77777777" w:rsidR="00C17EC9" w:rsidRDefault="00587016">
      <w:pPr>
        <w:pStyle w:val="TextBody"/>
        <w:rPr>
          <w:bdr w:val="single" w:sz="12" w:space="1" w:color="000000"/>
        </w:rPr>
      </w:pPr>
      <w:r>
        <w:rPr>
          <w:bdr w:val="single" w:sz="12" w:space="1" w:color="000000"/>
        </w:rPr>
        <w:t> </w:t>
      </w:r>
    </w:p>
    <w:sectPr w:rsidR="00C17EC9">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EC9"/>
    <w:rsid w:val="00587016"/>
    <w:rsid w:val="00C1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7303"/>
  <w15:docId w15:val="{EC4EB9FC-1397-46CE-9EC9-3B7468EA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5429</Words>
  <Characters>30946</Characters>
  <Application>Microsoft Office Word</Application>
  <DocSecurity>0</DocSecurity>
  <Lines>257</Lines>
  <Paragraphs>72</Paragraphs>
  <ScaleCrop>false</ScaleCrop>
  <Company/>
  <LinksUpToDate>false</LinksUpToDate>
  <CharactersWithSpaces>36303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2021-04-18T11:07:00Z</dcterms:created>
  <dcterms:modified xsi:type="dcterms:W3CDTF">2021-04-18T11:21:00Z</dcterms:modified>
  <dc:language>en-US</dc:language>
</cp:coreProperties>
</file>