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64A4" w14:textId="77777777" w:rsidR="00843904" w:rsidRDefault="00D506F8">
      <w:pPr>
        <w:pStyle w:val="a3"/>
        <w:spacing w:after="0"/>
        <w:jc w:val="right"/>
        <w:rPr>
          <w:rFonts w:ascii="Times New Roman;Times;Serif" w:hAnsi="Times New Roman;Times;Serif"/>
          <w:b/>
          <w:sz w:val="20"/>
        </w:rPr>
      </w:pPr>
      <w:r>
        <w:rPr>
          <w:rFonts w:ascii="Times New Roman;Times;Serif" w:hAnsi="Times New Roman;Times;Serif"/>
          <w:b/>
          <w:sz w:val="20"/>
        </w:rPr>
        <w:t>Exhibit 10.36</w:t>
      </w:r>
    </w:p>
    <w:p w14:paraId="76A5A4A4" w14:textId="77777777" w:rsidR="00843904" w:rsidRDefault="00D506F8">
      <w:pPr>
        <w:pStyle w:val="a3"/>
        <w:spacing w:after="0"/>
        <w:jc w:val="center"/>
      </w:pPr>
      <w:r>
        <w:t> </w:t>
      </w:r>
    </w:p>
    <w:p w14:paraId="4BAA2934" w14:textId="77777777" w:rsidR="00843904" w:rsidRDefault="00D506F8">
      <w:pPr>
        <w:pStyle w:val="a3"/>
        <w:spacing w:after="0"/>
        <w:jc w:val="center"/>
        <w:rPr>
          <w:rFonts w:ascii="Times New Roman;Times;Serif" w:hAnsi="Times New Roman;Times;Serif"/>
          <w:sz w:val="20"/>
        </w:rPr>
      </w:pPr>
      <w:r>
        <w:rPr>
          <w:rFonts w:ascii="Times New Roman;Times;Serif" w:hAnsi="Times New Roman;Times;Serif"/>
          <w:sz w:val="20"/>
        </w:rPr>
        <w:t>S</w:t>
      </w:r>
      <w:r>
        <w:rPr>
          <w:rFonts w:ascii="Times New Roman;Times;Serif" w:hAnsi="Times New Roman;Times;Serif"/>
          <w:b/>
          <w:sz w:val="20"/>
        </w:rPr>
        <w:t>ECURITIES PURCHASE AGREEMENT</w:t>
      </w:r>
    </w:p>
    <w:p w14:paraId="59FB9305" w14:textId="77777777" w:rsidR="00843904" w:rsidRDefault="00D506F8">
      <w:pPr>
        <w:pStyle w:val="a3"/>
        <w:spacing w:after="0"/>
        <w:ind w:firstLine="720"/>
      </w:pPr>
      <w:r>
        <w:t> </w:t>
      </w:r>
    </w:p>
    <w:p w14:paraId="23440C92"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This Securities Purchase Agreement (this “</w:t>
      </w:r>
      <w:r>
        <w:rPr>
          <w:rFonts w:ascii="Times New Roman;Times;Serif" w:hAnsi="Times New Roman;Times;Serif"/>
          <w:sz w:val="20"/>
          <w:u w:val="single"/>
        </w:rPr>
        <w:t>Agreement</w:t>
      </w:r>
      <w:r>
        <w:rPr>
          <w:rFonts w:ascii="Times New Roman;Times;Serif" w:hAnsi="Times New Roman;Times;Serif"/>
          <w:sz w:val="20"/>
        </w:rPr>
        <w:t>”) is dated as of April 7, 2021, between G Medical Innovations Holdings Ltd., a Cayman Islands corporation (the “</w:t>
      </w:r>
      <w:r>
        <w:rPr>
          <w:rFonts w:ascii="Times New Roman;Times;Serif" w:hAnsi="Times New Roman;Times;Serif"/>
          <w:sz w:val="20"/>
          <w:u w:val="single"/>
        </w:rPr>
        <w:t>Company</w:t>
      </w:r>
      <w:r>
        <w:rPr>
          <w:rFonts w:ascii="Times New Roman;Times;Serif" w:hAnsi="Times New Roman;Times;Serif"/>
          <w:sz w:val="20"/>
        </w:rPr>
        <w:t xml:space="preserve">”), and each purchaser </w:t>
      </w:r>
      <w:r>
        <w:rPr>
          <w:rFonts w:ascii="Times New Roman;Times;Serif" w:hAnsi="Times New Roman;Times;Serif"/>
          <w:sz w:val="20"/>
        </w:rPr>
        <w:t>identified on the signature pages hereto (each, including its successors and assigns, a “</w:t>
      </w:r>
      <w:r>
        <w:rPr>
          <w:rFonts w:ascii="Times New Roman;Times;Serif" w:hAnsi="Times New Roman;Times;Serif"/>
          <w:sz w:val="20"/>
          <w:u w:val="single"/>
        </w:rPr>
        <w:t>Purchaser</w:t>
      </w:r>
      <w:r>
        <w:rPr>
          <w:rFonts w:ascii="Times New Roman;Times;Serif" w:hAnsi="Times New Roman;Times;Serif"/>
          <w:sz w:val="20"/>
        </w:rPr>
        <w:t>” and collectively, the “</w:t>
      </w:r>
      <w:r>
        <w:rPr>
          <w:rFonts w:ascii="Times New Roman;Times;Serif" w:hAnsi="Times New Roman;Times;Serif"/>
          <w:sz w:val="20"/>
          <w:u w:val="single"/>
        </w:rPr>
        <w:t>Purchasers</w:t>
      </w:r>
      <w:r>
        <w:rPr>
          <w:rFonts w:ascii="Times New Roman;Times;Serif" w:hAnsi="Times New Roman;Times;Serif"/>
          <w:sz w:val="20"/>
        </w:rPr>
        <w:t>”).</w:t>
      </w:r>
    </w:p>
    <w:p w14:paraId="04A30A25" w14:textId="77777777" w:rsidR="00843904" w:rsidRDefault="00D506F8">
      <w:pPr>
        <w:pStyle w:val="a3"/>
        <w:spacing w:after="0"/>
        <w:ind w:firstLine="720"/>
      </w:pPr>
      <w:r>
        <w:t> </w:t>
      </w:r>
    </w:p>
    <w:p w14:paraId="7DC8DD6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WHEREAS, subject to the terms and conditions set forth in this Agreement and pursuant to Section 4(a)(2) of the Secur</w:t>
      </w:r>
      <w:r>
        <w:rPr>
          <w:rFonts w:ascii="Times New Roman;Times;Serif" w:hAnsi="Times New Roman;Times;Serif"/>
          <w:sz w:val="20"/>
        </w:rPr>
        <w:t>ities Act of 1933, as amended (the “</w:t>
      </w:r>
      <w:r>
        <w:rPr>
          <w:rFonts w:ascii="Times New Roman;Times;Serif" w:hAnsi="Times New Roman;Times;Serif"/>
          <w:sz w:val="20"/>
          <w:u w:val="single"/>
        </w:rPr>
        <w:t>Securities Act</w:t>
      </w:r>
      <w:r>
        <w:rPr>
          <w:rFonts w:ascii="Times New Roman;Times;Serif" w:hAnsi="Times New Roman;Times;Serif"/>
          <w:sz w:val="20"/>
        </w:rPr>
        <w:t>”), and Rule 506 promulgated thereunder, the Company desires to issue and sell to each Purchaser, and each Purchaser, severally and not jointly, desires to purchase from the Company, securities of the Compa</w:t>
      </w:r>
      <w:r>
        <w:rPr>
          <w:rFonts w:ascii="Times New Roman;Times;Serif" w:hAnsi="Times New Roman;Times;Serif"/>
          <w:sz w:val="20"/>
        </w:rPr>
        <w:t>ny as more fully described in this Agreement.</w:t>
      </w:r>
    </w:p>
    <w:p w14:paraId="1DE24F20" w14:textId="77777777" w:rsidR="00843904" w:rsidRDefault="00D506F8">
      <w:pPr>
        <w:pStyle w:val="a3"/>
        <w:spacing w:after="0"/>
        <w:ind w:firstLine="720"/>
      </w:pPr>
      <w:r>
        <w:t> </w:t>
      </w:r>
    </w:p>
    <w:p w14:paraId="0E02339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 xml:space="preserve">NOW, THEREFORE, IN CONSIDERATION of the mutual covenants contained in this Agreement, and for other good and valuable consideration, the receipt and adequacy of which are hereby acknowledged, the Company and </w:t>
      </w:r>
      <w:r>
        <w:rPr>
          <w:rFonts w:ascii="Times New Roman;Times;Serif" w:hAnsi="Times New Roman;Times;Serif"/>
          <w:sz w:val="20"/>
        </w:rPr>
        <w:t>each Purchaser agree as follows:</w:t>
      </w:r>
    </w:p>
    <w:p w14:paraId="05825E89" w14:textId="77777777" w:rsidR="00843904" w:rsidRDefault="00D506F8">
      <w:pPr>
        <w:pStyle w:val="a3"/>
        <w:spacing w:after="0"/>
        <w:ind w:firstLine="720"/>
      </w:pPr>
      <w:r>
        <w:t> </w:t>
      </w:r>
    </w:p>
    <w:p w14:paraId="75715B19"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ARTICLE I.</w:t>
      </w:r>
    </w:p>
    <w:p w14:paraId="18C0CA2A"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DEFINITIONS</w:t>
      </w:r>
    </w:p>
    <w:p w14:paraId="37187F4E" w14:textId="77777777" w:rsidR="00843904" w:rsidRDefault="00D506F8">
      <w:pPr>
        <w:pStyle w:val="a3"/>
        <w:spacing w:after="0"/>
        <w:ind w:firstLine="720"/>
      </w:pPr>
      <w:r>
        <w:t> </w:t>
      </w:r>
    </w:p>
    <w:p w14:paraId="41D8A93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 xml:space="preserve">1.1 </w:t>
      </w:r>
      <w:r>
        <w:rPr>
          <w:rFonts w:ascii="Times New Roman;Times;Serif" w:hAnsi="Times New Roman;Times;Serif"/>
          <w:sz w:val="20"/>
          <w:u w:val="single"/>
        </w:rPr>
        <w:t>Definitions</w:t>
      </w:r>
      <w:r>
        <w:rPr>
          <w:rFonts w:ascii="Times New Roman;Times;Serif" w:hAnsi="Times New Roman;Times;Serif"/>
          <w:sz w:val="20"/>
        </w:rPr>
        <w:t>. In addition to the terms defined elsewhere in this Agreement: (a) capitalized terms that are not otherwise defined herein have the meanings given to such terms in the Debentures (</w:t>
      </w:r>
      <w:r>
        <w:rPr>
          <w:rFonts w:ascii="Times New Roman;Times;Serif" w:hAnsi="Times New Roman;Times;Serif"/>
          <w:sz w:val="20"/>
        </w:rPr>
        <w:t>as defined herein), and (b) the following terms have the meanings set forth in this Section 1.1:</w:t>
      </w:r>
    </w:p>
    <w:p w14:paraId="2FE00FE0" w14:textId="77777777" w:rsidR="00843904" w:rsidRDefault="00D506F8">
      <w:pPr>
        <w:pStyle w:val="a3"/>
        <w:spacing w:after="0"/>
        <w:ind w:left="720" w:firstLine="720"/>
      </w:pPr>
      <w:r>
        <w:t> </w:t>
      </w:r>
    </w:p>
    <w:p w14:paraId="41CDD200" w14:textId="77777777" w:rsidR="00843904" w:rsidRDefault="00D506F8">
      <w:pPr>
        <w:pStyle w:val="a3"/>
        <w:spacing w:after="0"/>
        <w:ind w:left="720" w:firstLine="720"/>
      </w:pPr>
      <w:r>
        <w:t>“</w:t>
      </w:r>
      <w:r>
        <w:rPr>
          <w:rFonts w:ascii="Times New Roman;Times;Serif" w:hAnsi="Times New Roman;Times;Serif"/>
          <w:sz w:val="20"/>
          <w:u w:val="single"/>
        </w:rPr>
        <w:t>Acquiring Person</w:t>
      </w:r>
      <w:r>
        <w:rPr>
          <w:rFonts w:ascii="Times New Roman;Times;Serif" w:hAnsi="Times New Roman;Times;Serif"/>
          <w:sz w:val="20"/>
        </w:rPr>
        <w:t>” shall have the meaning ascribed to such term in Section 4.7.</w:t>
      </w:r>
    </w:p>
    <w:p w14:paraId="0FFE2ABC" w14:textId="77777777" w:rsidR="00843904" w:rsidRDefault="00D506F8">
      <w:pPr>
        <w:pStyle w:val="a3"/>
        <w:spacing w:after="0"/>
        <w:ind w:left="720" w:firstLine="720"/>
      </w:pPr>
      <w:r>
        <w:t> </w:t>
      </w:r>
    </w:p>
    <w:p w14:paraId="24BA34E2" w14:textId="77777777" w:rsidR="00843904" w:rsidRDefault="00D506F8">
      <w:pPr>
        <w:pStyle w:val="a3"/>
        <w:spacing w:after="0"/>
        <w:ind w:left="720" w:firstLine="720"/>
      </w:pPr>
      <w:r>
        <w:t>“</w:t>
      </w:r>
      <w:r>
        <w:rPr>
          <w:rFonts w:ascii="Times New Roman;Times;Serif" w:hAnsi="Times New Roman;Times;Serif"/>
          <w:sz w:val="20"/>
          <w:u w:val="single"/>
        </w:rPr>
        <w:t>Action</w:t>
      </w:r>
      <w:r>
        <w:rPr>
          <w:rFonts w:ascii="Times New Roman;Times;Serif" w:hAnsi="Times New Roman;Times;Serif"/>
          <w:sz w:val="20"/>
        </w:rPr>
        <w:t>” shall have the meaning ascribed to such term in Section 3.1(j).</w:t>
      </w:r>
    </w:p>
    <w:p w14:paraId="168B79A0" w14:textId="77777777" w:rsidR="00843904" w:rsidRDefault="00D506F8">
      <w:pPr>
        <w:pStyle w:val="a3"/>
        <w:spacing w:after="0"/>
        <w:ind w:left="720" w:firstLine="720"/>
      </w:pPr>
      <w:r>
        <w:t> </w:t>
      </w:r>
    </w:p>
    <w:p w14:paraId="7FC5B973" w14:textId="77777777" w:rsidR="00843904" w:rsidRDefault="00D506F8">
      <w:pPr>
        <w:pStyle w:val="a3"/>
        <w:spacing w:after="0"/>
        <w:ind w:left="720" w:firstLine="720"/>
      </w:pPr>
      <w:r>
        <w:t>“</w:t>
      </w:r>
      <w:r>
        <w:rPr>
          <w:rFonts w:ascii="Times New Roman;Times;Serif" w:hAnsi="Times New Roman;Times;Serif"/>
          <w:sz w:val="20"/>
          <w:u w:val="single"/>
        </w:rPr>
        <w:t>Affiliate</w:t>
      </w:r>
      <w:r>
        <w:rPr>
          <w:rFonts w:ascii="Times New Roman;Times;Serif" w:hAnsi="Times New Roman;Times;Serif"/>
          <w:sz w:val="20"/>
        </w:rPr>
        <w:t>” means any Person that, directly or indirectly through one or more intermediaries, controls or is controlled by or is under common control with a Person, as such terms are used in and construed under Rule 405 under the Securities Act.</w:t>
      </w:r>
    </w:p>
    <w:p w14:paraId="5F68782C" w14:textId="77777777" w:rsidR="00843904" w:rsidRDefault="00D506F8">
      <w:pPr>
        <w:pStyle w:val="a3"/>
        <w:spacing w:after="0"/>
        <w:ind w:left="720" w:firstLine="720"/>
      </w:pPr>
      <w:r>
        <w:t> </w:t>
      </w:r>
    </w:p>
    <w:p w14:paraId="45D71284" w14:textId="77777777" w:rsidR="00843904" w:rsidRDefault="00D506F8">
      <w:pPr>
        <w:pStyle w:val="a3"/>
        <w:spacing w:after="0"/>
        <w:ind w:left="720" w:firstLine="720"/>
      </w:pPr>
      <w:r>
        <w:t>“</w:t>
      </w:r>
      <w:r>
        <w:rPr>
          <w:rFonts w:ascii="Times New Roman;Times;Serif" w:hAnsi="Times New Roman;Times;Serif"/>
          <w:sz w:val="20"/>
          <w:u w:val="single"/>
        </w:rPr>
        <w:t>Board o</w:t>
      </w:r>
      <w:r>
        <w:rPr>
          <w:rFonts w:ascii="Times New Roman;Times;Serif" w:hAnsi="Times New Roman;Times;Serif"/>
          <w:sz w:val="20"/>
          <w:u w:val="single"/>
        </w:rPr>
        <w:t>f Directors</w:t>
      </w:r>
      <w:r>
        <w:rPr>
          <w:rFonts w:ascii="Times New Roman;Times;Serif" w:hAnsi="Times New Roman;Times;Serif"/>
          <w:sz w:val="20"/>
        </w:rPr>
        <w:t>” means the board of directors of the Company.</w:t>
      </w:r>
    </w:p>
    <w:p w14:paraId="66EE2652" w14:textId="77777777" w:rsidR="00843904" w:rsidRDefault="00D506F8">
      <w:pPr>
        <w:pStyle w:val="a3"/>
        <w:spacing w:after="0"/>
        <w:ind w:left="720" w:firstLine="720"/>
      </w:pPr>
      <w:r>
        <w:t> </w:t>
      </w:r>
    </w:p>
    <w:p w14:paraId="594105DC" w14:textId="77777777" w:rsidR="00843904" w:rsidRDefault="00D506F8">
      <w:pPr>
        <w:pStyle w:val="a3"/>
        <w:spacing w:after="0"/>
        <w:ind w:left="720" w:firstLine="720"/>
      </w:pPr>
      <w:r>
        <w:t>“</w:t>
      </w:r>
      <w:r>
        <w:rPr>
          <w:rFonts w:ascii="Times New Roman;Times;Serif" w:hAnsi="Times New Roman;Times;Serif"/>
          <w:sz w:val="20"/>
          <w:u w:val="single"/>
        </w:rPr>
        <w:t>Business Day</w:t>
      </w:r>
      <w:r>
        <w:rPr>
          <w:rFonts w:ascii="Times New Roman;Times;Serif" w:hAnsi="Times New Roman;Times;Serif"/>
          <w:sz w:val="20"/>
        </w:rPr>
        <w:t>” means any day except any Saturday, any Sunday, any day which is a federal legal holiday in the United States, a legal holiday in the State of Israel, or any day on which banking ins</w:t>
      </w:r>
      <w:r>
        <w:rPr>
          <w:rFonts w:ascii="Times New Roman;Times;Serif" w:hAnsi="Times New Roman;Times;Serif"/>
          <w:sz w:val="20"/>
        </w:rPr>
        <w:t>titutions in the State of New York or the State of Israel are authorized or required by law or other governmental action to close; provided, however, that, for calculating Business Days any action to be taken by the Company hereunder, Friday after 1:00 p.m</w:t>
      </w:r>
      <w:r>
        <w:rPr>
          <w:rFonts w:ascii="Times New Roman;Times;Serif" w:hAnsi="Times New Roman;Times;Serif"/>
          <w:sz w:val="20"/>
        </w:rPr>
        <w:t>. (Tel Aviv time) shall not be considered a Business Day; provided, further, for purposes of delivering any Notices of Conversions or Notices of Exercise and the calculation of delivery requirements thereafter, Friday shall be deemed a Business Day.</w:t>
      </w:r>
    </w:p>
    <w:p w14:paraId="2E8A9C3E" w14:textId="77777777" w:rsidR="00843904" w:rsidRDefault="00D506F8">
      <w:pPr>
        <w:pStyle w:val="a3"/>
        <w:spacing w:after="0"/>
        <w:ind w:left="720" w:firstLine="720"/>
      </w:pPr>
      <w:r>
        <w:t> </w:t>
      </w:r>
    </w:p>
    <w:p w14:paraId="1698CFC4" w14:textId="77777777" w:rsidR="00843904" w:rsidRDefault="00D506F8">
      <w:pPr>
        <w:pStyle w:val="a3"/>
        <w:spacing w:after="0"/>
        <w:ind w:left="720" w:firstLine="720"/>
      </w:pPr>
      <w:r>
        <w:t>“</w:t>
      </w:r>
      <w:r>
        <w:rPr>
          <w:rFonts w:ascii="Times New Roman;Times;Serif" w:hAnsi="Times New Roman;Times;Serif"/>
          <w:sz w:val="20"/>
          <w:u w:val="single"/>
        </w:rPr>
        <w:t>Closing Date</w:t>
      </w:r>
      <w:r>
        <w:rPr>
          <w:rFonts w:ascii="Times New Roman;Times;Serif" w:hAnsi="Times New Roman;Times;Serif"/>
          <w:sz w:val="20"/>
        </w:rPr>
        <w:t>” means the Trading Day on which all of the Transaction Documents have been executed and delivered by the applicable parties thereto, and all conditions precedent to (</w:t>
      </w:r>
      <w:proofErr w:type="spellStart"/>
      <w:r>
        <w:rPr>
          <w:rFonts w:ascii="Times New Roman;Times;Serif" w:hAnsi="Times New Roman;Times;Serif"/>
          <w:sz w:val="20"/>
        </w:rPr>
        <w:t>i</w:t>
      </w:r>
      <w:proofErr w:type="spellEnd"/>
      <w:r>
        <w:rPr>
          <w:rFonts w:ascii="Times New Roman;Times;Serif" w:hAnsi="Times New Roman;Times;Serif"/>
          <w:sz w:val="20"/>
        </w:rPr>
        <w:t>) the Purchasers’ obligations to pay the Subscription Amount and (ii) the Co</w:t>
      </w:r>
      <w:r>
        <w:rPr>
          <w:rFonts w:ascii="Times New Roman;Times;Serif" w:hAnsi="Times New Roman;Times;Serif"/>
          <w:sz w:val="20"/>
        </w:rPr>
        <w:t>mpany’s obligations to deliver the Securities, in each case, have been satisfied or waived.</w:t>
      </w:r>
    </w:p>
    <w:p w14:paraId="7F67527D" w14:textId="77777777" w:rsidR="00843904" w:rsidRDefault="00D506F8">
      <w:pPr>
        <w:pStyle w:val="a3"/>
        <w:spacing w:after="0"/>
        <w:ind w:firstLine="1440"/>
      </w:pPr>
      <w:r>
        <w:t>  </w:t>
      </w:r>
    </w:p>
    <w:p w14:paraId="39D47FC5" w14:textId="77777777" w:rsidR="00843904" w:rsidRDefault="00D506F8">
      <w:pPr>
        <w:pStyle w:val="a3"/>
        <w:spacing w:after="0"/>
        <w:ind w:left="720" w:firstLine="720"/>
      </w:pPr>
      <w:r>
        <w:t>“</w:t>
      </w:r>
      <w:r>
        <w:rPr>
          <w:rFonts w:ascii="Times New Roman;Times;Serif" w:hAnsi="Times New Roman;Times;Serif"/>
          <w:sz w:val="20"/>
          <w:u w:val="single"/>
        </w:rPr>
        <w:t>Closing</w:t>
      </w:r>
      <w:r>
        <w:rPr>
          <w:rFonts w:ascii="Times New Roman;Times;Serif" w:hAnsi="Times New Roman;Times;Serif"/>
          <w:sz w:val="20"/>
        </w:rPr>
        <w:t>” means the closing of the purchase and sale of the Securities pursuant to Section 2.1.</w:t>
      </w:r>
    </w:p>
    <w:p w14:paraId="283673DF" w14:textId="77777777" w:rsidR="00843904" w:rsidRDefault="00D506F8">
      <w:pPr>
        <w:pStyle w:val="a3"/>
        <w:spacing w:after="0"/>
        <w:ind w:left="720" w:firstLine="720"/>
      </w:pPr>
      <w:r>
        <w:t> </w:t>
      </w:r>
    </w:p>
    <w:p w14:paraId="4C07FA8B" w14:textId="77777777" w:rsidR="00843904" w:rsidRDefault="00D506F8">
      <w:pPr>
        <w:pStyle w:val="a3"/>
        <w:spacing w:after="0"/>
        <w:ind w:left="720" w:firstLine="720"/>
      </w:pPr>
      <w:r>
        <w:t>“</w:t>
      </w:r>
      <w:r>
        <w:rPr>
          <w:rFonts w:ascii="Times New Roman;Times;Serif" w:hAnsi="Times New Roman;Times;Serif"/>
          <w:sz w:val="20"/>
          <w:u w:val="single"/>
        </w:rPr>
        <w:t>Commission</w:t>
      </w:r>
      <w:r>
        <w:rPr>
          <w:rFonts w:ascii="Times New Roman;Times;Serif" w:hAnsi="Times New Roman;Times;Serif"/>
          <w:sz w:val="20"/>
        </w:rPr>
        <w:t>” means the United States Securities and Exchange Co</w:t>
      </w:r>
      <w:r>
        <w:rPr>
          <w:rFonts w:ascii="Times New Roman;Times;Serif" w:hAnsi="Times New Roman;Times;Serif"/>
          <w:sz w:val="20"/>
        </w:rPr>
        <w:t>mmission.</w:t>
      </w:r>
    </w:p>
    <w:p w14:paraId="692379BD" w14:textId="77777777" w:rsidR="00843904" w:rsidRDefault="00D506F8">
      <w:pPr>
        <w:pStyle w:val="a3"/>
        <w:spacing w:after="0"/>
        <w:ind w:left="720" w:firstLine="720"/>
      </w:pPr>
      <w:r>
        <w:t> </w:t>
      </w:r>
    </w:p>
    <w:p w14:paraId="1102404C" w14:textId="77777777" w:rsidR="00843904" w:rsidRDefault="00D506F8">
      <w:pPr>
        <w:pStyle w:val="a3"/>
        <w:spacing w:after="0"/>
        <w:ind w:left="720" w:firstLine="720"/>
      </w:pPr>
      <w:r>
        <w:t>“</w:t>
      </w:r>
      <w:r>
        <w:rPr>
          <w:rFonts w:ascii="Times New Roman;Times;Serif" w:hAnsi="Times New Roman;Times;Serif"/>
          <w:sz w:val="20"/>
          <w:u w:val="single"/>
        </w:rPr>
        <w:t>Company Counsel</w:t>
      </w:r>
      <w:r>
        <w:rPr>
          <w:rFonts w:ascii="Times New Roman;Times;Serif" w:hAnsi="Times New Roman;Times;Serif"/>
          <w:sz w:val="20"/>
        </w:rPr>
        <w:t>” means Sullivan &amp; Worcester LLP, with offices located at 1633 Broadway, New York, NY 10019.</w:t>
      </w:r>
    </w:p>
    <w:p w14:paraId="1E696805" w14:textId="77777777" w:rsidR="00843904" w:rsidRDefault="00D506F8">
      <w:pPr>
        <w:pStyle w:val="a3"/>
        <w:spacing w:after="0"/>
        <w:ind w:left="720" w:firstLine="720"/>
      </w:pPr>
      <w:r>
        <w:t> </w:t>
      </w:r>
    </w:p>
    <w:p w14:paraId="4CC85B70" w14:textId="77777777" w:rsidR="00843904" w:rsidRDefault="00D506F8">
      <w:pPr>
        <w:pStyle w:val="a3"/>
        <w:spacing w:after="0"/>
        <w:ind w:left="720" w:firstLine="720"/>
      </w:pPr>
      <w:r>
        <w:lastRenderedPageBreak/>
        <w:t>“</w:t>
      </w:r>
      <w:r>
        <w:rPr>
          <w:rFonts w:ascii="Times New Roman;Times;Serif" w:hAnsi="Times New Roman;Times;Serif"/>
          <w:sz w:val="20"/>
          <w:u w:val="single"/>
        </w:rPr>
        <w:t>Conversion Price</w:t>
      </w:r>
      <w:r>
        <w:rPr>
          <w:rFonts w:ascii="Times New Roman;Times;Serif" w:hAnsi="Times New Roman;Times;Serif"/>
          <w:sz w:val="20"/>
        </w:rPr>
        <w:t>” shall have the meaning ascribed to such term in the Debentures.</w:t>
      </w:r>
    </w:p>
    <w:p w14:paraId="3D68A670" w14:textId="77777777" w:rsidR="00843904" w:rsidRDefault="00D506F8">
      <w:pPr>
        <w:pStyle w:val="a3"/>
        <w:spacing w:after="0"/>
        <w:ind w:left="720" w:firstLine="720"/>
      </w:pPr>
      <w:r>
        <w:t> </w:t>
      </w:r>
    </w:p>
    <w:p w14:paraId="72C5ECDA" w14:textId="77777777" w:rsidR="00843904" w:rsidRDefault="00D506F8">
      <w:pPr>
        <w:pStyle w:val="a3"/>
        <w:spacing w:after="0"/>
        <w:ind w:left="720" w:firstLine="720"/>
      </w:pPr>
      <w:r>
        <w:t>“</w:t>
      </w:r>
      <w:r>
        <w:rPr>
          <w:rFonts w:ascii="Times New Roman;Times;Serif" w:hAnsi="Times New Roman;Times;Serif"/>
          <w:sz w:val="20"/>
          <w:u w:val="single"/>
        </w:rPr>
        <w:t>Conversion Shares</w:t>
      </w:r>
      <w:r>
        <w:rPr>
          <w:rFonts w:ascii="Times New Roman;Times;Serif" w:hAnsi="Times New Roman;Times;Serif"/>
          <w:sz w:val="20"/>
        </w:rPr>
        <w:t>” shall have the meaning ascri</w:t>
      </w:r>
      <w:r>
        <w:rPr>
          <w:rFonts w:ascii="Times New Roman;Times;Serif" w:hAnsi="Times New Roman;Times;Serif"/>
          <w:sz w:val="20"/>
        </w:rPr>
        <w:t>bed to such term in the Debentures.</w:t>
      </w:r>
    </w:p>
    <w:p w14:paraId="2E1C630E" w14:textId="77777777" w:rsidR="00843904" w:rsidRDefault="00D506F8">
      <w:pPr>
        <w:pStyle w:val="a3"/>
        <w:spacing w:after="0"/>
        <w:ind w:left="720" w:firstLine="720"/>
      </w:pPr>
      <w:r>
        <w:t> </w:t>
      </w:r>
    </w:p>
    <w:p w14:paraId="1210CD4E" w14:textId="77777777" w:rsidR="00843904" w:rsidRDefault="00D506F8">
      <w:pPr>
        <w:pStyle w:val="a3"/>
        <w:spacing w:after="0"/>
      </w:pPr>
      <w:r>
        <w:t> </w:t>
      </w:r>
    </w:p>
    <w:p w14:paraId="29A0EC2C" w14:textId="77777777" w:rsidR="00843904" w:rsidRDefault="00D506F8">
      <w:pPr>
        <w:pStyle w:val="a3"/>
        <w:spacing w:after="0"/>
        <w:ind w:left="720" w:firstLine="720"/>
      </w:pPr>
      <w:r>
        <w:t> </w:t>
      </w:r>
    </w:p>
    <w:p w14:paraId="1D912EBA" w14:textId="77777777" w:rsidR="00843904" w:rsidRDefault="00D506F8">
      <w:pPr>
        <w:pStyle w:val="a3"/>
        <w:spacing w:after="0"/>
        <w:ind w:left="720" w:firstLine="720"/>
      </w:pPr>
      <w:r>
        <w:t>“</w:t>
      </w:r>
      <w:r>
        <w:rPr>
          <w:rFonts w:ascii="Times New Roman;Times;Serif" w:hAnsi="Times New Roman;Times;Serif"/>
          <w:sz w:val="20"/>
          <w:u w:val="single"/>
        </w:rPr>
        <w:t>Debentures</w:t>
      </w:r>
      <w:r>
        <w:rPr>
          <w:rFonts w:ascii="Times New Roman;Times;Serif" w:hAnsi="Times New Roman;Times;Serif"/>
          <w:sz w:val="20"/>
        </w:rPr>
        <w:t>” means the 10% Convertible Debentures due, subject to the terms therein, six (6) months from their date of issuance, issued by the Company to the Purchasers hereunder, in the form of </w:t>
      </w:r>
      <w:r>
        <w:rPr>
          <w:rFonts w:ascii="Times New Roman;Times;Serif" w:hAnsi="Times New Roman;Times;Serif"/>
          <w:sz w:val="20"/>
          <w:u w:val="single"/>
        </w:rPr>
        <w:t>Exhibit A</w:t>
      </w:r>
      <w:r>
        <w:rPr>
          <w:rFonts w:ascii="Times New Roman;Times;Serif" w:hAnsi="Times New Roman;Times;Serif"/>
          <w:sz w:val="20"/>
        </w:rPr>
        <w:t xml:space="preserve"> attached </w:t>
      </w:r>
      <w:r>
        <w:rPr>
          <w:rFonts w:ascii="Times New Roman;Times;Serif" w:hAnsi="Times New Roman;Times;Serif"/>
          <w:sz w:val="20"/>
        </w:rPr>
        <w:t>hereto.</w:t>
      </w:r>
    </w:p>
    <w:p w14:paraId="65BA47C5" w14:textId="77777777" w:rsidR="00843904" w:rsidRDefault="00D506F8">
      <w:pPr>
        <w:pStyle w:val="a3"/>
        <w:spacing w:after="0"/>
        <w:ind w:left="720" w:firstLine="720"/>
      </w:pPr>
      <w:r>
        <w:t> </w:t>
      </w:r>
    </w:p>
    <w:p w14:paraId="3660453B" w14:textId="77777777" w:rsidR="00843904" w:rsidRDefault="00D506F8">
      <w:pPr>
        <w:pStyle w:val="a3"/>
        <w:spacing w:after="0"/>
        <w:ind w:left="720" w:firstLine="720"/>
      </w:pPr>
      <w:r>
        <w:t>“</w:t>
      </w:r>
      <w:r>
        <w:rPr>
          <w:rFonts w:ascii="Times New Roman;Times;Serif" w:hAnsi="Times New Roman;Times;Serif"/>
          <w:sz w:val="20"/>
          <w:u w:val="single"/>
        </w:rPr>
        <w:t>Disclosure Schedules</w:t>
      </w:r>
      <w:r>
        <w:rPr>
          <w:rFonts w:ascii="Times New Roman;Times;Serif" w:hAnsi="Times New Roman;Times;Serif"/>
          <w:sz w:val="20"/>
        </w:rPr>
        <w:t>” shall have the meaning ascribed to such term in Section 3.1.</w:t>
      </w:r>
    </w:p>
    <w:p w14:paraId="264CBB28" w14:textId="77777777" w:rsidR="00843904" w:rsidRDefault="00D506F8">
      <w:pPr>
        <w:pStyle w:val="a3"/>
        <w:spacing w:after="0"/>
        <w:ind w:left="720" w:firstLine="720"/>
      </w:pPr>
      <w:r>
        <w:t> </w:t>
      </w:r>
    </w:p>
    <w:p w14:paraId="68B4B563" w14:textId="77777777" w:rsidR="00843904" w:rsidRDefault="00D506F8">
      <w:pPr>
        <w:pStyle w:val="a3"/>
        <w:spacing w:after="0"/>
        <w:ind w:left="720" w:firstLine="720"/>
      </w:pPr>
      <w:r>
        <w:t>“</w:t>
      </w:r>
      <w:r>
        <w:rPr>
          <w:rFonts w:ascii="Times New Roman;Times;Serif" w:hAnsi="Times New Roman;Times;Serif"/>
          <w:sz w:val="20"/>
          <w:u w:val="single"/>
        </w:rPr>
        <w:t>Disclosure Time</w:t>
      </w:r>
      <w:r>
        <w:rPr>
          <w:rFonts w:ascii="Times New Roman;Times;Serif" w:hAnsi="Times New Roman;Times;Serif"/>
          <w:sz w:val="20"/>
        </w:rPr>
        <w:t>” means, (</w:t>
      </w:r>
      <w:proofErr w:type="spellStart"/>
      <w:r>
        <w:rPr>
          <w:rFonts w:ascii="Times New Roman;Times;Serif" w:hAnsi="Times New Roman;Times;Serif"/>
          <w:sz w:val="20"/>
        </w:rPr>
        <w:t>i</w:t>
      </w:r>
      <w:proofErr w:type="spellEnd"/>
      <w:r>
        <w:rPr>
          <w:rFonts w:ascii="Times New Roman;Times;Serif" w:hAnsi="Times New Roman;Times;Serif"/>
          <w:sz w:val="20"/>
        </w:rPr>
        <w:t>) if this Agreement is signed on a day that is not a Trading Day or after 9:00 a.m. (New York City time) and before midnight (New Yor</w:t>
      </w:r>
      <w:r>
        <w:rPr>
          <w:rFonts w:ascii="Times New Roman;Times;Serif" w:hAnsi="Times New Roman;Times;Serif"/>
          <w:sz w:val="20"/>
        </w:rPr>
        <w:t>k City time) on any Trading Day, 9:01 a.m. (New York City time) on the Trading Day immediately following the date hereof, unless otherwise instructed as to an earlier time by the Placement Agent, and (ii) if this Agreement is signed between midnight (New Y</w:t>
      </w:r>
      <w:r>
        <w:rPr>
          <w:rFonts w:ascii="Times New Roman;Times;Serif" w:hAnsi="Times New Roman;Times;Serif"/>
          <w:sz w:val="20"/>
        </w:rPr>
        <w:t>ork City time) and 9:00 a.m. (New York City time) on any Trading Day, no later than 9:01 a.m. (New York City time) on the date hereof, unless otherwise instructed as to an earlier time by the Placement Agent.</w:t>
      </w:r>
    </w:p>
    <w:p w14:paraId="779F7838" w14:textId="77777777" w:rsidR="00843904" w:rsidRDefault="00D506F8">
      <w:pPr>
        <w:pStyle w:val="a3"/>
        <w:spacing w:after="0"/>
        <w:ind w:left="720" w:firstLine="720"/>
      </w:pPr>
      <w:r>
        <w:t>  </w:t>
      </w:r>
    </w:p>
    <w:p w14:paraId="3BD3F3B5" w14:textId="77777777" w:rsidR="00843904" w:rsidRDefault="00D506F8">
      <w:pPr>
        <w:pStyle w:val="a3"/>
        <w:spacing w:after="0"/>
        <w:ind w:left="720" w:firstLine="720"/>
      </w:pPr>
      <w:r>
        <w:t> “</w:t>
      </w:r>
      <w:r>
        <w:rPr>
          <w:rFonts w:ascii="Times New Roman;Times;Serif" w:hAnsi="Times New Roman;Times;Serif"/>
          <w:sz w:val="20"/>
          <w:u w:val="single"/>
        </w:rPr>
        <w:t>Exchange Act</w:t>
      </w:r>
      <w:r>
        <w:rPr>
          <w:rFonts w:ascii="Times New Roman;Times;Serif" w:hAnsi="Times New Roman;Times;Serif"/>
          <w:sz w:val="20"/>
        </w:rPr>
        <w:t>” means the Securities Exchang</w:t>
      </w:r>
      <w:r>
        <w:rPr>
          <w:rFonts w:ascii="Times New Roman;Times;Serif" w:hAnsi="Times New Roman;Times;Serif"/>
          <w:sz w:val="20"/>
        </w:rPr>
        <w:t>e Act of 1934, as amended, and the rules and regulations promulgated thereunder.</w:t>
      </w:r>
    </w:p>
    <w:p w14:paraId="4D3927DE" w14:textId="77777777" w:rsidR="00843904" w:rsidRDefault="00D506F8">
      <w:pPr>
        <w:pStyle w:val="a3"/>
        <w:spacing w:after="0"/>
        <w:ind w:left="720" w:firstLine="720"/>
      </w:pPr>
      <w:r>
        <w:t> </w:t>
      </w:r>
    </w:p>
    <w:p w14:paraId="24BB4392" w14:textId="77777777" w:rsidR="00843904" w:rsidRDefault="00D506F8">
      <w:pPr>
        <w:pStyle w:val="a3"/>
        <w:spacing w:after="0"/>
        <w:ind w:left="720" w:firstLine="720"/>
      </w:pPr>
      <w:r>
        <w:t>“</w:t>
      </w:r>
      <w:r>
        <w:rPr>
          <w:rFonts w:ascii="Times New Roman;Times;Serif" w:hAnsi="Times New Roman;Times;Serif"/>
          <w:sz w:val="20"/>
          <w:u w:val="single"/>
        </w:rPr>
        <w:t>Exempt Issuance</w:t>
      </w:r>
      <w:r>
        <w:rPr>
          <w:rFonts w:ascii="Times New Roman;Times;Serif" w:hAnsi="Times New Roman;Times;Serif"/>
          <w:sz w:val="20"/>
        </w:rPr>
        <w:t xml:space="preserve">” means the issuance of (a) Ordinary Shares or options to employees, officers, directors or service providers of the Company pursuant to any stock or option </w:t>
      </w:r>
      <w:r>
        <w:rPr>
          <w:rFonts w:ascii="Times New Roman;Times;Serif" w:hAnsi="Times New Roman;Times;Serif"/>
          <w:sz w:val="20"/>
        </w:rPr>
        <w:t>plan in existence as of the date hereof, (b) Ordinary Shares upon the exercise or exchange of or conversion of any Securities issued hereunder and/or other securities exercisable or exchangeable for or convertible into Ordinary Shares issued and outstandin</w:t>
      </w:r>
      <w:r>
        <w:rPr>
          <w:rFonts w:ascii="Times New Roman;Times;Serif" w:hAnsi="Times New Roman;Times;Serif"/>
          <w:sz w:val="20"/>
        </w:rPr>
        <w:t xml:space="preserve">g on the date of this Agreement, provided that such securities have not been amended since the date of this Agreement to increase the number of such securities or to decrease the exercise price, exchange price or conversion price of such securities (other </w:t>
      </w:r>
      <w:r>
        <w:rPr>
          <w:rFonts w:ascii="Times New Roman;Times;Serif" w:hAnsi="Times New Roman;Times;Serif"/>
          <w:sz w:val="20"/>
        </w:rPr>
        <w:t>than in connection with stock splits or combinations) or to extend the term of such securities, (c) securities issued pursuant to acquisitions or strategic transactions approved by a majority of the disinterested directors of the Company, provided that suc</w:t>
      </w:r>
      <w:r>
        <w:rPr>
          <w:rFonts w:ascii="Times New Roman;Times;Serif" w:hAnsi="Times New Roman;Times;Serif"/>
          <w:sz w:val="20"/>
        </w:rPr>
        <w:t>h securities are issued as “restricted securities” (as defined in Rule 144) and carry no registration rights that require or permit the filing of any registration statement in connection therewith during the prohibition period in Section 4.13(a) herein, an</w:t>
      </w:r>
      <w:r>
        <w:rPr>
          <w:rFonts w:ascii="Times New Roman;Times;Serif" w:hAnsi="Times New Roman;Times;Serif"/>
          <w:sz w:val="20"/>
        </w:rPr>
        <w:t xml:space="preserve">d provided that any such issuance shall only be to a Person (or to the </w:t>
      </w:r>
      <w:proofErr w:type="spellStart"/>
      <w:r>
        <w:rPr>
          <w:rFonts w:ascii="Times New Roman;Times;Serif" w:hAnsi="Times New Roman;Times;Serif"/>
          <w:sz w:val="20"/>
        </w:rPr>
        <w:t>equityholders</w:t>
      </w:r>
      <w:proofErr w:type="spellEnd"/>
      <w:r>
        <w:rPr>
          <w:rFonts w:ascii="Times New Roman;Times;Serif" w:hAnsi="Times New Roman;Times;Serif"/>
          <w:sz w:val="20"/>
        </w:rPr>
        <w:t xml:space="preserve"> of a Person) which is, itself or through its subsidiaries, an operating company or an owner of an asset in a business synergistic with the business of the Company and shal</w:t>
      </w:r>
      <w:r>
        <w:rPr>
          <w:rFonts w:ascii="Times New Roman;Times;Serif" w:hAnsi="Times New Roman;Times;Serif"/>
          <w:sz w:val="20"/>
        </w:rPr>
        <w:t>l provide to the Company additional benefits in addition to the investment of funds, but shall not include a transaction in which the Company is issuing securities primarily for the purpose of raising capital or to an entity whose primary business is inves</w:t>
      </w:r>
      <w:r>
        <w:rPr>
          <w:rFonts w:ascii="Times New Roman;Times;Serif" w:hAnsi="Times New Roman;Times;Serif"/>
          <w:sz w:val="20"/>
        </w:rPr>
        <w:t>ting in securities, and (d) the Company’s Initial Public Offering.</w:t>
      </w:r>
    </w:p>
    <w:p w14:paraId="3F1BFC4D" w14:textId="77777777" w:rsidR="00843904" w:rsidRDefault="00D506F8">
      <w:pPr>
        <w:pStyle w:val="a3"/>
        <w:spacing w:after="0"/>
        <w:ind w:left="720" w:firstLine="720"/>
      </w:pPr>
      <w:r>
        <w:t> </w:t>
      </w:r>
    </w:p>
    <w:p w14:paraId="2FAADBA8" w14:textId="77777777" w:rsidR="00843904" w:rsidRDefault="00D506F8">
      <w:pPr>
        <w:pStyle w:val="a3"/>
        <w:spacing w:after="0"/>
        <w:ind w:left="720" w:firstLine="720"/>
      </w:pPr>
      <w:r>
        <w:t>“</w:t>
      </w:r>
      <w:r>
        <w:rPr>
          <w:rFonts w:ascii="Times New Roman;Times;Serif" w:hAnsi="Times New Roman;Times;Serif"/>
          <w:sz w:val="20"/>
          <w:u w:val="single"/>
        </w:rPr>
        <w:t>FCPA</w:t>
      </w:r>
      <w:r>
        <w:rPr>
          <w:rFonts w:ascii="Times New Roman;Times;Serif" w:hAnsi="Times New Roman;Times;Serif"/>
          <w:sz w:val="20"/>
        </w:rPr>
        <w:t>” means the Foreign Corrupt Practices Act of 1977, as amended.</w:t>
      </w:r>
    </w:p>
    <w:p w14:paraId="48B99306" w14:textId="77777777" w:rsidR="00843904" w:rsidRDefault="00D506F8">
      <w:pPr>
        <w:pStyle w:val="a3"/>
        <w:spacing w:after="0"/>
        <w:ind w:left="720" w:firstLine="720"/>
      </w:pPr>
      <w:r>
        <w:t> </w:t>
      </w:r>
    </w:p>
    <w:p w14:paraId="124A229A" w14:textId="77777777" w:rsidR="00843904" w:rsidRDefault="00D506F8">
      <w:pPr>
        <w:pStyle w:val="a3"/>
        <w:spacing w:after="0"/>
        <w:ind w:left="720" w:firstLine="720"/>
      </w:pPr>
      <w:r>
        <w:t>“</w:t>
      </w:r>
      <w:r>
        <w:rPr>
          <w:rFonts w:ascii="Times New Roman;Times;Serif" w:hAnsi="Times New Roman;Times;Serif"/>
          <w:sz w:val="20"/>
          <w:u w:val="single"/>
        </w:rPr>
        <w:t>IFRS</w:t>
      </w:r>
      <w:r>
        <w:rPr>
          <w:rFonts w:ascii="Times New Roman;Times;Serif" w:hAnsi="Times New Roman;Times;Serif"/>
          <w:sz w:val="20"/>
        </w:rPr>
        <w:t>” shall have the meaning ascribed to such term in Section 3.1(h).</w:t>
      </w:r>
    </w:p>
    <w:p w14:paraId="411E241E" w14:textId="77777777" w:rsidR="00843904" w:rsidRDefault="00D506F8">
      <w:pPr>
        <w:pStyle w:val="a3"/>
        <w:spacing w:after="0"/>
        <w:ind w:left="720" w:firstLine="720"/>
      </w:pPr>
      <w:r>
        <w:t> </w:t>
      </w:r>
    </w:p>
    <w:p w14:paraId="3C5C7940" w14:textId="77777777" w:rsidR="00843904" w:rsidRDefault="00D506F8">
      <w:pPr>
        <w:pStyle w:val="a3"/>
        <w:spacing w:after="0"/>
        <w:ind w:left="720" w:firstLine="720"/>
      </w:pPr>
      <w:r>
        <w:t>“</w:t>
      </w:r>
      <w:r>
        <w:rPr>
          <w:rFonts w:ascii="Times New Roman;Times;Serif" w:hAnsi="Times New Roman;Times;Serif"/>
          <w:sz w:val="20"/>
          <w:u w:val="single"/>
        </w:rPr>
        <w:t>Indebtedness</w:t>
      </w:r>
      <w:r>
        <w:rPr>
          <w:rFonts w:ascii="Times New Roman;Times;Serif" w:hAnsi="Times New Roman;Times;Serif"/>
          <w:sz w:val="20"/>
        </w:rPr>
        <w:t xml:space="preserve">” shall have the meaning </w:t>
      </w:r>
      <w:r>
        <w:rPr>
          <w:rFonts w:ascii="Times New Roman;Times;Serif" w:hAnsi="Times New Roman;Times;Serif"/>
          <w:sz w:val="20"/>
        </w:rPr>
        <w:t>ascribed to such term in Section 3.1(bb).</w:t>
      </w:r>
    </w:p>
    <w:p w14:paraId="42A46ABC" w14:textId="77777777" w:rsidR="00843904" w:rsidRDefault="00D506F8">
      <w:pPr>
        <w:pStyle w:val="a3"/>
        <w:spacing w:after="0"/>
        <w:ind w:left="720" w:firstLine="720"/>
      </w:pPr>
      <w:r>
        <w:t> </w:t>
      </w:r>
    </w:p>
    <w:p w14:paraId="389F8A03" w14:textId="77777777" w:rsidR="00843904" w:rsidRDefault="00D506F8">
      <w:pPr>
        <w:pStyle w:val="a3"/>
        <w:spacing w:after="0"/>
        <w:ind w:left="720" w:firstLine="720"/>
      </w:pPr>
      <w:r>
        <w:t>“</w:t>
      </w:r>
      <w:r>
        <w:rPr>
          <w:rFonts w:ascii="Times New Roman;Times;Serif" w:hAnsi="Times New Roman;Times;Serif"/>
          <w:sz w:val="20"/>
          <w:u w:val="single"/>
        </w:rPr>
        <w:t>Initial Public Offering</w:t>
      </w:r>
      <w:r>
        <w:rPr>
          <w:rFonts w:ascii="Times New Roman;Times;Serif" w:hAnsi="Times New Roman;Times;Serif"/>
          <w:sz w:val="20"/>
        </w:rPr>
        <w:t>” shall mean the Company’s proposed initial public offering of an as-yet-undetermined number of securities of the Company in the United States.</w:t>
      </w:r>
    </w:p>
    <w:p w14:paraId="5B7E5527" w14:textId="77777777" w:rsidR="00843904" w:rsidRDefault="00D506F8">
      <w:pPr>
        <w:pStyle w:val="a3"/>
        <w:spacing w:after="0"/>
        <w:ind w:left="720" w:firstLine="720"/>
      </w:pPr>
      <w:r>
        <w:t> </w:t>
      </w:r>
    </w:p>
    <w:p w14:paraId="18959EA0" w14:textId="77777777" w:rsidR="00843904" w:rsidRDefault="00D506F8">
      <w:pPr>
        <w:pStyle w:val="a3"/>
        <w:spacing w:after="0"/>
        <w:ind w:left="720" w:firstLine="720"/>
      </w:pPr>
      <w:r>
        <w:t>“</w:t>
      </w:r>
      <w:r>
        <w:rPr>
          <w:rFonts w:ascii="Times New Roman;Times;Serif" w:hAnsi="Times New Roman;Times;Serif"/>
          <w:sz w:val="20"/>
          <w:u w:val="single"/>
        </w:rPr>
        <w:t>Intellectual Property Rights</w:t>
      </w:r>
      <w:r>
        <w:rPr>
          <w:rFonts w:ascii="Times New Roman;Times;Serif" w:hAnsi="Times New Roman;Times;Serif"/>
          <w:sz w:val="20"/>
        </w:rPr>
        <w:t xml:space="preserve">” shall </w:t>
      </w:r>
      <w:r>
        <w:rPr>
          <w:rFonts w:ascii="Times New Roman;Times;Serif" w:hAnsi="Times New Roman;Times;Serif"/>
          <w:sz w:val="20"/>
        </w:rPr>
        <w:t>have the meaning ascribed to such term in Section 3.1(o).</w:t>
      </w:r>
    </w:p>
    <w:p w14:paraId="3EF3115A" w14:textId="77777777" w:rsidR="00843904" w:rsidRDefault="00D506F8">
      <w:pPr>
        <w:pStyle w:val="a3"/>
        <w:spacing w:after="0"/>
        <w:ind w:left="720" w:firstLine="720"/>
      </w:pPr>
      <w:r>
        <w:t> </w:t>
      </w:r>
    </w:p>
    <w:p w14:paraId="0DED9080" w14:textId="77777777" w:rsidR="00843904" w:rsidRDefault="00D506F8">
      <w:pPr>
        <w:pStyle w:val="a3"/>
        <w:spacing w:after="0"/>
        <w:ind w:left="720" w:firstLine="720"/>
      </w:pPr>
      <w:r>
        <w:t>“</w:t>
      </w:r>
      <w:r>
        <w:rPr>
          <w:rFonts w:ascii="Times New Roman;Times;Serif" w:hAnsi="Times New Roman;Times;Serif"/>
          <w:sz w:val="20"/>
          <w:u w:val="single"/>
        </w:rPr>
        <w:t>Legend Removal Date</w:t>
      </w:r>
      <w:r>
        <w:rPr>
          <w:rFonts w:ascii="Times New Roman;Times;Serif" w:hAnsi="Times New Roman;Times;Serif"/>
          <w:sz w:val="20"/>
        </w:rPr>
        <w:t>” shall have the meaning ascribed to such term in Section 4.1(c).</w:t>
      </w:r>
    </w:p>
    <w:p w14:paraId="6DCD3A11" w14:textId="77777777" w:rsidR="00843904" w:rsidRDefault="00D506F8">
      <w:pPr>
        <w:pStyle w:val="a3"/>
        <w:spacing w:after="0"/>
        <w:ind w:left="720" w:firstLine="720"/>
      </w:pPr>
      <w:r>
        <w:t> </w:t>
      </w:r>
    </w:p>
    <w:p w14:paraId="75398786" w14:textId="77777777" w:rsidR="00843904" w:rsidRDefault="00D506F8">
      <w:pPr>
        <w:pStyle w:val="a3"/>
        <w:spacing w:after="0"/>
        <w:ind w:left="720" w:firstLine="720"/>
      </w:pPr>
      <w:r>
        <w:t>“</w:t>
      </w:r>
      <w:r>
        <w:rPr>
          <w:rFonts w:ascii="Times New Roman;Times;Serif" w:hAnsi="Times New Roman;Times;Serif"/>
          <w:sz w:val="20"/>
          <w:u w:val="single"/>
        </w:rPr>
        <w:t>Liens</w:t>
      </w:r>
      <w:r>
        <w:rPr>
          <w:rFonts w:ascii="Times New Roman;Times;Serif" w:hAnsi="Times New Roman;Times;Serif"/>
          <w:sz w:val="20"/>
        </w:rPr>
        <w:t>” means a lien, charge, pledge, security interest, encumbrance, right of first refusal, preemptive rig</w:t>
      </w:r>
      <w:r>
        <w:rPr>
          <w:rFonts w:ascii="Times New Roman;Times;Serif" w:hAnsi="Times New Roman;Times;Serif"/>
          <w:sz w:val="20"/>
        </w:rPr>
        <w:t>ht or other restriction.</w:t>
      </w:r>
    </w:p>
    <w:p w14:paraId="3B110881" w14:textId="77777777" w:rsidR="00843904" w:rsidRDefault="00D506F8">
      <w:pPr>
        <w:pStyle w:val="a3"/>
        <w:spacing w:after="0"/>
        <w:ind w:left="720" w:firstLine="720"/>
      </w:pPr>
      <w:r>
        <w:lastRenderedPageBreak/>
        <w:t>  </w:t>
      </w:r>
    </w:p>
    <w:p w14:paraId="17801B33" w14:textId="77777777" w:rsidR="00843904" w:rsidRDefault="00D506F8">
      <w:pPr>
        <w:pStyle w:val="a3"/>
        <w:spacing w:after="0"/>
        <w:ind w:left="720" w:firstLine="720"/>
      </w:pPr>
      <w:r>
        <w:t>“</w:t>
      </w:r>
      <w:r>
        <w:rPr>
          <w:rFonts w:ascii="Times New Roman;Times;Serif" w:hAnsi="Times New Roman;Times;Serif"/>
          <w:sz w:val="20"/>
          <w:u w:val="single"/>
        </w:rPr>
        <w:t>Material Adverse Effect</w:t>
      </w:r>
      <w:r>
        <w:rPr>
          <w:rFonts w:ascii="Times New Roman;Times;Serif" w:hAnsi="Times New Roman;Times;Serif"/>
          <w:sz w:val="20"/>
        </w:rPr>
        <w:t>” shall have the meaning assigned to such term in Section 3.1(b).</w:t>
      </w:r>
    </w:p>
    <w:p w14:paraId="28A0414E" w14:textId="77777777" w:rsidR="00843904" w:rsidRDefault="00D506F8">
      <w:pPr>
        <w:pStyle w:val="a3"/>
        <w:spacing w:after="0"/>
        <w:ind w:left="720" w:firstLine="720"/>
      </w:pPr>
      <w:r>
        <w:t> </w:t>
      </w:r>
    </w:p>
    <w:p w14:paraId="26F615A5" w14:textId="77777777" w:rsidR="00843904" w:rsidRDefault="00D506F8">
      <w:pPr>
        <w:pStyle w:val="a3"/>
        <w:spacing w:after="0"/>
        <w:ind w:left="720" w:firstLine="720"/>
      </w:pPr>
      <w:r>
        <w:t>“</w:t>
      </w:r>
      <w:r>
        <w:rPr>
          <w:rFonts w:ascii="Times New Roman;Times;Serif" w:hAnsi="Times New Roman;Times;Serif"/>
          <w:sz w:val="20"/>
          <w:u w:val="single"/>
        </w:rPr>
        <w:t>Material Permits</w:t>
      </w:r>
      <w:r>
        <w:rPr>
          <w:rFonts w:ascii="Times New Roman;Times;Serif" w:hAnsi="Times New Roman;Times;Serif"/>
          <w:sz w:val="20"/>
        </w:rPr>
        <w:t>” shall have the meaning ascribed to such term in Section 3.1(m).</w:t>
      </w:r>
    </w:p>
    <w:p w14:paraId="49A91948" w14:textId="77777777" w:rsidR="00843904" w:rsidRDefault="00D506F8">
      <w:pPr>
        <w:pStyle w:val="a3"/>
        <w:spacing w:after="0"/>
        <w:ind w:left="720" w:firstLine="720"/>
      </w:pPr>
      <w:r>
        <w:t> </w:t>
      </w:r>
    </w:p>
    <w:p w14:paraId="773BBDCA" w14:textId="77777777" w:rsidR="00843904" w:rsidRDefault="00D506F8">
      <w:pPr>
        <w:pStyle w:val="a3"/>
        <w:spacing w:after="0"/>
        <w:ind w:left="720" w:firstLine="720"/>
      </w:pPr>
      <w:r>
        <w:t>“</w:t>
      </w:r>
      <w:r>
        <w:rPr>
          <w:rFonts w:ascii="Times New Roman;Times;Serif" w:hAnsi="Times New Roman;Times;Serif"/>
          <w:sz w:val="20"/>
          <w:u w:val="single"/>
        </w:rPr>
        <w:t>Maximum Rate</w:t>
      </w:r>
      <w:r>
        <w:rPr>
          <w:rFonts w:ascii="Times New Roman;Times;Serif" w:hAnsi="Times New Roman;Times;Serif"/>
          <w:sz w:val="20"/>
        </w:rPr>
        <w:t>” shall have the meaning ascribed to s</w:t>
      </w:r>
      <w:r>
        <w:rPr>
          <w:rFonts w:ascii="Times New Roman;Times;Serif" w:hAnsi="Times New Roman;Times;Serif"/>
          <w:sz w:val="20"/>
        </w:rPr>
        <w:t>uch term in Section 5.17.</w:t>
      </w:r>
    </w:p>
    <w:p w14:paraId="49ECD808" w14:textId="77777777" w:rsidR="00843904" w:rsidRDefault="00D506F8">
      <w:pPr>
        <w:pStyle w:val="a3"/>
        <w:spacing w:after="0"/>
        <w:ind w:left="720" w:firstLine="720"/>
      </w:pPr>
      <w:r>
        <w:t> </w:t>
      </w:r>
    </w:p>
    <w:p w14:paraId="1E28893E" w14:textId="77777777" w:rsidR="00843904" w:rsidRDefault="00D506F8">
      <w:pPr>
        <w:pStyle w:val="a3"/>
        <w:spacing w:after="0"/>
        <w:ind w:left="720" w:firstLine="720"/>
        <w:jc w:val="center"/>
        <w:rPr>
          <w:bdr w:val="single" w:sz="12" w:space="1" w:color="000000"/>
        </w:rPr>
      </w:pPr>
      <w:r>
        <w:rPr>
          <w:bdr w:val="single" w:sz="12" w:space="1" w:color="000000"/>
        </w:rPr>
        <w:t>2</w:t>
      </w:r>
    </w:p>
    <w:p w14:paraId="1425DD4D" w14:textId="77777777" w:rsidR="00843904" w:rsidRDefault="00D506F8">
      <w:pPr>
        <w:pStyle w:val="a3"/>
        <w:spacing w:after="0"/>
      </w:pPr>
      <w:r>
        <w:t> </w:t>
      </w:r>
    </w:p>
    <w:p w14:paraId="0BA79B48" w14:textId="77777777" w:rsidR="00843904" w:rsidRDefault="00D506F8">
      <w:pPr>
        <w:pStyle w:val="a3"/>
        <w:spacing w:after="0"/>
        <w:ind w:left="720" w:firstLine="720"/>
      </w:pPr>
      <w:r>
        <w:t> </w:t>
      </w:r>
    </w:p>
    <w:p w14:paraId="37FCD77F" w14:textId="77777777" w:rsidR="00843904" w:rsidRDefault="00D506F8">
      <w:pPr>
        <w:pStyle w:val="a3"/>
        <w:spacing w:after="0"/>
        <w:ind w:left="720" w:firstLine="720"/>
      </w:pPr>
      <w:r>
        <w:t>“</w:t>
      </w:r>
      <w:r>
        <w:rPr>
          <w:rFonts w:ascii="Times New Roman;Times;Serif" w:hAnsi="Times New Roman;Times;Serif"/>
          <w:sz w:val="20"/>
          <w:u w:val="single"/>
        </w:rPr>
        <w:t>Ordinary Share(s)</w:t>
      </w:r>
      <w:r>
        <w:rPr>
          <w:rFonts w:ascii="Times New Roman;Times;Serif" w:hAnsi="Times New Roman;Times;Serif"/>
          <w:sz w:val="20"/>
        </w:rPr>
        <w:t>” means the ordinary shares of the Company, par value $0.018 per share, and any other class of securities into which such securities may hereafter be reclassified or changed.</w:t>
      </w:r>
    </w:p>
    <w:p w14:paraId="79E401C5" w14:textId="77777777" w:rsidR="00843904" w:rsidRDefault="00D506F8">
      <w:pPr>
        <w:pStyle w:val="a3"/>
        <w:spacing w:after="0"/>
        <w:ind w:left="720" w:firstLine="720"/>
      </w:pPr>
      <w:r>
        <w:t> </w:t>
      </w:r>
    </w:p>
    <w:p w14:paraId="3B24CC37" w14:textId="77777777" w:rsidR="00843904" w:rsidRDefault="00D506F8">
      <w:pPr>
        <w:pStyle w:val="a3"/>
        <w:spacing w:after="0"/>
        <w:ind w:left="720" w:firstLine="720"/>
      </w:pPr>
      <w:r>
        <w:t>“</w:t>
      </w:r>
      <w:r>
        <w:rPr>
          <w:rFonts w:ascii="Times New Roman;Times;Serif" w:hAnsi="Times New Roman;Times;Serif"/>
          <w:sz w:val="20"/>
          <w:u w:val="single"/>
        </w:rPr>
        <w:t>Ordinary Share Equivalents</w:t>
      </w:r>
      <w:r>
        <w:rPr>
          <w:rFonts w:ascii="Times New Roman;Times;Serif" w:hAnsi="Times New Roman;Times;Serif"/>
          <w:sz w:val="20"/>
        </w:rPr>
        <w:t>” means any securities of the Company or the Subsidiaries which would entitle the holder thereof to acquire at any time Ordinary Shares, including, without limitation, any debt, preferred stock, right, option, warrant or other instrument that is at any tim</w:t>
      </w:r>
      <w:r>
        <w:rPr>
          <w:rFonts w:ascii="Times New Roman;Times;Serif" w:hAnsi="Times New Roman;Times;Serif"/>
          <w:sz w:val="20"/>
        </w:rPr>
        <w:t>e convertible into or exercisable or exchangeable for, or otherwise entitles the holder thereof to receive, Ordinary Shares.</w:t>
      </w:r>
    </w:p>
    <w:p w14:paraId="0DBB3852" w14:textId="77777777" w:rsidR="00843904" w:rsidRDefault="00D506F8">
      <w:pPr>
        <w:pStyle w:val="a3"/>
        <w:spacing w:after="0"/>
        <w:ind w:left="720" w:firstLine="720"/>
      </w:pPr>
      <w:r>
        <w:t> </w:t>
      </w:r>
    </w:p>
    <w:p w14:paraId="626C4933" w14:textId="77777777" w:rsidR="00843904" w:rsidRDefault="00D506F8">
      <w:pPr>
        <w:pStyle w:val="a3"/>
        <w:spacing w:after="0"/>
        <w:ind w:left="720" w:firstLine="720"/>
      </w:pPr>
      <w:r>
        <w:t>“</w:t>
      </w:r>
      <w:r>
        <w:rPr>
          <w:rFonts w:ascii="Times New Roman;Times;Serif" w:hAnsi="Times New Roman;Times;Serif"/>
          <w:sz w:val="20"/>
          <w:u w:val="single"/>
        </w:rPr>
        <w:t>Participation Maximum</w:t>
      </w:r>
      <w:r>
        <w:rPr>
          <w:rFonts w:ascii="Times New Roman;Times;Serif" w:hAnsi="Times New Roman;Times;Serif"/>
          <w:sz w:val="20"/>
        </w:rPr>
        <w:t>” shall have the meaning ascribed to such term in Section 4.12(a).</w:t>
      </w:r>
    </w:p>
    <w:p w14:paraId="6F411832" w14:textId="77777777" w:rsidR="00843904" w:rsidRDefault="00D506F8">
      <w:pPr>
        <w:pStyle w:val="a3"/>
        <w:spacing w:after="0"/>
        <w:ind w:left="720" w:firstLine="720"/>
      </w:pPr>
      <w:r>
        <w:t> </w:t>
      </w:r>
    </w:p>
    <w:p w14:paraId="2F4A1ADE" w14:textId="77777777" w:rsidR="00843904" w:rsidRDefault="00D506F8">
      <w:pPr>
        <w:pStyle w:val="a3"/>
        <w:spacing w:after="0"/>
        <w:ind w:left="720" w:firstLine="720"/>
      </w:pPr>
      <w:r>
        <w:t>“</w:t>
      </w:r>
      <w:r>
        <w:rPr>
          <w:rFonts w:ascii="Times New Roman;Times;Serif" w:hAnsi="Times New Roman;Times;Serif"/>
          <w:sz w:val="20"/>
          <w:u w:val="single"/>
        </w:rPr>
        <w:t>Person</w:t>
      </w:r>
      <w:r>
        <w:rPr>
          <w:rFonts w:ascii="Times New Roman;Times;Serif" w:hAnsi="Times New Roman;Times;Serif"/>
          <w:sz w:val="20"/>
        </w:rPr>
        <w:t xml:space="preserve">” means an individual or </w:t>
      </w:r>
      <w:r>
        <w:rPr>
          <w:rFonts w:ascii="Times New Roman;Times;Serif" w:hAnsi="Times New Roman;Times;Serif"/>
          <w:sz w:val="20"/>
        </w:rPr>
        <w:t>corporation, partnership, trust, incorporated or unincorporated association, joint venture, limited liability company, joint stock company, government (or an agency or subdivision thereof) or other entity of any kind.</w:t>
      </w:r>
    </w:p>
    <w:p w14:paraId="48F59548" w14:textId="77777777" w:rsidR="00843904" w:rsidRDefault="00D506F8">
      <w:pPr>
        <w:pStyle w:val="a3"/>
        <w:spacing w:after="0"/>
        <w:ind w:left="720" w:firstLine="720"/>
      </w:pPr>
      <w:r>
        <w:t> </w:t>
      </w:r>
    </w:p>
    <w:p w14:paraId="106CD4CF" w14:textId="77777777" w:rsidR="00843904" w:rsidRDefault="00D506F8">
      <w:pPr>
        <w:pStyle w:val="a3"/>
        <w:spacing w:after="0"/>
        <w:ind w:left="720" w:firstLine="720"/>
      </w:pPr>
      <w:r>
        <w:t>“</w:t>
      </w:r>
      <w:r>
        <w:rPr>
          <w:rFonts w:ascii="Times New Roman;Times;Serif" w:hAnsi="Times New Roman;Times;Serif"/>
          <w:sz w:val="20"/>
          <w:u w:val="single"/>
        </w:rPr>
        <w:t>Pre-Notice</w:t>
      </w:r>
      <w:r>
        <w:rPr>
          <w:rFonts w:ascii="Times New Roman;Times;Serif" w:hAnsi="Times New Roman;Times;Serif"/>
          <w:sz w:val="20"/>
        </w:rPr>
        <w:t xml:space="preserve">” shall have the meaning </w:t>
      </w:r>
      <w:r>
        <w:rPr>
          <w:rFonts w:ascii="Times New Roman;Times;Serif" w:hAnsi="Times New Roman;Times;Serif"/>
          <w:sz w:val="20"/>
        </w:rPr>
        <w:t>ascribed to such term in Section 4.12(b).</w:t>
      </w:r>
    </w:p>
    <w:p w14:paraId="3A2CC105" w14:textId="77777777" w:rsidR="00843904" w:rsidRDefault="00D506F8">
      <w:pPr>
        <w:pStyle w:val="a3"/>
        <w:spacing w:after="0"/>
        <w:ind w:left="720" w:firstLine="720"/>
      </w:pPr>
      <w:r>
        <w:t> </w:t>
      </w:r>
    </w:p>
    <w:p w14:paraId="61F5C304" w14:textId="77777777" w:rsidR="00843904" w:rsidRDefault="00D506F8">
      <w:pPr>
        <w:pStyle w:val="a3"/>
        <w:spacing w:after="0"/>
        <w:ind w:left="720" w:firstLine="720"/>
      </w:pPr>
      <w:r>
        <w:t>“</w:t>
      </w:r>
      <w:r>
        <w:rPr>
          <w:rFonts w:ascii="Times New Roman;Times;Serif" w:hAnsi="Times New Roman;Times;Serif"/>
          <w:sz w:val="20"/>
          <w:u w:val="single"/>
        </w:rPr>
        <w:t>Pro Rata Portion</w:t>
      </w:r>
      <w:r>
        <w:rPr>
          <w:rFonts w:ascii="Times New Roman;Times;Serif" w:hAnsi="Times New Roman;Times;Serif"/>
          <w:sz w:val="20"/>
        </w:rPr>
        <w:t>” shall have the meaning ascribed to such term in Section 4.12(e).</w:t>
      </w:r>
    </w:p>
    <w:p w14:paraId="2C47675E" w14:textId="77777777" w:rsidR="00843904" w:rsidRDefault="00D506F8">
      <w:pPr>
        <w:pStyle w:val="a3"/>
        <w:spacing w:after="0"/>
        <w:ind w:left="720" w:firstLine="720"/>
      </w:pPr>
      <w:r>
        <w:t> </w:t>
      </w:r>
    </w:p>
    <w:p w14:paraId="4A553EBD" w14:textId="77777777" w:rsidR="00843904" w:rsidRDefault="00D506F8">
      <w:pPr>
        <w:pStyle w:val="a3"/>
        <w:spacing w:after="0"/>
        <w:ind w:left="720" w:firstLine="720"/>
      </w:pPr>
      <w:r>
        <w:t>“</w:t>
      </w:r>
      <w:r>
        <w:rPr>
          <w:rFonts w:ascii="Times New Roman;Times;Serif" w:hAnsi="Times New Roman;Times;Serif"/>
          <w:sz w:val="20"/>
          <w:u w:val="single"/>
        </w:rPr>
        <w:t>Proceeding</w:t>
      </w:r>
      <w:r>
        <w:rPr>
          <w:rFonts w:ascii="Times New Roman;Times;Serif" w:hAnsi="Times New Roman;Times;Serif"/>
          <w:sz w:val="20"/>
        </w:rPr>
        <w:t xml:space="preserve">” means an action, claim, suit, investigation or proceeding (including, without limitation, an informal </w:t>
      </w:r>
      <w:r>
        <w:rPr>
          <w:rFonts w:ascii="Times New Roman;Times;Serif" w:hAnsi="Times New Roman;Times;Serif"/>
          <w:sz w:val="20"/>
        </w:rPr>
        <w:t>investigation or partial proceeding, such as a deposition), whether commenced or threatened.</w:t>
      </w:r>
    </w:p>
    <w:p w14:paraId="4354BE57" w14:textId="77777777" w:rsidR="00843904" w:rsidRDefault="00D506F8">
      <w:pPr>
        <w:pStyle w:val="a3"/>
        <w:spacing w:after="0"/>
        <w:ind w:left="720" w:firstLine="720"/>
      </w:pPr>
      <w:r>
        <w:t> </w:t>
      </w:r>
    </w:p>
    <w:p w14:paraId="2516D5BE" w14:textId="77777777" w:rsidR="00843904" w:rsidRDefault="00D506F8">
      <w:pPr>
        <w:pStyle w:val="a3"/>
        <w:spacing w:after="0"/>
        <w:ind w:left="720" w:firstLine="720"/>
      </w:pPr>
      <w:r>
        <w:t>“</w:t>
      </w:r>
      <w:r>
        <w:rPr>
          <w:rFonts w:ascii="Times New Roman;Times;Serif" w:hAnsi="Times New Roman;Times;Serif"/>
          <w:sz w:val="20"/>
          <w:u w:val="single"/>
        </w:rPr>
        <w:t>Purchaser Party</w:t>
      </w:r>
      <w:r>
        <w:rPr>
          <w:rFonts w:ascii="Times New Roman;Times;Serif" w:hAnsi="Times New Roman;Times;Serif"/>
          <w:sz w:val="20"/>
        </w:rPr>
        <w:t>” shall have the meaning ascribed to such term in Section 4.10.</w:t>
      </w:r>
    </w:p>
    <w:p w14:paraId="78128E18" w14:textId="77777777" w:rsidR="00843904" w:rsidRDefault="00D506F8">
      <w:pPr>
        <w:pStyle w:val="a3"/>
        <w:spacing w:after="0"/>
        <w:ind w:left="720" w:firstLine="720"/>
      </w:pPr>
      <w:r>
        <w:t> </w:t>
      </w:r>
    </w:p>
    <w:p w14:paraId="7AE23822" w14:textId="77777777" w:rsidR="00843904" w:rsidRDefault="00D506F8">
      <w:pPr>
        <w:pStyle w:val="a3"/>
        <w:spacing w:after="0"/>
        <w:ind w:left="720" w:firstLine="720"/>
      </w:pPr>
      <w:r>
        <w:t>“</w:t>
      </w:r>
      <w:r>
        <w:rPr>
          <w:rFonts w:ascii="Times New Roman;Times;Serif" w:hAnsi="Times New Roman;Times;Serif"/>
          <w:sz w:val="20"/>
          <w:u w:val="single"/>
        </w:rPr>
        <w:t>Required Approvals</w:t>
      </w:r>
      <w:r>
        <w:rPr>
          <w:rFonts w:ascii="Times New Roman;Times;Serif" w:hAnsi="Times New Roman;Times;Serif"/>
          <w:sz w:val="20"/>
        </w:rPr>
        <w:t>” shall have the meaning ascribed to such term in Section 3.</w:t>
      </w:r>
      <w:r>
        <w:rPr>
          <w:rFonts w:ascii="Times New Roman;Times;Serif" w:hAnsi="Times New Roman;Times;Serif"/>
          <w:sz w:val="20"/>
        </w:rPr>
        <w:t>1(e).</w:t>
      </w:r>
    </w:p>
    <w:p w14:paraId="539075A6" w14:textId="77777777" w:rsidR="00843904" w:rsidRDefault="00D506F8">
      <w:pPr>
        <w:pStyle w:val="a3"/>
        <w:spacing w:after="0"/>
        <w:ind w:left="720" w:firstLine="720"/>
      </w:pPr>
      <w:r>
        <w:t> </w:t>
      </w:r>
    </w:p>
    <w:p w14:paraId="67FE4089" w14:textId="77777777" w:rsidR="00843904" w:rsidRDefault="00D506F8">
      <w:pPr>
        <w:pStyle w:val="a3"/>
        <w:spacing w:after="0"/>
        <w:ind w:left="720" w:firstLine="720"/>
      </w:pPr>
      <w:r>
        <w:t>“</w:t>
      </w:r>
      <w:r>
        <w:rPr>
          <w:rFonts w:ascii="Times New Roman;Times;Serif" w:hAnsi="Times New Roman;Times;Serif"/>
          <w:sz w:val="20"/>
          <w:u w:val="single"/>
        </w:rPr>
        <w:t>Required Minimum</w:t>
      </w:r>
      <w:r>
        <w:rPr>
          <w:rFonts w:ascii="Times New Roman;Times;Serif" w:hAnsi="Times New Roman;Times;Serif"/>
          <w:sz w:val="20"/>
        </w:rPr>
        <w:t>” means, as of any date, the maximum aggregate number of Ordinary Shares then issued or potentially issuable in the future pursuant to the Transaction Documents, including any Underlying Shares issuable upon exercise in full of all</w:t>
      </w:r>
      <w:r>
        <w:rPr>
          <w:rFonts w:ascii="Times New Roman;Times;Serif" w:hAnsi="Times New Roman;Times;Serif"/>
          <w:sz w:val="20"/>
        </w:rPr>
        <w:t xml:space="preserve"> Warrants or conversion in full of all Debentures (including Underlying Shares issuable as payment of interest on the Debentures), ignoring any conversion or exercise limits set forth therein.</w:t>
      </w:r>
    </w:p>
    <w:p w14:paraId="1FFEC2CE" w14:textId="77777777" w:rsidR="00843904" w:rsidRDefault="00D506F8">
      <w:pPr>
        <w:pStyle w:val="a3"/>
        <w:spacing w:after="0"/>
        <w:ind w:left="720" w:firstLine="720"/>
      </w:pPr>
      <w:r>
        <w:t> </w:t>
      </w:r>
    </w:p>
    <w:p w14:paraId="0B84160E" w14:textId="77777777" w:rsidR="00843904" w:rsidRDefault="00D506F8">
      <w:pPr>
        <w:pStyle w:val="a3"/>
        <w:spacing w:after="0"/>
        <w:ind w:left="720" w:firstLine="720"/>
      </w:pPr>
      <w:r>
        <w:t>“</w:t>
      </w:r>
      <w:r>
        <w:rPr>
          <w:rFonts w:ascii="Times New Roman;Times;Serif" w:hAnsi="Times New Roman;Times;Serif"/>
          <w:sz w:val="20"/>
          <w:u w:val="single"/>
        </w:rPr>
        <w:t>Rule 144</w:t>
      </w:r>
      <w:r>
        <w:rPr>
          <w:rFonts w:ascii="Times New Roman;Times;Serif" w:hAnsi="Times New Roman;Times;Serif"/>
          <w:sz w:val="20"/>
        </w:rPr>
        <w:t>” means Rule 144 promulgated by the Commission pursu</w:t>
      </w:r>
      <w:r>
        <w:rPr>
          <w:rFonts w:ascii="Times New Roman;Times;Serif" w:hAnsi="Times New Roman;Times;Serif"/>
          <w:sz w:val="20"/>
        </w:rPr>
        <w:t>ant to the Securities Act, as such Rule may be amended from time to time, or any similar rule or regulation hereafter adopted by the Commission having substantially the same effect as such Rule.</w:t>
      </w:r>
    </w:p>
    <w:p w14:paraId="654ED9EC" w14:textId="77777777" w:rsidR="00843904" w:rsidRDefault="00D506F8">
      <w:pPr>
        <w:pStyle w:val="a3"/>
        <w:spacing w:after="0"/>
        <w:ind w:left="720" w:firstLine="720"/>
      </w:pPr>
      <w:r>
        <w:t> </w:t>
      </w:r>
    </w:p>
    <w:p w14:paraId="1D0B0D7A" w14:textId="77777777" w:rsidR="00843904" w:rsidRDefault="00D506F8">
      <w:pPr>
        <w:pStyle w:val="a3"/>
        <w:spacing w:after="0"/>
        <w:ind w:left="720" w:firstLine="720"/>
      </w:pPr>
      <w:r>
        <w:t>“</w:t>
      </w:r>
      <w:r>
        <w:rPr>
          <w:rFonts w:ascii="Times New Roman;Times;Serif" w:hAnsi="Times New Roman;Times;Serif"/>
          <w:sz w:val="20"/>
          <w:u w:val="single"/>
        </w:rPr>
        <w:t>Rule 424</w:t>
      </w:r>
      <w:r>
        <w:rPr>
          <w:rFonts w:ascii="Times New Roman;Times;Serif" w:hAnsi="Times New Roman;Times;Serif"/>
          <w:sz w:val="20"/>
        </w:rPr>
        <w:t>” means Rule 424 promulgated by the Commission pur</w:t>
      </w:r>
      <w:r>
        <w:rPr>
          <w:rFonts w:ascii="Times New Roman;Times;Serif" w:hAnsi="Times New Roman;Times;Serif"/>
          <w:sz w:val="20"/>
        </w:rPr>
        <w:t>suant to the Securities Act, as such Rule may be amended or interpreted from time to time, or any similar rule or regulation hereafter adopted by the Commission having substantially the same purpose and effect as such Rule.</w:t>
      </w:r>
    </w:p>
    <w:p w14:paraId="4C10B386" w14:textId="77777777" w:rsidR="00843904" w:rsidRDefault="00D506F8">
      <w:pPr>
        <w:pStyle w:val="a3"/>
        <w:spacing w:after="0"/>
        <w:ind w:left="720" w:firstLine="720"/>
      </w:pPr>
      <w:r>
        <w:t> </w:t>
      </w:r>
    </w:p>
    <w:p w14:paraId="37C3E9FB" w14:textId="77777777" w:rsidR="00843904" w:rsidRDefault="00D506F8">
      <w:pPr>
        <w:pStyle w:val="a3"/>
        <w:spacing w:after="0"/>
        <w:ind w:left="720" w:firstLine="720"/>
      </w:pPr>
      <w:r>
        <w:t>“</w:t>
      </w:r>
      <w:r>
        <w:rPr>
          <w:rFonts w:ascii="Times New Roman;Times;Serif" w:hAnsi="Times New Roman;Times;Serif"/>
          <w:sz w:val="20"/>
          <w:u w:val="single"/>
        </w:rPr>
        <w:t>Securities</w:t>
      </w:r>
      <w:r>
        <w:rPr>
          <w:rFonts w:ascii="Times New Roman;Times;Serif" w:hAnsi="Times New Roman;Times;Serif"/>
          <w:sz w:val="20"/>
        </w:rPr>
        <w:t>” means the Debentu</w:t>
      </w:r>
      <w:r>
        <w:rPr>
          <w:rFonts w:ascii="Times New Roman;Times;Serif" w:hAnsi="Times New Roman;Times;Serif"/>
          <w:sz w:val="20"/>
        </w:rPr>
        <w:t>res, the Warrants, the Warrant Shares and the Underlying Shares.</w:t>
      </w:r>
    </w:p>
    <w:p w14:paraId="71F414E7" w14:textId="77777777" w:rsidR="00843904" w:rsidRDefault="00D506F8">
      <w:pPr>
        <w:pStyle w:val="a3"/>
        <w:spacing w:after="0"/>
        <w:ind w:left="720" w:firstLine="720"/>
      </w:pPr>
      <w:r>
        <w:t> </w:t>
      </w:r>
    </w:p>
    <w:p w14:paraId="3BD2D023" w14:textId="77777777" w:rsidR="00843904" w:rsidRDefault="00D506F8">
      <w:pPr>
        <w:pStyle w:val="a3"/>
        <w:spacing w:after="0"/>
        <w:ind w:left="720" w:firstLine="720"/>
      </w:pPr>
      <w:r>
        <w:t>“</w:t>
      </w:r>
      <w:r>
        <w:rPr>
          <w:rFonts w:ascii="Times New Roman;Times;Serif" w:hAnsi="Times New Roman;Times;Serif"/>
          <w:sz w:val="20"/>
          <w:u w:val="single"/>
        </w:rPr>
        <w:t>Securities Act</w:t>
      </w:r>
      <w:r>
        <w:rPr>
          <w:rFonts w:ascii="Times New Roman;Times;Serif" w:hAnsi="Times New Roman;Times;Serif"/>
          <w:sz w:val="20"/>
        </w:rPr>
        <w:t xml:space="preserve">” means the Securities Act of 1933, as amended, and the rules and regulations promulgated </w:t>
      </w:r>
      <w:r>
        <w:rPr>
          <w:rFonts w:ascii="Times New Roman;Times;Serif" w:hAnsi="Times New Roman;Times;Serif"/>
          <w:sz w:val="20"/>
        </w:rPr>
        <w:lastRenderedPageBreak/>
        <w:t>thereunder.</w:t>
      </w:r>
    </w:p>
    <w:p w14:paraId="2187B00D" w14:textId="77777777" w:rsidR="00843904" w:rsidRDefault="00D506F8">
      <w:pPr>
        <w:pStyle w:val="a3"/>
        <w:spacing w:after="0"/>
        <w:ind w:left="720" w:firstLine="720"/>
      </w:pPr>
      <w:r>
        <w:t> </w:t>
      </w:r>
    </w:p>
    <w:p w14:paraId="6D799453" w14:textId="77777777" w:rsidR="00843904" w:rsidRDefault="00D506F8">
      <w:pPr>
        <w:pStyle w:val="a3"/>
        <w:spacing w:after="0"/>
        <w:ind w:left="720" w:firstLine="720"/>
      </w:pPr>
      <w:r>
        <w:t>“</w:t>
      </w:r>
      <w:r>
        <w:rPr>
          <w:rFonts w:ascii="Times New Roman;Times;Serif" w:hAnsi="Times New Roman;Times;Serif"/>
          <w:sz w:val="20"/>
          <w:u w:val="single"/>
        </w:rPr>
        <w:t>Subscription Amount</w:t>
      </w:r>
      <w:r>
        <w:rPr>
          <w:rFonts w:ascii="Times New Roman;Times;Serif" w:hAnsi="Times New Roman;Times;Serif"/>
          <w:sz w:val="20"/>
        </w:rPr>
        <w:t>” means, as to each Purchaser, the aggregate amoun</w:t>
      </w:r>
      <w:r>
        <w:rPr>
          <w:rFonts w:ascii="Times New Roman;Times;Serif" w:hAnsi="Times New Roman;Times;Serif"/>
          <w:sz w:val="20"/>
        </w:rPr>
        <w:t>t to be paid for Debentures and Warrants purchased hereunder as specified below such Purchaser’s name on the signature page of this Agreement and next to the heading “Subscription Amount,” in United States dollars and in immediately available funds.</w:t>
      </w:r>
    </w:p>
    <w:p w14:paraId="6C3C176E" w14:textId="77777777" w:rsidR="00843904" w:rsidRDefault="00D506F8">
      <w:pPr>
        <w:pStyle w:val="a3"/>
        <w:spacing w:after="0"/>
        <w:ind w:left="720" w:firstLine="720"/>
      </w:pPr>
      <w:r>
        <w:t> </w:t>
      </w:r>
    </w:p>
    <w:p w14:paraId="585BCAB9" w14:textId="77777777" w:rsidR="00843904" w:rsidRDefault="00D506F8">
      <w:pPr>
        <w:pStyle w:val="a3"/>
        <w:spacing w:after="0"/>
        <w:ind w:left="720" w:firstLine="720"/>
      </w:pPr>
      <w:r>
        <w:t>“</w:t>
      </w:r>
      <w:r>
        <w:rPr>
          <w:rFonts w:ascii="Times New Roman;Times;Serif" w:hAnsi="Times New Roman;Times;Serif"/>
          <w:sz w:val="20"/>
          <w:u w:val="single"/>
        </w:rPr>
        <w:t>Sub</w:t>
      </w:r>
      <w:r>
        <w:rPr>
          <w:rFonts w:ascii="Times New Roman;Times;Serif" w:hAnsi="Times New Roman;Times;Serif"/>
          <w:sz w:val="20"/>
          <w:u w:val="single"/>
        </w:rPr>
        <w:t>sequent Financing</w:t>
      </w:r>
      <w:r>
        <w:rPr>
          <w:rFonts w:ascii="Times New Roman;Times;Serif" w:hAnsi="Times New Roman;Times;Serif"/>
          <w:sz w:val="20"/>
        </w:rPr>
        <w:t>” shall have the meaning ascribed to such term in Section 4.12(a).</w:t>
      </w:r>
    </w:p>
    <w:p w14:paraId="547D0D79" w14:textId="77777777" w:rsidR="00843904" w:rsidRDefault="00D506F8">
      <w:pPr>
        <w:pStyle w:val="a3"/>
        <w:spacing w:after="0"/>
        <w:ind w:left="720" w:firstLine="720"/>
      </w:pPr>
      <w:r>
        <w:t> </w:t>
      </w:r>
    </w:p>
    <w:p w14:paraId="5C7AB4DF" w14:textId="77777777" w:rsidR="00843904" w:rsidRDefault="00D506F8">
      <w:pPr>
        <w:pStyle w:val="a3"/>
        <w:spacing w:after="0"/>
        <w:ind w:left="720" w:firstLine="720"/>
      </w:pPr>
      <w:r>
        <w:t>“</w:t>
      </w:r>
      <w:r>
        <w:rPr>
          <w:rFonts w:ascii="Times New Roman;Times;Serif" w:hAnsi="Times New Roman;Times;Serif"/>
          <w:sz w:val="20"/>
          <w:u w:val="single"/>
        </w:rPr>
        <w:t>Subsequent Financing Notice</w:t>
      </w:r>
      <w:r>
        <w:rPr>
          <w:rFonts w:ascii="Times New Roman;Times;Serif" w:hAnsi="Times New Roman;Times;Serif"/>
          <w:sz w:val="20"/>
        </w:rPr>
        <w:t>” shall have the meaning ascribed to such term in Section 4.12(b).</w:t>
      </w:r>
    </w:p>
    <w:p w14:paraId="6A79A7A6" w14:textId="77777777" w:rsidR="00843904" w:rsidRDefault="00D506F8">
      <w:pPr>
        <w:pStyle w:val="a3"/>
        <w:spacing w:after="0"/>
        <w:ind w:left="720" w:firstLine="720"/>
      </w:pPr>
      <w:r>
        <w:t> </w:t>
      </w:r>
    </w:p>
    <w:p w14:paraId="582186EF" w14:textId="77777777" w:rsidR="00843904" w:rsidRDefault="00D506F8">
      <w:pPr>
        <w:pStyle w:val="a3"/>
        <w:spacing w:after="0"/>
        <w:ind w:left="720" w:firstLine="720"/>
        <w:jc w:val="center"/>
        <w:rPr>
          <w:bdr w:val="single" w:sz="12" w:space="1" w:color="000000"/>
        </w:rPr>
      </w:pPr>
      <w:r>
        <w:rPr>
          <w:bdr w:val="single" w:sz="12" w:space="1" w:color="000000"/>
        </w:rPr>
        <w:t>3</w:t>
      </w:r>
    </w:p>
    <w:p w14:paraId="194273CA" w14:textId="77777777" w:rsidR="00843904" w:rsidRDefault="00D506F8">
      <w:pPr>
        <w:pStyle w:val="a3"/>
        <w:spacing w:after="0"/>
      </w:pPr>
      <w:r>
        <w:t> </w:t>
      </w:r>
    </w:p>
    <w:p w14:paraId="2560D49E" w14:textId="77777777" w:rsidR="00843904" w:rsidRDefault="00D506F8">
      <w:pPr>
        <w:pStyle w:val="a3"/>
        <w:spacing w:after="0"/>
        <w:ind w:left="720" w:firstLine="720"/>
      </w:pPr>
      <w:r>
        <w:t> </w:t>
      </w:r>
    </w:p>
    <w:p w14:paraId="0EC968C6" w14:textId="77777777" w:rsidR="00843904" w:rsidRDefault="00D506F8">
      <w:pPr>
        <w:pStyle w:val="a3"/>
        <w:spacing w:after="0"/>
        <w:ind w:left="720" w:firstLine="720"/>
      </w:pPr>
      <w:r>
        <w:t>“</w:t>
      </w:r>
      <w:r>
        <w:rPr>
          <w:rFonts w:ascii="Times New Roman;Times;Serif" w:hAnsi="Times New Roman;Times;Serif"/>
          <w:sz w:val="20"/>
          <w:u w:val="single"/>
        </w:rPr>
        <w:t>Subsidiary</w:t>
      </w:r>
      <w:r>
        <w:rPr>
          <w:rFonts w:ascii="Times New Roman;Times;Serif" w:hAnsi="Times New Roman;Times;Serif"/>
          <w:sz w:val="20"/>
        </w:rPr>
        <w:t xml:space="preserve">” means any subsidiary of the Company as set forth </w:t>
      </w:r>
      <w:r>
        <w:rPr>
          <w:rFonts w:ascii="Times New Roman;Times;Serif" w:hAnsi="Times New Roman;Times;Serif"/>
          <w:sz w:val="20"/>
        </w:rPr>
        <w:t>on </w:t>
      </w:r>
      <w:r>
        <w:rPr>
          <w:rFonts w:ascii="Times New Roman;Times;Serif" w:hAnsi="Times New Roman;Times;Serif"/>
          <w:sz w:val="20"/>
          <w:u w:val="single"/>
        </w:rPr>
        <w:t>Schedule 3.1(a)</w:t>
      </w:r>
      <w:r>
        <w:rPr>
          <w:rFonts w:ascii="Times New Roman;Times;Serif" w:hAnsi="Times New Roman;Times;Serif"/>
          <w:sz w:val="20"/>
        </w:rPr>
        <w:t> and shall, where applicable, also include any direct or indirect subsidiary of the Company formed or acquired after the date hereof.</w:t>
      </w:r>
    </w:p>
    <w:p w14:paraId="5FC53052" w14:textId="77777777" w:rsidR="00843904" w:rsidRDefault="00D506F8">
      <w:pPr>
        <w:pStyle w:val="a3"/>
        <w:spacing w:after="0"/>
        <w:ind w:left="720" w:firstLine="720"/>
      </w:pPr>
      <w:r>
        <w:t> </w:t>
      </w:r>
    </w:p>
    <w:p w14:paraId="2ADBA311" w14:textId="77777777" w:rsidR="00843904" w:rsidRDefault="00D506F8">
      <w:pPr>
        <w:pStyle w:val="a3"/>
        <w:spacing w:after="0"/>
        <w:ind w:left="720" w:firstLine="720"/>
      </w:pPr>
      <w:r>
        <w:t>“</w:t>
      </w:r>
      <w:r>
        <w:rPr>
          <w:rFonts w:ascii="Times New Roman;Times;Serif" w:hAnsi="Times New Roman;Times;Serif"/>
          <w:sz w:val="20"/>
          <w:u w:val="single"/>
        </w:rPr>
        <w:t>Trading Day</w:t>
      </w:r>
      <w:r>
        <w:rPr>
          <w:rFonts w:ascii="Times New Roman;Times;Serif" w:hAnsi="Times New Roman;Times;Serif"/>
          <w:sz w:val="20"/>
        </w:rPr>
        <w:t>” means a day on which the principal Trading Market is open for trading.</w:t>
      </w:r>
    </w:p>
    <w:p w14:paraId="470B7E85" w14:textId="77777777" w:rsidR="00843904" w:rsidRDefault="00D506F8">
      <w:pPr>
        <w:pStyle w:val="a3"/>
        <w:spacing w:after="0"/>
        <w:ind w:left="720" w:firstLine="720"/>
      </w:pPr>
      <w:r>
        <w:t> </w:t>
      </w:r>
    </w:p>
    <w:p w14:paraId="1F0188C3" w14:textId="77777777" w:rsidR="00843904" w:rsidRDefault="00D506F8">
      <w:pPr>
        <w:pStyle w:val="a3"/>
        <w:spacing w:after="0"/>
        <w:ind w:left="720" w:firstLine="720"/>
      </w:pPr>
      <w:r>
        <w:t>“</w:t>
      </w:r>
      <w:r>
        <w:rPr>
          <w:rFonts w:ascii="Times New Roman;Times;Serif" w:hAnsi="Times New Roman;Times;Serif"/>
          <w:sz w:val="20"/>
          <w:u w:val="single"/>
        </w:rPr>
        <w:t>Trading Market</w:t>
      </w:r>
      <w:r>
        <w:rPr>
          <w:rFonts w:ascii="Times New Roman;Times;Serif" w:hAnsi="Times New Roman;Times;Serif"/>
          <w:sz w:val="20"/>
        </w:rPr>
        <w:t>” means any of the following markets or exchanges on which the Ordinary Shares are listed or quoted for trading on the date in question: the NYSE American, the Nasdaq Capital Market, the Nasdaq Global Market, the Nasdaq Global Select Market or the New York</w:t>
      </w:r>
      <w:r>
        <w:rPr>
          <w:rFonts w:ascii="Times New Roman;Times;Serif" w:hAnsi="Times New Roman;Times;Serif"/>
          <w:sz w:val="20"/>
        </w:rPr>
        <w:t xml:space="preserve"> Stock Exchange (or any successors to any of the foregoing).</w:t>
      </w:r>
    </w:p>
    <w:p w14:paraId="18E86F84" w14:textId="77777777" w:rsidR="00843904" w:rsidRDefault="00D506F8">
      <w:pPr>
        <w:pStyle w:val="a3"/>
        <w:spacing w:after="0"/>
        <w:ind w:left="720" w:firstLine="720"/>
      </w:pPr>
      <w:r>
        <w:t> </w:t>
      </w:r>
    </w:p>
    <w:p w14:paraId="280AEA27" w14:textId="77777777" w:rsidR="00843904" w:rsidRDefault="00D506F8">
      <w:pPr>
        <w:pStyle w:val="a3"/>
        <w:spacing w:after="0"/>
        <w:ind w:left="720" w:firstLine="720"/>
      </w:pPr>
      <w:r>
        <w:t>“</w:t>
      </w:r>
      <w:r>
        <w:rPr>
          <w:rFonts w:ascii="Times New Roman;Times;Serif" w:hAnsi="Times New Roman;Times;Serif"/>
          <w:sz w:val="20"/>
          <w:u w:val="single"/>
        </w:rPr>
        <w:t>Transaction Documents</w:t>
      </w:r>
      <w:r>
        <w:rPr>
          <w:rFonts w:ascii="Times New Roman;Times;Serif" w:hAnsi="Times New Roman;Times;Serif"/>
          <w:sz w:val="20"/>
        </w:rPr>
        <w:t>” means this Agreement and the Debentures and all exhibits and schedules thereto and hereto and any other documents or agreements executed in connection with the transacti</w:t>
      </w:r>
      <w:r>
        <w:rPr>
          <w:rFonts w:ascii="Times New Roman;Times;Serif" w:hAnsi="Times New Roman;Times;Serif"/>
          <w:sz w:val="20"/>
        </w:rPr>
        <w:t>ons contemplated hereunder.</w:t>
      </w:r>
    </w:p>
    <w:p w14:paraId="45C5B3C8" w14:textId="77777777" w:rsidR="00843904" w:rsidRDefault="00D506F8">
      <w:pPr>
        <w:pStyle w:val="a3"/>
        <w:spacing w:after="0"/>
        <w:ind w:left="720" w:firstLine="720"/>
      </w:pPr>
      <w:r>
        <w:t> </w:t>
      </w:r>
    </w:p>
    <w:p w14:paraId="4C8EE2C9" w14:textId="77777777" w:rsidR="00843904" w:rsidRDefault="00D506F8">
      <w:pPr>
        <w:pStyle w:val="a3"/>
        <w:spacing w:after="0"/>
        <w:ind w:left="720" w:firstLine="720"/>
      </w:pPr>
      <w:r>
        <w:t>“</w:t>
      </w:r>
      <w:r>
        <w:rPr>
          <w:rFonts w:ascii="Times New Roman;Times;Serif" w:hAnsi="Times New Roman;Times;Serif"/>
          <w:sz w:val="20"/>
          <w:u w:val="single"/>
        </w:rPr>
        <w:t>Transfer Agent</w:t>
      </w:r>
      <w:r>
        <w:rPr>
          <w:rFonts w:ascii="Times New Roman;Times;Serif" w:hAnsi="Times New Roman;Times;Serif"/>
          <w:sz w:val="20"/>
        </w:rPr>
        <w:t xml:space="preserve">” means </w:t>
      </w:r>
      <w:proofErr w:type="spellStart"/>
      <w:r>
        <w:rPr>
          <w:rFonts w:ascii="Times New Roman;Times;Serif" w:hAnsi="Times New Roman;Times;Serif"/>
          <w:sz w:val="20"/>
        </w:rPr>
        <w:t>VStock</w:t>
      </w:r>
      <w:proofErr w:type="spellEnd"/>
      <w:r>
        <w:rPr>
          <w:rFonts w:ascii="Times New Roman;Times;Serif" w:hAnsi="Times New Roman;Times;Serif"/>
          <w:sz w:val="20"/>
        </w:rPr>
        <w:t xml:space="preserve"> Transfer, LLC, the current transfer agent of the Company, and any successor transfer agent of the Company.</w:t>
      </w:r>
    </w:p>
    <w:p w14:paraId="209F1EC6" w14:textId="77777777" w:rsidR="00843904" w:rsidRDefault="00D506F8">
      <w:pPr>
        <w:pStyle w:val="a3"/>
        <w:spacing w:after="0"/>
        <w:ind w:left="720" w:firstLine="720"/>
      </w:pPr>
      <w:r>
        <w:t> </w:t>
      </w:r>
    </w:p>
    <w:p w14:paraId="136C5F09" w14:textId="77777777" w:rsidR="00843904" w:rsidRDefault="00D506F8">
      <w:pPr>
        <w:pStyle w:val="a3"/>
        <w:spacing w:after="0"/>
        <w:ind w:left="720" w:firstLine="720"/>
      </w:pPr>
      <w:r>
        <w:t>“</w:t>
      </w:r>
      <w:r>
        <w:rPr>
          <w:rFonts w:ascii="Times New Roman;Times;Serif" w:hAnsi="Times New Roman;Times;Serif"/>
          <w:sz w:val="20"/>
          <w:u w:val="single"/>
        </w:rPr>
        <w:t>Underlying Shares</w:t>
      </w:r>
      <w:r>
        <w:rPr>
          <w:rFonts w:ascii="Times New Roman;Times;Serif" w:hAnsi="Times New Roman;Times;Serif"/>
          <w:sz w:val="20"/>
        </w:rPr>
        <w:t>” means the Warrant Shares and Ordinary Shares issued and issuable pu</w:t>
      </w:r>
      <w:r>
        <w:rPr>
          <w:rFonts w:ascii="Times New Roman;Times;Serif" w:hAnsi="Times New Roman;Times;Serif"/>
          <w:sz w:val="20"/>
        </w:rPr>
        <w:t>rsuant to the terms of the Debenture, including without limitation, Ordinary Shares issued and issuable in lieu of the cash payment of interest on the Debentures in accordance with the terms of the Debentures, in each case without respect to any limitation</w:t>
      </w:r>
      <w:r>
        <w:rPr>
          <w:rFonts w:ascii="Times New Roman;Times;Serif" w:hAnsi="Times New Roman;Times;Serif"/>
          <w:sz w:val="20"/>
        </w:rPr>
        <w:t xml:space="preserve"> or restriction on the conversion of the Debentures or the exercise of the Warrants.</w:t>
      </w:r>
    </w:p>
    <w:p w14:paraId="3F868C39" w14:textId="77777777" w:rsidR="00843904" w:rsidRDefault="00D506F8">
      <w:pPr>
        <w:pStyle w:val="a3"/>
        <w:spacing w:after="0"/>
        <w:ind w:left="720" w:firstLine="720"/>
      </w:pPr>
      <w:r>
        <w:t> </w:t>
      </w:r>
    </w:p>
    <w:p w14:paraId="27BE4A24" w14:textId="77777777" w:rsidR="00843904" w:rsidRDefault="00D506F8">
      <w:pPr>
        <w:pStyle w:val="a3"/>
        <w:spacing w:after="0"/>
        <w:ind w:left="720" w:firstLine="720"/>
      </w:pPr>
      <w:r>
        <w:t>“</w:t>
      </w:r>
      <w:r>
        <w:rPr>
          <w:rFonts w:ascii="Times New Roman;Times;Serif" w:hAnsi="Times New Roman;Times;Serif"/>
          <w:sz w:val="20"/>
          <w:u w:val="single"/>
        </w:rPr>
        <w:t>Variable Rate Transaction</w:t>
      </w:r>
      <w:r>
        <w:rPr>
          <w:rFonts w:ascii="Times New Roman;Times;Serif" w:hAnsi="Times New Roman;Times;Serif"/>
          <w:sz w:val="20"/>
        </w:rPr>
        <w:t>” shall have the meaning ascribed to such term in Section 4.13(b).</w:t>
      </w:r>
    </w:p>
    <w:p w14:paraId="4A2EFBFA" w14:textId="77777777" w:rsidR="00843904" w:rsidRDefault="00D506F8">
      <w:pPr>
        <w:pStyle w:val="a3"/>
        <w:spacing w:after="0"/>
        <w:ind w:left="720" w:firstLine="720"/>
      </w:pPr>
      <w:r>
        <w:t> </w:t>
      </w:r>
    </w:p>
    <w:p w14:paraId="078588CE" w14:textId="77777777" w:rsidR="00843904" w:rsidRDefault="00D506F8">
      <w:pPr>
        <w:pStyle w:val="a3"/>
        <w:spacing w:after="0"/>
        <w:ind w:left="720" w:firstLine="720"/>
      </w:pPr>
      <w:r>
        <w:t>“</w:t>
      </w:r>
      <w:r>
        <w:rPr>
          <w:rFonts w:ascii="Times New Roman;Times;Serif" w:hAnsi="Times New Roman;Times;Serif"/>
          <w:sz w:val="20"/>
          <w:u w:val="single"/>
        </w:rPr>
        <w:t>Warrants</w:t>
      </w:r>
      <w:r>
        <w:rPr>
          <w:rFonts w:ascii="Times New Roman;Times;Serif" w:hAnsi="Times New Roman;Times;Serif"/>
          <w:sz w:val="20"/>
        </w:rPr>
        <w:t>” means, collectively, the Warrant to Purchase Ordinary Shares de</w:t>
      </w:r>
      <w:r>
        <w:rPr>
          <w:rFonts w:ascii="Times New Roman;Times;Serif" w:hAnsi="Times New Roman;Times;Serif"/>
          <w:sz w:val="20"/>
        </w:rPr>
        <w:t>livered to the Purchasers at the Closings, which Warrants shall be exercisable immediately and have a term of exercise equal to five years, in the form of </w:t>
      </w:r>
      <w:r>
        <w:rPr>
          <w:rFonts w:ascii="Times New Roman;Times;Serif" w:hAnsi="Times New Roman;Times;Serif"/>
          <w:sz w:val="20"/>
          <w:u w:val="single"/>
        </w:rPr>
        <w:t>Exhibit B</w:t>
      </w:r>
      <w:r>
        <w:rPr>
          <w:rFonts w:ascii="Times New Roman;Times;Serif" w:hAnsi="Times New Roman;Times;Serif"/>
          <w:sz w:val="20"/>
        </w:rPr>
        <w:t> attached hereto.</w:t>
      </w:r>
    </w:p>
    <w:p w14:paraId="28DDF84A" w14:textId="77777777" w:rsidR="00843904" w:rsidRDefault="00D506F8">
      <w:pPr>
        <w:pStyle w:val="a3"/>
        <w:spacing w:after="0"/>
        <w:ind w:left="720" w:firstLine="720"/>
      </w:pPr>
      <w:r>
        <w:t> </w:t>
      </w:r>
    </w:p>
    <w:p w14:paraId="668B0439" w14:textId="77777777" w:rsidR="00843904" w:rsidRDefault="00D506F8">
      <w:pPr>
        <w:pStyle w:val="a3"/>
        <w:spacing w:after="0"/>
        <w:ind w:left="720" w:firstLine="720"/>
      </w:pPr>
      <w:r>
        <w:t>“</w:t>
      </w:r>
      <w:r>
        <w:rPr>
          <w:rFonts w:ascii="Times New Roman;Times;Serif" w:hAnsi="Times New Roman;Times;Serif"/>
          <w:sz w:val="20"/>
          <w:u w:val="single"/>
        </w:rPr>
        <w:t>Warrant Shares</w:t>
      </w:r>
      <w:r>
        <w:rPr>
          <w:rFonts w:ascii="Times New Roman;Times;Serif" w:hAnsi="Times New Roman;Times;Serif"/>
          <w:sz w:val="20"/>
        </w:rPr>
        <w:t>” means the Ordinary Shares issuable upon exercise of the</w:t>
      </w:r>
      <w:r>
        <w:rPr>
          <w:rFonts w:ascii="Times New Roman;Times;Serif" w:hAnsi="Times New Roman;Times;Serif"/>
          <w:sz w:val="20"/>
        </w:rPr>
        <w:t xml:space="preserve"> Warrants.</w:t>
      </w:r>
    </w:p>
    <w:p w14:paraId="7E2DFAA3" w14:textId="77777777" w:rsidR="00843904" w:rsidRDefault="00D506F8">
      <w:pPr>
        <w:pStyle w:val="a3"/>
        <w:spacing w:after="0"/>
        <w:ind w:left="720" w:firstLine="720"/>
      </w:pPr>
      <w:r>
        <w:t> </w:t>
      </w:r>
    </w:p>
    <w:p w14:paraId="44F529B0"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ARTICLE II.</w:t>
      </w:r>
    </w:p>
    <w:p w14:paraId="0C4D2320"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PURCHASE AND SALE</w:t>
      </w:r>
    </w:p>
    <w:p w14:paraId="06494278" w14:textId="77777777" w:rsidR="00843904" w:rsidRDefault="00D506F8">
      <w:pPr>
        <w:pStyle w:val="a3"/>
        <w:spacing w:after="0"/>
        <w:ind w:firstLine="720"/>
      </w:pPr>
      <w:r>
        <w:t> </w:t>
      </w:r>
    </w:p>
    <w:p w14:paraId="43879FC7"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 xml:space="preserve">2.1 </w:t>
      </w:r>
      <w:r>
        <w:rPr>
          <w:rFonts w:ascii="Times New Roman;Times;Serif" w:hAnsi="Times New Roman;Times;Serif"/>
          <w:sz w:val="20"/>
          <w:u w:val="single"/>
        </w:rPr>
        <w:t>Closing</w:t>
      </w:r>
      <w:r>
        <w:rPr>
          <w:rFonts w:ascii="Times New Roman;Times;Serif" w:hAnsi="Times New Roman;Times;Serif"/>
          <w:sz w:val="20"/>
        </w:rPr>
        <w:t xml:space="preserve">. On the Closing Date, upon the terms and subject to the conditions set forth herein, substantially concurrent with the execution and delivery of this Agreement by the parties hereto, the </w:t>
      </w:r>
      <w:r>
        <w:rPr>
          <w:rFonts w:ascii="Times New Roman;Times;Serif" w:hAnsi="Times New Roman;Times;Serif"/>
          <w:sz w:val="20"/>
        </w:rPr>
        <w:t xml:space="preserve">Company agrees to sell, and the Purchasers, severally and not jointly, agree to purchase, up to an aggregate of $600,000 of Debentures with a principal amount equal to such Purchaser’s Subscription Amount as set forth on the signature page hereto executed </w:t>
      </w:r>
      <w:r>
        <w:rPr>
          <w:rFonts w:ascii="Times New Roman;Times;Serif" w:hAnsi="Times New Roman;Times;Serif"/>
          <w:sz w:val="20"/>
        </w:rPr>
        <w:t>by such Purchaser, and Warrants as determined pursuant to Section 2.2(a), it being understood that, and as more fully described below, each Purchaser shall indicate on its signature page the aggregate Subscription Amount to be purchased hereunder by such P</w:t>
      </w:r>
      <w:r>
        <w:rPr>
          <w:rFonts w:ascii="Times New Roman;Times;Serif" w:hAnsi="Times New Roman;Times;Serif"/>
          <w:sz w:val="20"/>
        </w:rPr>
        <w:t xml:space="preserve">urchaser. Each Purchaser shall deliver to the Company, via wire transfer, immediately available funds equal to its Subscription Amount and </w:t>
      </w:r>
      <w:r>
        <w:rPr>
          <w:rFonts w:ascii="Times New Roman;Times;Serif" w:hAnsi="Times New Roman;Times;Serif"/>
          <w:sz w:val="20"/>
        </w:rPr>
        <w:lastRenderedPageBreak/>
        <w:t xml:space="preserve">the Company shall deliver to each Purchaser its respective Debentures and Warrants as determined pursuant to Section </w:t>
      </w:r>
      <w:r>
        <w:rPr>
          <w:rFonts w:ascii="Times New Roman;Times;Serif" w:hAnsi="Times New Roman;Times;Serif"/>
          <w:sz w:val="20"/>
        </w:rPr>
        <w:t>2.2(a), and the Company and each Purchaser shall deliver the other items set forth in Section 2.2 deliverable at the Closing. Upon satisfaction of the covenants and conditions set forth in Sections 2.2 and 2.3, the Closing shall occur at the offices of the</w:t>
      </w:r>
      <w:r>
        <w:rPr>
          <w:rFonts w:ascii="Times New Roman;Times;Serif" w:hAnsi="Times New Roman;Times;Serif"/>
          <w:sz w:val="20"/>
        </w:rPr>
        <w:t xml:space="preserve"> Company or such other location as the parties shall mutually agree. </w:t>
      </w:r>
    </w:p>
    <w:p w14:paraId="4509793F" w14:textId="77777777" w:rsidR="00843904" w:rsidRDefault="00D506F8">
      <w:pPr>
        <w:pStyle w:val="a3"/>
        <w:spacing w:after="0"/>
      </w:pPr>
      <w:r>
        <w:t> </w:t>
      </w:r>
    </w:p>
    <w:p w14:paraId="177D4B91"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2.2 </w:t>
      </w:r>
      <w:r>
        <w:rPr>
          <w:rFonts w:ascii="Times New Roman;Times;Serif" w:hAnsi="Times New Roman;Times;Serif"/>
          <w:sz w:val="20"/>
          <w:u w:val="single"/>
        </w:rPr>
        <w:t>Deliveries</w:t>
      </w:r>
      <w:r>
        <w:rPr>
          <w:rFonts w:ascii="Times New Roman;Times;Serif" w:hAnsi="Times New Roman;Times;Serif"/>
          <w:sz w:val="20"/>
        </w:rPr>
        <w:t>.</w:t>
      </w:r>
    </w:p>
    <w:p w14:paraId="3CC8BFCF" w14:textId="77777777" w:rsidR="00843904" w:rsidRDefault="00D506F8">
      <w:pPr>
        <w:pStyle w:val="a3"/>
        <w:spacing w:after="0"/>
        <w:ind w:left="720" w:firstLine="720"/>
      </w:pPr>
      <w:r>
        <w:t> </w:t>
      </w:r>
    </w:p>
    <w:p w14:paraId="7C7342A2"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(a) On or prior to the Closing Date, the Company shall deliver or cause to be delivered to each Purchaser the following:</w:t>
      </w:r>
    </w:p>
    <w:p w14:paraId="0DBE1801" w14:textId="5796507A" w:rsidR="00843904" w:rsidRDefault="00D506F8" w:rsidP="006B401F">
      <w:pPr>
        <w:pStyle w:val="a3"/>
        <w:spacing w:after="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this Agreement duly executed by the </w:t>
      </w:r>
      <w:r>
        <w:rPr>
          <w:rFonts w:ascii="Times New Roman;Times;Serif" w:hAnsi="Times New Roman;Times;Serif"/>
          <w:sz w:val="20"/>
        </w:rPr>
        <w:t>Company;</w:t>
      </w:r>
    </w:p>
    <w:p w14:paraId="1F30AE50" w14:textId="59F5215C" w:rsidR="00843904" w:rsidRPr="006B401F" w:rsidRDefault="00D506F8" w:rsidP="006B401F">
      <w:pPr>
        <w:pStyle w:val="a3"/>
        <w:spacing w:after="0"/>
        <w:rPr>
          <w:bdr w:val="single" w:sz="12" w:space="1" w:color="000000"/>
        </w:rPr>
      </w:pPr>
      <w:r>
        <w:rPr>
          <w:rFonts w:ascii="Times New Roman;Times;Serif" w:hAnsi="Times New Roman;Times;Serif"/>
          <w:sz w:val="20"/>
        </w:rPr>
        <w:t>(ii) a Debenture with a principal amount equal to such Purchaser’s Subscription Amount, registered in the name of such Purchaser;</w:t>
      </w:r>
      <w:r>
        <w:t> </w:t>
      </w:r>
    </w:p>
    <w:p w14:paraId="60ED1F81" w14:textId="0F61081B" w:rsidR="00843904" w:rsidRPr="006B401F" w:rsidRDefault="00D506F8" w:rsidP="006B401F">
      <w:pPr>
        <w:pStyle w:val="a3"/>
        <w:spacing w:after="0"/>
        <w:rPr>
          <w:rFonts w:ascii="Times New Roman;Times;Serif" w:hAnsi="Times New Roman;Times;Serif"/>
          <w:sz w:val="20"/>
        </w:rPr>
      </w:pPr>
      <w:r>
        <w:rPr>
          <w:rFonts w:ascii="Times New Roman;Times;Serif" w:hAnsi="Times New Roman;Times;Serif"/>
          <w:sz w:val="20"/>
        </w:rPr>
        <w:t>(iv) a Warrant registered in the name of such Purchaser to purchase up to a number of Ordinary Shares equal</w:t>
      </w:r>
      <w:r>
        <w:rPr>
          <w:rFonts w:ascii="Times New Roman;Times;Serif" w:hAnsi="Times New Roman;Times;Serif"/>
          <w:sz w:val="20"/>
        </w:rPr>
        <w:t xml:space="preserve"> to 136,571, with an exercise price equal to the per share price of the Company’s Ordinary Shares in its next equity financing of at least $10,000,000, including without limitation, an initial public offering (“</w:t>
      </w:r>
      <w:r>
        <w:rPr>
          <w:rFonts w:ascii="Times New Roman;Times;Serif" w:hAnsi="Times New Roman;Times;Serif"/>
          <w:sz w:val="20"/>
          <w:u w:val="single"/>
        </w:rPr>
        <w:t>Next Equity Financing</w:t>
      </w:r>
      <w:r>
        <w:rPr>
          <w:rFonts w:ascii="Times New Roman;Times;Serif" w:hAnsi="Times New Roman;Times;Serif"/>
          <w:sz w:val="20"/>
        </w:rPr>
        <w:t>”), subject to adjustmen</w:t>
      </w:r>
      <w:r>
        <w:rPr>
          <w:rFonts w:ascii="Times New Roman;Times;Serif" w:hAnsi="Times New Roman;Times;Serif"/>
          <w:sz w:val="20"/>
        </w:rPr>
        <w:t>ts therein (the “</w:t>
      </w:r>
      <w:r>
        <w:rPr>
          <w:rFonts w:ascii="Times New Roman;Times;Serif" w:hAnsi="Times New Roman;Times;Serif"/>
          <w:sz w:val="20"/>
          <w:u w:val="single"/>
        </w:rPr>
        <w:t>Exercise Price</w:t>
      </w:r>
      <w:r>
        <w:rPr>
          <w:rFonts w:ascii="Times New Roman;Times;Serif" w:hAnsi="Times New Roman;Times;Serif"/>
          <w:sz w:val="20"/>
        </w:rPr>
        <w:t>”). If the Next Equity Financing does not occur prior to June 30, 2022, the Exercise Price shall be $0.05; and</w:t>
      </w:r>
      <w:r>
        <w:t> </w:t>
      </w:r>
    </w:p>
    <w:p w14:paraId="03DE8616" w14:textId="77777777" w:rsidR="00843904" w:rsidRDefault="00D506F8" w:rsidP="006B401F">
      <w:pPr>
        <w:pStyle w:val="a3"/>
        <w:spacing w:after="0"/>
        <w:rPr>
          <w:rFonts w:ascii="Times New Roman;Times;Serif" w:hAnsi="Times New Roman;Times;Serif"/>
          <w:sz w:val="20"/>
        </w:rPr>
      </w:pPr>
      <w:r>
        <w:rPr>
          <w:rFonts w:ascii="Times New Roman;Times;Serif" w:hAnsi="Times New Roman;Times;Serif"/>
          <w:sz w:val="20"/>
        </w:rPr>
        <w:t>(iii) the Company shall have provided each Purchaser with the Company’s wire instructions, on Company letterhead</w:t>
      </w:r>
      <w:r>
        <w:rPr>
          <w:rFonts w:ascii="Times New Roman;Times;Serif" w:hAnsi="Times New Roman;Times;Serif"/>
          <w:sz w:val="20"/>
        </w:rPr>
        <w:t xml:space="preserve"> and executed by the Chief Executive Officer or Chief Financial Officer; </w:t>
      </w:r>
    </w:p>
    <w:p w14:paraId="0ACAB4E4" w14:textId="77777777" w:rsidR="00843904" w:rsidRDefault="00D506F8">
      <w:pPr>
        <w:pStyle w:val="a3"/>
        <w:spacing w:after="0"/>
      </w:pPr>
      <w:r>
        <w:t> </w:t>
      </w:r>
    </w:p>
    <w:p w14:paraId="1D8A3977"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(b) On or prior to the Closing Date, each Purchaser shall deliver or cause to be delivered to the Company, as applicable, the following:</w:t>
      </w:r>
    </w:p>
    <w:p w14:paraId="36CA7F33" w14:textId="640A7F26" w:rsidR="00843904" w:rsidRPr="006B401F" w:rsidRDefault="00D506F8" w:rsidP="006B401F">
      <w:pPr>
        <w:pStyle w:val="a3"/>
        <w:spacing w:after="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this Agreement duly executed by such </w:t>
      </w:r>
      <w:r>
        <w:rPr>
          <w:rFonts w:ascii="Times New Roman;Times;Serif" w:hAnsi="Times New Roman;Times;Serif"/>
          <w:sz w:val="20"/>
        </w:rPr>
        <w:t>Purchaser; and</w:t>
      </w:r>
      <w:r>
        <w:t> </w:t>
      </w:r>
    </w:p>
    <w:p w14:paraId="117E8CD7" w14:textId="77777777" w:rsidR="00843904" w:rsidRDefault="00D506F8" w:rsidP="006B401F">
      <w:pPr>
        <w:pStyle w:val="a3"/>
        <w:spacing w:after="0"/>
        <w:rPr>
          <w:rFonts w:ascii="Times New Roman;Times;Serif" w:hAnsi="Times New Roman;Times;Serif"/>
          <w:sz w:val="20"/>
        </w:rPr>
      </w:pPr>
      <w:r>
        <w:rPr>
          <w:rFonts w:ascii="Times New Roman;Times;Serif" w:hAnsi="Times New Roman;Times;Serif"/>
          <w:sz w:val="20"/>
        </w:rPr>
        <w:t>(ii) such Purchaser’s Subscription Amount by wire transfer to the account specified in writing by the Company.</w:t>
      </w:r>
    </w:p>
    <w:p w14:paraId="3EEDC842" w14:textId="77777777" w:rsidR="00843904" w:rsidRDefault="00D506F8">
      <w:pPr>
        <w:pStyle w:val="a3"/>
        <w:spacing w:after="0"/>
        <w:ind w:firstLine="720"/>
      </w:pPr>
      <w:r>
        <w:t> </w:t>
      </w:r>
    </w:p>
    <w:p w14:paraId="43284FA3"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2.3 </w:t>
      </w:r>
      <w:r>
        <w:rPr>
          <w:rFonts w:ascii="Times New Roman;Times;Serif" w:hAnsi="Times New Roman;Times;Serif"/>
          <w:sz w:val="20"/>
          <w:u w:val="single"/>
        </w:rPr>
        <w:t>Closing Conditions</w:t>
      </w:r>
      <w:r>
        <w:rPr>
          <w:rFonts w:ascii="Times New Roman;Times;Serif" w:hAnsi="Times New Roman;Times;Serif"/>
          <w:sz w:val="20"/>
        </w:rPr>
        <w:t>.</w:t>
      </w:r>
    </w:p>
    <w:p w14:paraId="7C83FAE0" w14:textId="77777777" w:rsidR="00843904" w:rsidRDefault="00D506F8">
      <w:pPr>
        <w:pStyle w:val="a3"/>
        <w:spacing w:after="0"/>
        <w:ind w:left="720" w:firstLine="720"/>
      </w:pPr>
      <w:r>
        <w:t> </w:t>
      </w:r>
    </w:p>
    <w:p w14:paraId="6E3C5B5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 The obligations of the Company hereunder in connection with the Closing are subject to the </w:t>
      </w:r>
      <w:r>
        <w:rPr>
          <w:rFonts w:ascii="Times New Roman;Times;Serif" w:hAnsi="Times New Roman;Times;Serif"/>
          <w:sz w:val="20"/>
        </w:rPr>
        <w:t>following conditions being met:</w:t>
      </w:r>
    </w:p>
    <w:p w14:paraId="1C88C4BE" w14:textId="77777777" w:rsidR="00843904" w:rsidRDefault="00D506F8">
      <w:pPr>
        <w:pStyle w:val="a3"/>
        <w:spacing w:after="0"/>
        <w:ind w:left="1440" w:firstLine="720"/>
      </w:pPr>
      <w:r>
        <w:t> </w:t>
      </w:r>
    </w:p>
    <w:p w14:paraId="45F0600D"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accuracy in all material respects (or, to the extent representations or warranties are qualified by materiality or Material Adverse Effect, in all respects) when made and on the Closing Date of the representations </w:t>
      </w:r>
      <w:r>
        <w:rPr>
          <w:rFonts w:ascii="Times New Roman;Times;Serif" w:hAnsi="Times New Roman;Times;Serif"/>
          <w:sz w:val="20"/>
        </w:rPr>
        <w:t>and warranties of the Purchasers contained herein (unless as of a specific date therein in which case they shall be accurate as of such date);</w:t>
      </w:r>
    </w:p>
    <w:p w14:paraId="31A1A0F3" w14:textId="77777777" w:rsidR="00843904" w:rsidRDefault="00D506F8">
      <w:pPr>
        <w:pStyle w:val="a3"/>
        <w:spacing w:after="0"/>
        <w:ind w:left="1440" w:firstLine="720"/>
      </w:pPr>
      <w:r>
        <w:t> </w:t>
      </w:r>
    </w:p>
    <w:p w14:paraId="20A85608"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(ii) all obligations, covenants and agreements of each Purchaser required to be performed at or prior to the Cl</w:t>
      </w:r>
      <w:r>
        <w:rPr>
          <w:rFonts w:ascii="Times New Roman;Times;Serif" w:hAnsi="Times New Roman;Times;Serif"/>
          <w:sz w:val="20"/>
        </w:rPr>
        <w:t>osing Date shall have been performed; and</w:t>
      </w:r>
    </w:p>
    <w:p w14:paraId="74F93CE1" w14:textId="77777777" w:rsidR="00843904" w:rsidRDefault="00D506F8">
      <w:pPr>
        <w:pStyle w:val="a3"/>
        <w:spacing w:after="0"/>
        <w:ind w:left="1440" w:firstLine="720"/>
      </w:pPr>
      <w:r>
        <w:t> </w:t>
      </w:r>
    </w:p>
    <w:p w14:paraId="18A18AFD"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(iii) the delivery by each Purchaser of the items set forth in Section 2.2(b) of this Agreement.</w:t>
      </w:r>
    </w:p>
    <w:p w14:paraId="085DBA25" w14:textId="77777777" w:rsidR="00843904" w:rsidRDefault="00D506F8">
      <w:pPr>
        <w:pStyle w:val="a3"/>
        <w:spacing w:after="0"/>
        <w:ind w:left="720" w:firstLine="720"/>
      </w:pPr>
      <w:r>
        <w:t> </w:t>
      </w:r>
    </w:p>
    <w:p w14:paraId="0EBAD3B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(b) The respective obligations of the Purchasers hereunder in connection with the Closing are subject to the foll</w:t>
      </w:r>
      <w:r>
        <w:rPr>
          <w:rFonts w:ascii="Times New Roman;Times;Serif" w:hAnsi="Times New Roman;Times;Serif"/>
          <w:sz w:val="20"/>
        </w:rPr>
        <w:t>owing conditions being met:</w:t>
      </w:r>
    </w:p>
    <w:p w14:paraId="3057F442" w14:textId="77777777" w:rsidR="00843904" w:rsidRDefault="00D506F8">
      <w:pPr>
        <w:pStyle w:val="a3"/>
        <w:spacing w:after="0"/>
        <w:ind w:left="1440" w:firstLine="720"/>
      </w:pPr>
      <w:r>
        <w:t> </w:t>
      </w:r>
    </w:p>
    <w:p w14:paraId="39426257"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accuracy in all material respects (or, to the extent representations or warranties are qualified by materiality or Material Adverse Effect, in all respects) when made and on the Closing Date of the representations and </w:t>
      </w:r>
      <w:r>
        <w:rPr>
          <w:rFonts w:ascii="Times New Roman;Times;Serif" w:hAnsi="Times New Roman;Times;Serif"/>
          <w:sz w:val="20"/>
        </w:rPr>
        <w:t>warranties of the Company contained herein (unless as of a specific date therein in which case they shall be accurate as of such date);</w:t>
      </w:r>
    </w:p>
    <w:p w14:paraId="42C37FB1" w14:textId="77777777" w:rsidR="00843904" w:rsidRDefault="00D506F8">
      <w:pPr>
        <w:pStyle w:val="a3"/>
        <w:spacing w:after="0"/>
        <w:ind w:left="1440" w:firstLine="720"/>
      </w:pPr>
      <w:r>
        <w:t> </w:t>
      </w:r>
    </w:p>
    <w:p w14:paraId="61068C34"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(ii) all obligations, covenants and agreements of the Company required to be performed at or prior to the Closing Date</w:t>
      </w:r>
      <w:r>
        <w:rPr>
          <w:rFonts w:ascii="Times New Roman;Times;Serif" w:hAnsi="Times New Roman;Times;Serif"/>
          <w:sz w:val="20"/>
        </w:rPr>
        <w:t xml:space="preserve"> shall have been performed;</w:t>
      </w:r>
    </w:p>
    <w:p w14:paraId="533D9E1A" w14:textId="77777777" w:rsidR="00843904" w:rsidRDefault="00D506F8">
      <w:pPr>
        <w:pStyle w:val="a3"/>
        <w:spacing w:after="0"/>
        <w:ind w:left="1440" w:firstLine="720"/>
      </w:pPr>
      <w:r>
        <w:t> </w:t>
      </w:r>
    </w:p>
    <w:p w14:paraId="7DE724E8"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(iii) the delivery by the Company of the items set forth in Section 2.2(a) of this Agreement;</w:t>
      </w:r>
    </w:p>
    <w:p w14:paraId="277FD3D7" w14:textId="77777777" w:rsidR="00843904" w:rsidRDefault="00D506F8">
      <w:pPr>
        <w:pStyle w:val="a3"/>
        <w:spacing w:after="0"/>
        <w:ind w:left="1440" w:firstLine="720"/>
      </w:pPr>
      <w:r>
        <w:t> </w:t>
      </w:r>
    </w:p>
    <w:p w14:paraId="6DEEA6CF"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(iv) there shall have been no Material Adverse Effect with respect to the Company since the date hereof; and</w:t>
      </w:r>
    </w:p>
    <w:p w14:paraId="77824CE1" w14:textId="77777777" w:rsidR="00843904" w:rsidRDefault="00D506F8">
      <w:pPr>
        <w:pStyle w:val="a3"/>
        <w:spacing w:after="0"/>
        <w:ind w:left="1440" w:firstLine="720"/>
      </w:pPr>
      <w:r>
        <w:t> </w:t>
      </w:r>
    </w:p>
    <w:p w14:paraId="5CCC5357"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lastRenderedPageBreak/>
        <w:t xml:space="preserve">(v) from the </w:t>
      </w:r>
      <w:r>
        <w:rPr>
          <w:rFonts w:ascii="Times New Roman;Times;Serif" w:hAnsi="Times New Roman;Times;Serif"/>
          <w:sz w:val="20"/>
        </w:rPr>
        <w:t>date hereof to the Closing Date, trading in the Ordinary Shares shall not have been suspended by the Commission or the Company’s principal Trading Market and, at any time prior to the Closing Date, trading in securities generally as reported by Bloomberg L</w:t>
      </w:r>
      <w:r>
        <w:rPr>
          <w:rFonts w:ascii="Times New Roman;Times;Serif" w:hAnsi="Times New Roman;Times;Serif"/>
          <w:sz w:val="20"/>
        </w:rPr>
        <w:t>.P. shall not have been suspended or limited, or minimum prices shall not have been established on securities whose trades are reported by such service, or on any Trading Market, nor shall a banking moratorium have been declared either by the United States</w:t>
      </w:r>
      <w:r>
        <w:rPr>
          <w:rFonts w:ascii="Times New Roman;Times;Serif" w:hAnsi="Times New Roman;Times;Serif"/>
          <w:sz w:val="20"/>
        </w:rPr>
        <w:t xml:space="preserve"> or New York State authorities nor shall there have occurred any material outbreak or escalation of hostilities or other national or international calamity of such magnitude in its effect on, or any material adverse change in, any financial market which, i</w:t>
      </w:r>
      <w:r>
        <w:rPr>
          <w:rFonts w:ascii="Times New Roman;Times;Serif" w:hAnsi="Times New Roman;Times;Serif"/>
          <w:sz w:val="20"/>
        </w:rPr>
        <w:t>n each case, in the reasonable judgment of such Purchaser, makes it impracticable or inadvisable to purchase the Securities at the Closing.</w:t>
      </w:r>
    </w:p>
    <w:p w14:paraId="25A61756" w14:textId="77777777" w:rsidR="00843904" w:rsidRDefault="00D506F8">
      <w:pPr>
        <w:pStyle w:val="a3"/>
        <w:spacing w:after="0"/>
        <w:ind w:left="1440" w:firstLine="720"/>
      </w:pPr>
      <w:r>
        <w:t> </w:t>
      </w:r>
    </w:p>
    <w:p w14:paraId="6FD9F2D7" w14:textId="77777777" w:rsidR="00843904" w:rsidRDefault="00D506F8">
      <w:pPr>
        <w:pStyle w:val="a3"/>
        <w:spacing w:after="0"/>
        <w:ind w:left="1440" w:firstLine="720"/>
        <w:jc w:val="center"/>
        <w:rPr>
          <w:bdr w:val="single" w:sz="12" w:space="1" w:color="000000"/>
        </w:rPr>
      </w:pPr>
      <w:r>
        <w:rPr>
          <w:bdr w:val="single" w:sz="12" w:space="1" w:color="000000"/>
        </w:rPr>
        <w:t>5</w:t>
      </w:r>
    </w:p>
    <w:p w14:paraId="17460F94" w14:textId="77777777" w:rsidR="00843904" w:rsidRDefault="00D506F8">
      <w:pPr>
        <w:pStyle w:val="a3"/>
        <w:spacing w:after="0"/>
      </w:pPr>
      <w:r>
        <w:t> </w:t>
      </w:r>
    </w:p>
    <w:p w14:paraId="75D062C6" w14:textId="77777777" w:rsidR="00843904" w:rsidRDefault="00D506F8">
      <w:pPr>
        <w:pStyle w:val="a3"/>
        <w:spacing w:after="0"/>
        <w:ind w:left="1440" w:firstLine="720"/>
      </w:pPr>
      <w:r>
        <w:t> </w:t>
      </w:r>
    </w:p>
    <w:p w14:paraId="566A471B"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ARTICLE III.</w:t>
      </w:r>
    </w:p>
    <w:p w14:paraId="4636B658"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REPRESENTATIONS AND WARRANTIES</w:t>
      </w:r>
    </w:p>
    <w:p w14:paraId="3BFE1826" w14:textId="77777777" w:rsidR="00843904" w:rsidRDefault="00D506F8">
      <w:pPr>
        <w:pStyle w:val="a3"/>
        <w:spacing w:after="0"/>
        <w:ind w:firstLine="720"/>
      </w:pPr>
      <w:r>
        <w:t> </w:t>
      </w:r>
    </w:p>
    <w:p w14:paraId="1DF13CE7"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 xml:space="preserve">3.1 </w:t>
      </w:r>
      <w:r>
        <w:rPr>
          <w:rFonts w:ascii="Times New Roman;Times;Serif" w:hAnsi="Times New Roman;Times;Serif"/>
          <w:sz w:val="20"/>
          <w:u w:val="single"/>
        </w:rPr>
        <w:t>Representations and Warranties of the Company</w:t>
      </w:r>
      <w:r>
        <w:rPr>
          <w:rFonts w:ascii="Times New Roman;Times;Serif" w:hAnsi="Times New Roman;Times;Serif"/>
          <w:sz w:val="20"/>
        </w:rPr>
        <w:t xml:space="preserve">. </w:t>
      </w:r>
      <w:r>
        <w:rPr>
          <w:rFonts w:ascii="Times New Roman;Times;Serif" w:hAnsi="Times New Roman;Times;Serif"/>
          <w:sz w:val="20"/>
        </w:rPr>
        <w:t>Except as set forth in the Disclosure Schedules, which Disclosure Schedules shall be deemed a part hereof and shall qualify any representation or otherwise made herein to the extent of the disclosure contained in the corresponding section of the Disclosure</w:t>
      </w:r>
      <w:r>
        <w:rPr>
          <w:rFonts w:ascii="Times New Roman;Times;Serif" w:hAnsi="Times New Roman;Times;Serif"/>
          <w:sz w:val="20"/>
        </w:rPr>
        <w:t xml:space="preserve"> Schedules, the Company hereby makes the following representations and warranties to each Purchaser:</w:t>
      </w:r>
    </w:p>
    <w:p w14:paraId="4ABA2E41" w14:textId="77777777" w:rsidR="00843904" w:rsidRDefault="00D506F8">
      <w:pPr>
        <w:pStyle w:val="a3"/>
        <w:spacing w:after="0"/>
        <w:ind w:left="720" w:firstLine="720"/>
      </w:pPr>
      <w:r>
        <w:t> </w:t>
      </w:r>
    </w:p>
    <w:p w14:paraId="638D404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 </w:t>
      </w:r>
      <w:r>
        <w:rPr>
          <w:rFonts w:ascii="Times New Roman;Times;Serif" w:hAnsi="Times New Roman;Times;Serif"/>
          <w:sz w:val="20"/>
          <w:u w:val="single"/>
        </w:rPr>
        <w:t>Subsidiaries</w:t>
      </w:r>
      <w:r>
        <w:rPr>
          <w:rFonts w:ascii="Times New Roman;Times;Serif" w:hAnsi="Times New Roman;Times;Serif"/>
          <w:sz w:val="20"/>
        </w:rPr>
        <w:t>. All of the direct and indirect subsidiaries of the Company are set forth on </w:t>
      </w:r>
      <w:r>
        <w:rPr>
          <w:rFonts w:ascii="Times New Roman;Times;Serif" w:hAnsi="Times New Roman;Times;Serif"/>
          <w:sz w:val="20"/>
          <w:u w:val="single"/>
        </w:rPr>
        <w:t>Schedule 3.1(a)</w:t>
      </w:r>
      <w:r>
        <w:rPr>
          <w:rFonts w:ascii="Times New Roman;Times;Serif" w:hAnsi="Times New Roman;Times;Serif"/>
          <w:sz w:val="20"/>
        </w:rPr>
        <w:t xml:space="preserve">. The Company owns, directly or indirectly, </w:t>
      </w:r>
      <w:r>
        <w:rPr>
          <w:rFonts w:ascii="Times New Roman;Times;Serif" w:hAnsi="Times New Roman;Times;Serif"/>
          <w:sz w:val="20"/>
        </w:rPr>
        <w:t>all of the capital stock or other equity interests of each Subsidiary free and clear of any Liens, and all of the issued and outstanding shares of capital stock of each Subsidiary are validly issued and are fully paid, non-assessable and free of preemptive</w:t>
      </w:r>
      <w:r>
        <w:rPr>
          <w:rFonts w:ascii="Times New Roman;Times;Serif" w:hAnsi="Times New Roman;Times;Serif"/>
          <w:sz w:val="20"/>
        </w:rPr>
        <w:t xml:space="preserve"> and similar rights to subscribe for or purchase securities. If the Company has no subsidiaries, all other references to the Subsidiaries or any of them in the Transaction Documents shall be disregarded.</w:t>
      </w:r>
    </w:p>
    <w:p w14:paraId="3CE74393" w14:textId="77777777" w:rsidR="00843904" w:rsidRDefault="00D506F8">
      <w:pPr>
        <w:pStyle w:val="a3"/>
        <w:spacing w:after="0"/>
        <w:ind w:left="720" w:firstLine="720"/>
      </w:pPr>
      <w:r>
        <w:t> </w:t>
      </w:r>
    </w:p>
    <w:p w14:paraId="0F18343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(b) </w:t>
      </w:r>
      <w:r>
        <w:rPr>
          <w:rFonts w:ascii="Times New Roman;Times;Serif" w:hAnsi="Times New Roman;Times;Serif"/>
          <w:sz w:val="20"/>
          <w:u w:val="single"/>
        </w:rPr>
        <w:t>Organization and Qualification</w:t>
      </w:r>
      <w:r>
        <w:rPr>
          <w:rFonts w:ascii="Times New Roman;Times;Serif" w:hAnsi="Times New Roman;Times;Serif"/>
          <w:sz w:val="20"/>
        </w:rPr>
        <w:t>. The Company an</w:t>
      </w:r>
      <w:r>
        <w:rPr>
          <w:rFonts w:ascii="Times New Roman;Times;Serif" w:hAnsi="Times New Roman;Times;Serif"/>
          <w:sz w:val="20"/>
        </w:rPr>
        <w:t>d each of the Subsidiaries is an entity duly incorporated or otherwise organized, validly existing and, if applicable under the laws of the jurisdiction in which they are formed, in good standing under the laws of the jurisdiction of its incorporation or o</w:t>
      </w:r>
      <w:r>
        <w:rPr>
          <w:rFonts w:ascii="Times New Roman;Times;Serif" w:hAnsi="Times New Roman;Times;Serif"/>
          <w:sz w:val="20"/>
        </w:rPr>
        <w:t xml:space="preserve">rganization, with the requisite power and authority to own and use its properties and assets and to carry on its business as currently conducted. Neither the Company nor any Subsidiary is in violation nor default of any of the provisions of its respective </w:t>
      </w:r>
      <w:r>
        <w:rPr>
          <w:rFonts w:ascii="Times New Roman;Times;Serif" w:hAnsi="Times New Roman;Times;Serif"/>
          <w:sz w:val="20"/>
        </w:rPr>
        <w:t>certificate or articles of incorporation, bylaws or other organizational or charter documents. Each of the Company and the Subsidiaries is duly qualified to conduct business and is in good standing as a foreign corporation or other entity in each jurisdict</w:t>
      </w:r>
      <w:r>
        <w:rPr>
          <w:rFonts w:ascii="Times New Roman;Times;Serif" w:hAnsi="Times New Roman;Times;Serif"/>
          <w:sz w:val="20"/>
        </w:rPr>
        <w:t>ion in which the nature of the business conducted or property owned by it makes such qualification necessary, except where the failure to be so qualified or in good standing, as the case may be, could not have or reasonably be expected to result in: (</w:t>
      </w:r>
      <w:proofErr w:type="spellStart"/>
      <w:r>
        <w:rPr>
          <w:rFonts w:ascii="Times New Roman;Times;Serif" w:hAnsi="Times New Roman;Times;Serif"/>
          <w:sz w:val="20"/>
        </w:rPr>
        <w:t>i</w:t>
      </w:r>
      <w:proofErr w:type="spellEnd"/>
      <w:r>
        <w:rPr>
          <w:rFonts w:ascii="Times New Roman;Times;Serif" w:hAnsi="Times New Roman;Times;Serif"/>
          <w:sz w:val="20"/>
        </w:rPr>
        <w:t xml:space="preserve">) a </w:t>
      </w:r>
      <w:r>
        <w:rPr>
          <w:rFonts w:ascii="Times New Roman;Times;Serif" w:hAnsi="Times New Roman;Times;Serif"/>
          <w:sz w:val="20"/>
        </w:rPr>
        <w:t>material adverse effect on the legality, validity or enforceability of any Transaction Document, (ii) a material adverse effect on the results of operations, assets, business, prospects or condition (financial or otherwise) of the Company and the Subsidiar</w:t>
      </w:r>
      <w:r>
        <w:rPr>
          <w:rFonts w:ascii="Times New Roman;Times;Serif" w:hAnsi="Times New Roman;Times;Serif"/>
          <w:sz w:val="20"/>
        </w:rPr>
        <w:t>ies, taken as a whole, or (iii) a material adverse effect on the Company’s ability to perform in any material respect on a timely basis its obligations under any Transaction Document (any of (</w:t>
      </w:r>
      <w:proofErr w:type="spellStart"/>
      <w:r>
        <w:rPr>
          <w:rFonts w:ascii="Times New Roman;Times;Serif" w:hAnsi="Times New Roman;Times;Serif"/>
          <w:sz w:val="20"/>
        </w:rPr>
        <w:t>i</w:t>
      </w:r>
      <w:proofErr w:type="spellEnd"/>
      <w:r>
        <w:rPr>
          <w:rFonts w:ascii="Times New Roman;Times;Serif" w:hAnsi="Times New Roman;Times;Serif"/>
          <w:sz w:val="20"/>
        </w:rPr>
        <w:t>), (ii) or (iii), a “</w:t>
      </w:r>
      <w:r>
        <w:rPr>
          <w:rFonts w:ascii="Times New Roman;Times;Serif" w:hAnsi="Times New Roman;Times;Serif"/>
          <w:sz w:val="20"/>
          <w:u w:val="single"/>
        </w:rPr>
        <w:t>Material Adverse Effect</w:t>
      </w:r>
      <w:r>
        <w:rPr>
          <w:rFonts w:ascii="Times New Roman;Times;Serif" w:hAnsi="Times New Roman;Times;Serif"/>
          <w:sz w:val="20"/>
        </w:rPr>
        <w:t>”) and no Proceedin</w:t>
      </w:r>
      <w:r>
        <w:rPr>
          <w:rFonts w:ascii="Times New Roman;Times;Serif" w:hAnsi="Times New Roman;Times;Serif"/>
          <w:sz w:val="20"/>
        </w:rPr>
        <w:t>g has been instituted in any such jurisdiction revoking, limiting or curtailing or seeking to revoke, limit or curtail such power and authority or qualification.</w:t>
      </w:r>
    </w:p>
    <w:p w14:paraId="2E973B2E" w14:textId="77777777" w:rsidR="00843904" w:rsidRDefault="00D506F8">
      <w:pPr>
        <w:pStyle w:val="a3"/>
        <w:spacing w:after="0"/>
        <w:ind w:left="720" w:firstLine="720"/>
      </w:pPr>
      <w:r>
        <w:t> </w:t>
      </w:r>
    </w:p>
    <w:p w14:paraId="7AC62574"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(c) </w:t>
      </w:r>
      <w:r>
        <w:rPr>
          <w:rFonts w:ascii="Times New Roman;Times;Serif" w:hAnsi="Times New Roman;Times;Serif"/>
          <w:sz w:val="20"/>
          <w:u w:val="single"/>
        </w:rPr>
        <w:t>Authorization; Enforcement</w:t>
      </w:r>
      <w:r>
        <w:rPr>
          <w:rFonts w:ascii="Times New Roman;Times;Serif" w:hAnsi="Times New Roman;Times;Serif"/>
          <w:sz w:val="20"/>
        </w:rPr>
        <w:t>.</w:t>
      </w:r>
    </w:p>
    <w:p w14:paraId="1E97D9DD" w14:textId="77777777" w:rsidR="00843904" w:rsidRDefault="00D506F8">
      <w:pPr>
        <w:pStyle w:val="a3"/>
        <w:spacing w:after="0"/>
        <w:ind w:left="1440" w:firstLine="720"/>
      </w:pPr>
      <w:r>
        <w:t> </w:t>
      </w:r>
    </w:p>
    <w:p w14:paraId="428DBD8A"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The Company has the requisite corporate power and auth</w:t>
      </w:r>
      <w:r>
        <w:rPr>
          <w:rFonts w:ascii="Times New Roman;Times;Serif" w:hAnsi="Times New Roman;Times;Serif"/>
          <w:sz w:val="20"/>
        </w:rPr>
        <w:t xml:space="preserve">ority to enter into and to consummate the transactions contemplated by this Agreement and each of the other Transaction Documents and otherwise to carry out its obligations hereunder and thereunder. The execution and delivery of this Agreement and each of </w:t>
      </w:r>
      <w:r>
        <w:rPr>
          <w:rFonts w:ascii="Times New Roman;Times;Serif" w:hAnsi="Times New Roman;Times;Serif"/>
          <w:sz w:val="20"/>
        </w:rPr>
        <w:t>the other Transaction Documents by the Company and the consummation by it of the transactions contemplated hereby and thereby have been duly authorized by all necessary action on the part of the Company and no further action is required by the Company, the</w:t>
      </w:r>
      <w:r>
        <w:rPr>
          <w:rFonts w:ascii="Times New Roman;Times;Serif" w:hAnsi="Times New Roman;Times;Serif"/>
          <w:sz w:val="20"/>
        </w:rPr>
        <w:t xml:space="preserve"> Board of Directors or the Company’s stockholders in connection herewith or therewith other than in connection with the Required Approvals. This Agreement and each other Transaction Document to which it is a party has been (or upon delivery will have been)</w:t>
      </w:r>
      <w:r>
        <w:rPr>
          <w:rFonts w:ascii="Times New Roman;Times;Serif" w:hAnsi="Times New Roman;Times;Serif"/>
          <w:sz w:val="20"/>
        </w:rPr>
        <w:t xml:space="preserve"> duly executed by the Company and, when delivered in accordance with the terms hereof and thereof, will constitute the valid and binding obligation of the Company enforceable against the Company in accordance with its terms, except (</w:t>
      </w:r>
      <w:proofErr w:type="spellStart"/>
      <w:r>
        <w:rPr>
          <w:rFonts w:ascii="Times New Roman;Times;Serif" w:hAnsi="Times New Roman;Times;Serif"/>
          <w:sz w:val="20"/>
        </w:rPr>
        <w:t>i</w:t>
      </w:r>
      <w:proofErr w:type="spellEnd"/>
      <w:r>
        <w:rPr>
          <w:rFonts w:ascii="Times New Roman;Times;Serif" w:hAnsi="Times New Roman;Times;Serif"/>
          <w:sz w:val="20"/>
        </w:rPr>
        <w:t>) as limited by genera</w:t>
      </w:r>
      <w:r>
        <w:rPr>
          <w:rFonts w:ascii="Times New Roman;Times;Serif" w:hAnsi="Times New Roman;Times;Serif"/>
          <w:sz w:val="20"/>
        </w:rPr>
        <w:t xml:space="preserve">l equitable principles and applicable bankruptcy, </w:t>
      </w:r>
      <w:r>
        <w:rPr>
          <w:rFonts w:ascii="Times New Roman;Times;Serif" w:hAnsi="Times New Roman;Times;Serif"/>
          <w:sz w:val="20"/>
        </w:rPr>
        <w:lastRenderedPageBreak/>
        <w:t>insolvency, reorganization, moratorium and other laws of general application affecting enforcement of creditors’ rights generally, (ii) as limited by laws relating to the availability of specific performanc</w:t>
      </w:r>
      <w:r>
        <w:rPr>
          <w:rFonts w:ascii="Times New Roman;Times;Serif" w:hAnsi="Times New Roman;Times;Serif"/>
          <w:sz w:val="20"/>
        </w:rPr>
        <w:t>e, injunctive relief or other equitable remedies and (iii) insofar as indemnification and contribution provisions may be limited by applicable law.</w:t>
      </w:r>
    </w:p>
    <w:p w14:paraId="52AD3132" w14:textId="77777777" w:rsidR="00843904" w:rsidRDefault="00D506F8">
      <w:pPr>
        <w:pStyle w:val="a3"/>
        <w:spacing w:after="0"/>
        <w:ind w:left="1440" w:firstLine="720"/>
      </w:pPr>
      <w:r>
        <w:t> </w:t>
      </w:r>
    </w:p>
    <w:p w14:paraId="594531BD" w14:textId="77777777" w:rsidR="00843904" w:rsidRDefault="00D506F8">
      <w:pPr>
        <w:pStyle w:val="a3"/>
        <w:spacing w:after="0"/>
        <w:ind w:left="1440" w:firstLine="720"/>
        <w:jc w:val="center"/>
        <w:rPr>
          <w:bdr w:val="single" w:sz="12" w:space="1" w:color="000000"/>
        </w:rPr>
      </w:pPr>
      <w:r>
        <w:rPr>
          <w:bdr w:val="single" w:sz="12" w:space="1" w:color="000000"/>
        </w:rPr>
        <w:t>6</w:t>
      </w:r>
    </w:p>
    <w:p w14:paraId="4E92130D" w14:textId="77777777" w:rsidR="00843904" w:rsidRDefault="00D506F8">
      <w:pPr>
        <w:pStyle w:val="a3"/>
        <w:spacing w:after="0"/>
      </w:pPr>
      <w:r>
        <w:t> </w:t>
      </w:r>
    </w:p>
    <w:p w14:paraId="54F1A912" w14:textId="77777777" w:rsidR="00843904" w:rsidRDefault="00D506F8">
      <w:pPr>
        <w:pStyle w:val="a3"/>
        <w:spacing w:after="0"/>
        <w:ind w:left="1440" w:firstLine="720"/>
      </w:pPr>
      <w:r>
        <w:t> </w:t>
      </w:r>
    </w:p>
    <w:p w14:paraId="55EFFF17"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(d) </w:t>
      </w:r>
      <w:r>
        <w:rPr>
          <w:rFonts w:ascii="Times New Roman;Times;Serif" w:hAnsi="Times New Roman;Times;Serif"/>
          <w:sz w:val="20"/>
          <w:u w:val="single"/>
        </w:rPr>
        <w:t>No Conflicts</w:t>
      </w:r>
      <w:r>
        <w:rPr>
          <w:rFonts w:ascii="Times New Roman;Times;Serif" w:hAnsi="Times New Roman;Times;Serif"/>
          <w:sz w:val="20"/>
        </w:rPr>
        <w:t>. The execution, delivery and performance by the Company of this Agreement and the o</w:t>
      </w:r>
      <w:r>
        <w:rPr>
          <w:rFonts w:ascii="Times New Roman;Times;Serif" w:hAnsi="Times New Roman;Times;Serif"/>
          <w:sz w:val="20"/>
        </w:rPr>
        <w:t>ther Transaction Documents to which it is a party, the issuance and sale of the Securities and the consummation by it of the transactions contemplated hereby and thereby do not and will not (</w:t>
      </w:r>
      <w:proofErr w:type="spellStart"/>
      <w:r>
        <w:rPr>
          <w:rFonts w:ascii="Times New Roman;Times;Serif" w:hAnsi="Times New Roman;Times;Serif"/>
          <w:sz w:val="20"/>
        </w:rPr>
        <w:t>i</w:t>
      </w:r>
      <w:proofErr w:type="spellEnd"/>
      <w:r>
        <w:rPr>
          <w:rFonts w:ascii="Times New Roman;Times;Serif" w:hAnsi="Times New Roman;Times;Serif"/>
          <w:sz w:val="20"/>
        </w:rPr>
        <w:t>) conflict with or violate any provision of the Company’s or any</w:t>
      </w:r>
      <w:r>
        <w:rPr>
          <w:rFonts w:ascii="Times New Roman;Times;Serif" w:hAnsi="Times New Roman;Times;Serif"/>
          <w:sz w:val="20"/>
        </w:rPr>
        <w:t xml:space="preserve"> Subsidiary’s certificate or articles of incorporation, bylaws or other organizational or charter documents, or (ii) conflict with, or constitute a default (or an event that with notice or lapse of time or both would become a default) under, result in the </w:t>
      </w:r>
      <w:r>
        <w:rPr>
          <w:rFonts w:ascii="Times New Roman;Times;Serif" w:hAnsi="Times New Roman;Times;Serif"/>
          <w:sz w:val="20"/>
        </w:rPr>
        <w:t>creation of any Lien upon any of the properties or assets of the Company or any Subsidiary, or give to others any rights of termination, amendment, anti-dilution or similar adjustments, acceleration or cancellation (with or without notice, lapse of time or</w:t>
      </w:r>
      <w:r>
        <w:rPr>
          <w:rFonts w:ascii="Times New Roman;Times;Serif" w:hAnsi="Times New Roman;Times;Serif"/>
          <w:sz w:val="20"/>
        </w:rPr>
        <w:t xml:space="preserve"> both) of, any agreement, credit facility, debt or other instrument (evidencing a Company or Subsidiary debt or otherwise) or other understanding to which the Company or any Subsidiary is a party or by which any property or asset of the Company or any Subs</w:t>
      </w:r>
      <w:r>
        <w:rPr>
          <w:rFonts w:ascii="Times New Roman;Times;Serif" w:hAnsi="Times New Roman;Times;Serif"/>
          <w:sz w:val="20"/>
        </w:rPr>
        <w:t xml:space="preserve">idiary is bound or affected, or (iii) subject to the Required Approvals, to the Company’s knowledge, conflict with or result in a violation of any law, rule, regulation, order, judgment, injunction, decree or other restriction of any court or governmental </w:t>
      </w:r>
      <w:r>
        <w:rPr>
          <w:rFonts w:ascii="Times New Roman;Times;Serif" w:hAnsi="Times New Roman;Times;Serif"/>
          <w:sz w:val="20"/>
        </w:rPr>
        <w:t>authority to which the Company or a Subsidiary is subject (including federal and state securities laws and regulations), or by which any property or asset of the Company or a Subsidiary is bound or affected; except in the case of each of clauses (ii) and (</w:t>
      </w:r>
      <w:r>
        <w:rPr>
          <w:rFonts w:ascii="Times New Roman;Times;Serif" w:hAnsi="Times New Roman;Times;Serif"/>
          <w:sz w:val="20"/>
        </w:rPr>
        <w:t>iii), such as could not have or reasonably be expected to result in a Material Adverse Effect.</w:t>
      </w:r>
    </w:p>
    <w:p w14:paraId="7319F03E" w14:textId="77777777" w:rsidR="00843904" w:rsidRDefault="00D506F8">
      <w:pPr>
        <w:pStyle w:val="a3"/>
        <w:spacing w:after="0"/>
        <w:ind w:left="720" w:firstLine="720"/>
      </w:pPr>
      <w:r>
        <w:t> </w:t>
      </w:r>
    </w:p>
    <w:p w14:paraId="4522610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(e) </w:t>
      </w:r>
      <w:r>
        <w:rPr>
          <w:rFonts w:ascii="Times New Roman;Times;Serif" w:hAnsi="Times New Roman;Times;Serif"/>
          <w:sz w:val="20"/>
          <w:u w:val="single"/>
        </w:rPr>
        <w:t>Filings, Consents and Approvals</w:t>
      </w:r>
      <w:r>
        <w:rPr>
          <w:rFonts w:ascii="Times New Roman;Times;Serif" w:hAnsi="Times New Roman;Times;Serif"/>
          <w:sz w:val="20"/>
        </w:rPr>
        <w:t xml:space="preserve">. Except as set forth on Schedule 3.1(e), the Company is not required to obtain any consent, waiver, </w:t>
      </w:r>
      <w:r>
        <w:rPr>
          <w:rFonts w:ascii="Times New Roman;Times;Serif" w:hAnsi="Times New Roman;Times;Serif"/>
          <w:sz w:val="20"/>
        </w:rPr>
        <w:t>authorization or order of, give any notice to, or make any filing or registration with, any court or other federal, state, local or other governmental authority or other Person in connection with the execution, delivery and performance by the Company of th</w:t>
      </w:r>
      <w:r>
        <w:rPr>
          <w:rFonts w:ascii="Times New Roman;Times;Serif" w:hAnsi="Times New Roman;Times;Serif"/>
          <w:sz w:val="20"/>
        </w:rPr>
        <w:t>e Transaction Documents, other than the filing of Form D with the Commission and such filings as are required to be made under applicable state securities laws (collectively, the “</w:t>
      </w:r>
      <w:r>
        <w:rPr>
          <w:rFonts w:ascii="Times New Roman;Times;Serif" w:hAnsi="Times New Roman;Times;Serif"/>
          <w:sz w:val="20"/>
          <w:u w:val="single"/>
        </w:rPr>
        <w:t>Required Approvals</w:t>
      </w:r>
      <w:r>
        <w:rPr>
          <w:rFonts w:ascii="Times New Roman;Times;Serif" w:hAnsi="Times New Roman;Times;Serif"/>
          <w:sz w:val="20"/>
        </w:rPr>
        <w:t>”).</w:t>
      </w:r>
    </w:p>
    <w:p w14:paraId="52F10F9A" w14:textId="77777777" w:rsidR="00843904" w:rsidRDefault="00D506F8">
      <w:pPr>
        <w:pStyle w:val="a3"/>
        <w:spacing w:after="0"/>
        <w:ind w:left="720" w:firstLine="720"/>
      </w:pPr>
      <w:r>
        <w:t> </w:t>
      </w:r>
    </w:p>
    <w:p w14:paraId="04F05A6B"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(f) </w:t>
      </w:r>
      <w:r>
        <w:rPr>
          <w:rFonts w:ascii="Times New Roman;Times;Serif" w:hAnsi="Times New Roman;Times;Serif"/>
          <w:sz w:val="20"/>
          <w:u w:val="single"/>
        </w:rPr>
        <w:t>Issuance of the Securities</w:t>
      </w:r>
      <w:r>
        <w:rPr>
          <w:rFonts w:ascii="Times New Roman;Times;Serif" w:hAnsi="Times New Roman;Times;Serif"/>
          <w:sz w:val="20"/>
        </w:rPr>
        <w:t xml:space="preserve">. The </w:t>
      </w:r>
      <w:r>
        <w:rPr>
          <w:rFonts w:ascii="Times New Roman;Times;Serif" w:hAnsi="Times New Roman;Times;Serif"/>
          <w:sz w:val="20"/>
        </w:rPr>
        <w:t xml:space="preserve">Securities are duly authorized and, when issued and paid for in accordance with the applicable Transaction Documents, will be duly and validly issued, fully paid and nonassessable, free and clear of all Liens imposed by the Company other than restrictions </w:t>
      </w:r>
      <w:r>
        <w:rPr>
          <w:rFonts w:ascii="Times New Roman;Times;Serif" w:hAnsi="Times New Roman;Times;Serif"/>
          <w:sz w:val="20"/>
        </w:rPr>
        <w:t>on transfer provided for in the Transaction Documents. The Underlying Shares, when issued in accordance with the terms of the Transaction Documents, will be validly issued, fully paid and nonassessable, free and clear of all Liens imposed by the Company ot</w:t>
      </w:r>
      <w:r>
        <w:rPr>
          <w:rFonts w:ascii="Times New Roman;Times;Serif" w:hAnsi="Times New Roman;Times;Serif"/>
          <w:sz w:val="20"/>
        </w:rPr>
        <w:t>her than restrictions on transfer provided for in the Transaction Documents. The Company has reserved from its duly authorized capital stock a number of Ordinary Shares for issuance of the Underlying Shares at least equal to the Required Minimum on the dat</w:t>
      </w:r>
      <w:r>
        <w:rPr>
          <w:rFonts w:ascii="Times New Roman;Times;Serif" w:hAnsi="Times New Roman;Times;Serif"/>
          <w:sz w:val="20"/>
        </w:rPr>
        <w:t>e hereof.</w:t>
      </w:r>
    </w:p>
    <w:p w14:paraId="13C97BB0" w14:textId="77777777" w:rsidR="00843904" w:rsidRDefault="00D506F8">
      <w:pPr>
        <w:pStyle w:val="a3"/>
        <w:spacing w:after="0"/>
        <w:ind w:left="720" w:firstLine="720"/>
      </w:pPr>
      <w:r>
        <w:t> </w:t>
      </w:r>
    </w:p>
    <w:p w14:paraId="339AC6F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(g) </w:t>
      </w:r>
      <w:r>
        <w:rPr>
          <w:rFonts w:ascii="Times New Roman;Times;Serif" w:hAnsi="Times New Roman;Times;Serif"/>
          <w:sz w:val="20"/>
          <w:u w:val="single"/>
        </w:rPr>
        <w:t>Capitalization</w:t>
      </w:r>
      <w:r>
        <w:rPr>
          <w:rFonts w:ascii="Times New Roman;Times;Serif" w:hAnsi="Times New Roman;Times;Serif"/>
          <w:sz w:val="20"/>
        </w:rPr>
        <w:t>. The capitalization of the Company as of the date hereof is as set forth on </w:t>
      </w:r>
      <w:r>
        <w:rPr>
          <w:rFonts w:ascii="Times New Roman;Times;Serif" w:hAnsi="Times New Roman;Times;Serif"/>
          <w:sz w:val="20"/>
          <w:u w:val="single"/>
        </w:rPr>
        <w:t>Schedule 3.1(g)</w:t>
      </w:r>
      <w:r>
        <w:rPr>
          <w:rFonts w:ascii="Times New Roman;Times;Serif" w:hAnsi="Times New Roman;Times;Serif"/>
          <w:sz w:val="20"/>
        </w:rPr>
        <w:t>. No Person has any right of first refusal, preemptive right, right of participation, or any similar right to participate in the trans</w:t>
      </w:r>
      <w:r>
        <w:rPr>
          <w:rFonts w:ascii="Times New Roman;Times;Serif" w:hAnsi="Times New Roman;Times;Serif"/>
          <w:sz w:val="20"/>
        </w:rPr>
        <w:t>actions contemplated by the Transaction Documents. Except as set forth on Schedule 3.1(g) and as a result of the purchase and sale of the Securities, there are no outstanding options, warrants, scrip rights to subscribe to, calls or commitments of any char</w:t>
      </w:r>
      <w:r>
        <w:rPr>
          <w:rFonts w:ascii="Times New Roman;Times;Serif" w:hAnsi="Times New Roman;Times;Serif"/>
          <w:sz w:val="20"/>
        </w:rPr>
        <w:t>acter whatsoever relating to, or securities, rights or obligations convertible into or exercisable or exchangeable for, or giving any Person any right to subscribe for or acquire, any Ordinary Shares or the capital stock of any Subsidiary, or contracts, co</w:t>
      </w:r>
      <w:r>
        <w:rPr>
          <w:rFonts w:ascii="Times New Roman;Times;Serif" w:hAnsi="Times New Roman;Times;Serif"/>
          <w:sz w:val="20"/>
        </w:rPr>
        <w:t>mmitments, understandings or arrangements by which the Company or any Subsidiary is or may become bound to issue additional Ordinary Shares or Ordinary Share Equivalents or capital stock of any Subsidiary. The issuance and sale of the Securities will not o</w:t>
      </w:r>
      <w:r>
        <w:rPr>
          <w:rFonts w:ascii="Times New Roman;Times;Serif" w:hAnsi="Times New Roman;Times;Serif"/>
          <w:sz w:val="20"/>
        </w:rPr>
        <w:t xml:space="preserve">bligate the Company or any Subsidiary to issue Ordinary Shares or other securities to any Person (other than the Purchasers). There are no outstanding securities or instruments of the Company or any Subsidiary with any provision that adjusts the exercise, </w:t>
      </w:r>
      <w:r>
        <w:rPr>
          <w:rFonts w:ascii="Times New Roman;Times;Serif" w:hAnsi="Times New Roman;Times;Serif"/>
          <w:sz w:val="20"/>
        </w:rPr>
        <w:t>conversion, exchange or reset price of such security or instrument upon an issuance of securities by the Company or any Subsidiary. There are no outstanding securities or instruments of the Company or any Subsidiary that contain any redemption or similar p</w:t>
      </w:r>
      <w:r>
        <w:rPr>
          <w:rFonts w:ascii="Times New Roman;Times;Serif" w:hAnsi="Times New Roman;Times;Serif"/>
          <w:sz w:val="20"/>
        </w:rPr>
        <w:t>rovisions, and there are no contracts, commitments, understandings or arrangements by which the Company or any Subsidiary is or may become bound to redeem a security of the Company or such Subsidiary. The Company does not have any stock appreciation rights</w:t>
      </w:r>
      <w:r>
        <w:rPr>
          <w:rFonts w:ascii="Times New Roman;Times;Serif" w:hAnsi="Times New Roman;Times;Serif"/>
          <w:sz w:val="20"/>
        </w:rPr>
        <w:t xml:space="preserve"> or “phantom stock” plans or agreements or any similar plan or agreement. All of the outstanding shares of capital stock of the Company are duly authorized, validly issued, fully paid and </w:t>
      </w:r>
      <w:r>
        <w:rPr>
          <w:rFonts w:ascii="Times New Roman;Times;Serif" w:hAnsi="Times New Roman;Times;Serif"/>
          <w:sz w:val="20"/>
        </w:rPr>
        <w:lastRenderedPageBreak/>
        <w:t>nonassessable, have been issued in compliance with all federal and s</w:t>
      </w:r>
      <w:r>
        <w:rPr>
          <w:rFonts w:ascii="Times New Roman;Times;Serif" w:hAnsi="Times New Roman;Times;Serif"/>
          <w:sz w:val="20"/>
        </w:rPr>
        <w:t xml:space="preserve">tate securities laws, and none of such outstanding shares was issued in violation of any preemptive rights or similar rights to subscribe for or purchase securities. No further approval or authorization of any stockholder, the Board of Directors or others </w:t>
      </w:r>
      <w:r>
        <w:rPr>
          <w:rFonts w:ascii="Times New Roman;Times;Serif" w:hAnsi="Times New Roman;Times;Serif"/>
          <w:sz w:val="20"/>
        </w:rPr>
        <w:t xml:space="preserve">is required for the issuance and sale of the Securities. There are no </w:t>
      </w:r>
      <w:proofErr w:type="gramStart"/>
      <w:r>
        <w:rPr>
          <w:rFonts w:ascii="Times New Roman;Times;Serif" w:hAnsi="Times New Roman;Times;Serif"/>
          <w:sz w:val="20"/>
        </w:rPr>
        <w:t>stockholders</w:t>
      </w:r>
      <w:proofErr w:type="gramEnd"/>
      <w:r>
        <w:rPr>
          <w:rFonts w:ascii="Times New Roman;Times;Serif" w:hAnsi="Times New Roman;Times;Serif"/>
          <w:sz w:val="20"/>
        </w:rPr>
        <w:t xml:space="preserve"> agreements, voting agreements or other similar agreements with respect to the Company’s capital stock to which the Company is a party or, to the knowledge of the Company, be</w:t>
      </w:r>
      <w:r>
        <w:rPr>
          <w:rFonts w:ascii="Times New Roman;Times;Serif" w:hAnsi="Times New Roman;Times;Serif"/>
          <w:sz w:val="20"/>
        </w:rPr>
        <w:t>tween or among any of the Company’s stockholders.</w:t>
      </w:r>
    </w:p>
    <w:p w14:paraId="53D0864A" w14:textId="77777777" w:rsidR="00843904" w:rsidRDefault="00D506F8">
      <w:pPr>
        <w:pStyle w:val="a3"/>
        <w:spacing w:after="0"/>
        <w:ind w:left="720" w:firstLine="720"/>
      </w:pPr>
      <w:r>
        <w:t> </w:t>
      </w:r>
    </w:p>
    <w:p w14:paraId="01BCAF6F" w14:textId="77777777" w:rsidR="00843904" w:rsidRDefault="00D506F8">
      <w:pPr>
        <w:pStyle w:val="a3"/>
        <w:spacing w:after="0"/>
        <w:ind w:left="720" w:firstLine="720"/>
        <w:jc w:val="center"/>
        <w:rPr>
          <w:bdr w:val="single" w:sz="12" w:space="1" w:color="000000"/>
        </w:rPr>
      </w:pPr>
      <w:r>
        <w:rPr>
          <w:bdr w:val="single" w:sz="12" w:space="1" w:color="000000"/>
        </w:rPr>
        <w:t>7</w:t>
      </w:r>
    </w:p>
    <w:p w14:paraId="3EA2F40A" w14:textId="77777777" w:rsidR="00843904" w:rsidRDefault="00D506F8">
      <w:pPr>
        <w:pStyle w:val="a3"/>
        <w:spacing w:after="0"/>
      </w:pPr>
      <w:r>
        <w:t> </w:t>
      </w:r>
    </w:p>
    <w:p w14:paraId="0C78FEC0" w14:textId="77777777" w:rsidR="00843904" w:rsidRDefault="00D506F8">
      <w:pPr>
        <w:pStyle w:val="a3"/>
        <w:spacing w:after="0"/>
        <w:ind w:left="720" w:firstLine="720"/>
      </w:pPr>
      <w:r>
        <w:t> </w:t>
      </w:r>
    </w:p>
    <w:p w14:paraId="18D1D170"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(h) </w:t>
      </w:r>
      <w:r>
        <w:rPr>
          <w:rFonts w:ascii="Times New Roman;Times;Serif" w:hAnsi="Times New Roman;Times;Serif"/>
          <w:sz w:val="20"/>
          <w:u w:val="single"/>
        </w:rPr>
        <w:t>Financial Statements</w:t>
      </w:r>
      <w:r>
        <w:rPr>
          <w:rFonts w:ascii="Times New Roman;Times;Serif" w:hAnsi="Times New Roman;Times;Serif"/>
          <w:sz w:val="20"/>
        </w:rPr>
        <w:t>. The financial statements of the Company have been prepared in accordance with </w:t>
      </w:r>
      <w:r>
        <w:rPr>
          <w:rFonts w:ascii="Times New Roman;Times;Serif" w:hAnsi="Times New Roman;Times;Serif"/>
          <w:sz w:val="20"/>
          <w:highlight w:val="white"/>
        </w:rPr>
        <w:t>International Financial Reporting Standard</w:t>
      </w:r>
      <w:r>
        <w:rPr>
          <w:rFonts w:ascii="Times New Roman;Times;Serif" w:hAnsi="Times New Roman;Times;Serif"/>
          <w:sz w:val="20"/>
        </w:rPr>
        <w:t> principles applied on a consistent basis during the</w:t>
      </w:r>
      <w:r>
        <w:rPr>
          <w:rFonts w:ascii="Times New Roman;Times;Serif" w:hAnsi="Times New Roman;Times;Serif"/>
          <w:sz w:val="20"/>
        </w:rPr>
        <w:t xml:space="preserve"> periods involved (“</w:t>
      </w:r>
      <w:r>
        <w:rPr>
          <w:rFonts w:ascii="Times New Roman;Times;Serif" w:hAnsi="Times New Roman;Times;Serif"/>
          <w:sz w:val="20"/>
          <w:u w:val="single"/>
        </w:rPr>
        <w:t>IFRS</w:t>
      </w:r>
      <w:r>
        <w:rPr>
          <w:rFonts w:ascii="Times New Roman;Times;Serif" w:hAnsi="Times New Roman;Times;Serif"/>
          <w:sz w:val="20"/>
        </w:rPr>
        <w:t>”), except as may be otherwise specified in such financial statements or the notes thereto and except that unaudited financial statements may not contain all footnotes required by IFRS, and fairly present in all material respects th</w:t>
      </w:r>
      <w:r>
        <w:rPr>
          <w:rFonts w:ascii="Times New Roman;Times;Serif" w:hAnsi="Times New Roman;Times;Serif"/>
          <w:sz w:val="20"/>
        </w:rPr>
        <w:t>e financial position of the Company and its consolidated Subsidiaries as of and for the dates thereof and the results of operations and cash flows for the periods then ended, subject, in the case of unaudited statements, to normal, immaterial, year-end aud</w:t>
      </w:r>
      <w:r>
        <w:rPr>
          <w:rFonts w:ascii="Times New Roman;Times;Serif" w:hAnsi="Times New Roman;Times;Serif"/>
          <w:sz w:val="20"/>
        </w:rPr>
        <w:t>it adjustments.</w:t>
      </w:r>
    </w:p>
    <w:p w14:paraId="445C6651" w14:textId="77777777" w:rsidR="00843904" w:rsidRDefault="00D506F8">
      <w:pPr>
        <w:pStyle w:val="a3"/>
        <w:spacing w:after="0"/>
        <w:ind w:left="720" w:firstLine="720"/>
      </w:pPr>
      <w:r>
        <w:t> </w:t>
      </w:r>
    </w:p>
    <w:p w14:paraId="27CE06D9"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xml:space="preserve">) </w:t>
      </w:r>
      <w:r>
        <w:rPr>
          <w:rFonts w:ascii="Times New Roman;Times;Serif" w:hAnsi="Times New Roman;Times;Serif"/>
          <w:sz w:val="20"/>
          <w:u w:val="single"/>
        </w:rPr>
        <w:t>Material Changes; Undisclosed Events, Liabilities or Developments</w:t>
      </w:r>
      <w:r>
        <w:rPr>
          <w:rFonts w:ascii="Times New Roman;Times;Serif" w:hAnsi="Times New Roman;Times;Serif"/>
          <w:sz w:val="20"/>
        </w:rPr>
        <w:t>. Since the date of the latest audited financial statements, except as set forth on </w:t>
      </w:r>
      <w:r>
        <w:rPr>
          <w:rFonts w:ascii="Times New Roman;Times;Serif" w:hAnsi="Times New Roman;Times;Serif"/>
          <w:sz w:val="20"/>
          <w:u w:val="single"/>
        </w:rPr>
        <w:t>Schedule 3.1(</w:t>
      </w:r>
      <w:proofErr w:type="spellStart"/>
      <w:r>
        <w:rPr>
          <w:rFonts w:ascii="Times New Roman;Times;Serif" w:hAnsi="Times New Roman;Times;Serif"/>
          <w:sz w:val="20"/>
          <w:u w:val="single"/>
        </w:rPr>
        <w:t>i</w:t>
      </w:r>
      <w:proofErr w:type="spellEnd"/>
      <w:r>
        <w:rPr>
          <w:rFonts w:ascii="Times New Roman;Times;Serif" w:hAnsi="Times New Roman;Times;Serif"/>
          <w:sz w:val="20"/>
          <w:u w:val="single"/>
        </w:rPr>
        <w:t>)</w:t>
      </w:r>
      <w:r>
        <w:rPr>
          <w:rFonts w:ascii="Times New Roman;Times;Serif" w:hAnsi="Times New Roman;Times;Serif"/>
          <w:sz w:val="20"/>
        </w:rPr>
        <w:t>,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there has been no event, occurrence or development that has had </w:t>
      </w:r>
      <w:r>
        <w:rPr>
          <w:rFonts w:ascii="Times New Roman;Times;Serif" w:hAnsi="Times New Roman;Times;Serif"/>
          <w:sz w:val="20"/>
        </w:rPr>
        <w:t>or that could reasonably be expected to result in a Material Adverse Effect, (ii) the Company has not incurred any liabilities (contingent or otherwise) other than (A) trade payables and accrued expenses incurred in the ordinary course of business consiste</w:t>
      </w:r>
      <w:r>
        <w:rPr>
          <w:rFonts w:ascii="Times New Roman;Times;Serif" w:hAnsi="Times New Roman;Times;Serif"/>
          <w:sz w:val="20"/>
        </w:rPr>
        <w:t>nt with past practice and (B) liabilities not required to be reflected in the Company’s financial statements pursuant to IFRS, (iii) the Company has not altered its method of accounting, (iv) the Company has not declared or made any dividend or distributio</w:t>
      </w:r>
      <w:r>
        <w:rPr>
          <w:rFonts w:ascii="Times New Roman;Times;Serif" w:hAnsi="Times New Roman;Times;Serif"/>
          <w:sz w:val="20"/>
        </w:rPr>
        <w:t>n of cash or other property to its stockholders or purchased, redeemed or made any agreements to purchase or redeem any shares of its capital stock and (v) the Company has not issued any equity securities to any officer, director or Affiliate, except pursu</w:t>
      </w:r>
      <w:r>
        <w:rPr>
          <w:rFonts w:ascii="Times New Roman;Times;Serif" w:hAnsi="Times New Roman;Times;Serif"/>
          <w:sz w:val="20"/>
        </w:rPr>
        <w:t>ant to existing Company stock option plans. The Company does not have pending before the Commission any request for confidential treatment of information.</w:t>
      </w:r>
    </w:p>
    <w:p w14:paraId="25E96902" w14:textId="77777777" w:rsidR="00843904" w:rsidRDefault="00D506F8">
      <w:pPr>
        <w:pStyle w:val="a3"/>
        <w:spacing w:after="0"/>
        <w:ind w:left="720" w:firstLine="720"/>
      </w:pPr>
      <w:r>
        <w:t> </w:t>
      </w:r>
    </w:p>
    <w:p w14:paraId="066E31B8"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(j) </w:t>
      </w:r>
      <w:r>
        <w:rPr>
          <w:rFonts w:ascii="Times New Roman;Times;Serif" w:hAnsi="Times New Roman;Times;Serif"/>
          <w:sz w:val="20"/>
          <w:u w:val="single"/>
        </w:rPr>
        <w:t>Litigation</w:t>
      </w:r>
      <w:r>
        <w:rPr>
          <w:rFonts w:ascii="Times New Roman;Times;Serif" w:hAnsi="Times New Roman;Times;Serif"/>
          <w:sz w:val="20"/>
        </w:rPr>
        <w:t>. There is no action, suit, inquiry, notice of violation, proceeding or investigation</w:t>
      </w:r>
      <w:r>
        <w:rPr>
          <w:rFonts w:ascii="Times New Roman;Times;Serif" w:hAnsi="Times New Roman;Times;Serif"/>
          <w:sz w:val="20"/>
        </w:rPr>
        <w:t xml:space="preserve"> pending or, to the knowledge of the Company, threatened against or affecting the Company, any Subsidiary or any of their respective properties before or by any court, arbitrator, governmental or administrative agency or regulatory authority (federal, stat</w:t>
      </w:r>
      <w:r>
        <w:rPr>
          <w:rFonts w:ascii="Times New Roman;Times;Serif" w:hAnsi="Times New Roman;Times;Serif"/>
          <w:sz w:val="20"/>
        </w:rPr>
        <w:t>e, county, local or foreign) (collectively, an “</w:t>
      </w:r>
      <w:r>
        <w:rPr>
          <w:rFonts w:ascii="Times New Roman;Times;Serif" w:hAnsi="Times New Roman;Times;Serif"/>
          <w:sz w:val="20"/>
          <w:u w:val="single"/>
        </w:rPr>
        <w:t>Action</w:t>
      </w:r>
      <w:r>
        <w:rPr>
          <w:rFonts w:ascii="Times New Roman;Times;Serif" w:hAnsi="Times New Roman;Times;Serif"/>
          <w:sz w:val="20"/>
        </w:rPr>
        <w:t>”) which (</w:t>
      </w:r>
      <w:proofErr w:type="spellStart"/>
      <w:r>
        <w:rPr>
          <w:rFonts w:ascii="Times New Roman;Times;Serif" w:hAnsi="Times New Roman;Times;Serif"/>
          <w:sz w:val="20"/>
        </w:rPr>
        <w:t>i</w:t>
      </w:r>
      <w:proofErr w:type="spellEnd"/>
      <w:r>
        <w:rPr>
          <w:rFonts w:ascii="Times New Roman;Times;Serif" w:hAnsi="Times New Roman;Times;Serif"/>
          <w:sz w:val="20"/>
        </w:rPr>
        <w:t xml:space="preserve">) adversely affects or challenges the legality, validity or enforceability of any of the Transaction Documents or the Securities or (ii) could, if there were an unfavorable decision, have or </w:t>
      </w:r>
      <w:r>
        <w:rPr>
          <w:rFonts w:ascii="Times New Roman;Times;Serif" w:hAnsi="Times New Roman;Times;Serif"/>
          <w:sz w:val="20"/>
        </w:rPr>
        <w:t>reasonably be expected to result in a Material Adverse Effect. Neither the Company nor any Subsidiary, nor any director or officer thereof, is or has been the subject of any Action involving a claim of violation of or liability under federal or state secur</w:t>
      </w:r>
      <w:r>
        <w:rPr>
          <w:rFonts w:ascii="Times New Roman;Times;Serif" w:hAnsi="Times New Roman;Times;Serif"/>
          <w:sz w:val="20"/>
        </w:rPr>
        <w:t xml:space="preserve">ities laws or a claim of breach of fiduciary duty. There has not been, and to the knowledge of the Company, there is not pending or contemplated, any investigation by the Commission involving the Company or any current or former director or officer of the </w:t>
      </w:r>
      <w:r>
        <w:rPr>
          <w:rFonts w:ascii="Times New Roman;Times;Serif" w:hAnsi="Times New Roman;Times;Serif"/>
          <w:sz w:val="20"/>
        </w:rPr>
        <w:t>Company.</w:t>
      </w:r>
    </w:p>
    <w:p w14:paraId="4C7617F7" w14:textId="77777777" w:rsidR="00843904" w:rsidRDefault="00D506F8">
      <w:pPr>
        <w:pStyle w:val="a3"/>
        <w:spacing w:after="0"/>
        <w:ind w:left="720" w:firstLine="720"/>
      </w:pPr>
      <w:r>
        <w:t> </w:t>
      </w:r>
    </w:p>
    <w:p w14:paraId="69823A7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(k) </w:t>
      </w:r>
      <w:r>
        <w:rPr>
          <w:rFonts w:ascii="Times New Roman;Times;Serif" w:hAnsi="Times New Roman;Times;Serif"/>
          <w:sz w:val="20"/>
          <w:u w:val="single"/>
        </w:rPr>
        <w:t>Labor Relations</w:t>
      </w:r>
      <w:r>
        <w:rPr>
          <w:rFonts w:ascii="Times New Roman;Times;Serif" w:hAnsi="Times New Roman;Times;Serif"/>
          <w:sz w:val="20"/>
        </w:rPr>
        <w:t>. No labor dispute exists or, to the knowledge of the Company, is imminent with respect to any of the employees of the Company, which could reasonably be expected to result in a Material Adverse Effect. None of the Company’s o</w:t>
      </w:r>
      <w:r>
        <w:rPr>
          <w:rFonts w:ascii="Times New Roman;Times;Serif" w:hAnsi="Times New Roman;Times;Serif"/>
          <w:sz w:val="20"/>
        </w:rPr>
        <w:t xml:space="preserve">r its Subsidiaries’ employees is a member of a union that relates to such employee’s relationship with the Company or such Subsidiary, and neither the Company nor any of its Subsidiaries is a party to a collective bargaining agreement, and the Company and </w:t>
      </w:r>
      <w:r>
        <w:rPr>
          <w:rFonts w:ascii="Times New Roman;Times;Serif" w:hAnsi="Times New Roman;Times;Serif"/>
          <w:sz w:val="20"/>
        </w:rPr>
        <w:t>its Subsidiaries believe that their relationships with their employees are good. To the knowledge of the Company, no executive officer of the Company or any Subsidiary, is, or is now expected to be, in violation of any material term of any employment contr</w:t>
      </w:r>
      <w:r>
        <w:rPr>
          <w:rFonts w:ascii="Times New Roman;Times;Serif" w:hAnsi="Times New Roman;Times;Serif"/>
          <w:sz w:val="20"/>
        </w:rPr>
        <w:t>act, confidentiality, disclosure or proprietary information agreement or non-competition agreement, or any other contract or agreement or any restrictive covenant in favor of any third party, and the continued employment of each such executive officer does</w:t>
      </w:r>
      <w:r>
        <w:rPr>
          <w:rFonts w:ascii="Times New Roman;Times;Serif" w:hAnsi="Times New Roman;Times;Serif"/>
          <w:sz w:val="20"/>
        </w:rPr>
        <w:t xml:space="preserve"> not subject the Company or any of its Subsidiaries to any liability with respect to any of the foregoing matters. The Company and its Subsidiaries are in compliance with all U.S. federal, state, local and foreign laws and regulations relating to employmen</w:t>
      </w:r>
      <w:r>
        <w:rPr>
          <w:rFonts w:ascii="Times New Roman;Times;Serif" w:hAnsi="Times New Roman;Times;Serif"/>
          <w:sz w:val="20"/>
        </w:rPr>
        <w:t>t and employment practices, terms and conditions of employment and wages and hours, except where the failure to be in compliance could not, individually or in the aggregate, reasonably be expected to have a Material Adverse Effect.</w:t>
      </w:r>
    </w:p>
    <w:p w14:paraId="4408E77A" w14:textId="77777777" w:rsidR="00843904" w:rsidRDefault="00D506F8">
      <w:pPr>
        <w:pStyle w:val="a3"/>
        <w:spacing w:after="0"/>
        <w:ind w:left="720" w:firstLine="720"/>
      </w:pPr>
      <w:r>
        <w:t> </w:t>
      </w:r>
    </w:p>
    <w:p w14:paraId="24A518C6" w14:textId="77777777" w:rsidR="00843904" w:rsidRDefault="00D506F8">
      <w:pPr>
        <w:pStyle w:val="a3"/>
        <w:spacing w:after="0"/>
        <w:ind w:left="720" w:firstLine="720"/>
        <w:jc w:val="center"/>
        <w:rPr>
          <w:bdr w:val="single" w:sz="12" w:space="1" w:color="000000"/>
        </w:rPr>
      </w:pPr>
      <w:r>
        <w:rPr>
          <w:bdr w:val="single" w:sz="12" w:space="1" w:color="000000"/>
        </w:rPr>
        <w:lastRenderedPageBreak/>
        <w:t>8</w:t>
      </w:r>
    </w:p>
    <w:p w14:paraId="6CB43B85" w14:textId="77777777" w:rsidR="00843904" w:rsidRDefault="00D506F8">
      <w:pPr>
        <w:pStyle w:val="a3"/>
        <w:spacing w:after="0"/>
      </w:pPr>
      <w:r>
        <w:t> </w:t>
      </w:r>
    </w:p>
    <w:p w14:paraId="595C441E" w14:textId="77777777" w:rsidR="00843904" w:rsidRDefault="00D506F8">
      <w:pPr>
        <w:pStyle w:val="a3"/>
        <w:spacing w:after="0"/>
        <w:ind w:left="720" w:firstLine="720"/>
      </w:pPr>
      <w:r>
        <w:t> </w:t>
      </w:r>
    </w:p>
    <w:p w14:paraId="43AE14D4"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(l) </w:t>
      </w:r>
      <w:r>
        <w:rPr>
          <w:rFonts w:ascii="Times New Roman;Times;Serif" w:hAnsi="Times New Roman;Times;Serif"/>
          <w:sz w:val="20"/>
          <w:u w:val="single"/>
        </w:rPr>
        <w:t>Compliance</w:t>
      </w:r>
      <w:r>
        <w:rPr>
          <w:rFonts w:ascii="Times New Roman;Times;Serif" w:hAnsi="Times New Roman;Times;Serif"/>
          <w:sz w:val="20"/>
        </w:rPr>
        <w:t>.</w:t>
      </w:r>
      <w:r>
        <w:rPr>
          <w:rFonts w:ascii="Times New Roman;Times;Serif" w:hAnsi="Times New Roman;Times;Serif"/>
          <w:sz w:val="20"/>
        </w:rPr>
        <w:t xml:space="preserve"> Neither the Company nor any Subsidiary: (</w:t>
      </w:r>
      <w:proofErr w:type="spellStart"/>
      <w:r>
        <w:rPr>
          <w:rFonts w:ascii="Times New Roman;Times;Serif" w:hAnsi="Times New Roman;Times;Serif"/>
          <w:sz w:val="20"/>
        </w:rPr>
        <w:t>i</w:t>
      </w:r>
      <w:proofErr w:type="spellEnd"/>
      <w:r>
        <w:rPr>
          <w:rFonts w:ascii="Times New Roman;Times;Serif" w:hAnsi="Times New Roman;Times;Serif"/>
          <w:sz w:val="20"/>
        </w:rPr>
        <w:t>) is in default under or in violation of (and no event has occurred that has not been waived that, with notice or lapse of time or both, would result in a default by the Company or any Subsidiary under), nor has t</w:t>
      </w:r>
      <w:r>
        <w:rPr>
          <w:rFonts w:ascii="Times New Roman;Times;Serif" w:hAnsi="Times New Roman;Times;Serif"/>
          <w:sz w:val="20"/>
        </w:rPr>
        <w:t>he Company or any Subsidiary received notice of a claim that it is in default under or that it is in violation of, any indenture, loan or credit agreement or any other agreement or instrument to which it is a party or by which it or any of its properties i</w:t>
      </w:r>
      <w:r>
        <w:rPr>
          <w:rFonts w:ascii="Times New Roman;Times;Serif" w:hAnsi="Times New Roman;Times;Serif"/>
          <w:sz w:val="20"/>
        </w:rPr>
        <w:t>s bound (whether or not such default or violation has been waived), (ii) is in violation of any judgment, decree or order of any court, arbitrator or other governmental authority or (iii) is or has been in violation of any statute, rule, ordinance or regul</w:t>
      </w:r>
      <w:r>
        <w:rPr>
          <w:rFonts w:ascii="Times New Roman;Times;Serif" w:hAnsi="Times New Roman;Times;Serif"/>
          <w:sz w:val="20"/>
        </w:rPr>
        <w:t>ation of any governmental authority, including without limitation all foreign, federal, state and local laws relating to taxes, environmental protection, occupational health and safety, product quality and safety and employment and labor matters, except in</w:t>
      </w:r>
      <w:r>
        <w:rPr>
          <w:rFonts w:ascii="Times New Roman;Times;Serif" w:hAnsi="Times New Roman;Times;Serif"/>
          <w:sz w:val="20"/>
        </w:rPr>
        <w:t xml:space="preserve"> each case as could not have or reasonably be expected to result in a Material Adverse Effect.</w:t>
      </w:r>
    </w:p>
    <w:p w14:paraId="0861F25E" w14:textId="77777777" w:rsidR="00843904" w:rsidRDefault="00D506F8">
      <w:pPr>
        <w:pStyle w:val="a3"/>
        <w:spacing w:after="0"/>
        <w:ind w:left="720" w:firstLine="720"/>
      </w:pPr>
      <w:r>
        <w:t> </w:t>
      </w:r>
    </w:p>
    <w:p w14:paraId="309BC27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(m) </w:t>
      </w:r>
      <w:r>
        <w:rPr>
          <w:rFonts w:ascii="Times New Roman;Times;Serif" w:hAnsi="Times New Roman;Times;Serif"/>
          <w:sz w:val="20"/>
          <w:u w:val="single"/>
        </w:rPr>
        <w:t>Environmental Laws</w:t>
      </w:r>
      <w:r>
        <w:rPr>
          <w:rFonts w:ascii="Times New Roman;Times;Serif" w:hAnsi="Times New Roman;Times;Serif"/>
          <w:sz w:val="20"/>
        </w:rPr>
        <w:t>. The Company and its Subsidiaries (</w:t>
      </w:r>
      <w:proofErr w:type="spellStart"/>
      <w:r>
        <w:rPr>
          <w:rFonts w:ascii="Times New Roman;Times;Serif" w:hAnsi="Times New Roman;Times;Serif"/>
          <w:sz w:val="20"/>
        </w:rPr>
        <w:t>i</w:t>
      </w:r>
      <w:proofErr w:type="spellEnd"/>
      <w:r>
        <w:rPr>
          <w:rFonts w:ascii="Times New Roman;Times;Serif" w:hAnsi="Times New Roman;Times;Serif"/>
          <w:sz w:val="20"/>
        </w:rPr>
        <w:t>) are in compliance with all federal, state, local and foreign laws relating to pollution or protect</w:t>
      </w:r>
      <w:r>
        <w:rPr>
          <w:rFonts w:ascii="Times New Roman;Times;Serif" w:hAnsi="Times New Roman;Times;Serif"/>
          <w:sz w:val="20"/>
        </w:rPr>
        <w:t>ion of human health or the environment (including ambient air, surface water, groundwater, land surface or subsurface strata), including laws relating to emissions, discharges, releases or threatened releases of chemicals, pollutants, contaminants, or toxi</w:t>
      </w:r>
      <w:r>
        <w:rPr>
          <w:rFonts w:ascii="Times New Roman;Times;Serif" w:hAnsi="Times New Roman;Times;Serif"/>
          <w:sz w:val="20"/>
        </w:rPr>
        <w:t>c or hazardous substances or wastes (collectively, “</w:t>
      </w:r>
      <w:r>
        <w:rPr>
          <w:rFonts w:ascii="Times New Roman;Times;Serif" w:hAnsi="Times New Roman;Times;Serif"/>
          <w:sz w:val="20"/>
          <w:u w:val="single"/>
        </w:rPr>
        <w:t>Hazardous Materials</w:t>
      </w:r>
      <w:r>
        <w:rPr>
          <w:rFonts w:ascii="Times New Roman;Times;Serif" w:hAnsi="Times New Roman;Times;Serif"/>
          <w:sz w:val="20"/>
        </w:rPr>
        <w:t xml:space="preserve">”) into the environment, or otherwise relating to the manufacture, processing, distribution, use, treatment, storage, disposal, transport or handling of Hazardous Materials, as well as </w:t>
      </w:r>
      <w:r>
        <w:rPr>
          <w:rFonts w:ascii="Times New Roman;Times;Serif" w:hAnsi="Times New Roman;Times;Serif"/>
          <w:sz w:val="20"/>
        </w:rPr>
        <w:t>all authorizations, codes, decrees, demands, or demand letters, injunctions, judgments, licenses, notices or notice letters, orders, permits, plans or regulations, issued, entered, promulgated or approved thereunder (“</w:t>
      </w:r>
      <w:r>
        <w:rPr>
          <w:rFonts w:ascii="Times New Roman;Times;Serif" w:hAnsi="Times New Roman;Times;Serif"/>
          <w:sz w:val="20"/>
          <w:u w:val="single"/>
        </w:rPr>
        <w:t>Environmental Laws</w:t>
      </w:r>
      <w:r>
        <w:rPr>
          <w:rFonts w:ascii="Times New Roman;Times;Serif" w:hAnsi="Times New Roman;Times;Serif"/>
          <w:sz w:val="20"/>
        </w:rPr>
        <w:t>”); (ii) have receiv</w:t>
      </w:r>
      <w:r>
        <w:rPr>
          <w:rFonts w:ascii="Times New Roman;Times;Serif" w:hAnsi="Times New Roman;Times;Serif"/>
          <w:sz w:val="20"/>
        </w:rPr>
        <w:t>ed all permits licenses or other approvals required of them under applicable Environmental Laws to conduct their respective businesses; and (iii) are in compliance with all terms and conditions of any such permit, license or approval where in each clause (</w:t>
      </w:r>
      <w:proofErr w:type="spellStart"/>
      <w:r>
        <w:rPr>
          <w:rFonts w:ascii="Times New Roman;Times;Serif" w:hAnsi="Times New Roman;Times;Serif"/>
          <w:sz w:val="20"/>
        </w:rPr>
        <w:t>i</w:t>
      </w:r>
      <w:proofErr w:type="spellEnd"/>
      <w:r>
        <w:rPr>
          <w:rFonts w:ascii="Times New Roman;Times;Serif" w:hAnsi="Times New Roman;Times;Serif"/>
          <w:sz w:val="20"/>
        </w:rPr>
        <w:t>), (ii) and (iii), the failure to so comply could be reasonably expected to have, individually or in the aggregate, a Material Adverse Effect.</w:t>
      </w:r>
    </w:p>
    <w:p w14:paraId="627FF930" w14:textId="77777777" w:rsidR="00843904" w:rsidRDefault="00D506F8">
      <w:pPr>
        <w:pStyle w:val="a3"/>
        <w:spacing w:after="0"/>
        <w:ind w:left="720" w:firstLine="720"/>
      </w:pPr>
      <w:r>
        <w:t> </w:t>
      </w:r>
    </w:p>
    <w:p w14:paraId="62879BD9"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(n) </w:t>
      </w:r>
      <w:r>
        <w:rPr>
          <w:rFonts w:ascii="Times New Roman;Times;Serif" w:hAnsi="Times New Roman;Times;Serif"/>
          <w:sz w:val="20"/>
          <w:u w:val="single"/>
        </w:rPr>
        <w:t>Regulatory Permits</w:t>
      </w:r>
      <w:r>
        <w:rPr>
          <w:rFonts w:ascii="Times New Roman;Times;Serif" w:hAnsi="Times New Roman;Times;Serif"/>
          <w:sz w:val="20"/>
        </w:rPr>
        <w:t xml:space="preserve">. The Company and the Subsidiaries possess all certificates, authorizations and permits </w:t>
      </w:r>
      <w:r>
        <w:rPr>
          <w:rFonts w:ascii="Times New Roman;Times;Serif" w:hAnsi="Times New Roman;Times;Serif"/>
          <w:sz w:val="20"/>
        </w:rPr>
        <w:t>issued by the appropriate federal, state, local or foreign regulatory authorities necessary to conduct their respective businesses as currently conducted, except where the failure to possess such permits could not reasonably be expected to result in a Mate</w:t>
      </w:r>
      <w:r>
        <w:rPr>
          <w:rFonts w:ascii="Times New Roman;Times;Serif" w:hAnsi="Times New Roman;Times;Serif"/>
          <w:sz w:val="20"/>
        </w:rPr>
        <w:t>rial Adverse Effect (“</w:t>
      </w:r>
      <w:r>
        <w:rPr>
          <w:rFonts w:ascii="Times New Roman;Times;Serif" w:hAnsi="Times New Roman;Times;Serif"/>
          <w:sz w:val="20"/>
          <w:u w:val="single"/>
        </w:rPr>
        <w:t>Material Permits</w:t>
      </w:r>
      <w:r>
        <w:rPr>
          <w:rFonts w:ascii="Times New Roman;Times;Serif" w:hAnsi="Times New Roman;Times;Serif"/>
          <w:sz w:val="20"/>
        </w:rPr>
        <w:t>”), and neither the Company nor any Subsidiary has received any notice of proceedings relating to the revocation or modification of any Material Permit.</w:t>
      </w:r>
    </w:p>
    <w:p w14:paraId="0772C5E0" w14:textId="77777777" w:rsidR="00843904" w:rsidRDefault="00D506F8">
      <w:pPr>
        <w:pStyle w:val="a3"/>
        <w:spacing w:after="0"/>
        <w:ind w:left="720" w:firstLine="720"/>
      </w:pPr>
      <w:r>
        <w:t> </w:t>
      </w:r>
    </w:p>
    <w:p w14:paraId="591DE762"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(o) </w:t>
      </w:r>
      <w:r>
        <w:rPr>
          <w:rFonts w:ascii="Times New Roman;Times;Serif" w:hAnsi="Times New Roman;Times;Serif"/>
          <w:sz w:val="20"/>
          <w:u w:val="single"/>
        </w:rPr>
        <w:t>Title to Assets</w:t>
      </w:r>
      <w:r>
        <w:rPr>
          <w:rFonts w:ascii="Times New Roman;Times;Serif" w:hAnsi="Times New Roman;Times;Serif"/>
          <w:sz w:val="20"/>
        </w:rPr>
        <w:t>. The Company and the Subsidiaries have good</w:t>
      </w:r>
      <w:r>
        <w:rPr>
          <w:rFonts w:ascii="Times New Roman;Times;Serif" w:hAnsi="Times New Roman;Times;Serif"/>
          <w:sz w:val="20"/>
        </w:rPr>
        <w:t xml:space="preserve"> and marketable title in fee simple to all real property owned by them and good and marketable title in all personal property owned by them that is material to the business of the Company and the Subsidiaries, in each case free and clear of all Liens, exce</w:t>
      </w:r>
      <w:r>
        <w:rPr>
          <w:rFonts w:ascii="Times New Roman;Times;Serif" w:hAnsi="Times New Roman;Times;Serif"/>
          <w:sz w:val="20"/>
        </w:rPr>
        <w:t>pt for (</w:t>
      </w:r>
      <w:proofErr w:type="spellStart"/>
      <w:r>
        <w:rPr>
          <w:rFonts w:ascii="Times New Roman;Times;Serif" w:hAnsi="Times New Roman;Times;Serif"/>
          <w:sz w:val="20"/>
        </w:rPr>
        <w:t>i</w:t>
      </w:r>
      <w:proofErr w:type="spellEnd"/>
      <w:r>
        <w:rPr>
          <w:rFonts w:ascii="Times New Roman;Times;Serif" w:hAnsi="Times New Roman;Times;Serif"/>
          <w:sz w:val="20"/>
        </w:rPr>
        <w:t>) Liens as do not materially affect the value of such property and do not materially interfere with the use made and proposed to be made of such property by the Company and the Subsidiaries and (ii) Liens for the payment of federal, state or other</w:t>
      </w:r>
      <w:r>
        <w:rPr>
          <w:rFonts w:ascii="Times New Roman;Times;Serif" w:hAnsi="Times New Roman;Times;Serif"/>
          <w:sz w:val="20"/>
        </w:rPr>
        <w:t xml:space="preserve"> taxes, for which appropriate reserves have been made therefor in accordance with IFRS and, the payment of which is neither delinquent nor subject to penalties. Any real property and facilities held under lease by the Company and the Subsidiaries are held </w:t>
      </w:r>
      <w:r>
        <w:rPr>
          <w:rFonts w:ascii="Times New Roman;Times;Serif" w:hAnsi="Times New Roman;Times;Serif"/>
          <w:sz w:val="20"/>
        </w:rPr>
        <w:t>by them under valid, subsisting and enforceable leases with which the Company and the Subsidiaries are in compliance in all material respects.</w:t>
      </w:r>
    </w:p>
    <w:p w14:paraId="6B427F9A" w14:textId="77777777" w:rsidR="00843904" w:rsidRDefault="00D506F8">
      <w:pPr>
        <w:pStyle w:val="a3"/>
        <w:spacing w:after="0"/>
        <w:ind w:left="720" w:firstLine="720"/>
      </w:pPr>
      <w:r>
        <w:t> </w:t>
      </w:r>
    </w:p>
    <w:p w14:paraId="7126317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(p) </w:t>
      </w:r>
      <w:r>
        <w:rPr>
          <w:rFonts w:ascii="Times New Roman;Times;Serif" w:hAnsi="Times New Roman;Times;Serif"/>
          <w:sz w:val="20"/>
          <w:u w:val="single"/>
        </w:rPr>
        <w:t>Intellectual Property</w:t>
      </w:r>
      <w:r>
        <w:rPr>
          <w:rFonts w:ascii="Times New Roman;Times;Serif" w:hAnsi="Times New Roman;Times;Serif"/>
          <w:sz w:val="20"/>
        </w:rPr>
        <w:t xml:space="preserve">. The Company and the Subsidiaries have, or have rights to use, all patents, </w:t>
      </w:r>
      <w:r>
        <w:rPr>
          <w:rFonts w:ascii="Times New Roman;Times;Serif" w:hAnsi="Times New Roman;Times;Serif"/>
          <w:sz w:val="20"/>
        </w:rPr>
        <w:t>patent applications, trademarks, trademark applications, service marks, trade names, trade secrets, inventions, copyrights, licenses and other intellectual property rights and similar rights necessary or required for use in connection with their respective</w:t>
      </w:r>
      <w:r>
        <w:rPr>
          <w:rFonts w:ascii="Times New Roman;Times;Serif" w:hAnsi="Times New Roman;Times;Serif"/>
          <w:sz w:val="20"/>
        </w:rPr>
        <w:t xml:space="preserve"> businesses as currently conducted and which the failure to so have could have a Material Adverse Effect (collectively, the “</w:t>
      </w:r>
      <w:r>
        <w:rPr>
          <w:rFonts w:ascii="Times New Roman;Times;Serif" w:hAnsi="Times New Roman;Times;Serif"/>
          <w:sz w:val="20"/>
          <w:u w:val="single"/>
        </w:rPr>
        <w:t>Intellectual Property Rights</w:t>
      </w:r>
      <w:r>
        <w:rPr>
          <w:rFonts w:ascii="Times New Roman;Times;Serif" w:hAnsi="Times New Roman;Times;Serif"/>
          <w:sz w:val="20"/>
        </w:rPr>
        <w:t>”). None of, and neither the Company nor any Subsidiary has received a notice (written or otherwise) th</w:t>
      </w:r>
      <w:r>
        <w:rPr>
          <w:rFonts w:ascii="Times New Roman;Times;Serif" w:hAnsi="Times New Roman;Times;Serif"/>
          <w:sz w:val="20"/>
        </w:rPr>
        <w:t>at any of, the Intellectual Property Rights has expired, terminated or been abandoned, or is expected to expire or terminate or be abandoned, within two (2) years from the date of this Agreement, except as would not reasonably be expected to have a Materia</w:t>
      </w:r>
      <w:r>
        <w:rPr>
          <w:rFonts w:ascii="Times New Roman;Times;Serif" w:hAnsi="Times New Roman;Times;Serif"/>
          <w:sz w:val="20"/>
        </w:rPr>
        <w:t>l Adverse Effect. Neither the Company nor any Subsidiary has received, since the date of the latest audited financial statements of the Company, a written notice of a claim or otherwise has any knowledge that the Intellectual Property Rights violate or inf</w:t>
      </w:r>
      <w:r>
        <w:rPr>
          <w:rFonts w:ascii="Times New Roman;Times;Serif" w:hAnsi="Times New Roman;Times;Serif"/>
          <w:sz w:val="20"/>
        </w:rPr>
        <w:t>ringe upon the rights of any Person, except as could not have or reasonably be expected to not have a Material Adverse Effect. To the knowledge of the Company, all such Intellectual Property Rights are enforceable and there is no existing infringement by a</w:t>
      </w:r>
      <w:r>
        <w:rPr>
          <w:rFonts w:ascii="Times New Roman;Times;Serif" w:hAnsi="Times New Roman;Times;Serif"/>
          <w:sz w:val="20"/>
        </w:rPr>
        <w:t xml:space="preserve">nother Person of any of the Intellectual Property Rights. The Company and its Subsidiaries have taken reasonable security measures to protect the secrecy, confidentiality and value of all of their intellectual properties, except where failure to </w:t>
      </w:r>
      <w:r>
        <w:rPr>
          <w:rFonts w:ascii="Times New Roman;Times;Serif" w:hAnsi="Times New Roman;Times;Serif"/>
          <w:sz w:val="20"/>
        </w:rPr>
        <w:lastRenderedPageBreak/>
        <w:t>do so coul</w:t>
      </w:r>
      <w:r>
        <w:rPr>
          <w:rFonts w:ascii="Times New Roman;Times;Serif" w:hAnsi="Times New Roman;Times;Serif"/>
          <w:sz w:val="20"/>
        </w:rPr>
        <w:t>d not, individually or in the aggregate, reasonably be expected to have a Material Adverse Effect.</w:t>
      </w:r>
    </w:p>
    <w:p w14:paraId="61440861" w14:textId="77777777" w:rsidR="00843904" w:rsidRDefault="00D506F8">
      <w:pPr>
        <w:pStyle w:val="a3"/>
        <w:spacing w:after="0"/>
        <w:ind w:left="720" w:firstLine="720"/>
      </w:pPr>
      <w:r>
        <w:t> </w:t>
      </w:r>
    </w:p>
    <w:p w14:paraId="0A0257F8" w14:textId="77777777" w:rsidR="00843904" w:rsidRDefault="00D506F8">
      <w:pPr>
        <w:pStyle w:val="a3"/>
        <w:spacing w:after="0"/>
        <w:ind w:left="720" w:firstLine="720"/>
        <w:jc w:val="center"/>
        <w:rPr>
          <w:bdr w:val="single" w:sz="12" w:space="1" w:color="000000"/>
        </w:rPr>
      </w:pPr>
      <w:r>
        <w:rPr>
          <w:bdr w:val="single" w:sz="12" w:space="1" w:color="000000"/>
        </w:rPr>
        <w:t>9</w:t>
      </w:r>
    </w:p>
    <w:p w14:paraId="16F579B2" w14:textId="77777777" w:rsidR="00843904" w:rsidRDefault="00D506F8">
      <w:pPr>
        <w:pStyle w:val="a3"/>
        <w:spacing w:after="0"/>
      </w:pPr>
      <w:r>
        <w:t> </w:t>
      </w:r>
    </w:p>
    <w:p w14:paraId="624A68C5" w14:textId="77777777" w:rsidR="00843904" w:rsidRDefault="00D506F8">
      <w:pPr>
        <w:pStyle w:val="a3"/>
        <w:spacing w:after="0"/>
        <w:ind w:left="720" w:firstLine="720"/>
      </w:pPr>
      <w:r>
        <w:t> </w:t>
      </w:r>
    </w:p>
    <w:p w14:paraId="5BA235DD"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(q) </w:t>
      </w:r>
      <w:r>
        <w:rPr>
          <w:rFonts w:ascii="Times New Roman;Times;Serif" w:hAnsi="Times New Roman;Times;Serif"/>
          <w:sz w:val="20"/>
          <w:u w:val="single"/>
        </w:rPr>
        <w:t>Insurance</w:t>
      </w:r>
      <w:r>
        <w:rPr>
          <w:rFonts w:ascii="Times New Roman;Times;Serif" w:hAnsi="Times New Roman;Times;Serif"/>
          <w:sz w:val="20"/>
        </w:rPr>
        <w:t>. The Company and the Subsidiaries are insured by insurers of recognized financial responsibility against such losses and risks and in s</w:t>
      </w:r>
      <w:r>
        <w:rPr>
          <w:rFonts w:ascii="Times New Roman;Times;Serif" w:hAnsi="Times New Roman;Times;Serif"/>
          <w:sz w:val="20"/>
        </w:rPr>
        <w:t>uch amounts as are prudent and customary in the businesses in which the Company and the Subsidiaries are engaged, including, but not limited to, directors and officers insurance coverage at least equal to the aggregate Subscription Amount. Neither the Comp</w:t>
      </w:r>
      <w:r>
        <w:rPr>
          <w:rFonts w:ascii="Times New Roman;Times;Serif" w:hAnsi="Times New Roman;Times;Serif"/>
          <w:sz w:val="20"/>
        </w:rPr>
        <w:t xml:space="preserve">any nor any Subsidiary has any reason to believe that it will not be able to renew its existing insurance coverage as and when such coverage expires or to obtain similar coverage from similar insurers as may be necessary to continue its business without a </w:t>
      </w:r>
      <w:r>
        <w:rPr>
          <w:rFonts w:ascii="Times New Roman;Times;Serif" w:hAnsi="Times New Roman;Times;Serif"/>
          <w:sz w:val="20"/>
        </w:rPr>
        <w:t>significant increase in cost.</w:t>
      </w:r>
    </w:p>
    <w:p w14:paraId="78F9597D" w14:textId="77777777" w:rsidR="00843904" w:rsidRDefault="00D506F8">
      <w:pPr>
        <w:pStyle w:val="a3"/>
        <w:spacing w:after="0"/>
        <w:ind w:left="720" w:firstLine="720"/>
      </w:pPr>
      <w:r>
        <w:t> </w:t>
      </w:r>
    </w:p>
    <w:p w14:paraId="10EB1A6E"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(r)</w:t>
      </w:r>
      <w:r>
        <w:rPr>
          <w:rFonts w:ascii="Times New Roman;Times;Serif" w:hAnsi="Times New Roman;Times;Serif"/>
          <w:sz w:val="20"/>
          <w:u w:val="single"/>
        </w:rPr>
        <w:t xml:space="preserve"> Transactions with Affiliates and Employees</w:t>
      </w:r>
      <w:r>
        <w:rPr>
          <w:rFonts w:ascii="Times New Roman;Times;Serif" w:hAnsi="Times New Roman;Times;Serif"/>
          <w:sz w:val="20"/>
        </w:rPr>
        <w:t>. Except as set forth on </w:t>
      </w:r>
      <w:r>
        <w:rPr>
          <w:rFonts w:ascii="Times New Roman;Times;Serif" w:hAnsi="Times New Roman;Times;Serif"/>
          <w:sz w:val="20"/>
          <w:u w:val="single"/>
        </w:rPr>
        <w:t>Schedule 3.1(r)</w:t>
      </w:r>
      <w:r>
        <w:rPr>
          <w:rFonts w:ascii="Times New Roman;Times;Serif" w:hAnsi="Times New Roman;Times;Serif"/>
          <w:sz w:val="20"/>
        </w:rPr>
        <w:t>, none of the officers or directors of the Company or any Subsidiary and, to the knowledge of the Company, none of the employees of the Co</w:t>
      </w:r>
      <w:r>
        <w:rPr>
          <w:rFonts w:ascii="Times New Roman;Times;Serif" w:hAnsi="Times New Roman;Times;Serif"/>
          <w:sz w:val="20"/>
        </w:rPr>
        <w:t>mpany or any Subsidiary is presently a party to any transaction with the Company or any Subsidiary (other than for services as employees, officers and directors), including any contract, agreement or other arrangement providing for the furnishing of servic</w:t>
      </w:r>
      <w:r>
        <w:rPr>
          <w:rFonts w:ascii="Times New Roman;Times;Serif" w:hAnsi="Times New Roman;Times;Serif"/>
          <w:sz w:val="20"/>
        </w:rPr>
        <w:t>es to or by, providing for rental of real or personal property to or from providing for the borrowing of money from or lending of money to, or otherwise requiring payments to or from any officer, director or such employee or, to the knowledge of the Compan</w:t>
      </w:r>
      <w:r>
        <w:rPr>
          <w:rFonts w:ascii="Times New Roman;Times;Serif" w:hAnsi="Times New Roman;Times;Serif"/>
          <w:sz w:val="20"/>
        </w:rPr>
        <w:t>y, any entity in which any officer, director, or any such employee has a substantial interest or is an officer, director, trustee, stockholder, member or partner, in each case in excess of $120,000 other than for (</w:t>
      </w:r>
      <w:proofErr w:type="spellStart"/>
      <w:r>
        <w:rPr>
          <w:rFonts w:ascii="Times New Roman;Times;Serif" w:hAnsi="Times New Roman;Times;Serif"/>
          <w:sz w:val="20"/>
        </w:rPr>
        <w:t>i</w:t>
      </w:r>
      <w:proofErr w:type="spellEnd"/>
      <w:r>
        <w:rPr>
          <w:rFonts w:ascii="Times New Roman;Times;Serif" w:hAnsi="Times New Roman;Times;Serif"/>
          <w:sz w:val="20"/>
        </w:rPr>
        <w:t>) payment of salary or consulting fees fo</w:t>
      </w:r>
      <w:r>
        <w:rPr>
          <w:rFonts w:ascii="Times New Roman;Times;Serif" w:hAnsi="Times New Roman;Times;Serif"/>
          <w:sz w:val="20"/>
        </w:rPr>
        <w:t>r services rendered, (ii) reimbursement for expenses incurred on behalf of the Company and (iii) other employee benefits, including stock option agreements under any stock option plan of the Company.</w:t>
      </w:r>
    </w:p>
    <w:p w14:paraId="2661B7EB" w14:textId="77777777" w:rsidR="00843904" w:rsidRDefault="00D506F8">
      <w:pPr>
        <w:pStyle w:val="a3"/>
        <w:spacing w:after="0"/>
        <w:ind w:left="720" w:firstLine="720"/>
      </w:pPr>
      <w:r>
        <w:t> </w:t>
      </w:r>
    </w:p>
    <w:p w14:paraId="0DD9709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(s) </w:t>
      </w:r>
      <w:r>
        <w:rPr>
          <w:rFonts w:ascii="Times New Roman;Times;Serif" w:hAnsi="Times New Roman;Times;Serif"/>
          <w:sz w:val="20"/>
          <w:u w:val="single"/>
        </w:rPr>
        <w:t>Internal Accounting Controls</w:t>
      </w:r>
      <w:r>
        <w:rPr>
          <w:rFonts w:ascii="Times New Roman;Times;Serif" w:hAnsi="Times New Roman;Times;Serif"/>
          <w:sz w:val="20"/>
        </w:rPr>
        <w:t xml:space="preserve">. The Company and the </w:t>
      </w:r>
      <w:r>
        <w:rPr>
          <w:rFonts w:ascii="Times New Roman;Times;Serif" w:hAnsi="Times New Roman;Times;Serif"/>
          <w:sz w:val="20"/>
        </w:rPr>
        <w:t>Subsidiaries maintain a system of internal accounting controls sufficient to provide reasonable assurance that: (</w:t>
      </w:r>
      <w:proofErr w:type="spellStart"/>
      <w:r>
        <w:rPr>
          <w:rFonts w:ascii="Times New Roman;Times;Serif" w:hAnsi="Times New Roman;Times;Serif"/>
          <w:sz w:val="20"/>
        </w:rPr>
        <w:t>i</w:t>
      </w:r>
      <w:proofErr w:type="spellEnd"/>
      <w:r>
        <w:rPr>
          <w:rFonts w:ascii="Times New Roman;Times;Serif" w:hAnsi="Times New Roman;Times;Serif"/>
          <w:sz w:val="20"/>
        </w:rPr>
        <w:t>) transactions are executed in accordance with management’s general or specific authorizations, (ii) transactions are recorded as necessary to</w:t>
      </w:r>
      <w:r>
        <w:rPr>
          <w:rFonts w:ascii="Times New Roman;Times;Serif" w:hAnsi="Times New Roman;Times;Serif"/>
          <w:sz w:val="20"/>
        </w:rPr>
        <w:t xml:space="preserve"> permit preparation of financial statements in conformity with IFRS and to maintain asset accountability, (iii) access to assets is permitted only in accordance with management’s general or specific authorization, and (iv) the recorded accountability for a</w:t>
      </w:r>
      <w:r>
        <w:rPr>
          <w:rFonts w:ascii="Times New Roman;Times;Serif" w:hAnsi="Times New Roman;Times;Serif"/>
          <w:sz w:val="20"/>
        </w:rPr>
        <w:t>ssets is compared with the existing assets at reasonable intervals and appropriate action is taken with respect to any differences.</w:t>
      </w:r>
    </w:p>
    <w:p w14:paraId="69C01502" w14:textId="77777777" w:rsidR="00843904" w:rsidRDefault="00D506F8">
      <w:pPr>
        <w:pStyle w:val="a3"/>
        <w:spacing w:after="0"/>
        <w:ind w:left="720" w:firstLine="720"/>
      </w:pPr>
      <w:r>
        <w:t> </w:t>
      </w:r>
    </w:p>
    <w:p w14:paraId="08F2DF9F"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(t) </w:t>
      </w:r>
      <w:r>
        <w:rPr>
          <w:rFonts w:ascii="Times New Roman;Times;Serif" w:hAnsi="Times New Roman;Times;Serif"/>
          <w:sz w:val="20"/>
          <w:u w:val="single"/>
        </w:rPr>
        <w:t>Certain Fees</w:t>
      </w:r>
      <w:r>
        <w:rPr>
          <w:rFonts w:ascii="Times New Roman;Times;Serif" w:hAnsi="Times New Roman;Times;Serif"/>
          <w:sz w:val="20"/>
        </w:rPr>
        <w:t>. No brokerage or finder’s fees or commissions are or will be payable by the Company or any Subsidiaries t</w:t>
      </w:r>
      <w:r>
        <w:rPr>
          <w:rFonts w:ascii="Times New Roman;Times;Serif" w:hAnsi="Times New Roman;Times;Serif"/>
          <w:sz w:val="20"/>
        </w:rPr>
        <w:t xml:space="preserve">o any broker, financial advisor or consultant, finder, placement agent, investment banker, bank or other Person with respect to the transactions contemplated by the Transaction Documents. The Purchasers shall have no obligation with respect to any fees or </w:t>
      </w:r>
      <w:r>
        <w:rPr>
          <w:rFonts w:ascii="Times New Roman;Times;Serif" w:hAnsi="Times New Roman;Times;Serif"/>
          <w:sz w:val="20"/>
        </w:rPr>
        <w:t>with respect to any claims made by or on behalf of other Persons for fees of a type contemplated in this Section that may be due in connection with the transactions contemplated by the Transaction Documents.</w:t>
      </w:r>
    </w:p>
    <w:p w14:paraId="68798DD5" w14:textId="77777777" w:rsidR="00843904" w:rsidRDefault="00D506F8">
      <w:pPr>
        <w:pStyle w:val="a3"/>
        <w:spacing w:after="0"/>
        <w:ind w:left="720" w:firstLine="720"/>
      </w:pPr>
      <w:r>
        <w:t> </w:t>
      </w:r>
    </w:p>
    <w:p w14:paraId="1A4311A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(u) </w:t>
      </w:r>
      <w:r>
        <w:rPr>
          <w:rFonts w:ascii="Times New Roman;Times;Serif" w:hAnsi="Times New Roman;Times;Serif"/>
          <w:sz w:val="20"/>
          <w:u w:val="single"/>
        </w:rPr>
        <w:t>Private Placement</w:t>
      </w:r>
      <w:r>
        <w:rPr>
          <w:rFonts w:ascii="Times New Roman;Times;Serif" w:hAnsi="Times New Roman;Times;Serif"/>
          <w:sz w:val="20"/>
        </w:rPr>
        <w:t>. Assuming the accuracy o</w:t>
      </w:r>
      <w:r>
        <w:rPr>
          <w:rFonts w:ascii="Times New Roman;Times;Serif" w:hAnsi="Times New Roman;Times;Serif"/>
          <w:sz w:val="20"/>
        </w:rPr>
        <w:t>f the Purchasers’ representations and warranties set forth in Section 3.2, no registration under the Securities Act is required for the offer and sale of the Securities by the Company to the Purchasers as contemplated hereby. The issuance and sale of the S</w:t>
      </w:r>
      <w:r>
        <w:rPr>
          <w:rFonts w:ascii="Times New Roman;Times;Serif" w:hAnsi="Times New Roman;Times;Serif"/>
          <w:sz w:val="20"/>
        </w:rPr>
        <w:t>ecurities hereunder does not contravene the rules and regulations of the Trading Market.</w:t>
      </w:r>
    </w:p>
    <w:p w14:paraId="1A07FA86" w14:textId="77777777" w:rsidR="00843904" w:rsidRDefault="00D506F8">
      <w:pPr>
        <w:pStyle w:val="a3"/>
        <w:spacing w:after="0"/>
        <w:ind w:left="720" w:firstLine="720"/>
      </w:pPr>
      <w:r>
        <w:t> </w:t>
      </w:r>
    </w:p>
    <w:p w14:paraId="3F22A08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(v) </w:t>
      </w:r>
      <w:r>
        <w:rPr>
          <w:rFonts w:ascii="Times New Roman;Times;Serif" w:hAnsi="Times New Roman;Times;Serif"/>
          <w:sz w:val="20"/>
          <w:u w:val="single"/>
        </w:rPr>
        <w:t>Investment Company</w:t>
      </w:r>
      <w:r>
        <w:rPr>
          <w:rFonts w:ascii="Times New Roman;Times;Serif" w:hAnsi="Times New Roman;Times;Serif"/>
          <w:sz w:val="20"/>
        </w:rPr>
        <w:t xml:space="preserve">. The Company is not, and is not an Affiliate of, and immediately after receipt of payment for the Securities, will not be or be an </w:t>
      </w:r>
      <w:r>
        <w:rPr>
          <w:rFonts w:ascii="Times New Roman;Times;Serif" w:hAnsi="Times New Roman;Times;Serif"/>
          <w:sz w:val="20"/>
        </w:rPr>
        <w:t>Affiliate of, an “investment company” within the meaning of the Investment Company Act of 1940, as amended. The Company shall conduct its business in a manner so that it will not become an “investment company” subject to registration under the Investment C</w:t>
      </w:r>
      <w:r>
        <w:rPr>
          <w:rFonts w:ascii="Times New Roman;Times;Serif" w:hAnsi="Times New Roman;Times;Serif"/>
          <w:sz w:val="20"/>
        </w:rPr>
        <w:t>ompany Act of 1940, as amended.</w:t>
      </w:r>
    </w:p>
    <w:p w14:paraId="2E751736" w14:textId="77777777" w:rsidR="00843904" w:rsidRDefault="00D506F8">
      <w:pPr>
        <w:pStyle w:val="a3"/>
        <w:spacing w:after="0"/>
        <w:ind w:left="720" w:firstLine="720"/>
      </w:pPr>
      <w:r>
        <w:t> </w:t>
      </w:r>
    </w:p>
    <w:p w14:paraId="5D0846F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(w) </w:t>
      </w:r>
      <w:r>
        <w:rPr>
          <w:rFonts w:ascii="Times New Roman;Times;Serif" w:hAnsi="Times New Roman;Times;Serif"/>
          <w:sz w:val="20"/>
          <w:u w:val="single"/>
        </w:rPr>
        <w:t>Registration Rights</w:t>
      </w:r>
      <w:r>
        <w:rPr>
          <w:rFonts w:ascii="Times New Roman;Times;Serif" w:hAnsi="Times New Roman;Times;Serif"/>
          <w:sz w:val="20"/>
        </w:rPr>
        <w:t xml:space="preserve">. No Person has any right to cause the Company or any Subsidiary to </w:t>
      </w:r>
      <w:proofErr w:type="gramStart"/>
      <w:r>
        <w:rPr>
          <w:rFonts w:ascii="Times New Roman;Times;Serif" w:hAnsi="Times New Roman;Times;Serif"/>
          <w:sz w:val="20"/>
        </w:rPr>
        <w:t>effect</w:t>
      </w:r>
      <w:proofErr w:type="gramEnd"/>
      <w:r>
        <w:rPr>
          <w:rFonts w:ascii="Times New Roman;Times;Serif" w:hAnsi="Times New Roman;Times;Serif"/>
          <w:sz w:val="20"/>
        </w:rPr>
        <w:t xml:space="preserve"> the registration under the Securities Act of any securities of the Company or any Subsidiaries.</w:t>
      </w:r>
    </w:p>
    <w:p w14:paraId="21981F9E" w14:textId="77777777" w:rsidR="00843904" w:rsidRDefault="00D506F8">
      <w:pPr>
        <w:pStyle w:val="a3"/>
        <w:spacing w:after="0"/>
        <w:ind w:left="720" w:firstLine="720"/>
      </w:pPr>
      <w:r>
        <w:t> </w:t>
      </w:r>
    </w:p>
    <w:p w14:paraId="6401C3B8" w14:textId="77777777" w:rsidR="00843904" w:rsidRDefault="00D506F8">
      <w:pPr>
        <w:pStyle w:val="a3"/>
        <w:spacing w:after="0"/>
        <w:ind w:left="720" w:firstLine="720"/>
        <w:jc w:val="center"/>
        <w:rPr>
          <w:bdr w:val="single" w:sz="12" w:space="1" w:color="000000"/>
        </w:rPr>
      </w:pPr>
      <w:r>
        <w:rPr>
          <w:bdr w:val="single" w:sz="12" w:space="1" w:color="000000"/>
        </w:rPr>
        <w:t>10</w:t>
      </w:r>
    </w:p>
    <w:p w14:paraId="32BE4316" w14:textId="77777777" w:rsidR="00843904" w:rsidRDefault="00D506F8">
      <w:pPr>
        <w:pStyle w:val="a3"/>
        <w:spacing w:after="0"/>
      </w:pPr>
      <w:r>
        <w:t> </w:t>
      </w:r>
    </w:p>
    <w:p w14:paraId="48206348" w14:textId="77777777" w:rsidR="00843904" w:rsidRDefault="00D506F8">
      <w:pPr>
        <w:pStyle w:val="a3"/>
        <w:spacing w:after="0"/>
        <w:ind w:left="720" w:firstLine="720"/>
      </w:pPr>
      <w:r>
        <w:lastRenderedPageBreak/>
        <w:t> </w:t>
      </w:r>
    </w:p>
    <w:p w14:paraId="1D8D9527"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(x) Reserved.</w:t>
      </w:r>
    </w:p>
    <w:p w14:paraId="5B9FC465" w14:textId="77777777" w:rsidR="00843904" w:rsidRDefault="00D506F8">
      <w:pPr>
        <w:pStyle w:val="a3"/>
        <w:spacing w:after="0"/>
        <w:ind w:left="720" w:firstLine="720"/>
      </w:pPr>
      <w:r>
        <w:t> </w:t>
      </w:r>
    </w:p>
    <w:p w14:paraId="1B3E3E9F"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(y)</w:t>
      </w:r>
      <w:r>
        <w:rPr>
          <w:rFonts w:ascii="Times New Roman;Times;Serif" w:hAnsi="Times New Roman;Times;Serif"/>
          <w:sz w:val="20"/>
        </w:rPr>
        <w:t xml:space="preserve"> </w:t>
      </w:r>
      <w:r>
        <w:rPr>
          <w:rFonts w:ascii="Times New Roman;Times;Serif" w:hAnsi="Times New Roman;Times;Serif"/>
          <w:sz w:val="20"/>
          <w:u w:val="single"/>
        </w:rPr>
        <w:t>Application of Takeover Protections</w:t>
      </w:r>
      <w:r>
        <w:rPr>
          <w:rFonts w:ascii="Times New Roman;Times;Serif" w:hAnsi="Times New Roman;Times;Serif"/>
          <w:sz w:val="20"/>
        </w:rPr>
        <w:t>. The Company and the Board of Directors have taken all necessary action, if any, in order to render inapplicable any control share acquisition, business combination, poison pill (including any distribution under a right</w:t>
      </w:r>
      <w:r>
        <w:rPr>
          <w:rFonts w:ascii="Times New Roman;Times;Serif" w:hAnsi="Times New Roman;Times;Serif"/>
          <w:sz w:val="20"/>
        </w:rPr>
        <w:t>s agreement) or other similar anti-takeover provision under the Company’s certificate of incorporation (or similar charter documents) or the laws of its state of incorporation that is or could become applicable to the Purchasers as a result of the Purchase</w:t>
      </w:r>
      <w:r>
        <w:rPr>
          <w:rFonts w:ascii="Times New Roman;Times;Serif" w:hAnsi="Times New Roman;Times;Serif"/>
          <w:sz w:val="20"/>
        </w:rPr>
        <w:t>rs and the Company fulfilling their obligations or exercising their rights under the Transaction Documents, including without limitation as a result of the Company’s issuance of the Securities and the Purchasers’ ownership of the Securities.</w:t>
      </w:r>
    </w:p>
    <w:p w14:paraId="3DF50AC4" w14:textId="77777777" w:rsidR="00843904" w:rsidRDefault="00D506F8">
      <w:pPr>
        <w:pStyle w:val="a3"/>
        <w:spacing w:after="0"/>
        <w:ind w:left="720" w:firstLine="720"/>
      </w:pPr>
      <w:r>
        <w:t> </w:t>
      </w:r>
    </w:p>
    <w:p w14:paraId="7CAAD319"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(z) </w:t>
      </w:r>
      <w:r>
        <w:rPr>
          <w:rFonts w:ascii="Times New Roman;Times;Serif" w:hAnsi="Times New Roman;Times;Serif"/>
          <w:sz w:val="20"/>
          <w:u w:val="single"/>
        </w:rPr>
        <w:t>Disclosure</w:t>
      </w:r>
      <w:r>
        <w:rPr>
          <w:rFonts w:ascii="Times New Roman;Times;Serif" w:hAnsi="Times New Roman;Times;Serif"/>
          <w:sz w:val="20"/>
        </w:rPr>
        <w:t>. Except with respect to the material terms and conditions of the transactions contemplated by the Transaction Documents, the Company confirms that neither it nor any other Person acting on its behalf has provided any of the Purchasers or their a</w:t>
      </w:r>
      <w:r>
        <w:rPr>
          <w:rFonts w:ascii="Times New Roman;Times;Serif" w:hAnsi="Times New Roman;Times;Serif"/>
          <w:sz w:val="20"/>
        </w:rPr>
        <w:t>gents or counsel with any information that it believes constitutes or might constitute material, non-public information. The Company understands and confirms that the Purchasers will rely on the foregoing representation in effecting transactions in securit</w:t>
      </w:r>
      <w:r>
        <w:rPr>
          <w:rFonts w:ascii="Times New Roman;Times;Serif" w:hAnsi="Times New Roman;Times;Serif"/>
          <w:sz w:val="20"/>
        </w:rPr>
        <w:t>ies of the Company. All of the disclosure furnished by or on behalf of the Company to the Purchasers regarding the Company and its Subsidiaries, their respective businesses and the transactions contemplated hereby, including the Disclosure Schedules to thi</w:t>
      </w:r>
      <w:r>
        <w:rPr>
          <w:rFonts w:ascii="Times New Roman;Times;Serif" w:hAnsi="Times New Roman;Times;Serif"/>
          <w:sz w:val="20"/>
        </w:rPr>
        <w:t xml:space="preserve">s Agreement, is true and correct in all material respects and does not contain any untrue statement of a material fact or omit to state any material fact necessary in order to make the statements made therein, in the light of the circumstances under which </w:t>
      </w:r>
      <w:r>
        <w:rPr>
          <w:rFonts w:ascii="Times New Roman;Times;Serif" w:hAnsi="Times New Roman;Times;Serif"/>
          <w:sz w:val="20"/>
        </w:rPr>
        <w:t>they were made, not misleading. The Company acknowledges and agrees that no Purchaser makes or has made any representations or warranties with respect to the transactions contemplated hereby other than those specifically set forth in Section 3.2 hereof.</w:t>
      </w:r>
    </w:p>
    <w:p w14:paraId="40715460" w14:textId="77777777" w:rsidR="00843904" w:rsidRDefault="00D506F8">
      <w:pPr>
        <w:pStyle w:val="a3"/>
        <w:spacing w:after="0"/>
        <w:ind w:left="720" w:firstLine="720"/>
      </w:pPr>
      <w:r>
        <w:t> </w:t>
      </w:r>
    </w:p>
    <w:p w14:paraId="56BECF19"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(aa) </w:t>
      </w:r>
      <w:r>
        <w:rPr>
          <w:rFonts w:ascii="Times New Roman;Times;Serif" w:hAnsi="Times New Roman;Times;Serif"/>
          <w:sz w:val="20"/>
          <w:u w:val="single"/>
        </w:rPr>
        <w:t>No Integrated Offering</w:t>
      </w:r>
      <w:r>
        <w:rPr>
          <w:rFonts w:ascii="Times New Roman;Times;Serif" w:hAnsi="Times New Roman;Times;Serif"/>
          <w:sz w:val="20"/>
        </w:rPr>
        <w:t>. Assuming the accuracy of the Purchasers’ representations and warranties set forth in Section 3.2, neither the Company, nor any of its Affiliates, nor any Person acting on its or their behalf has, directly or indirectly, made an</w:t>
      </w:r>
      <w:r>
        <w:rPr>
          <w:rFonts w:ascii="Times New Roman;Times;Serif" w:hAnsi="Times New Roman;Times;Serif"/>
          <w:sz w:val="20"/>
        </w:rPr>
        <w:t>y offers or sales of any security or solicited any offers to buy any security, under circumstances that would cause this offering of the Securities to be integrated with prior offerings by the Company for purposes of (</w:t>
      </w:r>
      <w:proofErr w:type="spellStart"/>
      <w:r>
        <w:rPr>
          <w:rFonts w:ascii="Times New Roman;Times;Serif" w:hAnsi="Times New Roman;Times;Serif"/>
          <w:sz w:val="20"/>
        </w:rPr>
        <w:t>i</w:t>
      </w:r>
      <w:proofErr w:type="spellEnd"/>
      <w:r>
        <w:rPr>
          <w:rFonts w:ascii="Times New Roman;Times;Serif" w:hAnsi="Times New Roman;Times;Serif"/>
          <w:sz w:val="20"/>
        </w:rPr>
        <w:t>) the Securities Act which would requ</w:t>
      </w:r>
      <w:r>
        <w:rPr>
          <w:rFonts w:ascii="Times New Roman;Times;Serif" w:hAnsi="Times New Roman;Times;Serif"/>
          <w:sz w:val="20"/>
        </w:rPr>
        <w:t>ire the registration of any such securities under the Securities Act, or (ii) any applicable shareholder approval provisions of any Trading Market on which any of the securities of the Company are listed or designated.</w:t>
      </w:r>
    </w:p>
    <w:p w14:paraId="711BE552" w14:textId="77777777" w:rsidR="00843904" w:rsidRDefault="00D506F8">
      <w:pPr>
        <w:pStyle w:val="a3"/>
        <w:spacing w:after="0"/>
        <w:ind w:left="720" w:firstLine="720"/>
      </w:pPr>
      <w:r>
        <w:t> </w:t>
      </w:r>
    </w:p>
    <w:p w14:paraId="56396290"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(bb) </w:t>
      </w:r>
      <w:r>
        <w:rPr>
          <w:rFonts w:ascii="Times New Roman;Times;Serif" w:hAnsi="Times New Roman;Times;Serif"/>
          <w:sz w:val="20"/>
          <w:u w:val="single"/>
        </w:rPr>
        <w:t>Solvency</w:t>
      </w:r>
      <w:r>
        <w:rPr>
          <w:rFonts w:ascii="Times New Roman;Times;Serif" w:hAnsi="Times New Roman;Times;Serif"/>
          <w:sz w:val="20"/>
        </w:rPr>
        <w:t>. Based on the consoli</w:t>
      </w:r>
      <w:r>
        <w:rPr>
          <w:rFonts w:ascii="Times New Roman;Times;Serif" w:hAnsi="Times New Roman;Times;Serif"/>
          <w:sz w:val="20"/>
        </w:rPr>
        <w:t>dated financial condition of the Company as of the Closing Date, after giving effect to the receipt by the Company of the proceeds from the sale of the Securities hereunder, (</w:t>
      </w:r>
      <w:proofErr w:type="spellStart"/>
      <w:r>
        <w:rPr>
          <w:rFonts w:ascii="Times New Roman;Times;Serif" w:hAnsi="Times New Roman;Times;Serif"/>
          <w:sz w:val="20"/>
        </w:rPr>
        <w:t>i</w:t>
      </w:r>
      <w:proofErr w:type="spellEnd"/>
      <w:r>
        <w:rPr>
          <w:rFonts w:ascii="Times New Roman;Times;Serif" w:hAnsi="Times New Roman;Times;Serif"/>
          <w:sz w:val="20"/>
        </w:rPr>
        <w:t>) the fair saleable value of the Company’s assets exceeds the amount that will b</w:t>
      </w:r>
      <w:r>
        <w:rPr>
          <w:rFonts w:ascii="Times New Roman;Times;Serif" w:hAnsi="Times New Roman;Times;Serif"/>
          <w:sz w:val="20"/>
        </w:rPr>
        <w:t>e required to be paid on or in respect of the Company’s existing debts and other liabilities (including known contingent liabilities) as they mature, (ii) the Company’s assets do not constitute unreasonably small capital to carry on its business as now con</w:t>
      </w:r>
      <w:r>
        <w:rPr>
          <w:rFonts w:ascii="Times New Roman;Times;Serif" w:hAnsi="Times New Roman;Times;Serif"/>
          <w:sz w:val="20"/>
        </w:rPr>
        <w:t>ducted and as proposed to be conducted including its capital needs taking into account the particular capital requirements of the business conducted by the Company, consolidated and projected capital requirements and capital availability thereof, and (iii)</w:t>
      </w:r>
      <w:r>
        <w:rPr>
          <w:rFonts w:ascii="Times New Roman;Times;Serif" w:hAnsi="Times New Roman;Times;Serif"/>
          <w:sz w:val="20"/>
        </w:rPr>
        <w:t xml:space="preserve"> the current cash flow of the Company, together with the proceeds the Company would receive, were it to liquidate all of its assets, after taking into account all anticipated uses of the cash, would be sufficient to pay all amounts on or in respect of its </w:t>
      </w:r>
      <w:r>
        <w:rPr>
          <w:rFonts w:ascii="Times New Roman;Times;Serif" w:hAnsi="Times New Roman;Times;Serif"/>
          <w:sz w:val="20"/>
        </w:rPr>
        <w:t>liabilities when such amounts are required to be paid. The Company does not intend to incur debts beyond its ability to pay such debts as they mature (taking into account the timing and amounts of cash to be payable on or in respect of its debt). The Compa</w:t>
      </w:r>
      <w:r>
        <w:rPr>
          <w:rFonts w:ascii="Times New Roman;Times;Serif" w:hAnsi="Times New Roman;Times;Serif"/>
          <w:sz w:val="20"/>
        </w:rPr>
        <w:t>ny has no knowledge of any facts or circumstances which lead it to believe that it will file for reorganization or liquidation under the bankruptcy or reorganization laws of any jurisdiction within one year from the Closing Date. </w:t>
      </w:r>
      <w:r>
        <w:rPr>
          <w:rFonts w:ascii="Times New Roman;Times;Serif" w:hAnsi="Times New Roman;Times;Serif"/>
          <w:sz w:val="20"/>
          <w:u w:val="single"/>
        </w:rPr>
        <w:t>Schedule 3.1(bb)</w:t>
      </w:r>
      <w:r>
        <w:rPr>
          <w:rFonts w:ascii="Times New Roman;Times;Serif" w:hAnsi="Times New Roman;Times;Serif"/>
          <w:sz w:val="20"/>
        </w:rPr>
        <w:t> sets fort</w:t>
      </w:r>
      <w:r>
        <w:rPr>
          <w:rFonts w:ascii="Times New Roman;Times;Serif" w:hAnsi="Times New Roman;Times;Serif"/>
          <w:sz w:val="20"/>
        </w:rPr>
        <w:t>h as of the date hereof all outstanding secured and unsecured Indebtedness of the Company or any Subsidiary, or for which the Company or any Subsidiary has commitments. For the purposes of this Agreement, “</w:t>
      </w:r>
      <w:r>
        <w:rPr>
          <w:rFonts w:ascii="Times New Roman;Times;Serif" w:hAnsi="Times New Roman;Times;Serif"/>
          <w:sz w:val="20"/>
          <w:u w:val="single"/>
        </w:rPr>
        <w:t>Indebtedness</w:t>
      </w:r>
      <w:r>
        <w:rPr>
          <w:rFonts w:ascii="Times New Roman;Times;Serif" w:hAnsi="Times New Roman;Times;Serif"/>
          <w:sz w:val="20"/>
        </w:rPr>
        <w:t>” means (x) any liabilities for borrow</w:t>
      </w:r>
      <w:r>
        <w:rPr>
          <w:rFonts w:ascii="Times New Roman;Times;Serif" w:hAnsi="Times New Roman;Times;Serif"/>
          <w:sz w:val="20"/>
        </w:rPr>
        <w:t>ed money or amounts owed by the Company in excess of $100,000 (other than trade accounts payable incurred in the ordinary course of business), (y) all guaranties, endorsements and other contingent obligations in respect of indebtedness of others to third p</w:t>
      </w:r>
      <w:r>
        <w:rPr>
          <w:rFonts w:ascii="Times New Roman;Times;Serif" w:hAnsi="Times New Roman;Times;Serif"/>
          <w:sz w:val="20"/>
        </w:rPr>
        <w:t>arties, whether or not the same are or should be reflected in the Company’s consolidated balance sheet (or the notes thereto), except guaranties by endorsement of negotiable instruments for deposit or collection or similar transactions in the ordinary cour</w:t>
      </w:r>
      <w:r>
        <w:rPr>
          <w:rFonts w:ascii="Times New Roman;Times;Serif" w:hAnsi="Times New Roman;Times;Serif"/>
          <w:sz w:val="20"/>
        </w:rPr>
        <w:t>se of business; and (z) the present value of any lease payments in excess of $100,000 due under leases required to be capitalized in accordance with IFRS. Neither the Company nor any Subsidiary is in default with respect to any Indebtedness.</w:t>
      </w:r>
    </w:p>
    <w:p w14:paraId="72871E2D" w14:textId="77777777" w:rsidR="00843904" w:rsidRDefault="00D506F8">
      <w:pPr>
        <w:pStyle w:val="a3"/>
        <w:spacing w:after="0"/>
        <w:ind w:left="720" w:firstLine="720"/>
      </w:pPr>
      <w:r>
        <w:t> </w:t>
      </w:r>
    </w:p>
    <w:p w14:paraId="449DABD1" w14:textId="77777777" w:rsidR="00843904" w:rsidRDefault="00D506F8">
      <w:pPr>
        <w:pStyle w:val="a3"/>
        <w:spacing w:after="0"/>
        <w:ind w:left="720" w:firstLine="720"/>
        <w:jc w:val="center"/>
        <w:rPr>
          <w:bdr w:val="single" w:sz="12" w:space="1" w:color="000000"/>
        </w:rPr>
      </w:pPr>
      <w:r>
        <w:rPr>
          <w:bdr w:val="single" w:sz="12" w:space="1" w:color="000000"/>
        </w:rPr>
        <w:t>11</w:t>
      </w:r>
    </w:p>
    <w:p w14:paraId="6FD55A59" w14:textId="77777777" w:rsidR="00843904" w:rsidRDefault="00D506F8">
      <w:pPr>
        <w:pStyle w:val="a3"/>
        <w:spacing w:after="0"/>
      </w:pPr>
      <w:r>
        <w:lastRenderedPageBreak/>
        <w:t> </w:t>
      </w:r>
    </w:p>
    <w:p w14:paraId="66F7F7F9" w14:textId="77777777" w:rsidR="00843904" w:rsidRDefault="00D506F8">
      <w:pPr>
        <w:pStyle w:val="a3"/>
        <w:spacing w:after="0"/>
        <w:ind w:left="720" w:firstLine="720"/>
      </w:pPr>
      <w:r>
        <w:t> </w:t>
      </w:r>
    </w:p>
    <w:p w14:paraId="51F0FE2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(cc) </w:t>
      </w:r>
      <w:r>
        <w:rPr>
          <w:rFonts w:ascii="Times New Roman;Times;Serif" w:hAnsi="Times New Roman;Times;Serif"/>
          <w:sz w:val="20"/>
          <w:u w:val="single"/>
        </w:rPr>
        <w:t>Tax Status</w:t>
      </w:r>
      <w:r>
        <w:rPr>
          <w:rFonts w:ascii="Times New Roman;Times;Serif" w:hAnsi="Times New Roman;Times;Serif"/>
          <w:sz w:val="20"/>
        </w:rPr>
        <w:t>. Except for matters that would not, individually or in the aggregate, have or reasonably be expected to result in a Material Adverse Effect, the Company and its Subsidiaries each (</w:t>
      </w:r>
      <w:proofErr w:type="spellStart"/>
      <w:r>
        <w:rPr>
          <w:rFonts w:ascii="Times New Roman;Times;Serif" w:hAnsi="Times New Roman;Times;Serif"/>
          <w:sz w:val="20"/>
        </w:rPr>
        <w:t>i</w:t>
      </w:r>
      <w:proofErr w:type="spellEnd"/>
      <w:r>
        <w:rPr>
          <w:rFonts w:ascii="Times New Roman;Times;Serif" w:hAnsi="Times New Roman;Times;Serif"/>
          <w:sz w:val="20"/>
        </w:rPr>
        <w:t>) has made or filed all United States federal, state and local i</w:t>
      </w:r>
      <w:r>
        <w:rPr>
          <w:rFonts w:ascii="Times New Roman;Times;Serif" w:hAnsi="Times New Roman;Times;Serif"/>
          <w:sz w:val="20"/>
        </w:rPr>
        <w:t>ncome and all foreign income and franchise tax returns, reports and declarations required by any jurisdiction to which it is subject, (ii) has paid all taxes and other governmental assessments and charges that are material in amount, shown or determined to</w:t>
      </w:r>
      <w:r>
        <w:rPr>
          <w:rFonts w:ascii="Times New Roman;Times;Serif" w:hAnsi="Times New Roman;Times;Serif"/>
          <w:sz w:val="20"/>
        </w:rPr>
        <w:t xml:space="preserve"> be due on such returns, reports and declarations and (iii) has set aside on its books provision reasonably adequate for the payment of all material taxes for periods subsequent to the periods to which such returns, reports or declarations apply. There are</w:t>
      </w:r>
      <w:r>
        <w:rPr>
          <w:rFonts w:ascii="Times New Roman;Times;Serif" w:hAnsi="Times New Roman;Times;Serif"/>
          <w:sz w:val="20"/>
        </w:rPr>
        <w:t xml:space="preserve"> no unpaid taxes in any material amount claimed to be due by the taxing authority of any jurisdiction, and the officers of the Company or of any Subsidiary know of no basis for any such claim.</w:t>
      </w:r>
    </w:p>
    <w:p w14:paraId="2553BB59" w14:textId="77777777" w:rsidR="00843904" w:rsidRDefault="00D506F8">
      <w:pPr>
        <w:pStyle w:val="a3"/>
        <w:spacing w:after="0"/>
        <w:ind w:left="720" w:firstLine="720"/>
      </w:pPr>
      <w:r>
        <w:t> </w:t>
      </w:r>
    </w:p>
    <w:p w14:paraId="18470540"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(dd) </w:t>
      </w:r>
      <w:r>
        <w:rPr>
          <w:rFonts w:ascii="Times New Roman;Times;Serif" w:hAnsi="Times New Roman;Times;Serif"/>
          <w:sz w:val="20"/>
          <w:u w:val="single"/>
        </w:rPr>
        <w:t>No General Solicitation</w:t>
      </w:r>
      <w:r>
        <w:rPr>
          <w:rFonts w:ascii="Times New Roman;Times;Serif" w:hAnsi="Times New Roman;Times;Serif"/>
          <w:sz w:val="20"/>
        </w:rPr>
        <w:t>. Neither the Company nor any Per</w:t>
      </w:r>
      <w:r>
        <w:rPr>
          <w:rFonts w:ascii="Times New Roman;Times;Serif" w:hAnsi="Times New Roman;Times;Serif"/>
          <w:sz w:val="20"/>
        </w:rPr>
        <w:t>son acting on behalf of the Company has offered or sold any of the Securities by any form of general solicitation or general advertising. The Company has offered the Securities for sale only to the Purchasers and certain other “accredited investors” within</w:t>
      </w:r>
      <w:r>
        <w:rPr>
          <w:rFonts w:ascii="Times New Roman;Times;Serif" w:hAnsi="Times New Roman;Times;Serif"/>
          <w:sz w:val="20"/>
        </w:rPr>
        <w:t xml:space="preserve"> the meaning of Rule 501 under the Securities Act.</w:t>
      </w:r>
    </w:p>
    <w:p w14:paraId="77A11966" w14:textId="77777777" w:rsidR="00843904" w:rsidRDefault="00D506F8">
      <w:pPr>
        <w:pStyle w:val="a3"/>
        <w:spacing w:after="0"/>
        <w:ind w:left="720" w:firstLine="720"/>
      </w:pPr>
      <w:r>
        <w:t> </w:t>
      </w:r>
    </w:p>
    <w:p w14:paraId="7A58643F"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ee</w:t>
      </w:r>
      <w:proofErr w:type="spellEnd"/>
      <w:r>
        <w:rPr>
          <w:rFonts w:ascii="Times New Roman;Times;Serif" w:hAnsi="Times New Roman;Times;Serif"/>
          <w:sz w:val="20"/>
        </w:rPr>
        <w:t xml:space="preserve">) </w:t>
      </w:r>
      <w:r>
        <w:rPr>
          <w:rFonts w:ascii="Times New Roman;Times;Serif" w:hAnsi="Times New Roman;Times;Serif"/>
          <w:sz w:val="20"/>
          <w:u w:val="single"/>
        </w:rPr>
        <w:t>Foreign Corrupt Practices</w:t>
      </w:r>
      <w:r>
        <w:rPr>
          <w:rFonts w:ascii="Times New Roman;Times;Serif" w:hAnsi="Times New Roman;Times;Serif"/>
          <w:sz w:val="20"/>
        </w:rPr>
        <w:t>. Neither the Company nor any Subsidiary, nor to the knowledge of the Company or any Subsidiary, any agent or other person acting on behalf of the Company or any Subsidiary,</w:t>
      </w:r>
      <w:r>
        <w:rPr>
          <w:rFonts w:ascii="Times New Roman;Times;Serif" w:hAnsi="Times New Roman;Times;Serif"/>
          <w:sz w:val="20"/>
        </w:rPr>
        <w:t xml:space="preserve"> has (</w:t>
      </w:r>
      <w:proofErr w:type="spellStart"/>
      <w:r>
        <w:rPr>
          <w:rFonts w:ascii="Times New Roman;Times;Serif" w:hAnsi="Times New Roman;Times;Serif"/>
          <w:sz w:val="20"/>
        </w:rPr>
        <w:t>i</w:t>
      </w:r>
      <w:proofErr w:type="spellEnd"/>
      <w:r>
        <w:rPr>
          <w:rFonts w:ascii="Times New Roman;Times;Serif" w:hAnsi="Times New Roman;Times;Serif"/>
          <w:sz w:val="20"/>
        </w:rPr>
        <w:t>) directly or indirectly, used any funds for unlawful contributions, gifts, entertainment or other unlawful expenses related to foreign or domestic political activity, (ii) made any unlawful payment to foreign or domestic government officials or emp</w:t>
      </w:r>
      <w:r>
        <w:rPr>
          <w:rFonts w:ascii="Times New Roman;Times;Serif" w:hAnsi="Times New Roman;Times;Serif"/>
          <w:sz w:val="20"/>
        </w:rPr>
        <w:t>loyees or to any foreign or domestic political parties or campaigns from corporate funds, (iii) failed to disclose fully any contribution made by the Company or any Subsidiary (or made by any person acting on its behalf of which the Company is aware) which</w:t>
      </w:r>
      <w:r>
        <w:rPr>
          <w:rFonts w:ascii="Times New Roman;Times;Serif" w:hAnsi="Times New Roman;Times;Serif"/>
          <w:sz w:val="20"/>
        </w:rPr>
        <w:t xml:space="preserve"> is in violation of law or (iv) violated in any material respect any provision of FCPA.</w:t>
      </w:r>
    </w:p>
    <w:p w14:paraId="2C0AD161" w14:textId="77777777" w:rsidR="00843904" w:rsidRDefault="00D506F8">
      <w:pPr>
        <w:pStyle w:val="a3"/>
        <w:spacing w:after="0"/>
        <w:ind w:left="720" w:firstLine="720"/>
      </w:pPr>
      <w:r>
        <w:t> </w:t>
      </w:r>
    </w:p>
    <w:p w14:paraId="360F3FE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(ff) </w:t>
      </w:r>
      <w:r>
        <w:rPr>
          <w:rFonts w:ascii="Times New Roman;Times;Serif" w:hAnsi="Times New Roman;Times;Serif"/>
          <w:sz w:val="20"/>
          <w:u w:val="single"/>
        </w:rPr>
        <w:t>Accountants</w:t>
      </w:r>
      <w:r>
        <w:rPr>
          <w:rFonts w:ascii="Times New Roman;Times;Serif" w:hAnsi="Times New Roman;Times;Serif"/>
          <w:sz w:val="20"/>
        </w:rPr>
        <w:t>. The Company’s accounting firm is set forth on </w:t>
      </w:r>
      <w:r>
        <w:rPr>
          <w:rFonts w:ascii="Times New Roman;Times;Serif" w:hAnsi="Times New Roman;Times;Serif"/>
          <w:sz w:val="20"/>
          <w:u w:val="single"/>
        </w:rPr>
        <w:t>Schedule 3.1(ff)</w:t>
      </w:r>
      <w:r>
        <w:rPr>
          <w:rFonts w:ascii="Times New Roman;Times;Serif" w:hAnsi="Times New Roman;Times;Serif"/>
          <w:sz w:val="20"/>
        </w:rPr>
        <w:t> of the Disclosure Schedules.</w:t>
      </w:r>
    </w:p>
    <w:p w14:paraId="0212FCE0" w14:textId="77777777" w:rsidR="00843904" w:rsidRDefault="00D506F8">
      <w:pPr>
        <w:pStyle w:val="a3"/>
        <w:spacing w:after="0"/>
        <w:ind w:left="720" w:firstLine="720"/>
      </w:pPr>
      <w:r>
        <w:t> </w:t>
      </w:r>
    </w:p>
    <w:p w14:paraId="2D7BD832"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(gg) </w:t>
      </w:r>
      <w:r>
        <w:rPr>
          <w:rFonts w:ascii="Times New Roman;Times;Serif" w:hAnsi="Times New Roman;Times;Serif"/>
          <w:sz w:val="20"/>
          <w:u w:val="single"/>
        </w:rPr>
        <w:t>Seniority</w:t>
      </w:r>
      <w:r>
        <w:rPr>
          <w:rFonts w:ascii="Times New Roman;Times;Serif" w:hAnsi="Times New Roman;Times;Serif"/>
          <w:sz w:val="20"/>
        </w:rPr>
        <w:t xml:space="preserve">. As of the Closing Date, except as </w:t>
      </w:r>
      <w:r>
        <w:rPr>
          <w:rFonts w:ascii="Times New Roman;Times;Serif" w:hAnsi="Times New Roman;Times;Serif"/>
          <w:sz w:val="20"/>
        </w:rPr>
        <w:t>set forth on </w:t>
      </w:r>
      <w:r>
        <w:rPr>
          <w:rFonts w:ascii="Times New Roman;Times;Serif" w:hAnsi="Times New Roman;Times;Serif"/>
          <w:sz w:val="20"/>
          <w:u w:val="single"/>
        </w:rPr>
        <w:t>Schedule 3.1(gg)</w:t>
      </w:r>
      <w:r>
        <w:rPr>
          <w:rFonts w:ascii="Times New Roman;Times;Serif" w:hAnsi="Times New Roman;Times;Serif"/>
          <w:sz w:val="20"/>
        </w:rPr>
        <w:t>, no Indebtedness or other claim against the Company is senior to the Debentures in right of payment, whether with respect to interest or upon liquidation or dissolution, or otherwise, other than indebtedness secured by purchas</w:t>
      </w:r>
      <w:r>
        <w:rPr>
          <w:rFonts w:ascii="Times New Roman;Times;Serif" w:hAnsi="Times New Roman;Times;Serif"/>
          <w:sz w:val="20"/>
        </w:rPr>
        <w:t>e money security interests (which is senior only as to underlying assets covered thereby) and capital lease obligations (which is senior only as to the property covered thereby).</w:t>
      </w:r>
    </w:p>
    <w:p w14:paraId="0321C033" w14:textId="77777777" w:rsidR="00843904" w:rsidRDefault="00D506F8">
      <w:pPr>
        <w:pStyle w:val="a3"/>
        <w:spacing w:after="0"/>
        <w:ind w:left="720" w:firstLine="720"/>
      </w:pPr>
      <w:r>
        <w:t> </w:t>
      </w:r>
    </w:p>
    <w:p w14:paraId="40D71A5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hh</w:t>
      </w:r>
      <w:proofErr w:type="spellEnd"/>
      <w:r>
        <w:rPr>
          <w:rFonts w:ascii="Times New Roman;Times;Serif" w:hAnsi="Times New Roman;Times;Serif"/>
          <w:sz w:val="20"/>
        </w:rPr>
        <w:t xml:space="preserve">) </w:t>
      </w:r>
      <w:r>
        <w:rPr>
          <w:rFonts w:ascii="Times New Roman;Times;Serif" w:hAnsi="Times New Roman;Times;Serif"/>
          <w:sz w:val="20"/>
          <w:u w:val="single"/>
        </w:rPr>
        <w:t>No Disagreements with Accountants and Lawyers</w:t>
      </w:r>
      <w:r>
        <w:rPr>
          <w:rFonts w:ascii="Times New Roman;Times;Serif" w:hAnsi="Times New Roman;Times;Serif"/>
          <w:sz w:val="20"/>
        </w:rPr>
        <w:t>. There are no disagreeme</w:t>
      </w:r>
      <w:r>
        <w:rPr>
          <w:rFonts w:ascii="Times New Roman;Times;Serif" w:hAnsi="Times New Roman;Times;Serif"/>
          <w:sz w:val="20"/>
        </w:rPr>
        <w:t>nts of any kind presently existing, or reasonably anticipated by the Company to arise, between the Company and the accountants and lawyers formerly or presently employed by the Company and the Company is current with respect to any fees owed to its account</w:t>
      </w:r>
      <w:r>
        <w:rPr>
          <w:rFonts w:ascii="Times New Roman;Times;Serif" w:hAnsi="Times New Roman;Times;Serif"/>
          <w:sz w:val="20"/>
        </w:rPr>
        <w:t>ants and lawyers which could affect the Company’s ability to perform any of its obligations under any of the Transaction Documents.</w:t>
      </w:r>
    </w:p>
    <w:p w14:paraId="1719CC08" w14:textId="77777777" w:rsidR="00843904" w:rsidRDefault="00D506F8">
      <w:pPr>
        <w:pStyle w:val="a3"/>
        <w:spacing w:after="0"/>
        <w:ind w:left="720" w:firstLine="720"/>
      </w:pPr>
      <w:r>
        <w:t> </w:t>
      </w:r>
    </w:p>
    <w:p w14:paraId="53B50C4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(ii) </w:t>
      </w:r>
      <w:r>
        <w:rPr>
          <w:rFonts w:ascii="Times New Roman;Times;Serif" w:hAnsi="Times New Roman;Times;Serif"/>
          <w:sz w:val="20"/>
          <w:u w:val="single"/>
        </w:rPr>
        <w:t>Acknowledgment Regarding Purchasers’ Purchase of Securities</w:t>
      </w:r>
      <w:r>
        <w:rPr>
          <w:rFonts w:ascii="Times New Roman;Times;Serif" w:hAnsi="Times New Roman;Times;Serif"/>
          <w:sz w:val="20"/>
        </w:rPr>
        <w:t>. The Company acknowledges and agrees that each of the Pur</w:t>
      </w:r>
      <w:r>
        <w:rPr>
          <w:rFonts w:ascii="Times New Roman;Times;Serif" w:hAnsi="Times New Roman;Times;Serif"/>
          <w:sz w:val="20"/>
        </w:rPr>
        <w:t>chasers is acting solely in the capacity of an arm’s length purchaser with respect to the Transaction Documents and the transactions contemplated thereby. The Company further acknowledges that no Purchaser is acting as a financial advisor or fiduciary of t</w:t>
      </w:r>
      <w:r>
        <w:rPr>
          <w:rFonts w:ascii="Times New Roman;Times;Serif" w:hAnsi="Times New Roman;Times;Serif"/>
          <w:sz w:val="20"/>
        </w:rPr>
        <w:t>he Company (or in any similar capacity) with respect to the Transaction Documents and the transactions contemplated thereby and any advice given by any Purchaser or any of their respective representatives or agents in connection with the Transaction Docume</w:t>
      </w:r>
      <w:r>
        <w:rPr>
          <w:rFonts w:ascii="Times New Roman;Times;Serif" w:hAnsi="Times New Roman;Times;Serif"/>
          <w:sz w:val="20"/>
        </w:rPr>
        <w:t xml:space="preserve">nts and the transactions contemplated thereby is merely incidental to the Purchasers’ purchase of the Securities. The Company further represents to each Purchaser that the Company’s decision to enter into this Agreement and the other Transaction Documents </w:t>
      </w:r>
      <w:r>
        <w:rPr>
          <w:rFonts w:ascii="Times New Roman;Times;Serif" w:hAnsi="Times New Roman;Times;Serif"/>
          <w:sz w:val="20"/>
        </w:rPr>
        <w:t>has been based solely on the independent evaluation of the transactions contemplated hereby by the Company and its representatives.</w:t>
      </w:r>
    </w:p>
    <w:p w14:paraId="63A4AA33" w14:textId="77777777" w:rsidR="00843904" w:rsidRDefault="00D506F8">
      <w:pPr>
        <w:pStyle w:val="a3"/>
        <w:spacing w:after="0"/>
        <w:ind w:left="720" w:firstLine="720"/>
      </w:pPr>
      <w:r>
        <w:t> </w:t>
      </w:r>
    </w:p>
    <w:p w14:paraId="3F225F6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jj</w:t>
      </w:r>
      <w:proofErr w:type="spellEnd"/>
      <w:r>
        <w:rPr>
          <w:rFonts w:ascii="Times New Roman;Times;Serif" w:hAnsi="Times New Roman;Times;Serif"/>
          <w:sz w:val="20"/>
        </w:rPr>
        <w:t>) Reserved.</w:t>
      </w:r>
    </w:p>
    <w:p w14:paraId="24B23248" w14:textId="77777777" w:rsidR="00843904" w:rsidRDefault="00D506F8">
      <w:pPr>
        <w:pStyle w:val="a3"/>
        <w:spacing w:after="0"/>
        <w:ind w:left="720" w:firstLine="720"/>
      </w:pPr>
      <w:r>
        <w:t> </w:t>
      </w:r>
    </w:p>
    <w:p w14:paraId="633FBB69" w14:textId="77777777" w:rsidR="00843904" w:rsidRDefault="00D506F8">
      <w:pPr>
        <w:pStyle w:val="a3"/>
        <w:spacing w:after="0"/>
        <w:ind w:left="720" w:firstLine="720"/>
        <w:jc w:val="center"/>
        <w:rPr>
          <w:bdr w:val="single" w:sz="12" w:space="1" w:color="000000"/>
        </w:rPr>
      </w:pPr>
      <w:r>
        <w:rPr>
          <w:bdr w:val="single" w:sz="12" w:space="1" w:color="000000"/>
        </w:rPr>
        <w:t>12</w:t>
      </w:r>
    </w:p>
    <w:p w14:paraId="1F05A162" w14:textId="77777777" w:rsidR="00843904" w:rsidRDefault="00D506F8">
      <w:pPr>
        <w:pStyle w:val="a3"/>
        <w:spacing w:after="0"/>
      </w:pPr>
      <w:r>
        <w:t> </w:t>
      </w:r>
    </w:p>
    <w:p w14:paraId="360CF835" w14:textId="77777777" w:rsidR="00843904" w:rsidRDefault="00D506F8">
      <w:pPr>
        <w:pStyle w:val="a3"/>
        <w:spacing w:after="0"/>
        <w:ind w:left="720" w:firstLine="720"/>
      </w:pPr>
      <w:r>
        <w:lastRenderedPageBreak/>
        <w:t> </w:t>
      </w:r>
    </w:p>
    <w:p w14:paraId="2A9AC74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(kk) Reserved.</w:t>
      </w:r>
    </w:p>
    <w:p w14:paraId="0EDC7160" w14:textId="77777777" w:rsidR="00843904" w:rsidRDefault="00D506F8">
      <w:pPr>
        <w:pStyle w:val="a3"/>
        <w:spacing w:after="0"/>
        <w:ind w:left="720" w:firstLine="720"/>
      </w:pPr>
      <w:r>
        <w:t> </w:t>
      </w:r>
    </w:p>
    <w:p w14:paraId="39F61D48"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ll</w:t>
      </w:r>
      <w:proofErr w:type="spellEnd"/>
      <w:r>
        <w:rPr>
          <w:rFonts w:ascii="Times New Roman;Times;Serif" w:hAnsi="Times New Roman;Times;Serif"/>
          <w:sz w:val="20"/>
        </w:rPr>
        <w:t>) </w:t>
      </w:r>
      <w:r>
        <w:rPr>
          <w:rFonts w:ascii="Times New Roman;Times;Serif" w:hAnsi="Times New Roman;Times;Serif"/>
          <w:sz w:val="20"/>
          <w:u w:val="single"/>
        </w:rPr>
        <w:t>Stock Option Plans</w:t>
      </w:r>
      <w:r>
        <w:rPr>
          <w:rFonts w:ascii="Times New Roman;Times;Serif" w:hAnsi="Times New Roman;Times;Serif"/>
          <w:sz w:val="20"/>
        </w:rPr>
        <w:t xml:space="preserve">. Each stock option granted by the Company under the </w:t>
      </w:r>
      <w:r>
        <w:rPr>
          <w:rFonts w:ascii="Times New Roman;Times;Serif" w:hAnsi="Times New Roman;Times;Serif"/>
          <w:sz w:val="20"/>
        </w:rPr>
        <w:t>Company’s stock option plan was granted (</w:t>
      </w:r>
      <w:proofErr w:type="spellStart"/>
      <w:r>
        <w:rPr>
          <w:rFonts w:ascii="Times New Roman;Times;Serif" w:hAnsi="Times New Roman;Times;Serif"/>
          <w:sz w:val="20"/>
        </w:rPr>
        <w:t>i</w:t>
      </w:r>
      <w:proofErr w:type="spellEnd"/>
      <w:r>
        <w:rPr>
          <w:rFonts w:ascii="Times New Roman;Times;Serif" w:hAnsi="Times New Roman;Times;Serif"/>
          <w:sz w:val="20"/>
        </w:rPr>
        <w:t>) in accordance with the terms of the Company’s stock option plan and (ii) with an exercise price at least equal to the fair market value of the Ordinary Shares on the date such stock option would be considered gra</w:t>
      </w:r>
      <w:r>
        <w:rPr>
          <w:rFonts w:ascii="Times New Roman;Times;Serif" w:hAnsi="Times New Roman;Times;Serif"/>
          <w:sz w:val="20"/>
        </w:rPr>
        <w:t xml:space="preserve">nted under IFRS and applicable law. No stock option granted under the Company’s stock option plan has been backdated. The Company has not knowingly granted, and there is no and has been no Company policy or practice to knowingly grant, stock options prior </w:t>
      </w:r>
      <w:r>
        <w:rPr>
          <w:rFonts w:ascii="Times New Roman;Times;Serif" w:hAnsi="Times New Roman;Times;Serif"/>
          <w:sz w:val="20"/>
        </w:rPr>
        <w:t>to, or otherwise knowingly coordinate the grant of stock options with, the release or other public announcement of material information regarding the Company or its Subsidiaries or their financial results or prospects.</w:t>
      </w:r>
    </w:p>
    <w:p w14:paraId="31CE2FD8" w14:textId="77777777" w:rsidR="00843904" w:rsidRDefault="00D506F8">
      <w:pPr>
        <w:pStyle w:val="a3"/>
        <w:spacing w:after="0"/>
        <w:ind w:left="720" w:firstLine="720"/>
      </w:pPr>
      <w:r>
        <w:t> </w:t>
      </w:r>
    </w:p>
    <w:p w14:paraId="4E0E3F6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(mm) </w:t>
      </w:r>
      <w:r>
        <w:rPr>
          <w:rFonts w:ascii="Times New Roman;Times;Serif" w:hAnsi="Times New Roman;Times;Serif"/>
          <w:sz w:val="20"/>
          <w:u w:val="single"/>
        </w:rPr>
        <w:t>Office of Foreign Assets Contr</w:t>
      </w:r>
      <w:r>
        <w:rPr>
          <w:rFonts w:ascii="Times New Roman;Times;Serif" w:hAnsi="Times New Roman;Times;Serif"/>
          <w:sz w:val="20"/>
          <w:u w:val="single"/>
        </w:rPr>
        <w:t>ol</w:t>
      </w:r>
      <w:r>
        <w:rPr>
          <w:rFonts w:ascii="Times New Roman;Times;Serif" w:hAnsi="Times New Roman;Times;Serif"/>
          <w:sz w:val="20"/>
        </w:rPr>
        <w:t>. Neither the Company nor any Subsidiary nor, to the Company’s knowledge, any director, officer, agent, employee or affiliate of the Company or any Subsidiary is currently subject to any U.S. sanctions administered by the Office of Foreign Assets Control</w:t>
      </w:r>
      <w:r>
        <w:rPr>
          <w:rFonts w:ascii="Times New Roman;Times;Serif" w:hAnsi="Times New Roman;Times;Serif"/>
          <w:sz w:val="20"/>
        </w:rPr>
        <w:t xml:space="preserve"> of the U.S. Treasury Department (“</w:t>
      </w:r>
      <w:r>
        <w:rPr>
          <w:rFonts w:ascii="Times New Roman;Times;Serif" w:hAnsi="Times New Roman;Times;Serif"/>
          <w:sz w:val="20"/>
          <w:u w:val="single"/>
        </w:rPr>
        <w:t>OFAC</w:t>
      </w:r>
      <w:r>
        <w:rPr>
          <w:rFonts w:ascii="Times New Roman;Times;Serif" w:hAnsi="Times New Roman;Times;Serif"/>
          <w:sz w:val="20"/>
        </w:rPr>
        <w:t>”).</w:t>
      </w:r>
    </w:p>
    <w:p w14:paraId="13A2DBF0" w14:textId="77777777" w:rsidR="00843904" w:rsidRDefault="00D506F8">
      <w:pPr>
        <w:pStyle w:val="a3"/>
        <w:spacing w:after="0"/>
        <w:ind w:left="720" w:firstLine="720"/>
      </w:pPr>
      <w:r>
        <w:t> </w:t>
      </w:r>
    </w:p>
    <w:p w14:paraId="69DC3C49"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nn</w:t>
      </w:r>
      <w:proofErr w:type="spellEnd"/>
      <w:r>
        <w:rPr>
          <w:rFonts w:ascii="Times New Roman;Times;Serif" w:hAnsi="Times New Roman;Times;Serif"/>
          <w:sz w:val="20"/>
        </w:rPr>
        <w:t>) </w:t>
      </w:r>
      <w:r>
        <w:rPr>
          <w:rFonts w:ascii="Times New Roman;Times;Serif" w:hAnsi="Times New Roman;Times;Serif"/>
          <w:sz w:val="20"/>
          <w:u w:val="single"/>
        </w:rPr>
        <w:t>U.S. Real Property Holding Corporation</w:t>
      </w:r>
      <w:r>
        <w:rPr>
          <w:rFonts w:ascii="Times New Roman;Times;Serif" w:hAnsi="Times New Roman;Times;Serif"/>
          <w:sz w:val="20"/>
        </w:rPr>
        <w:t>. The Company is not and has never been a U.S. real property holding corporation within the meaning of Section 897 of the Internal Revenue Code of 1986, as amended, and</w:t>
      </w:r>
      <w:r>
        <w:rPr>
          <w:rFonts w:ascii="Times New Roman;Times;Serif" w:hAnsi="Times New Roman;Times;Serif"/>
          <w:sz w:val="20"/>
        </w:rPr>
        <w:t xml:space="preserve"> the Company shall so certify upon Purchaser’s request.</w:t>
      </w:r>
    </w:p>
    <w:p w14:paraId="41019BE7" w14:textId="77777777" w:rsidR="00843904" w:rsidRDefault="00D506F8">
      <w:pPr>
        <w:pStyle w:val="a3"/>
        <w:spacing w:after="0"/>
        <w:ind w:left="720" w:firstLine="720"/>
      </w:pPr>
      <w:r>
        <w:t> </w:t>
      </w:r>
    </w:p>
    <w:p w14:paraId="75C6CF8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oo</w:t>
      </w:r>
      <w:proofErr w:type="spellEnd"/>
      <w:r>
        <w:rPr>
          <w:rFonts w:ascii="Times New Roman;Times;Serif" w:hAnsi="Times New Roman;Times;Serif"/>
          <w:sz w:val="20"/>
        </w:rPr>
        <w:t>) </w:t>
      </w:r>
      <w:r>
        <w:rPr>
          <w:rFonts w:ascii="Times New Roman;Times;Serif" w:hAnsi="Times New Roman;Times;Serif"/>
          <w:sz w:val="20"/>
          <w:u w:val="single"/>
        </w:rPr>
        <w:t>Bank Holding Company Act</w:t>
      </w:r>
      <w:r>
        <w:rPr>
          <w:rFonts w:ascii="Times New Roman;Times;Serif" w:hAnsi="Times New Roman;Times;Serif"/>
          <w:sz w:val="20"/>
        </w:rPr>
        <w:t>. Neither the Company nor any of its Subsidiaries or Affiliates is subject to the Bank Holding Company Act of 1956, as amended (the “</w:t>
      </w:r>
      <w:r>
        <w:rPr>
          <w:rFonts w:ascii="Times New Roman;Times;Serif" w:hAnsi="Times New Roman;Times;Serif"/>
          <w:sz w:val="20"/>
          <w:u w:val="single"/>
        </w:rPr>
        <w:t>BHCA</w:t>
      </w:r>
      <w:r>
        <w:rPr>
          <w:rFonts w:ascii="Times New Roman;Times;Serif" w:hAnsi="Times New Roman;Times;Serif"/>
          <w:sz w:val="20"/>
        </w:rPr>
        <w:t>”) and to regulation by the Boar</w:t>
      </w:r>
      <w:r>
        <w:rPr>
          <w:rFonts w:ascii="Times New Roman;Times;Serif" w:hAnsi="Times New Roman;Times;Serif"/>
          <w:sz w:val="20"/>
        </w:rPr>
        <w:t>d of Governors of the Federal Reserve System (the “</w:t>
      </w:r>
      <w:r>
        <w:rPr>
          <w:rFonts w:ascii="Times New Roman;Times;Serif" w:hAnsi="Times New Roman;Times;Serif"/>
          <w:sz w:val="20"/>
          <w:u w:val="single"/>
        </w:rPr>
        <w:t>Federal Reserve</w:t>
      </w:r>
      <w:r>
        <w:rPr>
          <w:rFonts w:ascii="Times New Roman;Times;Serif" w:hAnsi="Times New Roman;Times;Serif"/>
          <w:sz w:val="20"/>
        </w:rPr>
        <w:t>”). Neither the Company nor any of its Subsidiaries or Affiliates owns or controls, directly or indirectly, five percent (5%) or more of the outstanding shares of any class of voting securit</w:t>
      </w:r>
      <w:r>
        <w:rPr>
          <w:rFonts w:ascii="Times New Roman;Times;Serif" w:hAnsi="Times New Roman;Times;Serif"/>
          <w:sz w:val="20"/>
        </w:rPr>
        <w:t>ies or twenty-five percent or more of the total equity of a bank or any entity that is subject to the BHCA and to regulation by the Federal Reserve. Neither the Company nor any of its Subsidiaries or Affiliates exercises a controlling influence over the ma</w:t>
      </w:r>
      <w:r>
        <w:rPr>
          <w:rFonts w:ascii="Times New Roman;Times;Serif" w:hAnsi="Times New Roman;Times;Serif"/>
          <w:sz w:val="20"/>
        </w:rPr>
        <w:t>nagement or policies of a bank or any entity that is subject to the BHCA and to regulation by the Federal Reserve.</w:t>
      </w:r>
    </w:p>
    <w:p w14:paraId="67142304" w14:textId="77777777" w:rsidR="00843904" w:rsidRDefault="00D506F8">
      <w:pPr>
        <w:pStyle w:val="a3"/>
        <w:spacing w:after="0"/>
        <w:ind w:left="720" w:firstLine="720"/>
      </w:pPr>
      <w:r>
        <w:t> </w:t>
      </w:r>
    </w:p>
    <w:p w14:paraId="0A903A7B"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(pp) </w:t>
      </w:r>
      <w:r>
        <w:rPr>
          <w:rFonts w:ascii="Times New Roman;Times;Serif" w:hAnsi="Times New Roman;Times;Serif"/>
          <w:sz w:val="20"/>
          <w:u w:val="single"/>
        </w:rPr>
        <w:t>Money Laundering</w:t>
      </w:r>
      <w:r>
        <w:rPr>
          <w:rFonts w:ascii="Times New Roman;Times;Serif" w:hAnsi="Times New Roman;Times;Serif"/>
          <w:sz w:val="20"/>
        </w:rPr>
        <w:t>. The operations of the Company and its Subsidiaries are and have been conducted at all times in compliance with appli</w:t>
      </w:r>
      <w:r>
        <w:rPr>
          <w:rFonts w:ascii="Times New Roman;Times;Serif" w:hAnsi="Times New Roman;Times;Serif"/>
          <w:sz w:val="20"/>
        </w:rPr>
        <w:t>cable financial record-keeping and reporting requirements of the Currency and Foreign Transactions Reporting Act of 1970, as amended, applicable money laundering statutes and applicable rules and regulations thereunder (collectively, the “</w:t>
      </w:r>
      <w:r>
        <w:rPr>
          <w:rFonts w:ascii="Times New Roman;Times;Serif" w:hAnsi="Times New Roman;Times;Serif"/>
          <w:sz w:val="20"/>
          <w:u w:val="single"/>
        </w:rPr>
        <w:t xml:space="preserve">Money Laundering </w:t>
      </w:r>
      <w:r>
        <w:rPr>
          <w:rFonts w:ascii="Times New Roman;Times;Serif" w:hAnsi="Times New Roman;Times;Serif"/>
          <w:sz w:val="20"/>
          <w:u w:val="single"/>
        </w:rPr>
        <w:t>Laws</w:t>
      </w:r>
      <w:r>
        <w:rPr>
          <w:rFonts w:ascii="Times New Roman;Times;Serif" w:hAnsi="Times New Roman;Times;Serif"/>
          <w:sz w:val="20"/>
        </w:rPr>
        <w:t>”), and no Action or Proceeding by or before any court or governmental agency, authority or body or any arbitrator involving the Company or any Subsidiary with respect to the Money Laundering Laws is pending or, to the knowledge of the Company or any S</w:t>
      </w:r>
      <w:r>
        <w:rPr>
          <w:rFonts w:ascii="Times New Roman;Times;Serif" w:hAnsi="Times New Roman;Times;Serif"/>
          <w:sz w:val="20"/>
        </w:rPr>
        <w:t>ubsidiary, threatened.</w:t>
      </w:r>
    </w:p>
    <w:p w14:paraId="5A2034FB" w14:textId="77777777" w:rsidR="00843904" w:rsidRDefault="00D506F8">
      <w:pPr>
        <w:pStyle w:val="a3"/>
        <w:spacing w:after="0"/>
        <w:ind w:left="720" w:firstLine="720"/>
      </w:pPr>
      <w:r>
        <w:t> </w:t>
      </w:r>
    </w:p>
    <w:p w14:paraId="209D792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qq</w:t>
      </w:r>
      <w:proofErr w:type="spellEnd"/>
      <w:r>
        <w:rPr>
          <w:rFonts w:ascii="Times New Roman;Times;Serif" w:hAnsi="Times New Roman;Times;Serif"/>
          <w:sz w:val="20"/>
        </w:rPr>
        <w:t>) </w:t>
      </w:r>
      <w:r>
        <w:rPr>
          <w:rFonts w:ascii="Times New Roman;Times;Serif" w:hAnsi="Times New Roman;Times;Serif"/>
          <w:sz w:val="20"/>
          <w:u w:val="single"/>
        </w:rPr>
        <w:t>No Disqualification Events</w:t>
      </w:r>
      <w:r>
        <w:rPr>
          <w:rFonts w:ascii="Times New Roman;Times;Serif" w:hAnsi="Times New Roman;Times;Serif"/>
          <w:sz w:val="20"/>
        </w:rPr>
        <w:t xml:space="preserve">. With respect to the Securities to be offered and sold hereunder in reliance on Rule 506 under the Securities Act, none of the Company, any of its predecessors, any affiliated issuer, any </w:t>
      </w:r>
      <w:r>
        <w:rPr>
          <w:rFonts w:ascii="Times New Roman;Times;Serif" w:hAnsi="Times New Roman;Times;Serif"/>
          <w:sz w:val="20"/>
        </w:rPr>
        <w:t>director, executive officer, other officer of the Company participating in the offering hereunder, any beneficial owner of 20% or more of the Company’s outstanding voting equity securities, calculated on the basis of voting power, nor any promoter (as that</w:t>
      </w:r>
      <w:r>
        <w:rPr>
          <w:rFonts w:ascii="Times New Roman;Times;Serif" w:hAnsi="Times New Roman;Times;Serif"/>
          <w:sz w:val="20"/>
        </w:rPr>
        <w:t xml:space="preserve"> term is defined in Rule 405 under the Securities Act) connected with the Company in any capacity at the time of sale (each, an “</w:t>
      </w:r>
      <w:r>
        <w:rPr>
          <w:rFonts w:ascii="Times New Roman;Times;Serif" w:hAnsi="Times New Roman;Times;Serif"/>
          <w:sz w:val="20"/>
          <w:u w:val="single"/>
        </w:rPr>
        <w:t>Issuer Covered Person</w:t>
      </w:r>
      <w:r>
        <w:rPr>
          <w:rFonts w:ascii="Times New Roman;Times;Serif" w:hAnsi="Times New Roman;Times;Serif"/>
          <w:sz w:val="20"/>
        </w:rPr>
        <w:t>” and, together, “</w:t>
      </w:r>
      <w:r>
        <w:rPr>
          <w:rFonts w:ascii="Times New Roman;Times;Serif" w:hAnsi="Times New Roman;Times;Serif"/>
          <w:sz w:val="20"/>
          <w:u w:val="single"/>
        </w:rPr>
        <w:t>Issuer Covered Persons</w:t>
      </w:r>
      <w:r>
        <w:rPr>
          <w:rFonts w:ascii="Times New Roman;Times;Serif" w:hAnsi="Times New Roman;Times;Serif"/>
          <w:sz w:val="20"/>
        </w:rPr>
        <w:t>”) is subject to any of the “Bad Actor” disqualifications describe</w:t>
      </w:r>
      <w:r>
        <w:rPr>
          <w:rFonts w:ascii="Times New Roman;Times;Serif" w:hAnsi="Times New Roman;Times;Serif"/>
          <w:sz w:val="20"/>
        </w:rPr>
        <w:t>d in Rule 506(d)(1)(</w:t>
      </w:r>
      <w:proofErr w:type="spellStart"/>
      <w:r>
        <w:rPr>
          <w:rFonts w:ascii="Times New Roman;Times;Serif" w:hAnsi="Times New Roman;Times;Serif"/>
          <w:sz w:val="20"/>
        </w:rPr>
        <w:t>i</w:t>
      </w:r>
      <w:proofErr w:type="spellEnd"/>
      <w:r>
        <w:rPr>
          <w:rFonts w:ascii="Times New Roman;Times;Serif" w:hAnsi="Times New Roman;Times;Serif"/>
          <w:sz w:val="20"/>
        </w:rPr>
        <w:t>) to (viii) under the Securities Act (a “</w:t>
      </w:r>
      <w:r>
        <w:rPr>
          <w:rFonts w:ascii="Times New Roman;Times;Serif" w:hAnsi="Times New Roman;Times;Serif"/>
          <w:sz w:val="20"/>
          <w:u w:val="single"/>
        </w:rPr>
        <w:t>Disqualification Event</w:t>
      </w:r>
      <w:r>
        <w:rPr>
          <w:rFonts w:ascii="Times New Roman;Times;Serif" w:hAnsi="Times New Roman;Times;Serif"/>
          <w:sz w:val="20"/>
        </w:rPr>
        <w:t>”), except for a Disqualification Event covered by Rule 506(d)(2) or (d)(3). The Company has exercised reasonable care to determine whether any Issuer Covered Person is sub</w:t>
      </w:r>
      <w:r>
        <w:rPr>
          <w:rFonts w:ascii="Times New Roman;Times;Serif" w:hAnsi="Times New Roman;Times;Serif"/>
          <w:sz w:val="20"/>
        </w:rPr>
        <w:t>ject to a Disqualification Event. The Company has complied, to the extent applicable, with its disclosure obligations under Rule 506(e), and has furnished to the Purchasers a copy of any disclosures provided thereunder.</w:t>
      </w:r>
    </w:p>
    <w:p w14:paraId="543D52DD" w14:textId="77777777" w:rsidR="00843904" w:rsidRDefault="00D506F8">
      <w:pPr>
        <w:pStyle w:val="a3"/>
        <w:spacing w:after="0"/>
        <w:ind w:left="720" w:firstLine="720"/>
      </w:pPr>
      <w:r>
        <w:t> </w:t>
      </w:r>
    </w:p>
    <w:p w14:paraId="4FA0BAA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rr</w:t>
      </w:r>
      <w:proofErr w:type="spellEnd"/>
      <w:r>
        <w:rPr>
          <w:rFonts w:ascii="Times New Roman;Times;Serif" w:hAnsi="Times New Roman;Times;Serif"/>
          <w:sz w:val="20"/>
        </w:rPr>
        <w:t>) </w:t>
      </w:r>
      <w:r>
        <w:rPr>
          <w:rFonts w:ascii="Times New Roman;Times;Serif" w:hAnsi="Times New Roman;Times;Serif"/>
          <w:sz w:val="20"/>
          <w:u w:val="single"/>
        </w:rPr>
        <w:t>Other Covered Persons</w:t>
      </w:r>
      <w:r>
        <w:rPr>
          <w:rFonts w:ascii="Times New Roman;Times;Serif" w:hAnsi="Times New Roman;Times;Serif"/>
          <w:sz w:val="20"/>
        </w:rPr>
        <w:t>. The Co</w:t>
      </w:r>
      <w:r>
        <w:rPr>
          <w:rFonts w:ascii="Times New Roman;Times;Serif" w:hAnsi="Times New Roman;Times;Serif"/>
          <w:sz w:val="20"/>
        </w:rPr>
        <w:t>mpany is not aware of any person (other than any Issuer Covered Person) that has been or will be paid (directly or indirectly) remuneration for solicitation of purchasers in connection with the sale of any Securities.</w:t>
      </w:r>
    </w:p>
    <w:p w14:paraId="6424A43A" w14:textId="77777777" w:rsidR="00843904" w:rsidRDefault="00D506F8">
      <w:pPr>
        <w:pStyle w:val="a3"/>
        <w:spacing w:after="0"/>
        <w:ind w:left="720" w:firstLine="720"/>
      </w:pPr>
      <w:r>
        <w:t> </w:t>
      </w:r>
    </w:p>
    <w:p w14:paraId="6CBD3AEE" w14:textId="77777777" w:rsidR="00843904" w:rsidRDefault="00D506F8">
      <w:pPr>
        <w:pStyle w:val="a3"/>
        <w:spacing w:after="0"/>
        <w:ind w:left="720" w:firstLine="720"/>
        <w:jc w:val="center"/>
        <w:rPr>
          <w:bdr w:val="single" w:sz="12" w:space="1" w:color="000000"/>
        </w:rPr>
      </w:pPr>
      <w:r>
        <w:rPr>
          <w:bdr w:val="single" w:sz="12" w:space="1" w:color="000000"/>
        </w:rPr>
        <w:t>13</w:t>
      </w:r>
    </w:p>
    <w:p w14:paraId="328AB1F3" w14:textId="77777777" w:rsidR="00843904" w:rsidRDefault="00D506F8">
      <w:pPr>
        <w:pStyle w:val="a3"/>
        <w:spacing w:after="0"/>
      </w:pPr>
      <w:r>
        <w:t> </w:t>
      </w:r>
    </w:p>
    <w:p w14:paraId="0DD989ED" w14:textId="77777777" w:rsidR="00843904" w:rsidRDefault="00D506F8">
      <w:pPr>
        <w:pStyle w:val="a3"/>
        <w:spacing w:after="0"/>
        <w:ind w:left="720" w:firstLine="720"/>
      </w:pPr>
      <w:r>
        <w:t> </w:t>
      </w:r>
    </w:p>
    <w:p w14:paraId="6D8D09F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(ss) </w:t>
      </w:r>
      <w:r>
        <w:rPr>
          <w:rFonts w:ascii="Times New Roman;Times;Serif" w:hAnsi="Times New Roman;Times;Serif"/>
          <w:sz w:val="20"/>
          <w:u w:val="single"/>
        </w:rPr>
        <w:t>Notice of Disqualificati</w:t>
      </w:r>
      <w:r>
        <w:rPr>
          <w:rFonts w:ascii="Times New Roman;Times;Serif" w:hAnsi="Times New Roman;Times;Serif"/>
          <w:sz w:val="20"/>
          <w:u w:val="single"/>
        </w:rPr>
        <w:t>on Events</w:t>
      </w:r>
      <w:r>
        <w:rPr>
          <w:rFonts w:ascii="Times New Roman;Times;Serif" w:hAnsi="Times New Roman;Times;Serif"/>
          <w:sz w:val="20"/>
        </w:rPr>
        <w:t xml:space="preserve">. The Company will notify the Purchasers in writing, prior to the </w:t>
      </w:r>
      <w:r>
        <w:rPr>
          <w:rFonts w:ascii="Times New Roman;Times;Serif" w:hAnsi="Times New Roman;Times;Serif"/>
          <w:sz w:val="20"/>
        </w:rPr>
        <w:lastRenderedPageBreak/>
        <w:t>Closing Date of (</w:t>
      </w:r>
      <w:proofErr w:type="spellStart"/>
      <w:r>
        <w:rPr>
          <w:rFonts w:ascii="Times New Roman;Times;Serif" w:hAnsi="Times New Roman;Times;Serif"/>
          <w:sz w:val="20"/>
        </w:rPr>
        <w:t>i</w:t>
      </w:r>
      <w:proofErr w:type="spellEnd"/>
      <w:r>
        <w:rPr>
          <w:rFonts w:ascii="Times New Roman;Times;Serif" w:hAnsi="Times New Roman;Times;Serif"/>
          <w:sz w:val="20"/>
        </w:rPr>
        <w:t>) any Disqualification Event relating to any Issuer Covered Person and (ii) any event that would, with the passage of time, become a Disqualification Event relatin</w:t>
      </w:r>
      <w:r>
        <w:rPr>
          <w:rFonts w:ascii="Times New Roman;Times;Serif" w:hAnsi="Times New Roman;Times;Serif"/>
          <w:sz w:val="20"/>
        </w:rPr>
        <w:t>g to any Issuer Covered Person.</w:t>
      </w:r>
    </w:p>
    <w:p w14:paraId="56C4EDEC" w14:textId="77777777" w:rsidR="00843904" w:rsidRDefault="00D506F8">
      <w:pPr>
        <w:pStyle w:val="a3"/>
        <w:spacing w:after="0"/>
        <w:ind w:firstLine="720"/>
      </w:pPr>
      <w:r>
        <w:t> </w:t>
      </w:r>
    </w:p>
    <w:p w14:paraId="5BE86DCB"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3.2 </w:t>
      </w:r>
      <w:r>
        <w:rPr>
          <w:rFonts w:ascii="Times New Roman;Times;Serif" w:hAnsi="Times New Roman;Times;Serif"/>
          <w:sz w:val="20"/>
          <w:u w:val="single"/>
        </w:rPr>
        <w:t>Representations and Warranties of the Purchasers</w:t>
      </w:r>
      <w:r>
        <w:rPr>
          <w:rFonts w:ascii="Times New Roman;Times;Serif" w:hAnsi="Times New Roman;Times;Serif"/>
          <w:sz w:val="20"/>
        </w:rPr>
        <w:t>. Each Purchaser, for itself and for no other Purchaser, hereby represents and warrants as of the date hereof and as of the Closing Date to the Company as follows (unless</w:t>
      </w:r>
      <w:r>
        <w:rPr>
          <w:rFonts w:ascii="Times New Roman;Times;Serif" w:hAnsi="Times New Roman;Times;Serif"/>
          <w:sz w:val="20"/>
        </w:rPr>
        <w:t xml:space="preserve"> as of a specific date therein, in which case they shall be accurate as of such date):</w:t>
      </w:r>
    </w:p>
    <w:p w14:paraId="7EC8F6A2" w14:textId="77777777" w:rsidR="00843904" w:rsidRDefault="00D506F8">
      <w:pPr>
        <w:pStyle w:val="a3"/>
        <w:spacing w:after="0"/>
        <w:ind w:left="720" w:firstLine="720"/>
      </w:pPr>
      <w:r>
        <w:t> </w:t>
      </w:r>
    </w:p>
    <w:p w14:paraId="7EAAA8A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Organization; Authority</w:t>
      </w:r>
      <w:r>
        <w:rPr>
          <w:rFonts w:ascii="Times New Roman;Times;Serif" w:hAnsi="Times New Roman;Times;Serif"/>
          <w:sz w:val="20"/>
        </w:rPr>
        <w:t xml:space="preserve">. Such Purchaser is either an individual or an entity duly incorporated or formed, validly existing and in good standing under the laws of </w:t>
      </w:r>
      <w:r>
        <w:rPr>
          <w:rFonts w:ascii="Times New Roman;Times;Serif" w:hAnsi="Times New Roman;Times;Serif"/>
          <w:sz w:val="20"/>
        </w:rPr>
        <w:t>the jurisdiction of its incorporation or formation with full right, corporate, partnership, limited liability company or similar power and authority to enter into and to consummate the transactions contemplated by the Transaction Documents and otherwise to</w:t>
      </w:r>
      <w:r>
        <w:rPr>
          <w:rFonts w:ascii="Times New Roman;Times;Serif" w:hAnsi="Times New Roman;Times;Serif"/>
          <w:sz w:val="20"/>
        </w:rPr>
        <w:t xml:space="preserve"> carry out its obligations hereunder and thereunder. The execution and delivery of the Transaction Documents and performance by such Purchaser of the transactions contemplated by the Transaction Documents have been duly authorized by all necessary corporat</w:t>
      </w:r>
      <w:r>
        <w:rPr>
          <w:rFonts w:ascii="Times New Roman;Times;Serif" w:hAnsi="Times New Roman;Times;Serif"/>
          <w:sz w:val="20"/>
        </w:rPr>
        <w:t>e, partnership, limited liability company or similar action, as applicable, on the part of such Purchaser. Each Transaction Document to which it is a party has been duly executed by such Purchaser, and when delivered by such Purchaser in accordance with th</w:t>
      </w:r>
      <w:r>
        <w:rPr>
          <w:rFonts w:ascii="Times New Roman;Times;Serif" w:hAnsi="Times New Roman;Times;Serif"/>
          <w:sz w:val="20"/>
        </w:rPr>
        <w:t>e terms hereof, will constitute the valid and legally binding obligation of such Purchaser, enforceable against it in accordance with its terms, except (</w:t>
      </w:r>
      <w:proofErr w:type="spellStart"/>
      <w:r>
        <w:rPr>
          <w:rFonts w:ascii="Times New Roman;Times;Serif" w:hAnsi="Times New Roman;Times;Serif"/>
          <w:sz w:val="20"/>
        </w:rPr>
        <w:t>i</w:t>
      </w:r>
      <w:proofErr w:type="spellEnd"/>
      <w:r>
        <w:rPr>
          <w:rFonts w:ascii="Times New Roman;Times;Serif" w:hAnsi="Times New Roman;Times;Serif"/>
          <w:sz w:val="20"/>
        </w:rPr>
        <w:t>) as limited by general equitable principles and applicable bankruptcy, insolvency, reorganization, mo</w:t>
      </w:r>
      <w:r>
        <w:rPr>
          <w:rFonts w:ascii="Times New Roman;Times;Serif" w:hAnsi="Times New Roman;Times;Serif"/>
          <w:sz w:val="20"/>
        </w:rPr>
        <w:t>ratorium and other laws of general application affecting enforcement of creditors’ rights generally, (ii) as limited by laws relating to the availability of specific performance, injunctive relief or other equitable remedies and (iii) insofar as indemnific</w:t>
      </w:r>
      <w:r>
        <w:rPr>
          <w:rFonts w:ascii="Times New Roman;Times;Serif" w:hAnsi="Times New Roman;Times;Serif"/>
          <w:sz w:val="20"/>
        </w:rPr>
        <w:t>ation and contribution provisions may be limited by applicable law.</w:t>
      </w:r>
    </w:p>
    <w:p w14:paraId="7414D59F" w14:textId="77777777" w:rsidR="00843904" w:rsidRDefault="00D506F8">
      <w:pPr>
        <w:pStyle w:val="a3"/>
        <w:spacing w:after="0"/>
        <w:ind w:left="720" w:firstLine="720"/>
      </w:pPr>
      <w:r>
        <w:t> </w:t>
      </w:r>
    </w:p>
    <w:p w14:paraId="5E543590"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Own Account</w:t>
      </w:r>
      <w:r>
        <w:rPr>
          <w:rFonts w:ascii="Times New Roman;Times;Serif" w:hAnsi="Times New Roman;Times;Serif"/>
          <w:sz w:val="20"/>
        </w:rPr>
        <w:t>. Such Purchaser understands that the Securities are “restricted securities” and have not been registered under the Securities Act or any applicable state securities law a</w:t>
      </w:r>
      <w:r>
        <w:rPr>
          <w:rFonts w:ascii="Times New Roman;Times;Serif" w:hAnsi="Times New Roman;Times;Serif"/>
          <w:sz w:val="20"/>
        </w:rPr>
        <w:t xml:space="preserve">nd is acquiring the Securities as principal for its own account and not with a view to or for distributing or reselling such Securities or any part thereof in violation of the Securities Act or any applicable state securities law, has no present intention </w:t>
      </w:r>
      <w:r>
        <w:rPr>
          <w:rFonts w:ascii="Times New Roman;Times;Serif" w:hAnsi="Times New Roman;Times;Serif"/>
          <w:sz w:val="20"/>
        </w:rPr>
        <w:t>of distributing any of such Securities in violation of the Securities Act or any applicable state securities law and has no direct or indirect arrangement or understandings with any other persons to distribute or regarding the distribution of such Securiti</w:t>
      </w:r>
      <w:r>
        <w:rPr>
          <w:rFonts w:ascii="Times New Roman;Times;Serif" w:hAnsi="Times New Roman;Times;Serif"/>
          <w:sz w:val="20"/>
        </w:rPr>
        <w:t>es in violation of the Securities Act or any applicable state securities law (this representation and warranty not limiting such Purchaser’s right to sell the Securities pursuant to the Registration Statement or otherwise in compliance with applicable fede</w:t>
      </w:r>
      <w:r>
        <w:rPr>
          <w:rFonts w:ascii="Times New Roman;Times;Serif" w:hAnsi="Times New Roman;Times;Serif"/>
          <w:sz w:val="20"/>
        </w:rPr>
        <w:t>ral and state securities laws). Such Purchaser is acquiring the Securities hereunder in the ordinary course of its business.</w:t>
      </w:r>
    </w:p>
    <w:p w14:paraId="5F97B871" w14:textId="77777777" w:rsidR="00843904" w:rsidRDefault="00D506F8">
      <w:pPr>
        <w:pStyle w:val="a3"/>
        <w:spacing w:after="0"/>
        <w:ind w:left="720" w:firstLine="720"/>
      </w:pPr>
      <w:r>
        <w:t> </w:t>
      </w:r>
    </w:p>
    <w:p w14:paraId="5A8BACCD"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Purchaser Status</w:t>
      </w:r>
      <w:r>
        <w:rPr>
          <w:rFonts w:ascii="Times New Roman;Times;Serif" w:hAnsi="Times New Roman;Times;Serif"/>
          <w:sz w:val="20"/>
        </w:rPr>
        <w:t>. At the time such Purchaser was offered the Securities, it was, and as of the date hereof it is, and on each</w:t>
      </w:r>
      <w:r>
        <w:rPr>
          <w:rFonts w:ascii="Times New Roman;Times;Serif" w:hAnsi="Times New Roman;Times;Serif"/>
          <w:sz w:val="20"/>
        </w:rPr>
        <w:t xml:space="preserve"> date on which it exercises any Warrants or converts any Debentures it will be an “accredited investor” as defined in Rule 501(a)(1), (a)(2), (a)(3), (a)(7) or (a)(8) under the Securities Act.</w:t>
      </w:r>
    </w:p>
    <w:p w14:paraId="3B7127F0" w14:textId="77777777" w:rsidR="00843904" w:rsidRDefault="00D506F8">
      <w:pPr>
        <w:pStyle w:val="a3"/>
        <w:spacing w:after="0"/>
        <w:ind w:left="720" w:firstLine="720"/>
      </w:pPr>
      <w:r>
        <w:t> </w:t>
      </w:r>
    </w:p>
    <w:p w14:paraId="7F15F880"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Experience of Such Purchaser</w:t>
      </w:r>
      <w:r>
        <w:rPr>
          <w:rFonts w:ascii="Times New Roman;Times;Serif" w:hAnsi="Times New Roman;Times;Serif"/>
          <w:sz w:val="20"/>
        </w:rPr>
        <w:t>. Such Purchaser, either alon</w:t>
      </w:r>
      <w:r>
        <w:rPr>
          <w:rFonts w:ascii="Times New Roman;Times;Serif" w:hAnsi="Times New Roman;Times;Serif"/>
          <w:sz w:val="20"/>
        </w:rPr>
        <w:t>e or together with its representatives, has such knowledge, sophistication and experience in business and financial matters so as to be capable of evaluating the merits and risks of the prospective investment in the Securities, and has so evaluated the mer</w:t>
      </w:r>
      <w:r>
        <w:rPr>
          <w:rFonts w:ascii="Times New Roman;Times;Serif" w:hAnsi="Times New Roman;Times;Serif"/>
          <w:sz w:val="20"/>
        </w:rPr>
        <w:t>its and risks of such investment. Such Purchaser is able to bear the economic risk of an investment in the Securities and, at the present time, is able to afford a complete loss of such investment.</w:t>
      </w:r>
    </w:p>
    <w:p w14:paraId="08EB504C" w14:textId="77777777" w:rsidR="00843904" w:rsidRDefault="00D506F8">
      <w:pPr>
        <w:pStyle w:val="a3"/>
        <w:spacing w:after="0"/>
        <w:ind w:left="720" w:firstLine="720"/>
      </w:pPr>
      <w:r>
        <w:t> </w:t>
      </w:r>
    </w:p>
    <w:p w14:paraId="46742895"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General Solicitation</w:t>
      </w:r>
      <w:r>
        <w:rPr>
          <w:rFonts w:ascii="Times New Roman;Times;Serif" w:hAnsi="Times New Roman;Times;Serif"/>
          <w:sz w:val="20"/>
        </w:rPr>
        <w:t>. Such Purchaser is not, to such</w:t>
      </w:r>
      <w:r>
        <w:rPr>
          <w:rFonts w:ascii="Times New Roman;Times;Serif" w:hAnsi="Times New Roman;Times;Serif"/>
          <w:sz w:val="20"/>
        </w:rPr>
        <w:t xml:space="preserve"> Purchaser’s knowledge, purchasing the Securities as a result of any advertisement, article, notice or other communication regarding the Securities published in any newspaper, magazine or similar media or broadcast over television or radio or presented at </w:t>
      </w:r>
      <w:r>
        <w:rPr>
          <w:rFonts w:ascii="Times New Roman;Times;Serif" w:hAnsi="Times New Roman;Times;Serif"/>
          <w:sz w:val="20"/>
        </w:rPr>
        <w:t>any seminar or, to the knowledge of such Purchaser, any other general solicitation or general advertisement.</w:t>
      </w:r>
    </w:p>
    <w:p w14:paraId="7145C613" w14:textId="77777777" w:rsidR="00843904" w:rsidRDefault="00D506F8">
      <w:pPr>
        <w:pStyle w:val="a3"/>
        <w:spacing w:after="0"/>
        <w:ind w:left="720" w:firstLine="720"/>
      </w:pPr>
      <w:r>
        <w:t> </w:t>
      </w:r>
    </w:p>
    <w:p w14:paraId="1CCCC0F7"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Independent Investigation</w:t>
      </w:r>
      <w:r>
        <w:rPr>
          <w:rFonts w:ascii="Times New Roman;Times;Serif" w:hAnsi="Times New Roman;Times;Serif"/>
          <w:sz w:val="20"/>
        </w:rPr>
        <w:t>. Such Purchaser (</w:t>
      </w:r>
      <w:proofErr w:type="spellStart"/>
      <w:r>
        <w:rPr>
          <w:rFonts w:ascii="Times New Roman;Times;Serif" w:hAnsi="Times New Roman;Times;Serif"/>
          <w:sz w:val="20"/>
        </w:rPr>
        <w:t>i</w:t>
      </w:r>
      <w:proofErr w:type="spellEnd"/>
      <w:r>
        <w:rPr>
          <w:rFonts w:ascii="Times New Roman;Times;Serif" w:hAnsi="Times New Roman;Times;Serif"/>
          <w:sz w:val="20"/>
        </w:rPr>
        <w:t>) has conducted to its satisfaction an independent investigation of the financial condition, resu</w:t>
      </w:r>
      <w:r>
        <w:rPr>
          <w:rFonts w:ascii="Times New Roman;Times;Serif" w:hAnsi="Times New Roman;Times;Serif"/>
          <w:sz w:val="20"/>
        </w:rPr>
        <w:t>lts of operations, assets, liabilities, properties and operations of the Company and its Subsidiaries and has received from the Company in all material respects, all materials requested and required by it and sufficient for it to make the informed decision</w:t>
      </w:r>
      <w:r>
        <w:rPr>
          <w:rFonts w:ascii="Times New Roman;Times;Serif" w:hAnsi="Times New Roman;Times;Serif"/>
          <w:sz w:val="20"/>
        </w:rPr>
        <w:t xml:space="preserve"> to enter into this Agreement and the other Transaction Documents and (ii) has been given the opportunity to ask questions regarding the Company and its Subsidiaries and received answers to such questions.</w:t>
      </w:r>
    </w:p>
    <w:p w14:paraId="76137328" w14:textId="77777777" w:rsidR="00843904" w:rsidRDefault="00D506F8">
      <w:pPr>
        <w:pStyle w:val="a3"/>
        <w:shd w:val="clear" w:color="auto" w:fill="FFFFFF"/>
        <w:spacing w:after="0"/>
      </w:pPr>
      <w:r>
        <w:t> </w:t>
      </w:r>
    </w:p>
    <w:p w14:paraId="6335C4E8" w14:textId="77777777" w:rsidR="00843904" w:rsidRDefault="00D506F8">
      <w:pPr>
        <w:pStyle w:val="a3"/>
        <w:spacing w:after="0"/>
        <w:jc w:val="center"/>
        <w:rPr>
          <w:bdr w:val="single" w:sz="12" w:space="1" w:color="000000"/>
        </w:rPr>
      </w:pPr>
      <w:r>
        <w:rPr>
          <w:bdr w:val="single" w:sz="12" w:space="1" w:color="000000"/>
        </w:rPr>
        <w:t>14</w:t>
      </w:r>
    </w:p>
    <w:p w14:paraId="20CFF065" w14:textId="77777777" w:rsidR="00843904" w:rsidRDefault="00D506F8">
      <w:pPr>
        <w:pStyle w:val="a3"/>
        <w:spacing w:after="0"/>
      </w:pPr>
      <w:r>
        <w:t> </w:t>
      </w:r>
    </w:p>
    <w:p w14:paraId="64460CAF" w14:textId="77777777" w:rsidR="00843904" w:rsidRDefault="00D506F8">
      <w:pPr>
        <w:pStyle w:val="a3"/>
        <w:shd w:val="clear" w:color="auto" w:fill="FFFFFF"/>
        <w:spacing w:after="0"/>
      </w:pPr>
      <w:r>
        <w:lastRenderedPageBreak/>
        <w:t> </w:t>
      </w:r>
    </w:p>
    <w:p w14:paraId="6E61860A" w14:textId="77777777" w:rsidR="00843904" w:rsidRDefault="00D506F8">
      <w:pPr>
        <w:pStyle w:val="a3"/>
        <w:shd w:val="clear" w:color="auto" w:fill="FFFFFF"/>
        <w:spacing w:after="0"/>
        <w:ind w:left="720" w:firstLine="720"/>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Financing</w:t>
      </w:r>
      <w:r>
        <w:rPr>
          <w:rFonts w:ascii="Times New Roman;Times;Serif" w:hAnsi="Times New Roman;Times;Serif"/>
          <w:sz w:val="20"/>
        </w:rPr>
        <w:t xml:space="preserve">. Such Purchaser has </w:t>
      </w:r>
      <w:r>
        <w:rPr>
          <w:rFonts w:ascii="Times New Roman;Times;Serif" w:hAnsi="Times New Roman;Times;Serif"/>
          <w:sz w:val="20"/>
        </w:rPr>
        <w:t>sufficient available funds to pay the respective Subscription Amount.</w:t>
      </w:r>
    </w:p>
    <w:p w14:paraId="2E602020" w14:textId="77777777" w:rsidR="00843904" w:rsidRDefault="00D506F8">
      <w:pPr>
        <w:pStyle w:val="a3"/>
        <w:shd w:val="clear" w:color="auto" w:fill="FFFFFF"/>
        <w:spacing w:after="0"/>
      </w:pPr>
      <w:r>
        <w:t> </w:t>
      </w:r>
    </w:p>
    <w:p w14:paraId="38BD3415"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The Company acknowledges and agrees that the representations contained in this Section 3.2 shall not modify, amend or affect such Purchaser’s right to rely on the Company’s representat</w:t>
      </w:r>
      <w:r>
        <w:rPr>
          <w:rFonts w:ascii="Times New Roman;Times;Serif" w:hAnsi="Times New Roman;Times;Serif"/>
          <w:sz w:val="20"/>
        </w:rPr>
        <w:t>ions and warranties contained in this Agreement or any representations and warranties contained in any other Transaction Document or any other document or instrument executed and/or delivered in connection with this Agreement or the consummation of the tra</w:t>
      </w:r>
      <w:r>
        <w:rPr>
          <w:rFonts w:ascii="Times New Roman;Times;Serif" w:hAnsi="Times New Roman;Times;Serif"/>
          <w:sz w:val="20"/>
        </w:rPr>
        <w:t>nsactions contemplated hereby. Notwithstanding the foregoing, for the avoidance of doubt, nothing contained herein shall constitute a representation or warranty, or preclude any actions, with respect to locating or borrowing shares in order to effect Short</w:t>
      </w:r>
      <w:r>
        <w:rPr>
          <w:rFonts w:ascii="Times New Roman;Times;Serif" w:hAnsi="Times New Roman;Times;Serif"/>
          <w:sz w:val="20"/>
        </w:rPr>
        <w:t xml:space="preserve"> Sales or similar transactions in the future.</w:t>
      </w:r>
    </w:p>
    <w:p w14:paraId="4D83D5E8" w14:textId="77777777" w:rsidR="00843904" w:rsidRDefault="00D506F8">
      <w:pPr>
        <w:pStyle w:val="a3"/>
        <w:spacing w:after="0"/>
      </w:pPr>
      <w:r>
        <w:t> </w:t>
      </w:r>
    </w:p>
    <w:p w14:paraId="55B1FBAC"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ARTICLE IV.</w:t>
      </w:r>
    </w:p>
    <w:p w14:paraId="2810DFE2"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OTHER AGREEMENTS OF THE PARTIES</w:t>
      </w:r>
    </w:p>
    <w:p w14:paraId="2A69B83F" w14:textId="77777777" w:rsidR="00843904" w:rsidRDefault="00D506F8">
      <w:pPr>
        <w:pStyle w:val="a3"/>
        <w:spacing w:after="0"/>
        <w:ind w:firstLine="720"/>
      </w:pPr>
      <w:r>
        <w:t> </w:t>
      </w:r>
    </w:p>
    <w:p w14:paraId="34CE05E1"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4.1 </w:t>
      </w:r>
      <w:r>
        <w:rPr>
          <w:rFonts w:ascii="Times New Roman;Times;Serif" w:hAnsi="Times New Roman;Times;Serif"/>
          <w:sz w:val="20"/>
          <w:u w:val="single"/>
        </w:rPr>
        <w:t>Transfer Restrictions</w:t>
      </w:r>
      <w:r>
        <w:rPr>
          <w:rFonts w:ascii="Times New Roman;Times;Serif" w:hAnsi="Times New Roman;Times;Serif"/>
          <w:sz w:val="20"/>
        </w:rPr>
        <w:t>.</w:t>
      </w:r>
    </w:p>
    <w:p w14:paraId="5EC45D08" w14:textId="77777777" w:rsidR="00843904" w:rsidRDefault="00D506F8">
      <w:pPr>
        <w:pStyle w:val="a3"/>
        <w:spacing w:after="0"/>
        <w:ind w:left="720" w:firstLine="720"/>
      </w:pPr>
      <w:r>
        <w:t> </w:t>
      </w:r>
    </w:p>
    <w:p w14:paraId="2E31E302"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 The Securities may only be disposed of in compliance with state and federal securities laws. In connection with any </w:t>
      </w:r>
      <w:r>
        <w:rPr>
          <w:rFonts w:ascii="Times New Roman;Times;Serif" w:hAnsi="Times New Roman;Times;Serif"/>
          <w:sz w:val="20"/>
        </w:rPr>
        <w:t>transfer of Securities other than pursuant to an effective registration statement or Rule 144, to the Company or to an Affiliate of a Purchaser or in connection with a pledge as contemplated in Section 4.1(b), the Company may require the transferor thereof</w:t>
      </w:r>
      <w:r>
        <w:rPr>
          <w:rFonts w:ascii="Times New Roman;Times;Serif" w:hAnsi="Times New Roman;Times;Serif"/>
          <w:sz w:val="20"/>
        </w:rPr>
        <w:t xml:space="preserve"> to provide to the Company an opinion of counsel selected by the transferor and reasonably acceptable to the Company, the form and substance of which opinion shall be reasonably satisfactory to the Company, to the effect that such transfer does not require</w:t>
      </w:r>
      <w:r>
        <w:rPr>
          <w:rFonts w:ascii="Times New Roman;Times;Serif" w:hAnsi="Times New Roman;Times;Serif"/>
          <w:sz w:val="20"/>
        </w:rPr>
        <w:t xml:space="preserve"> registration of such transferred Securities under the Securities Act. As a condition of transfer, any such transferee shall agree in writing to be bound by the terms of this Agreement and shall have the rights and obligations of a Purchaser under this Agr</w:t>
      </w:r>
      <w:r>
        <w:rPr>
          <w:rFonts w:ascii="Times New Roman;Times;Serif" w:hAnsi="Times New Roman;Times;Serif"/>
          <w:sz w:val="20"/>
        </w:rPr>
        <w:t>eement.</w:t>
      </w:r>
    </w:p>
    <w:p w14:paraId="4ADE9B2B" w14:textId="77777777" w:rsidR="00843904" w:rsidRDefault="00D506F8">
      <w:pPr>
        <w:pStyle w:val="a3"/>
        <w:spacing w:after="0"/>
        <w:ind w:left="720" w:firstLine="720"/>
      </w:pPr>
      <w:r>
        <w:t> </w:t>
      </w:r>
    </w:p>
    <w:p w14:paraId="58F3997C"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(b) The Purchasers agree to the imprinting, so long as is required by this Section 4.1, of a legend on any of the Securities in the following form:</w:t>
      </w:r>
    </w:p>
    <w:p w14:paraId="14541439" w14:textId="77777777" w:rsidR="00843904" w:rsidRDefault="00D506F8">
      <w:pPr>
        <w:pStyle w:val="a3"/>
        <w:spacing w:after="0"/>
        <w:ind w:left="720"/>
      </w:pPr>
      <w:r>
        <w:t> </w:t>
      </w:r>
    </w:p>
    <w:p w14:paraId="789890F1" w14:textId="77777777" w:rsidR="00843904" w:rsidRDefault="00D506F8">
      <w:pPr>
        <w:pStyle w:val="a3"/>
        <w:spacing w:after="0"/>
        <w:ind w:left="720"/>
        <w:rPr>
          <w:rFonts w:ascii="Times New Roman;Times;Serif" w:hAnsi="Times New Roman;Times;Serif"/>
          <w:sz w:val="20"/>
        </w:rPr>
      </w:pPr>
      <w:r>
        <w:rPr>
          <w:rFonts w:ascii="Times New Roman;Times;Serif" w:hAnsi="Times New Roman;Times;Serif"/>
          <w:sz w:val="20"/>
        </w:rPr>
        <w:t>[NEITHER] THIS SECURITY [NOR THE SECURITIES INTO WHICH THIS SECURITY IS [EXERCISABLE] [CONVERTIB</w:t>
      </w:r>
      <w:r>
        <w:rPr>
          <w:rFonts w:ascii="Times New Roman;Times;Serif" w:hAnsi="Times New Roman;Times;Serif"/>
          <w:sz w:val="20"/>
        </w:rPr>
        <w:t xml:space="preserve">LE]] HAS [NOT] BEEN REGISTERED WITH THE SECURITIES AND EXCHANGE COMMISSION OR THE SECURITIES COMMISSION OF ANY STATE IN RELIANCE UPON AN EXEMPTION FROM REGISTRATION UNDER THE SECURITIES ACT OF 1933, AS AMENDED (THE “SECURITIES ACT”), AND, ACCORDINGLY, MAY </w:t>
      </w:r>
      <w:r>
        <w:rPr>
          <w:rFonts w:ascii="Times New Roman;Times;Serif" w:hAnsi="Times New Roman;Times;Serif"/>
          <w:sz w:val="20"/>
        </w:rPr>
        <w:t>NOT BE OFFERED OR SOLD EXCEPT PURSUANT TO AN EFFECTIVE REGISTRATION STATEMENT UNDER THE SECURITIES ACT OR PURSUANT TO AN AVAILABLE EXEMPTION FROM, OR IN A TRANSACTION NOT SUBJECT TO, THE REGISTRATION REQUIREMENTS OF THE SECURITIES ACT AND IN ACCORDANCE WIT</w:t>
      </w:r>
      <w:r>
        <w:rPr>
          <w:rFonts w:ascii="Times New Roman;Times;Serif" w:hAnsi="Times New Roman;Times;Serif"/>
          <w:sz w:val="20"/>
        </w:rPr>
        <w:t>H APPLICABLE STATE SECURITIES LAWS. THIS SECURITY [AND THE SECURITIES ISSUABLE UPON [EXERCISE] [CONVERSION] OF THIS SECURITY] MAY BE PLEDGED IN CONNECTION WITH A BONA FIDE MARGIN ACCOUNT WITH A REGISTERED BROKER-DEALER OR OTHER LOAN WITH A FINANCIAL INSTIT</w:t>
      </w:r>
      <w:r>
        <w:rPr>
          <w:rFonts w:ascii="Times New Roman;Times;Serif" w:hAnsi="Times New Roman;Times;Serif"/>
          <w:sz w:val="20"/>
        </w:rPr>
        <w:t>UTION THAT IS AN “ACCREDITED INVESTOR” AS DEFINED IN RULE 501(a) UNDER THE SECURITIES ACT OR OTHER LOAN SECURED BY SUCH SECURITIES.</w:t>
      </w:r>
    </w:p>
    <w:p w14:paraId="0FFD5D46" w14:textId="77777777" w:rsidR="00843904" w:rsidRDefault="00D506F8">
      <w:pPr>
        <w:pStyle w:val="a3"/>
        <w:spacing w:after="0"/>
        <w:ind w:left="720" w:firstLine="720"/>
      </w:pPr>
      <w:r>
        <w:t> </w:t>
      </w:r>
    </w:p>
    <w:p w14:paraId="05EFF35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The Company acknowledges and agrees that a Purchaser may from </w:t>
      </w:r>
      <w:proofErr w:type="gramStart"/>
      <w:r>
        <w:rPr>
          <w:rFonts w:ascii="Times New Roman;Times;Serif" w:hAnsi="Times New Roman;Times;Serif"/>
          <w:sz w:val="20"/>
        </w:rPr>
        <w:t>time to time</w:t>
      </w:r>
      <w:proofErr w:type="gramEnd"/>
      <w:r>
        <w:rPr>
          <w:rFonts w:ascii="Times New Roman;Times;Serif" w:hAnsi="Times New Roman;Times;Serif"/>
          <w:sz w:val="20"/>
        </w:rPr>
        <w:t xml:space="preserve"> pledge pursuant to a bona fide margin agreement</w:t>
      </w:r>
      <w:r>
        <w:rPr>
          <w:rFonts w:ascii="Times New Roman;Times;Serif" w:hAnsi="Times New Roman;Times;Serif"/>
          <w:sz w:val="20"/>
        </w:rPr>
        <w:t xml:space="preserve"> with a registered broker-dealer or grant a security interest in some or all of the Securities to a financial institution that is an “accredited investor” as defined in Rule 501(a) under the Securities Act and, if required under the terms of such arrangeme</w:t>
      </w:r>
      <w:r>
        <w:rPr>
          <w:rFonts w:ascii="Times New Roman;Times;Serif" w:hAnsi="Times New Roman;Times;Serif"/>
          <w:sz w:val="20"/>
        </w:rPr>
        <w:t>nt, such Purchaser may transfer pledged or secured Securities to the pledgees or secured parties. Such a pledge or transfer would not be subject to approval of the Company and no legal opinion of legal counsel of the pledgee, secured party or pledgor shall</w:t>
      </w:r>
      <w:r>
        <w:rPr>
          <w:rFonts w:ascii="Times New Roman;Times;Serif" w:hAnsi="Times New Roman;Times;Serif"/>
          <w:sz w:val="20"/>
        </w:rPr>
        <w:t xml:space="preserve"> be required in connection therewith. Further, no notice shall be required of such pledge. At the appropriate Purchaser’s expense, the Company will execute and deliver such reasonable documentation as a pledgee or secured party of Securities may reasonably</w:t>
      </w:r>
      <w:r>
        <w:rPr>
          <w:rFonts w:ascii="Times New Roman;Times;Serif" w:hAnsi="Times New Roman;Times;Serif"/>
          <w:sz w:val="20"/>
        </w:rPr>
        <w:t xml:space="preserve"> request in connection with a pledge or transfer of the </w:t>
      </w:r>
      <w:proofErr w:type="gramStart"/>
      <w:r>
        <w:rPr>
          <w:rFonts w:ascii="Times New Roman;Times;Serif" w:hAnsi="Times New Roman;Times;Serif"/>
          <w:sz w:val="20"/>
        </w:rPr>
        <w:t>Securities .</w:t>
      </w:r>
      <w:proofErr w:type="gramEnd"/>
    </w:p>
    <w:p w14:paraId="61561655" w14:textId="77777777" w:rsidR="00843904" w:rsidRDefault="00D506F8">
      <w:pPr>
        <w:pStyle w:val="a3"/>
        <w:spacing w:after="0"/>
        <w:ind w:left="720" w:firstLine="720"/>
      </w:pPr>
      <w:r>
        <w:t> </w:t>
      </w:r>
    </w:p>
    <w:p w14:paraId="3EA3A5A7" w14:textId="77777777" w:rsidR="00843904" w:rsidRDefault="00D506F8">
      <w:pPr>
        <w:pStyle w:val="a3"/>
        <w:spacing w:after="0"/>
        <w:ind w:left="720" w:firstLine="720"/>
        <w:jc w:val="center"/>
        <w:rPr>
          <w:bdr w:val="single" w:sz="12" w:space="1" w:color="000000"/>
        </w:rPr>
      </w:pPr>
      <w:r>
        <w:rPr>
          <w:bdr w:val="single" w:sz="12" w:space="1" w:color="000000"/>
        </w:rPr>
        <w:t>15</w:t>
      </w:r>
    </w:p>
    <w:p w14:paraId="2716CB4A" w14:textId="77777777" w:rsidR="00843904" w:rsidRDefault="00D506F8">
      <w:pPr>
        <w:pStyle w:val="a3"/>
        <w:spacing w:after="0"/>
      </w:pPr>
      <w:r>
        <w:t> </w:t>
      </w:r>
    </w:p>
    <w:p w14:paraId="3081A4A2" w14:textId="77777777" w:rsidR="00843904" w:rsidRDefault="00D506F8">
      <w:pPr>
        <w:pStyle w:val="a3"/>
        <w:spacing w:after="0"/>
        <w:ind w:left="720" w:firstLine="720"/>
      </w:pPr>
      <w:r>
        <w:t> </w:t>
      </w:r>
    </w:p>
    <w:p w14:paraId="7895B104"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(c) Certificates evidencing the Underlying Shares shall not contain any legend (including the legend set forth </w:t>
      </w:r>
      <w:r>
        <w:rPr>
          <w:rFonts w:ascii="Times New Roman;Times;Serif" w:hAnsi="Times New Roman;Times;Serif"/>
          <w:sz w:val="20"/>
        </w:rPr>
        <w:lastRenderedPageBreak/>
        <w:t>in Section 4.1(b) hereof): (</w:t>
      </w:r>
      <w:proofErr w:type="spellStart"/>
      <w:r>
        <w:rPr>
          <w:rFonts w:ascii="Times New Roman;Times;Serif" w:hAnsi="Times New Roman;Times;Serif"/>
          <w:sz w:val="20"/>
        </w:rPr>
        <w:t>i</w:t>
      </w:r>
      <w:proofErr w:type="spellEnd"/>
      <w:r>
        <w:rPr>
          <w:rFonts w:ascii="Times New Roman;Times;Serif" w:hAnsi="Times New Roman;Times;Serif"/>
          <w:sz w:val="20"/>
        </w:rPr>
        <w:t>) while a registration statement cover</w:t>
      </w:r>
      <w:r>
        <w:rPr>
          <w:rFonts w:ascii="Times New Roman;Times;Serif" w:hAnsi="Times New Roman;Times;Serif"/>
          <w:sz w:val="20"/>
        </w:rPr>
        <w:t>ing the resale of such security is effective under the Securities Act, (ii) following any sale of such Underlying Shares pursuant to Rule 144 (assuming cashless exercise of the Warrants), (iii) if such Underlying Shares are eligible for sale under Rule 144</w:t>
      </w:r>
      <w:r>
        <w:rPr>
          <w:rFonts w:ascii="Times New Roman;Times;Serif" w:hAnsi="Times New Roman;Times;Serif"/>
          <w:sz w:val="20"/>
        </w:rPr>
        <w:t xml:space="preserve"> (assuming cashless exercise of the Warrants or (iv) if such legend is not required under applicable requirements of the Securities Act (including judicial interpretations and pronouncements issued by the staff of the Commission). If all or any portion of </w:t>
      </w:r>
      <w:r>
        <w:rPr>
          <w:rFonts w:ascii="Times New Roman;Times;Serif" w:hAnsi="Times New Roman;Times;Serif"/>
          <w:sz w:val="20"/>
        </w:rPr>
        <w:t>a Debenture is converted or Warrant is exercised at a time when there is an effective registration statement to cover the resale of the Underlying Shares, or if such Underlying Shares may be sold under Rule 144 without volume limitations and current inform</w:t>
      </w:r>
      <w:r>
        <w:rPr>
          <w:rFonts w:ascii="Times New Roman;Times;Serif" w:hAnsi="Times New Roman;Times;Serif"/>
          <w:sz w:val="20"/>
        </w:rPr>
        <w:t>ation requirements are met at such time or if such legend is not otherwise required under applicable requirements of the Securities Act (including judicial interpretations and pronouncements issued by the staff of the Commission) then such Underlying Share</w:t>
      </w:r>
      <w:r>
        <w:rPr>
          <w:rFonts w:ascii="Times New Roman;Times;Serif" w:hAnsi="Times New Roman;Times;Serif"/>
          <w:sz w:val="20"/>
        </w:rPr>
        <w:t>s shall be issued free of all legends. The Company agrees that following such time as such legend is no longer required under this Section 4.1(c), it will, no later than the earlier of (</w:t>
      </w:r>
      <w:proofErr w:type="spellStart"/>
      <w:r>
        <w:rPr>
          <w:rFonts w:ascii="Times New Roman;Times;Serif" w:hAnsi="Times New Roman;Times;Serif"/>
          <w:sz w:val="20"/>
        </w:rPr>
        <w:t>i</w:t>
      </w:r>
      <w:proofErr w:type="spellEnd"/>
      <w:r>
        <w:rPr>
          <w:rFonts w:ascii="Times New Roman;Times;Serif" w:hAnsi="Times New Roman;Times;Serif"/>
          <w:sz w:val="20"/>
        </w:rPr>
        <w:t>) two (2) Trading Days and (ii) the number of Trading Days comprising</w:t>
      </w:r>
      <w:r>
        <w:rPr>
          <w:rFonts w:ascii="Times New Roman;Times;Serif" w:hAnsi="Times New Roman;Times;Serif"/>
          <w:sz w:val="20"/>
        </w:rPr>
        <w:t xml:space="preserve"> the Standard Settlement Period (as defined below) following the delivery by a Purchaser to the Company or the Transfer Agent of a certificate representing Underlying Shares, as applicable, issued with a restrictive legend (such date, the “</w:t>
      </w:r>
      <w:r>
        <w:rPr>
          <w:rFonts w:ascii="Times New Roman;Times;Serif" w:hAnsi="Times New Roman;Times;Serif"/>
          <w:sz w:val="20"/>
          <w:u w:val="single"/>
        </w:rPr>
        <w:t>Legend Removal D</w:t>
      </w:r>
      <w:r>
        <w:rPr>
          <w:rFonts w:ascii="Times New Roman;Times;Serif" w:hAnsi="Times New Roman;Times;Serif"/>
          <w:sz w:val="20"/>
          <w:u w:val="single"/>
        </w:rPr>
        <w:t>ate</w:t>
      </w:r>
      <w:r>
        <w:rPr>
          <w:rFonts w:ascii="Times New Roman;Times;Serif" w:hAnsi="Times New Roman;Times;Serif"/>
          <w:sz w:val="20"/>
        </w:rPr>
        <w:t>”), deliver or cause to be delivered to such Purchaser a certificate representing such shares that is free from all restrictive and other legends. The Company may not make any notation on its records or give instructions to the Transfer Agent that enlar</w:t>
      </w:r>
      <w:r>
        <w:rPr>
          <w:rFonts w:ascii="Times New Roman;Times;Serif" w:hAnsi="Times New Roman;Times;Serif"/>
          <w:sz w:val="20"/>
        </w:rPr>
        <w:t>ge the restrictions on transfer set forth in this Section 4. Certificates for Underlying Shares subject to legend removal hereunder shall be transmitted by the Transfer Agent to the Purchaser by crediting the account of the Purchaser’s prime broker with th</w:t>
      </w:r>
      <w:r>
        <w:rPr>
          <w:rFonts w:ascii="Times New Roman;Times;Serif" w:hAnsi="Times New Roman;Times;Serif"/>
          <w:sz w:val="20"/>
        </w:rPr>
        <w:t>e Depository Trust Company System as directed by such Purchaser. As used herein, “</w:t>
      </w:r>
      <w:r>
        <w:rPr>
          <w:rFonts w:ascii="Times New Roman;Times;Serif" w:hAnsi="Times New Roman;Times;Serif"/>
          <w:sz w:val="20"/>
          <w:u w:val="single"/>
        </w:rPr>
        <w:t>Standard Settlement Period</w:t>
      </w:r>
      <w:r>
        <w:rPr>
          <w:rFonts w:ascii="Times New Roman;Times;Serif" w:hAnsi="Times New Roman;Times;Serif"/>
          <w:sz w:val="20"/>
        </w:rPr>
        <w:t xml:space="preserve">” means the standard settlement period, expressed in a number of Trading Days, on the Company’s primary Trading Market with respect to the Ordinary </w:t>
      </w:r>
      <w:r>
        <w:rPr>
          <w:rFonts w:ascii="Times New Roman;Times;Serif" w:hAnsi="Times New Roman;Times;Serif"/>
          <w:sz w:val="20"/>
        </w:rPr>
        <w:t>Shares as in effect on the date of delivery of a certificate representing Underlying Shares, as applicable, issued with a restrictive legend.</w:t>
      </w:r>
    </w:p>
    <w:p w14:paraId="21B4E250" w14:textId="77777777" w:rsidR="00843904" w:rsidRDefault="00D506F8">
      <w:pPr>
        <w:pStyle w:val="a3"/>
        <w:spacing w:after="0"/>
      </w:pPr>
      <w:r>
        <w:t> </w:t>
      </w:r>
    </w:p>
    <w:p w14:paraId="335AD448"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(d) Each Purchaser, severally and not jointly with the other Purchasers, agrees with the Company that such Purch</w:t>
      </w:r>
      <w:r>
        <w:rPr>
          <w:rFonts w:ascii="Times New Roman;Times;Serif" w:hAnsi="Times New Roman;Times;Serif"/>
          <w:sz w:val="20"/>
        </w:rPr>
        <w:t>aser will sell any Securities pursuant to either the registration requirements of the Securities Act, including any applicable prospectus delivery requirements, or an exemption therefrom, and acknowledges that the removal of the restrictive legend from cer</w:t>
      </w:r>
      <w:r>
        <w:rPr>
          <w:rFonts w:ascii="Times New Roman;Times;Serif" w:hAnsi="Times New Roman;Times;Serif"/>
          <w:sz w:val="20"/>
        </w:rPr>
        <w:t>tificates representing Securities as set forth in this Section 4.1 is predicated upon the Company’s reliance upon this understanding.</w:t>
      </w:r>
    </w:p>
    <w:p w14:paraId="3E8E90FE" w14:textId="77777777" w:rsidR="00843904" w:rsidRDefault="00D506F8">
      <w:pPr>
        <w:pStyle w:val="a3"/>
        <w:spacing w:after="0"/>
        <w:ind w:firstLine="720"/>
      </w:pPr>
      <w:r>
        <w:t>  </w:t>
      </w:r>
    </w:p>
    <w:p w14:paraId="7E5D3B02"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4.2 </w:t>
      </w:r>
      <w:r>
        <w:rPr>
          <w:rFonts w:ascii="Times New Roman;Times;Serif" w:hAnsi="Times New Roman;Times;Serif"/>
          <w:sz w:val="20"/>
          <w:u w:val="single"/>
        </w:rPr>
        <w:t>Integration</w:t>
      </w:r>
      <w:r>
        <w:rPr>
          <w:rFonts w:ascii="Times New Roman;Times;Serif" w:hAnsi="Times New Roman;Times;Serif"/>
          <w:sz w:val="20"/>
        </w:rPr>
        <w:t xml:space="preserve">. The Company shall not sell, offer for sale or solicit offers to buy or otherwise negotiate in respect </w:t>
      </w:r>
      <w:r>
        <w:rPr>
          <w:rFonts w:ascii="Times New Roman;Times;Serif" w:hAnsi="Times New Roman;Times;Serif"/>
          <w:sz w:val="20"/>
        </w:rPr>
        <w:t>of any security (as defined in Section 2 of the Securities Act) that would be integrated with the offer or sale of the Securities in a manner that would require the registration under the Securities Act of the sale of the Securities or that would be integr</w:t>
      </w:r>
      <w:r>
        <w:rPr>
          <w:rFonts w:ascii="Times New Roman;Times;Serif" w:hAnsi="Times New Roman;Times;Serif"/>
          <w:sz w:val="20"/>
        </w:rPr>
        <w:t xml:space="preserve">ated with the offer or sale of the Securities for purposes of the rules and regulations of any Trading Market such that it would require shareholder approval prior to the closing of such other transaction unless shareholder approval is obtained before the </w:t>
      </w:r>
      <w:r>
        <w:rPr>
          <w:rFonts w:ascii="Times New Roman;Times;Serif" w:hAnsi="Times New Roman;Times;Serif"/>
          <w:sz w:val="20"/>
        </w:rPr>
        <w:t>closing of such subsequent transaction.</w:t>
      </w:r>
    </w:p>
    <w:p w14:paraId="59ADBAA7" w14:textId="77777777" w:rsidR="00843904" w:rsidRDefault="00D506F8">
      <w:pPr>
        <w:pStyle w:val="a3"/>
        <w:spacing w:after="0"/>
        <w:ind w:firstLine="720"/>
      </w:pPr>
      <w:r>
        <w:t> </w:t>
      </w:r>
    </w:p>
    <w:p w14:paraId="78DE8D7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4.3 </w:t>
      </w:r>
      <w:r>
        <w:rPr>
          <w:rFonts w:ascii="Times New Roman;Times;Serif" w:hAnsi="Times New Roman;Times;Serif"/>
          <w:sz w:val="20"/>
          <w:u w:val="single"/>
        </w:rPr>
        <w:t>Conversion and Exercise Procedures</w:t>
      </w:r>
      <w:r>
        <w:rPr>
          <w:rFonts w:ascii="Times New Roman;Times;Serif" w:hAnsi="Times New Roman;Times;Serif"/>
          <w:sz w:val="20"/>
        </w:rPr>
        <w:t xml:space="preserve">. Each of the form of Notice of Exercise included in the Warrants and the form of Notice of Conversion included in the Debentures set forth the totality of the </w:t>
      </w:r>
      <w:r>
        <w:rPr>
          <w:rFonts w:ascii="Times New Roman;Times;Serif" w:hAnsi="Times New Roman;Times;Serif"/>
          <w:sz w:val="20"/>
        </w:rPr>
        <w:t>procedures required of the Purchasers in order to exercise the Warrants or convert the Debentures. Without limiting the preceding sentences, no ink-original Notice of Exercise or Notice of Conversion shall be required, nor shall any medallion guarantee (or</w:t>
      </w:r>
      <w:r>
        <w:rPr>
          <w:rFonts w:ascii="Times New Roman;Times;Serif" w:hAnsi="Times New Roman;Times;Serif"/>
          <w:sz w:val="20"/>
        </w:rPr>
        <w:t xml:space="preserve"> other type of guarantee or notarization) of any Notice of Exercise or Notice of Conversion form be required in order to exercise the Warrants or convert the Debentures. No additional legal opinion, other information or instructions shall be required of th</w:t>
      </w:r>
      <w:r>
        <w:rPr>
          <w:rFonts w:ascii="Times New Roman;Times;Serif" w:hAnsi="Times New Roman;Times;Serif"/>
          <w:sz w:val="20"/>
        </w:rPr>
        <w:t>e Purchasers to exercise their Warrants or convert their Debentures. The Company shall honor exercises of the Warrants and conversions of the Debentures and shall deliver Underlying Shares in accordance with the terms, conditions and time periods set forth</w:t>
      </w:r>
      <w:r>
        <w:rPr>
          <w:rFonts w:ascii="Times New Roman;Times;Serif" w:hAnsi="Times New Roman;Times;Serif"/>
          <w:sz w:val="20"/>
        </w:rPr>
        <w:t xml:space="preserve"> in the Transaction Documents.</w:t>
      </w:r>
    </w:p>
    <w:p w14:paraId="0CE68858" w14:textId="77777777" w:rsidR="00843904" w:rsidRDefault="00D506F8">
      <w:pPr>
        <w:pStyle w:val="a3"/>
        <w:spacing w:after="0"/>
        <w:ind w:firstLine="720"/>
      </w:pPr>
      <w:r>
        <w:t> </w:t>
      </w:r>
    </w:p>
    <w:p w14:paraId="030957BD"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4.4 </w:t>
      </w:r>
      <w:r>
        <w:rPr>
          <w:rFonts w:ascii="Times New Roman;Times;Serif" w:hAnsi="Times New Roman;Times;Serif"/>
          <w:sz w:val="20"/>
          <w:u w:val="single"/>
        </w:rPr>
        <w:t>Securities Laws Disclosure; Publicity</w:t>
      </w:r>
      <w:r>
        <w:rPr>
          <w:rFonts w:ascii="Times New Roman;Times;Serif" w:hAnsi="Times New Roman;Times;Serif"/>
          <w:sz w:val="20"/>
        </w:rPr>
        <w:t>. The Company and each Purchaser shall consult with each other in issuing any other press releases with respect to the transactions contemplated hereby, and neither the Company nor a</w:t>
      </w:r>
      <w:r>
        <w:rPr>
          <w:rFonts w:ascii="Times New Roman;Times;Serif" w:hAnsi="Times New Roman;Times;Serif"/>
          <w:sz w:val="20"/>
        </w:rPr>
        <w:t>ny Purchaser shall issue any such press release nor otherwise make any such public statement without the prior consent of the Company, with respect to any press release of any Purchaser, or without the prior consent of each Purchaser, with respect to any p</w:t>
      </w:r>
      <w:r>
        <w:rPr>
          <w:rFonts w:ascii="Times New Roman;Times;Serif" w:hAnsi="Times New Roman;Times;Serif"/>
          <w:sz w:val="20"/>
        </w:rPr>
        <w:t xml:space="preserve">ress release of the Company, which consent shall not unreasonably be withheld or delayed, except if such disclosure is required by law, in which case the disclosing party shall promptly provide the other party with prior notice of such public statement or </w:t>
      </w:r>
      <w:r>
        <w:rPr>
          <w:rFonts w:ascii="Times New Roman;Times;Serif" w:hAnsi="Times New Roman;Times;Serif"/>
          <w:sz w:val="20"/>
        </w:rPr>
        <w:t>communication. Notwithstanding the foregoing, the Company shall not publicly disclose the name of any Purchaser, or include the name of any Purchaser in any filing with the Commission or any regulatory agency or Trading Market, without the prior written co</w:t>
      </w:r>
      <w:r>
        <w:rPr>
          <w:rFonts w:ascii="Times New Roman;Times;Serif" w:hAnsi="Times New Roman;Times;Serif"/>
          <w:sz w:val="20"/>
        </w:rPr>
        <w:t>nsent of such Purchaser, except (a) as required by federal securities law in connection with the filing of final Transaction Documents with the Commission and (b) to the extent such disclosure is required by law or Trading Market regulations, in which case</w:t>
      </w:r>
      <w:r>
        <w:rPr>
          <w:rFonts w:ascii="Times New Roman;Times;Serif" w:hAnsi="Times New Roman;Times;Serif"/>
          <w:sz w:val="20"/>
        </w:rPr>
        <w:t xml:space="preserve"> the Company shall provide the Purchasers with prior notice of such disclosure permitted under this clause (b).</w:t>
      </w:r>
    </w:p>
    <w:p w14:paraId="187790E1" w14:textId="77777777" w:rsidR="00843904" w:rsidRDefault="00D506F8">
      <w:pPr>
        <w:pStyle w:val="a3"/>
        <w:spacing w:after="0"/>
        <w:ind w:firstLine="720"/>
      </w:pPr>
      <w:r>
        <w:lastRenderedPageBreak/>
        <w:t> </w:t>
      </w:r>
    </w:p>
    <w:p w14:paraId="3DFDC974" w14:textId="77777777" w:rsidR="00843904" w:rsidRDefault="00D506F8">
      <w:pPr>
        <w:pStyle w:val="a3"/>
        <w:spacing w:after="0"/>
        <w:ind w:firstLine="720"/>
        <w:jc w:val="center"/>
        <w:rPr>
          <w:bdr w:val="single" w:sz="12" w:space="1" w:color="000000"/>
        </w:rPr>
      </w:pPr>
      <w:r>
        <w:rPr>
          <w:bdr w:val="single" w:sz="12" w:space="1" w:color="000000"/>
        </w:rPr>
        <w:t>16</w:t>
      </w:r>
    </w:p>
    <w:p w14:paraId="4C263D15" w14:textId="77777777" w:rsidR="00843904" w:rsidRDefault="00D506F8">
      <w:pPr>
        <w:pStyle w:val="a3"/>
        <w:spacing w:after="0"/>
      </w:pPr>
      <w:r>
        <w:t> </w:t>
      </w:r>
    </w:p>
    <w:p w14:paraId="72023594" w14:textId="77777777" w:rsidR="00843904" w:rsidRDefault="00D506F8">
      <w:pPr>
        <w:pStyle w:val="a3"/>
        <w:spacing w:after="0"/>
        <w:ind w:firstLine="720"/>
      </w:pPr>
      <w:r>
        <w:t> </w:t>
      </w:r>
    </w:p>
    <w:p w14:paraId="59CE5EA2"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4.5 </w:t>
      </w:r>
      <w:r>
        <w:rPr>
          <w:rFonts w:ascii="Times New Roman;Times;Serif" w:hAnsi="Times New Roman;Times;Serif"/>
          <w:sz w:val="20"/>
          <w:u w:val="single"/>
        </w:rPr>
        <w:t>Shareholder Rights Plan</w:t>
      </w:r>
      <w:r>
        <w:rPr>
          <w:rFonts w:ascii="Times New Roman;Times;Serif" w:hAnsi="Times New Roman;Times;Serif"/>
          <w:sz w:val="20"/>
        </w:rPr>
        <w:t xml:space="preserve">. No claim will be made or enforced by the Company or, with the consent of the Company, any other </w:t>
      </w:r>
      <w:r>
        <w:rPr>
          <w:rFonts w:ascii="Times New Roman;Times;Serif" w:hAnsi="Times New Roman;Times;Serif"/>
          <w:sz w:val="20"/>
        </w:rPr>
        <w:t>Person, that any Purchaser is an “</w:t>
      </w:r>
      <w:r>
        <w:rPr>
          <w:rFonts w:ascii="Times New Roman;Times;Serif" w:hAnsi="Times New Roman;Times;Serif"/>
          <w:sz w:val="20"/>
          <w:u w:val="single"/>
        </w:rPr>
        <w:t>Acquiring Person</w:t>
      </w:r>
      <w:r>
        <w:rPr>
          <w:rFonts w:ascii="Times New Roman;Times;Serif" w:hAnsi="Times New Roman;Times;Serif"/>
          <w:sz w:val="20"/>
        </w:rPr>
        <w:t xml:space="preserve">” under any control share acquisition, business combination, poison pill (including any distribution under a rights agreement) or similar anti-takeover plan or arrangement in effect or hereafter adopted by </w:t>
      </w:r>
      <w:r>
        <w:rPr>
          <w:rFonts w:ascii="Times New Roman;Times;Serif" w:hAnsi="Times New Roman;Times;Serif"/>
          <w:sz w:val="20"/>
        </w:rPr>
        <w:t>the Company, or that any Purchaser could be deemed to trigger the provisions of any such plan or arrangement, by virtue of receiving Securities under the Transaction Documents or under any other agreement between the Company and the Purchasers.</w:t>
      </w:r>
    </w:p>
    <w:p w14:paraId="5D114E08" w14:textId="77777777" w:rsidR="00843904" w:rsidRDefault="00D506F8">
      <w:pPr>
        <w:pStyle w:val="a3"/>
        <w:spacing w:after="0"/>
        <w:ind w:firstLine="720"/>
      </w:pPr>
      <w:r>
        <w:t> </w:t>
      </w:r>
    </w:p>
    <w:p w14:paraId="7BEB794C"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4.6 </w:t>
      </w:r>
      <w:r>
        <w:rPr>
          <w:rFonts w:ascii="Times New Roman;Times;Serif" w:hAnsi="Times New Roman;Times;Serif"/>
          <w:sz w:val="20"/>
          <w:u w:val="single"/>
        </w:rPr>
        <w:t>Non-P</w:t>
      </w:r>
      <w:r>
        <w:rPr>
          <w:rFonts w:ascii="Times New Roman;Times;Serif" w:hAnsi="Times New Roman;Times;Serif"/>
          <w:sz w:val="20"/>
          <w:u w:val="single"/>
        </w:rPr>
        <w:t>ublic Information</w:t>
      </w:r>
      <w:r>
        <w:rPr>
          <w:rFonts w:ascii="Times New Roman;Times;Serif" w:hAnsi="Times New Roman;Times;Serif"/>
          <w:sz w:val="20"/>
        </w:rPr>
        <w:t>. Except with respect to the material terms and conditions of the transactions contemplated by the Transaction Documents, which shall be disclosed pursuant to Section 4.6, the Company covenants and agrees that neither it, nor any other Per</w:t>
      </w:r>
      <w:r>
        <w:rPr>
          <w:rFonts w:ascii="Times New Roman;Times;Serif" w:hAnsi="Times New Roman;Times;Serif"/>
          <w:sz w:val="20"/>
        </w:rPr>
        <w:t>son acting on its behalf will provide any Purchaser or its agents or counsel with any information that constitutes, or the Company reasonably believes constitutes, material non-public information, unless prior thereto such Purchaser shall have consented to</w:t>
      </w:r>
      <w:r>
        <w:rPr>
          <w:rFonts w:ascii="Times New Roman;Times;Serif" w:hAnsi="Times New Roman;Times;Serif"/>
          <w:sz w:val="20"/>
        </w:rPr>
        <w:t xml:space="preserve"> the receipt of such information and agreed with the Company to keep such information confidential. The Company understands and confirms that each Purchaser shall be relying on the foregoing covenant in effecting transactions in securities of the Company. </w:t>
      </w:r>
      <w:r>
        <w:rPr>
          <w:rFonts w:ascii="Times New Roman;Times;Serif" w:hAnsi="Times New Roman;Times;Serif"/>
          <w:sz w:val="20"/>
        </w:rPr>
        <w:t xml:space="preserve">To the extent that the Company delivers any material, non-public information to a Purchaser without such Purchaser’s consent, the Company hereby covenants and agrees that such Purchaser shall not have any duty of confidentiality to the Company, any of its </w:t>
      </w:r>
      <w:r>
        <w:rPr>
          <w:rFonts w:ascii="Times New Roman;Times;Serif" w:hAnsi="Times New Roman;Times;Serif"/>
          <w:sz w:val="20"/>
        </w:rPr>
        <w:t>Subsidiaries, or any of their respective officers, directors, agents, employees or Affiliates, or a duty to the Company, any of its Subsidiaries or any of their respective officers, directors, agents, employees or Affiliates not to trade on the basis of, s</w:t>
      </w:r>
      <w:r>
        <w:rPr>
          <w:rFonts w:ascii="Times New Roman;Times;Serif" w:hAnsi="Times New Roman;Times;Serif"/>
          <w:sz w:val="20"/>
        </w:rPr>
        <w:t>uch material, non-public information, provided that the Purchaser shall remain subject to applicable law. To the extent that any notice provided pursuant to any Transaction Document constitutes, or contains, material, non-public information regarding the C</w:t>
      </w:r>
      <w:r>
        <w:rPr>
          <w:rFonts w:ascii="Times New Roman;Times;Serif" w:hAnsi="Times New Roman;Times;Serif"/>
          <w:sz w:val="20"/>
        </w:rPr>
        <w:t>ompany or any Subsidiaries, the Company shall simultaneously file such notice with the Commission pursuant to a Current Report on Form 6-K. The Company understands and confirms that each Purchaser shall be relying on the foregoing covenant in effecting tra</w:t>
      </w:r>
      <w:r>
        <w:rPr>
          <w:rFonts w:ascii="Times New Roman;Times;Serif" w:hAnsi="Times New Roman;Times;Serif"/>
          <w:sz w:val="20"/>
        </w:rPr>
        <w:t>nsactions in securities of the Company.</w:t>
      </w:r>
    </w:p>
    <w:p w14:paraId="13994422" w14:textId="77777777" w:rsidR="00843904" w:rsidRDefault="00D506F8">
      <w:pPr>
        <w:pStyle w:val="a3"/>
        <w:spacing w:after="0"/>
        <w:ind w:firstLine="720"/>
      </w:pPr>
      <w:r>
        <w:t> </w:t>
      </w:r>
    </w:p>
    <w:p w14:paraId="79D79900"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4.7 </w:t>
      </w:r>
      <w:r>
        <w:rPr>
          <w:rFonts w:ascii="Times New Roman;Times;Serif" w:hAnsi="Times New Roman;Times;Serif"/>
          <w:sz w:val="20"/>
          <w:u w:val="single"/>
        </w:rPr>
        <w:t>Use of Proceeds</w:t>
      </w:r>
      <w:r>
        <w:rPr>
          <w:rFonts w:ascii="Times New Roman;Times;Serif" w:hAnsi="Times New Roman;Times;Serif"/>
          <w:sz w:val="20"/>
        </w:rPr>
        <w:t>. Except as set forth on </w:t>
      </w:r>
      <w:r>
        <w:rPr>
          <w:rFonts w:ascii="Times New Roman;Times;Serif" w:hAnsi="Times New Roman;Times;Serif"/>
          <w:sz w:val="20"/>
          <w:u w:val="single"/>
        </w:rPr>
        <w:t>Schedule 4.7</w:t>
      </w:r>
      <w:r>
        <w:rPr>
          <w:rFonts w:ascii="Times New Roman;Times;Serif" w:hAnsi="Times New Roman;Times;Serif"/>
          <w:sz w:val="20"/>
        </w:rPr>
        <w:t> attached hereto, the Company shall use the net proceeds from the sale of the Securities hereunder for working capital purposes and shall not use such proceed</w:t>
      </w:r>
      <w:r>
        <w:rPr>
          <w:rFonts w:ascii="Times New Roman;Times;Serif" w:hAnsi="Times New Roman;Times;Serif"/>
          <w:sz w:val="20"/>
        </w:rPr>
        <w:t>s: (a) for the satisfaction of any portion of the Company’s debt (other than payment of trade payables in the ordinary course of the Company’s business and prior practices), (b) for the redemption of any Ordinary Shares or Ordinary Share Equivalents, (c) f</w:t>
      </w:r>
      <w:r>
        <w:rPr>
          <w:rFonts w:ascii="Times New Roman;Times;Serif" w:hAnsi="Times New Roman;Times;Serif"/>
          <w:sz w:val="20"/>
        </w:rPr>
        <w:t>or the settlement of any outstanding litigation or (d) in violation of FCPA or OFAC regulations.</w:t>
      </w:r>
    </w:p>
    <w:p w14:paraId="5F158E3B" w14:textId="77777777" w:rsidR="00843904" w:rsidRDefault="00D506F8">
      <w:pPr>
        <w:pStyle w:val="a3"/>
        <w:spacing w:after="0"/>
        <w:ind w:firstLine="720"/>
      </w:pPr>
      <w:r>
        <w:t> </w:t>
      </w:r>
    </w:p>
    <w:p w14:paraId="58FE69BD"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4.8 </w:t>
      </w:r>
      <w:r>
        <w:rPr>
          <w:rFonts w:ascii="Times New Roman;Times;Serif" w:hAnsi="Times New Roman;Times;Serif"/>
          <w:sz w:val="20"/>
          <w:u w:val="single"/>
        </w:rPr>
        <w:t>Indemnification of Purchasers</w:t>
      </w:r>
      <w:r>
        <w:rPr>
          <w:rFonts w:ascii="Times New Roman;Times;Serif" w:hAnsi="Times New Roman;Times;Serif"/>
          <w:sz w:val="20"/>
        </w:rPr>
        <w:t>. Subject to the provisions of this Section 4.10, the Company will indemnify and hold each Purchaser and its directors, offi</w:t>
      </w:r>
      <w:r>
        <w:rPr>
          <w:rFonts w:ascii="Times New Roman;Times;Serif" w:hAnsi="Times New Roman;Times;Serif"/>
          <w:sz w:val="20"/>
        </w:rPr>
        <w:t>cers, shareholders, members, partners, employees and agents (and any other Persons with a functionally equivalent role of a Person holding such titles notwithstanding a lack of such title or any other title), each Person who controls such Purchaser (within</w:t>
      </w:r>
      <w:r>
        <w:rPr>
          <w:rFonts w:ascii="Times New Roman;Times;Serif" w:hAnsi="Times New Roman;Times;Serif"/>
          <w:sz w:val="20"/>
        </w:rPr>
        <w:t xml:space="preserve"> the meaning of Section 15 of the Securities Act and Section 20 of the Exchange Act), and the directors, officers, shareholders, agents, members, partners or employees (and any other Persons with a functionally equivalent role of a Person holding such titl</w:t>
      </w:r>
      <w:r>
        <w:rPr>
          <w:rFonts w:ascii="Times New Roman;Times;Serif" w:hAnsi="Times New Roman;Times;Serif"/>
          <w:sz w:val="20"/>
        </w:rPr>
        <w:t>es notwithstanding a lack of such title or any other title) of such controlling persons (each, a “</w:t>
      </w:r>
      <w:r>
        <w:rPr>
          <w:rFonts w:ascii="Times New Roman;Times;Serif" w:hAnsi="Times New Roman;Times;Serif"/>
          <w:sz w:val="20"/>
          <w:u w:val="single"/>
        </w:rPr>
        <w:t>Purchaser Party</w:t>
      </w:r>
      <w:r>
        <w:rPr>
          <w:rFonts w:ascii="Times New Roman;Times;Serif" w:hAnsi="Times New Roman;Times;Serif"/>
          <w:sz w:val="20"/>
        </w:rPr>
        <w:t>”) harmless from any and all losses, liabilities, obligations, claims, contingencies, damages, costs and expenses, including all judgments, amo</w:t>
      </w:r>
      <w:r>
        <w:rPr>
          <w:rFonts w:ascii="Times New Roman;Times;Serif" w:hAnsi="Times New Roman;Times;Serif"/>
          <w:sz w:val="20"/>
        </w:rPr>
        <w:t>unts paid in settlements, court costs and reasonable attorneys’ fees and costs of investigation that any such Purchaser Party may suffer or incur as a result of or relating to (a) any breach of any of the representations, warranties, covenants or agreement</w:t>
      </w:r>
      <w:r>
        <w:rPr>
          <w:rFonts w:ascii="Times New Roman;Times;Serif" w:hAnsi="Times New Roman;Times;Serif"/>
          <w:sz w:val="20"/>
        </w:rPr>
        <w:t>s made by the Company in this Agreement or in the other Transaction Documents or (b) any action instituted against the Purchaser Parties in any capacity, or any of them or their respective Affiliates, by any stockholder of the Company who is not an Affilia</w:t>
      </w:r>
      <w:r>
        <w:rPr>
          <w:rFonts w:ascii="Times New Roman;Times;Serif" w:hAnsi="Times New Roman;Times;Serif"/>
          <w:sz w:val="20"/>
        </w:rPr>
        <w:t>te of such Purchaser Party, with respect to any of the transactions contemplated by the Transaction Documents (unless such action is solely based upon a material breach of such Purchaser Party’s representations, warranties or covenants under the Transactio</w:t>
      </w:r>
      <w:r>
        <w:rPr>
          <w:rFonts w:ascii="Times New Roman;Times;Serif" w:hAnsi="Times New Roman;Times;Serif"/>
          <w:sz w:val="20"/>
        </w:rPr>
        <w:t>n Documents or any agreements or understandings such Purchaser Party may have with any such stockholder or any violations by such Purchaser Party of state or federal securities laws or any conduct by such Purchaser Party which is finally judicially determi</w:t>
      </w:r>
      <w:r>
        <w:rPr>
          <w:rFonts w:ascii="Times New Roman;Times;Serif" w:hAnsi="Times New Roman;Times;Serif"/>
          <w:sz w:val="20"/>
        </w:rPr>
        <w:t>ned to constitute fraud, gross negligence or willful misconduct). If any action shall be brought against any Purchaser Party in respect of which indemnity may be sought pursuant to this Agreement, such Purchaser Party shall promptly notify the Company in w</w:t>
      </w:r>
      <w:r>
        <w:rPr>
          <w:rFonts w:ascii="Times New Roman;Times;Serif" w:hAnsi="Times New Roman;Times;Serif"/>
          <w:sz w:val="20"/>
        </w:rPr>
        <w:t>riting, and the Company shall have the right to assume the defense thereof with counsel of its own choosing reasonably acceptable to the Purchaser Party. Any Purchaser Party shall have the right to employ separate counsel in any such action and participate</w:t>
      </w:r>
      <w:r>
        <w:rPr>
          <w:rFonts w:ascii="Times New Roman;Times;Serif" w:hAnsi="Times New Roman;Times;Serif"/>
          <w:sz w:val="20"/>
        </w:rPr>
        <w:t xml:space="preserve"> in the defense thereof, but the fees and expenses of such counsel shall be at the expense of such Purchaser Party except to the extent that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employment thereof has been specifically authorized by the Company in writing, (ii) the Company has failed </w:t>
      </w:r>
      <w:r>
        <w:rPr>
          <w:rFonts w:ascii="Times New Roman;Times;Serif" w:hAnsi="Times New Roman;Times;Serif"/>
          <w:sz w:val="20"/>
        </w:rPr>
        <w:t xml:space="preserve">after a reasonable period of time to assume such defense and to employ counsel or (iii) in such action there is, in the reasonable </w:t>
      </w:r>
      <w:r>
        <w:rPr>
          <w:rFonts w:ascii="Times New Roman;Times;Serif" w:hAnsi="Times New Roman;Times;Serif"/>
          <w:sz w:val="20"/>
        </w:rPr>
        <w:lastRenderedPageBreak/>
        <w:t>opinion of counsel, a material conflict on any material issue between the position of the Company and the position of such Pu</w:t>
      </w:r>
      <w:r>
        <w:rPr>
          <w:rFonts w:ascii="Times New Roman;Times;Serif" w:hAnsi="Times New Roman;Times;Serif"/>
          <w:sz w:val="20"/>
        </w:rPr>
        <w:t>rchaser Party, in which case the Company shall be responsible for the reasonable fees and expenses of no more than one such separate counsel. The Company will not be liable to any Purchaser Party under this Agreement (y) for any settlement by a Purchaser P</w:t>
      </w:r>
      <w:r>
        <w:rPr>
          <w:rFonts w:ascii="Times New Roman;Times;Serif" w:hAnsi="Times New Roman;Times;Serif"/>
          <w:sz w:val="20"/>
        </w:rPr>
        <w:t>arty effected without the Company’s prior written consent, which shall not be unreasonably withheld or delayed; or (z) to the extent, but only to the extent that a loss, claim, damage or liability is attributable to any Purchaser Party’s breach of any of t</w:t>
      </w:r>
      <w:r>
        <w:rPr>
          <w:rFonts w:ascii="Times New Roman;Times;Serif" w:hAnsi="Times New Roman;Times;Serif"/>
          <w:sz w:val="20"/>
        </w:rPr>
        <w:t xml:space="preserve">he representations, warranties, covenants or agreements made by such Purchaser Party in this Agreement or in the other Transaction Documents. The indemnification required by this Section 4.10 shall be made by periodic payments of the amount thereof during </w:t>
      </w:r>
      <w:r>
        <w:rPr>
          <w:rFonts w:ascii="Times New Roman;Times;Serif" w:hAnsi="Times New Roman;Times;Serif"/>
          <w:sz w:val="20"/>
        </w:rPr>
        <w:t xml:space="preserve">the course of the investigation or defense, as and when bills are received or are incurred. The indemnity agreements contained herein shall be in addition to any cause of action or similar right of any Purchaser Party against the Company or others and any </w:t>
      </w:r>
      <w:r>
        <w:rPr>
          <w:rFonts w:ascii="Times New Roman;Times;Serif" w:hAnsi="Times New Roman;Times;Serif"/>
          <w:sz w:val="20"/>
        </w:rPr>
        <w:t>liabilities the Company may be subject to pursuant to law. </w:t>
      </w:r>
    </w:p>
    <w:p w14:paraId="332B5E9D" w14:textId="77777777" w:rsidR="00843904" w:rsidRDefault="00D506F8">
      <w:pPr>
        <w:pStyle w:val="a3"/>
        <w:spacing w:after="0"/>
        <w:ind w:firstLine="720"/>
      </w:pPr>
      <w:r>
        <w:t> </w:t>
      </w:r>
    </w:p>
    <w:p w14:paraId="21D9768B" w14:textId="77777777" w:rsidR="00843904" w:rsidRDefault="00D506F8">
      <w:pPr>
        <w:pStyle w:val="a3"/>
        <w:spacing w:after="0"/>
        <w:ind w:firstLine="720"/>
        <w:jc w:val="center"/>
        <w:rPr>
          <w:bdr w:val="single" w:sz="12" w:space="1" w:color="000000"/>
        </w:rPr>
      </w:pPr>
      <w:r>
        <w:rPr>
          <w:bdr w:val="single" w:sz="12" w:space="1" w:color="000000"/>
        </w:rPr>
        <w:t>17</w:t>
      </w:r>
    </w:p>
    <w:p w14:paraId="2EA56D3E" w14:textId="77777777" w:rsidR="00843904" w:rsidRDefault="00D506F8">
      <w:pPr>
        <w:pStyle w:val="a3"/>
        <w:spacing w:after="0"/>
      </w:pPr>
      <w:r>
        <w:t> </w:t>
      </w:r>
    </w:p>
    <w:p w14:paraId="1B5CA696" w14:textId="77777777" w:rsidR="00843904" w:rsidRDefault="00D506F8">
      <w:pPr>
        <w:pStyle w:val="a3"/>
        <w:spacing w:after="0"/>
        <w:ind w:firstLine="720"/>
      </w:pPr>
      <w:r>
        <w:t> </w:t>
      </w:r>
    </w:p>
    <w:p w14:paraId="4C6F91C6"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4.9 </w:t>
      </w:r>
      <w:r>
        <w:rPr>
          <w:rFonts w:ascii="Times New Roman;Times;Serif" w:hAnsi="Times New Roman;Times;Serif"/>
          <w:sz w:val="20"/>
          <w:u w:val="single"/>
        </w:rPr>
        <w:t>Participation in Future Financing</w:t>
      </w:r>
      <w:r>
        <w:rPr>
          <w:rFonts w:ascii="Times New Roman;Times;Serif" w:hAnsi="Times New Roman;Times;Serif"/>
          <w:sz w:val="20"/>
        </w:rPr>
        <w:t>.</w:t>
      </w:r>
    </w:p>
    <w:p w14:paraId="6F382521" w14:textId="77777777" w:rsidR="00843904" w:rsidRDefault="00D506F8">
      <w:pPr>
        <w:pStyle w:val="a3"/>
        <w:spacing w:after="0"/>
        <w:ind w:left="720" w:firstLine="720"/>
      </w:pPr>
      <w:r>
        <w:t> </w:t>
      </w:r>
    </w:p>
    <w:p w14:paraId="57F558C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(a) From the date hereof until the six month anniversary of the Closing Date, upon any issuance by the Company or any of its Subsidiaries of Ordin</w:t>
      </w:r>
      <w:r>
        <w:rPr>
          <w:rFonts w:ascii="Times New Roman;Times;Serif" w:hAnsi="Times New Roman;Times;Serif"/>
          <w:sz w:val="20"/>
        </w:rPr>
        <w:t>ary Shares or Ordinary Share Equivalents for cash consideration, Indebtedness or a combination of units thereof (a “</w:t>
      </w:r>
      <w:r>
        <w:rPr>
          <w:rFonts w:ascii="Times New Roman;Times;Serif" w:hAnsi="Times New Roman;Times;Serif"/>
          <w:sz w:val="20"/>
          <w:u w:val="single"/>
        </w:rPr>
        <w:t>Subsequent Financing</w:t>
      </w:r>
      <w:r>
        <w:rPr>
          <w:rFonts w:ascii="Times New Roman;Times;Serif" w:hAnsi="Times New Roman;Times;Serif"/>
          <w:sz w:val="20"/>
        </w:rPr>
        <w:t>”), each Purchaser shall have the right to participate in up to an amount of the Subsequent Financing equal to 50% of th</w:t>
      </w:r>
      <w:r>
        <w:rPr>
          <w:rFonts w:ascii="Times New Roman;Times;Serif" w:hAnsi="Times New Roman;Times;Serif"/>
          <w:sz w:val="20"/>
        </w:rPr>
        <w:t>e Subsequent Financing (the “</w:t>
      </w:r>
      <w:r>
        <w:rPr>
          <w:rFonts w:ascii="Times New Roman;Times;Serif" w:hAnsi="Times New Roman;Times;Serif"/>
          <w:sz w:val="20"/>
          <w:u w:val="single"/>
        </w:rPr>
        <w:t>Participation Maximum</w:t>
      </w:r>
      <w:r>
        <w:rPr>
          <w:rFonts w:ascii="Times New Roman;Times;Serif" w:hAnsi="Times New Roman;Times;Serif"/>
          <w:sz w:val="20"/>
        </w:rPr>
        <w:t>”) on the same terms, conditions and price provided for in the Subsequent Financing.</w:t>
      </w:r>
    </w:p>
    <w:p w14:paraId="7A5B9272" w14:textId="77777777" w:rsidR="00843904" w:rsidRDefault="00D506F8">
      <w:pPr>
        <w:pStyle w:val="a3"/>
        <w:spacing w:after="0"/>
        <w:ind w:firstLine="1440"/>
      </w:pPr>
      <w:r>
        <w:t> </w:t>
      </w:r>
    </w:p>
    <w:p w14:paraId="260E1C8C" w14:textId="77777777" w:rsidR="00843904" w:rsidRDefault="00D506F8">
      <w:pPr>
        <w:pStyle w:val="a3"/>
        <w:spacing w:after="0"/>
        <w:ind w:firstLine="1440"/>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Notice</w:t>
      </w:r>
      <w:r>
        <w:rPr>
          <w:rFonts w:ascii="Times New Roman;Times;Serif" w:hAnsi="Times New Roman;Times;Serif"/>
          <w:sz w:val="20"/>
        </w:rPr>
        <w:t>.</w:t>
      </w:r>
    </w:p>
    <w:p w14:paraId="0669E787" w14:textId="77777777" w:rsidR="00843904" w:rsidRDefault="00D506F8">
      <w:pPr>
        <w:pStyle w:val="a3"/>
        <w:spacing w:after="0"/>
        <w:ind w:left="1440" w:firstLine="720"/>
      </w:pPr>
      <w:r>
        <w:t> </w:t>
      </w:r>
    </w:p>
    <w:p w14:paraId="27E3D028"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Non-Registered Offerings</w:t>
      </w:r>
      <w:r>
        <w:rPr>
          <w:rFonts w:ascii="Times New Roman;Times;Serif" w:hAnsi="Times New Roman;Times;Serif"/>
          <w:sz w:val="20"/>
        </w:rPr>
        <w:t>. At least five (5) Trading Days prior to the execution of a document governi</w:t>
      </w:r>
      <w:r>
        <w:rPr>
          <w:rFonts w:ascii="Times New Roman;Times;Serif" w:hAnsi="Times New Roman;Times;Serif"/>
          <w:sz w:val="20"/>
        </w:rPr>
        <w:t>ng the Subsequent Financing for which a registration statement is not filed prior to such Financing, the Company shall deliver to each Purchase a written notice (“</w:t>
      </w:r>
      <w:r>
        <w:rPr>
          <w:rFonts w:ascii="Times New Roman;Times;Serif" w:hAnsi="Times New Roman;Times;Serif"/>
          <w:sz w:val="20"/>
          <w:u w:val="single"/>
        </w:rPr>
        <w:t>Pre-Notice</w:t>
      </w:r>
      <w:r>
        <w:rPr>
          <w:rFonts w:ascii="Times New Roman;Times;Serif" w:hAnsi="Times New Roman;Times;Serif"/>
          <w:sz w:val="20"/>
        </w:rPr>
        <w:t xml:space="preserve">”), which Pre-Notice shall notify each Purchase of its intention to </w:t>
      </w:r>
      <w:proofErr w:type="gramStart"/>
      <w:r>
        <w:rPr>
          <w:rFonts w:ascii="Times New Roman;Times;Serif" w:hAnsi="Times New Roman;Times;Serif"/>
          <w:sz w:val="20"/>
        </w:rPr>
        <w:t>effect</w:t>
      </w:r>
      <w:proofErr w:type="gramEnd"/>
      <w:r>
        <w:rPr>
          <w:rFonts w:ascii="Times New Roman;Times;Serif" w:hAnsi="Times New Roman;Times;Serif"/>
          <w:sz w:val="20"/>
        </w:rPr>
        <w:t xml:space="preserve"> a </w:t>
      </w:r>
      <w:r>
        <w:rPr>
          <w:rFonts w:ascii="Times New Roman;Times;Serif" w:hAnsi="Times New Roman;Times;Serif"/>
          <w:sz w:val="20"/>
        </w:rPr>
        <w:t>Subsequent Financing and which shall ask the Purchaser if it wants to review such information (such additional notice, a “</w:t>
      </w:r>
      <w:r>
        <w:rPr>
          <w:rFonts w:ascii="Times New Roman;Times;Serif" w:hAnsi="Times New Roman;Times;Serif"/>
          <w:sz w:val="20"/>
          <w:u w:val="single"/>
        </w:rPr>
        <w:t>Subsequent Financing Notice</w:t>
      </w:r>
      <w:r>
        <w:rPr>
          <w:rFonts w:ascii="Times New Roman;Times;Serif" w:hAnsi="Times New Roman;Times;Serif"/>
          <w:sz w:val="20"/>
        </w:rPr>
        <w:t xml:space="preserve">”). The Purchaser shall have the right, exercisable within three (3) Trading Days after its receipt of the </w:t>
      </w:r>
      <w:r>
        <w:rPr>
          <w:rFonts w:ascii="Times New Roman;Times;Serif" w:hAnsi="Times New Roman;Times;Serif"/>
          <w:sz w:val="20"/>
        </w:rPr>
        <w:t>Pre-Notice, to notify the Company whether it wishes to review such information. Upon the written request of the Purchaser, and only upon a request by such Purchaser, the Company shall promptly, but no later than one (1) Trading Day after receipt of such re</w:t>
      </w:r>
      <w:r>
        <w:rPr>
          <w:rFonts w:ascii="Times New Roman;Times;Serif" w:hAnsi="Times New Roman;Times;Serif"/>
          <w:sz w:val="20"/>
        </w:rPr>
        <w:t>quest, deliver the Subsequent Financing Notice to the Purchaser, which shall describe in reasonable detail the proposed terms of such Subsequent Financing. The Purchaser shall notify the Company by 5:30 p.m. (New York City time) on the third (3</w:t>
      </w:r>
      <w:proofErr w:type="spellStart"/>
      <w:r>
        <w:rPr>
          <w:rFonts w:ascii="Times New Roman;Times;Serif" w:hAnsi="Times New Roman;Times;Serif"/>
          <w:position w:val="7"/>
          <w:sz w:val="20"/>
        </w:rPr>
        <w:t>rd</w:t>
      </w:r>
      <w:proofErr w:type="spellEnd"/>
      <w:r>
        <w:rPr>
          <w:rFonts w:ascii="Times New Roman;Times;Serif" w:hAnsi="Times New Roman;Times;Serif"/>
          <w:sz w:val="20"/>
        </w:rPr>
        <w:t xml:space="preserve">) Trading </w:t>
      </w:r>
      <w:r>
        <w:rPr>
          <w:rFonts w:ascii="Times New Roman;Times;Serif" w:hAnsi="Times New Roman;Times;Serif"/>
          <w:sz w:val="20"/>
        </w:rPr>
        <w:t xml:space="preserve">Day after its receipt of the Subsequent Financing Notice of its willingness to participate in the Subsequent Financing on the terms described in the Subsequent Financing Notice. The Pre-Notice requirements set forth under this Section shall not apply when </w:t>
      </w:r>
      <w:r>
        <w:rPr>
          <w:rFonts w:ascii="Times New Roman;Times;Serif" w:hAnsi="Times New Roman;Times;Serif"/>
          <w:sz w:val="20"/>
        </w:rPr>
        <w:t>a Designee serves on the Board of Directors immediately prior to the Subsequent Financing, under which circumstance only a Subsequent Financing Notice shall be given to the Designee at least three (3) Trading Days prior to the closing of the Subsequent Fin</w:t>
      </w:r>
      <w:r>
        <w:rPr>
          <w:rFonts w:ascii="Times New Roman;Times;Serif" w:hAnsi="Times New Roman;Times;Serif"/>
          <w:sz w:val="20"/>
        </w:rPr>
        <w:t>ancing.</w:t>
      </w:r>
    </w:p>
    <w:p w14:paraId="69B54527" w14:textId="77777777" w:rsidR="00843904" w:rsidRDefault="00D506F8">
      <w:pPr>
        <w:pStyle w:val="a3"/>
        <w:spacing w:after="0"/>
        <w:ind w:left="1440" w:firstLine="720"/>
      </w:pPr>
      <w:r>
        <w:t> </w:t>
      </w:r>
    </w:p>
    <w:p w14:paraId="6A2AD2F7"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(ii) </w:t>
      </w:r>
      <w:r>
        <w:rPr>
          <w:rFonts w:ascii="Times New Roman;Times;Serif" w:hAnsi="Times New Roman;Times;Serif"/>
          <w:sz w:val="20"/>
          <w:u w:val="single"/>
        </w:rPr>
        <w:t>Registered Offerings</w:t>
      </w:r>
      <w:r>
        <w:rPr>
          <w:rFonts w:ascii="Times New Roman;Times;Serif" w:hAnsi="Times New Roman;Times;Serif"/>
          <w:sz w:val="20"/>
        </w:rPr>
        <w:t>. In the event of a Subsequent Offering for which the Company files a registration statement, the Company shall provide each Purchaser or its Designees with a written notice of such filing within three (3) Trading Days of</w:t>
      </w:r>
      <w:r>
        <w:rPr>
          <w:rFonts w:ascii="Times New Roman;Times;Serif" w:hAnsi="Times New Roman;Times;Serif"/>
          <w:sz w:val="20"/>
        </w:rPr>
        <w:t xml:space="preserve"> such filing and, if the registration statement does not include certain material aspects relating to the Subsequent Financing, a Subsequent Financing Notice describing such aspects in reasonable detail, including the proposed terms of such Subsequent Fina</w:t>
      </w:r>
      <w:r>
        <w:rPr>
          <w:rFonts w:ascii="Times New Roman;Times;Serif" w:hAnsi="Times New Roman;Times;Serif"/>
          <w:sz w:val="20"/>
        </w:rPr>
        <w:t>ncing, the amount of proceeds intended to be raised thereunder and the Person or Persons through or with whom such Subsequent Financing is proposed to be effected and shall include a term sheet or similar document relating thereto as an attachment. If, aft</w:t>
      </w:r>
      <w:r>
        <w:rPr>
          <w:rFonts w:ascii="Times New Roman;Times;Serif" w:hAnsi="Times New Roman;Times;Serif"/>
          <w:sz w:val="20"/>
        </w:rPr>
        <w:t>er the delivery of the Subsequent Financing Notice, the terms of such Subsequent Financing change or complete terms of such Subsequent Financing were not filed with the registration statement, the Company shall provide each Purchaser or its Designees an ad</w:t>
      </w:r>
      <w:r>
        <w:rPr>
          <w:rFonts w:ascii="Times New Roman;Times;Serif" w:hAnsi="Times New Roman;Times;Serif"/>
          <w:sz w:val="20"/>
        </w:rPr>
        <w:t>ditional notice (“</w:t>
      </w:r>
      <w:r>
        <w:rPr>
          <w:rFonts w:ascii="Times New Roman;Times;Serif" w:hAnsi="Times New Roman;Times;Serif"/>
          <w:sz w:val="20"/>
          <w:u w:val="single"/>
        </w:rPr>
        <w:t>Additional Subsequent Notice</w:t>
      </w:r>
      <w:r>
        <w:rPr>
          <w:rFonts w:ascii="Times New Roman;Times;Serif" w:hAnsi="Times New Roman;Times;Serif"/>
          <w:sz w:val="20"/>
        </w:rPr>
        <w:t>”) when the terms for such financing are agreed upon by the Company. The Purchaser shall notify the Company by 5:30 p.m. (New York City time) on the third (3rd) Trading Day after its receipt of the Subsequent F</w:t>
      </w:r>
      <w:r>
        <w:rPr>
          <w:rFonts w:ascii="Times New Roman;Times;Serif" w:hAnsi="Times New Roman;Times;Serif"/>
          <w:sz w:val="20"/>
        </w:rPr>
        <w:t>inancing Notice or the Additional Subsequent Notice of its willingness to participate in the Subsequent Financing on the terms described in the Subsequent Financing Notice or the Additional Subsequent Notice. In the event that the terms of the Subsequent F</w:t>
      </w:r>
      <w:r>
        <w:rPr>
          <w:rFonts w:ascii="Times New Roman;Times;Serif" w:hAnsi="Times New Roman;Times;Serif"/>
          <w:sz w:val="20"/>
        </w:rPr>
        <w:t xml:space="preserve">inancing were not known or changed on the effectiveness date of the Registration Statement, each Purchaser shall have at least four (4) hours, in lieu </w:t>
      </w:r>
      <w:r>
        <w:rPr>
          <w:rFonts w:ascii="Times New Roman;Times;Serif" w:hAnsi="Times New Roman;Times;Serif"/>
          <w:sz w:val="20"/>
        </w:rPr>
        <w:lastRenderedPageBreak/>
        <w:t>of three (3) Trading Days, upon receiving such Additional Subsequent Notice to exercise its right to part</w:t>
      </w:r>
      <w:r>
        <w:rPr>
          <w:rFonts w:ascii="Times New Roman;Times;Serif" w:hAnsi="Times New Roman;Times;Serif"/>
          <w:sz w:val="20"/>
        </w:rPr>
        <w:t>icipate.</w:t>
      </w:r>
    </w:p>
    <w:p w14:paraId="07EC39DB" w14:textId="77777777" w:rsidR="00843904" w:rsidRDefault="00D506F8">
      <w:pPr>
        <w:pStyle w:val="a3"/>
        <w:spacing w:after="0"/>
        <w:ind w:left="1440" w:firstLine="720"/>
      </w:pPr>
      <w:r>
        <w:t> </w:t>
      </w:r>
    </w:p>
    <w:p w14:paraId="0C743E29" w14:textId="77777777" w:rsidR="00843904" w:rsidRDefault="00D506F8">
      <w:pPr>
        <w:pStyle w:val="a3"/>
        <w:spacing w:after="0"/>
        <w:ind w:left="1440" w:firstLine="720"/>
        <w:jc w:val="center"/>
        <w:rPr>
          <w:bdr w:val="single" w:sz="12" w:space="1" w:color="000000"/>
        </w:rPr>
      </w:pPr>
      <w:r>
        <w:rPr>
          <w:bdr w:val="single" w:sz="12" w:space="1" w:color="000000"/>
        </w:rPr>
        <w:t>18</w:t>
      </w:r>
    </w:p>
    <w:p w14:paraId="628155D4" w14:textId="77777777" w:rsidR="00843904" w:rsidRDefault="00D506F8">
      <w:pPr>
        <w:pStyle w:val="a3"/>
        <w:spacing w:after="0"/>
      </w:pPr>
      <w:r>
        <w:t> </w:t>
      </w:r>
    </w:p>
    <w:p w14:paraId="16C682EE" w14:textId="77777777" w:rsidR="00843904" w:rsidRDefault="00D506F8">
      <w:pPr>
        <w:pStyle w:val="a3"/>
        <w:spacing w:after="0"/>
        <w:ind w:left="1440" w:firstLine="720"/>
      </w:pPr>
      <w:r>
        <w:t> </w:t>
      </w:r>
    </w:p>
    <w:p w14:paraId="5899A0ED" w14:textId="77777777" w:rsidR="00843904" w:rsidRDefault="00D506F8">
      <w:pPr>
        <w:pStyle w:val="a3"/>
        <w:spacing w:after="0"/>
        <w:ind w:left="1440" w:firstLine="720"/>
        <w:rPr>
          <w:rFonts w:ascii="Times New Roman;Times;Serif" w:hAnsi="Times New Roman;Times;Serif"/>
          <w:sz w:val="20"/>
        </w:rPr>
      </w:pPr>
      <w:r>
        <w:rPr>
          <w:rFonts w:ascii="Times New Roman;Times;Serif" w:hAnsi="Times New Roman;Times;Serif"/>
          <w:sz w:val="20"/>
        </w:rPr>
        <w:t xml:space="preserve">(iii) If the Company receives no such notice from a Purchaser as of the applicable purchaser notice deadline set forth under this Section, such Purchaser shall be deemed to have notified the Company that it does not elect to </w:t>
      </w:r>
      <w:r>
        <w:rPr>
          <w:rFonts w:ascii="Times New Roman;Times;Serif" w:hAnsi="Times New Roman;Times;Serif"/>
          <w:sz w:val="20"/>
        </w:rPr>
        <w:t>participate.</w:t>
      </w:r>
    </w:p>
    <w:p w14:paraId="18BF9458" w14:textId="77777777" w:rsidR="00843904" w:rsidRDefault="00D506F8">
      <w:pPr>
        <w:pStyle w:val="a3"/>
        <w:spacing w:after="0"/>
        <w:ind w:left="720" w:firstLine="720"/>
      </w:pPr>
      <w:r>
        <w:t> </w:t>
      </w:r>
    </w:p>
    <w:p w14:paraId="08AAAB32"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(c) If by the applicable purchaser notice deadline, notifications by the Purchasers of their willingness to participate in the Subsequent Financing (or to cause their designees to participate) is, in the aggregate, less than the total amount</w:t>
      </w:r>
      <w:r>
        <w:rPr>
          <w:rFonts w:ascii="Times New Roman;Times;Serif" w:hAnsi="Times New Roman;Times;Serif"/>
          <w:sz w:val="20"/>
        </w:rPr>
        <w:t xml:space="preserve"> of the Subsequent Financing, then the Company may </w:t>
      </w:r>
      <w:proofErr w:type="spellStart"/>
      <w:proofErr w:type="gramStart"/>
      <w:r>
        <w:rPr>
          <w:rFonts w:ascii="Times New Roman;Times;Serif" w:hAnsi="Times New Roman;Times;Serif"/>
          <w:sz w:val="20"/>
        </w:rPr>
        <w:t>effect</w:t>
      </w:r>
      <w:proofErr w:type="spellEnd"/>
      <w:proofErr w:type="gramEnd"/>
      <w:r>
        <w:rPr>
          <w:rFonts w:ascii="Times New Roman;Times;Serif" w:hAnsi="Times New Roman;Times;Serif"/>
          <w:sz w:val="20"/>
        </w:rPr>
        <w:t xml:space="preserve"> the remaining portion of such Subsequent Financing on the terms and with the Persons set forth in the Subsequent Financing Notice.</w:t>
      </w:r>
    </w:p>
    <w:p w14:paraId="16764B9F" w14:textId="77777777" w:rsidR="00843904" w:rsidRDefault="00D506F8">
      <w:pPr>
        <w:pStyle w:val="a3"/>
        <w:spacing w:after="0"/>
        <w:ind w:left="720" w:firstLine="720"/>
      </w:pPr>
      <w:r>
        <w:t> </w:t>
      </w:r>
    </w:p>
    <w:p w14:paraId="533FDDEA"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(d) If by the applicable purchaser notice deadline, the Company r</w:t>
      </w:r>
      <w:r>
        <w:rPr>
          <w:rFonts w:ascii="Times New Roman;Times;Serif" w:hAnsi="Times New Roman;Times;Serif"/>
          <w:sz w:val="20"/>
        </w:rPr>
        <w:t>eceives responses to a Subsequent Financing Notice from Purchasers seeking to purchase more than the aggregate amount of the Participation Maximum, each such Purchaser shall have the right to purchase its Pro Rata Portion (as defined below) of the Particip</w:t>
      </w:r>
      <w:r>
        <w:rPr>
          <w:rFonts w:ascii="Times New Roman;Times;Serif" w:hAnsi="Times New Roman;Times;Serif"/>
          <w:sz w:val="20"/>
        </w:rPr>
        <w:t>ation Maximum.  “</w:t>
      </w:r>
      <w:r>
        <w:rPr>
          <w:rFonts w:ascii="Times New Roman;Times;Serif" w:hAnsi="Times New Roman;Times;Serif"/>
          <w:sz w:val="20"/>
          <w:u w:val="single"/>
        </w:rPr>
        <w:t>Pro Rata Portion</w:t>
      </w:r>
      <w:r>
        <w:rPr>
          <w:rFonts w:ascii="Times New Roman;Times;Serif" w:hAnsi="Times New Roman;Times;Serif"/>
          <w:sz w:val="20"/>
        </w:rPr>
        <w:t xml:space="preserve">” means the ratio of (x) the Subscription </w:t>
      </w:r>
      <w:proofErr w:type="gramStart"/>
      <w:r>
        <w:rPr>
          <w:rFonts w:ascii="Times New Roman;Times;Serif" w:hAnsi="Times New Roman;Times;Serif"/>
          <w:sz w:val="20"/>
        </w:rPr>
        <w:t>Amount</w:t>
      </w:r>
      <w:proofErr w:type="gramEnd"/>
      <w:r>
        <w:rPr>
          <w:rFonts w:ascii="Times New Roman;Times;Serif" w:hAnsi="Times New Roman;Times;Serif"/>
          <w:sz w:val="20"/>
        </w:rPr>
        <w:t xml:space="preserve"> of Securities purchased on Closing Date by a Purchaser participating under this Section 4.9 and (y) the sum of the aggregate Subscription Amounts of Securities purchased on s</w:t>
      </w:r>
      <w:r>
        <w:rPr>
          <w:rFonts w:ascii="Times New Roman;Times;Serif" w:hAnsi="Times New Roman;Times;Serif"/>
          <w:sz w:val="20"/>
        </w:rPr>
        <w:t>uch Closing Date by all Purchasers participating under this Section 4.9.</w:t>
      </w:r>
    </w:p>
    <w:p w14:paraId="54313AF7" w14:textId="77777777" w:rsidR="00843904" w:rsidRDefault="00D506F8">
      <w:pPr>
        <w:pStyle w:val="a3"/>
        <w:spacing w:after="0"/>
        <w:ind w:left="720" w:firstLine="720"/>
      </w:pPr>
      <w:r>
        <w:t> </w:t>
      </w:r>
    </w:p>
    <w:p w14:paraId="7FAFF137"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(e) The Company must provide the Purchasers with a second Subsequent Financing Notice, and the Purchasers will again have the right of participation set forth above in this Section </w:t>
      </w:r>
      <w:r>
        <w:rPr>
          <w:rFonts w:ascii="Times New Roman;Times;Serif" w:hAnsi="Times New Roman;Times;Serif"/>
          <w:sz w:val="20"/>
        </w:rPr>
        <w:t>4.9, if the Subsequent Financing subject to the initial Subsequent Financing Notice or Additional Subsequent Financing Notice is not consummated for any reason on the terms set forth in such Subsequent Financing Notice or Additional Subsequent Financing No</w:t>
      </w:r>
      <w:r>
        <w:rPr>
          <w:rFonts w:ascii="Times New Roman;Times;Serif" w:hAnsi="Times New Roman;Times;Serif"/>
          <w:sz w:val="20"/>
        </w:rPr>
        <w:t>tice as applicable, within thirty (30) Trading Days after the date of the initial Subsequent Financing Notice or Additional Subsequent Financing Notice, as applicable.</w:t>
      </w:r>
    </w:p>
    <w:p w14:paraId="1BC5C2DE" w14:textId="77777777" w:rsidR="00843904" w:rsidRDefault="00D506F8">
      <w:pPr>
        <w:pStyle w:val="a3"/>
        <w:spacing w:after="0"/>
        <w:ind w:left="720" w:firstLine="720"/>
      </w:pPr>
      <w:r>
        <w:t> </w:t>
      </w:r>
    </w:p>
    <w:p w14:paraId="0CD18A1B"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(f) The Company and each Purchaser agree that if any Purchaser elects to participate i</w:t>
      </w:r>
      <w:r>
        <w:rPr>
          <w:rFonts w:ascii="Times New Roman;Times;Serif" w:hAnsi="Times New Roman;Times;Serif"/>
          <w:sz w:val="20"/>
        </w:rPr>
        <w:t>n the Subsequent Financing, the transaction documents related to the Subsequent Financing shall not include any term or provision that, directly or indirectly, will, or is intended to, exclude one or more of the Purchasers from participating in a Subsequen</w:t>
      </w:r>
      <w:r>
        <w:rPr>
          <w:rFonts w:ascii="Times New Roman;Times;Serif" w:hAnsi="Times New Roman;Times;Serif"/>
          <w:sz w:val="20"/>
        </w:rPr>
        <w:t>t Financing, including, but not limited to, provisions whereby such Purchaser shall be required to agree to any restrictions on trading as to any of the Securities purchased hereunder or be required to consent to any amendment to or termination of, or gran</w:t>
      </w:r>
      <w:r>
        <w:rPr>
          <w:rFonts w:ascii="Times New Roman;Times;Serif" w:hAnsi="Times New Roman;Times;Serif"/>
          <w:sz w:val="20"/>
        </w:rPr>
        <w:t>t any waiver, release or the like under or in connection with, this Agreement, without the prior written consent of such Purchaser.</w:t>
      </w:r>
    </w:p>
    <w:p w14:paraId="5DABDDE9" w14:textId="77777777" w:rsidR="00843904" w:rsidRDefault="00D506F8">
      <w:pPr>
        <w:pStyle w:val="a3"/>
        <w:spacing w:after="0"/>
        <w:ind w:left="720" w:firstLine="720"/>
      </w:pPr>
      <w:r>
        <w:t> </w:t>
      </w:r>
    </w:p>
    <w:p w14:paraId="256D2503"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(g) Notwithstanding anything to the contrary in this Section 4.9 and unless otherwise agreed to by such Purchaser, the Com</w:t>
      </w:r>
      <w:r>
        <w:rPr>
          <w:rFonts w:ascii="Times New Roman;Times;Serif" w:hAnsi="Times New Roman;Times;Serif"/>
          <w:sz w:val="20"/>
        </w:rPr>
        <w:t>pany shall either confirm in writing to such Purchaser that the transaction with respect to the Subsequent Financing has been abandoned or shall publicly disclose its intention to issue the securities in the Subsequent Financing, in either case in such a m</w:t>
      </w:r>
      <w:r>
        <w:rPr>
          <w:rFonts w:ascii="Times New Roman;Times;Serif" w:hAnsi="Times New Roman;Times;Serif"/>
          <w:sz w:val="20"/>
        </w:rPr>
        <w:t>anner such that such Purchaser will not be in possession of any material, non-public information, by the tenth (10</w:t>
      </w:r>
      <w:proofErr w:type="spellStart"/>
      <w:r>
        <w:rPr>
          <w:rFonts w:ascii="Times New Roman;Times;Serif" w:hAnsi="Times New Roman;Times;Serif"/>
          <w:position w:val="7"/>
          <w:sz w:val="20"/>
        </w:rPr>
        <w:t>th</w:t>
      </w:r>
      <w:proofErr w:type="spellEnd"/>
      <w:r>
        <w:rPr>
          <w:rFonts w:ascii="Times New Roman;Times;Serif" w:hAnsi="Times New Roman;Times;Serif"/>
          <w:sz w:val="20"/>
        </w:rPr>
        <w:t>) Business Day following delivery of the Subsequent Financing Notice. If by such tenth (10</w:t>
      </w:r>
      <w:proofErr w:type="spellStart"/>
      <w:r>
        <w:rPr>
          <w:rFonts w:ascii="Times New Roman;Times;Serif" w:hAnsi="Times New Roman;Times;Serif"/>
          <w:position w:val="7"/>
          <w:sz w:val="20"/>
        </w:rPr>
        <w:t>th</w:t>
      </w:r>
      <w:proofErr w:type="spellEnd"/>
      <w:r>
        <w:rPr>
          <w:rFonts w:ascii="Times New Roman;Times;Serif" w:hAnsi="Times New Roman;Times;Serif"/>
          <w:sz w:val="20"/>
        </w:rPr>
        <w:t>) Business Day, no public disclosure regarding a</w:t>
      </w:r>
      <w:r>
        <w:rPr>
          <w:rFonts w:ascii="Times New Roman;Times;Serif" w:hAnsi="Times New Roman;Times;Serif"/>
          <w:sz w:val="20"/>
        </w:rPr>
        <w:t xml:space="preserve"> transaction with respect to the Subsequent Financing has been made, and no notice regarding the abandonment of such transaction has been received by such Purchaser, such transaction shall be deemed to have been abandoned and such Purchaser shall not be de</w:t>
      </w:r>
      <w:r>
        <w:rPr>
          <w:rFonts w:ascii="Times New Roman;Times;Serif" w:hAnsi="Times New Roman;Times;Serif"/>
          <w:sz w:val="20"/>
        </w:rPr>
        <w:t>emed to be in possession of any material, non-public information with respect to the Company or any of its Subsidiaries.</w:t>
      </w:r>
    </w:p>
    <w:p w14:paraId="6731B71C" w14:textId="77777777" w:rsidR="00843904" w:rsidRDefault="00D506F8">
      <w:pPr>
        <w:pStyle w:val="a3"/>
        <w:spacing w:after="0"/>
        <w:ind w:left="720" w:firstLine="720"/>
      </w:pPr>
      <w:r>
        <w:t> </w:t>
      </w:r>
    </w:p>
    <w:p w14:paraId="794A90E6"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(h) Notwithstanding the foregoing, this Section 4.9 shall not apply in respect of an Exempt Issuance.</w:t>
      </w:r>
    </w:p>
    <w:p w14:paraId="3CA5BEB1" w14:textId="77777777" w:rsidR="00843904" w:rsidRDefault="00D506F8">
      <w:pPr>
        <w:pStyle w:val="a3"/>
        <w:spacing w:after="0"/>
        <w:ind w:firstLine="720"/>
      </w:pPr>
      <w:r>
        <w:t> </w:t>
      </w:r>
    </w:p>
    <w:p w14:paraId="3D915EF2" w14:textId="77777777" w:rsidR="00843904" w:rsidRDefault="00D506F8">
      <w:pPr>
        <w:pStyle w:val="a3"/>
        <w:spacing w:after="0"/>
        <w:ind w:firstLine="720"/>
        <w:jc w:val="center"/>
        <w:rPr>
          <w:bdr w:val="single" w:sz="12" w:space="1" w:color="000000"/>
        </w:rPr>
      </w:pPr>
      <w:r>
        <w:rPr>
          <w:bdr w:val="single" w:sz="12" w:space="1" w:color="000000"/>
        </w:rPr>
        <w:t>19</w:t>
      </w:r>
    </w:p>
    <w:p w14:paraId="0CF4512B" w14:textId="77777777" w:rsidR="00843904" w:rsidRDefault="00D506F8">
      <w:pPr>
        <w:pStyle w:val="a3"/>
        <w:spacing w:after="0"/>
      </w:pPr>
      <w:r>
        <w:t> </w:t>
      </w:r>
    </w:p>
    <w:p w14:paraId="13DA9DA4" w14:textId="77777777" w:rsidR="00843904" w:rsidRDefault="00D506F8">
      <w:pPr>
        <w:pStyle w:val="a3"/>
        <w:spacing w:after="0"/>
        <w:ind w:firstLine="720"/>
      </w:pPr>
      <w:r>
        <w:t> </w:t>
      </w:r>
    </w:p>
    <w:p w14:paraId="44DE46D6"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4.10 </w:t>
      </w:r>
      <w:r>
        <w:rPr>
          <w:rFonts w:ascii="Times New Roman;Times;Serif" w:hAnsi="Times New Roman;Times;Serif"/>
          <w:sz w:val="20"/>
          <w:u w:val="single"/>
        </w:rPr>
        <w:t>Subsequent Equity</w:t>
      </w:r>
      <w:r>
        <w:rPr>
          <w:rFonts w:ascii="Times New Roman;Times;Serif" w:hAnsi="Times New Roman;Times;Serif"/>
          <w:sz w:val="20"/>
          <w:u w:val="single"/>
        </w:rPr>
        <w:t xml:space="preserve"> Sales</w:t>
      </w:r>
      <w:r>
        <w:rPr>
          <w:rFonts w:ascii="Times New Roman;Times;Serif" w:hAnsi="Times New Roman;Times;Serif"/>
          <w:sz w:val="20"/>
        </w:rPr>
        <w:t>.</w:t>
      </w:r>
    </w:p>
    <w:p w14:paraId="1E506AAB" w14:textId="77777777" w:rsidR="00843904" w:rsidRDefault="00D506F8">
      <w:pPr>
        <w:pStyle w:val="a3"/>
        <w:spacing w:after="0"/>
        <w:ind w:left="720" w:firstLine="720"/>
      </w:pPr>
      <w:r>
        <w:t> </w:t>
      </w:r>
    </w:p>
    <w:p w14:paraId="0E18DD5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 From the date hereof until the Debenture is no longer outstanding, neither the Company nor any </w:t>
      </w:r>
      <w:r>
        <w:rPr>
          <w:rFonts w:ascii="Times New Roman;Times;Serif" w:hAnsi="Times New Roman;Times;Serif"/>
          <w:sz w:val="20"/>
        </w:rPr>
        <w:lastRenderedPageBreak/>
        <w:t xml:space="preserve">Subsidiary shall issue, enter into any agreement to issue or announce the issuance or proposed issuance of any Ordinary Shares or Ordinary </w:t>
      </w:r>
      <w:r>
        <w:rPr>
          <w:rFonts w:ascii="Times New Roman;Times;Serif" w:hAnsi="Times New Roman;Times;Serif"/>
          <w:sz w:val="20"/>
        </w:rPr>
        <w:t>Share Equivalents.</w:t>
      </w:r>
    </w:p>
    <w:p w14:paraId="6AEF32EE" w14:textId="77777777" w:rsidR="00843904" w:rsidRDefault="00D506F8">
      <w:pPr>
        <w:pStyle w:val="a3"/>
        <w:spacing w:after="0"/>
        <w:ind w:left="720" w:firstLine="720"/>
      </w:pPr>
      <w:r>
        <w:t> </w:t>
      </w:r>
    </w:p>
    <w:p w14:paraId="7581D1BD"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 xml:space="preserve">(b) From the date hereof until the Debenture is no longer outstanding, the Company shall be prohibited from effecting or entering into an agreement to </w:t>
      </w:r>
      <w:proofErr w:type="gramStart"/>
      <w:r>
        <w:rPr>
          <w:rFonts w:ascii="Times New Roman;Times;Serif" w:hAnsi="Times New Roman;Times;Serif"/>
          <w:sz w:val="20"/>
        </w:rPr>
        <w:t>effect</w:t>
      </w:r>
      <w:proofErr w:type="gramEnd"/>
      <w:r>
        <w:rPr>
          <w:rFonts w:ascii="Times New Roman;Times;Serif" w:hAnsi="Times New Roman;Times;Serif"/>
          <w:sz w:val="20"/>
        </w:rPr>
        <w:t xml:space="preserve"> any issuance by the Company or any of its Subsidiaries of Ordinary Shares or </w:t>
      </w:r>
      <w:r>
        <w:rPr>
          <w:rFonts w:ascii="Times New Roman;Times;Serif" w:hAnsi="Times New Roman;Times;Serif"/>
          <w:sz w:val="20"/>
        </w:rPr>
        <w:t>Ordinary Share Equivalents (or a combination of units thereof) involving a Variable Rate Transaction. “</w:t>
      </w:r>
      <w:r>
        <w:rPr>
          <w:rFonts w:ascii="Times New Roman;Times;Serif" w:hAnsi="Times New Roman;Times;Serif"/>
          <w:sz w:val="20"/>
          <w:u w:val="single"/>
        </w:rPr>
        <w:t>Variable Rate Transaction</w:t>
      </w:r>
      <w:r>
        <w:rPr>
          <w:rFonts w:ascii="Times New Roman;Times;Serif" w:hAnsi="Times New Roman;Times;Serif"/>
          <w:sz w:val="20"/>
        </w:rPr>
        <w:t>” means a transaction in which the Company (</w:t>
      </w:r>
      <w:proofErr w:type="spellStart"/>
      <w:r>
        <w:rPr>
          <w:rFonts w:ascii="Times New Roman;Times;Serif" w:hAnsi="Times New Roman;Times;Serif"/>
          <w:sz w:val="20"/>
        </w:rPr>
        <w:t>i</w:t>
      </w:r>
      <w:proofErr w:type="spellEnd"/>
      <w:r>
        <w:rPr>
          <w:rFonts w:ascii="Times New Roman;Times;Serif" w:hAnsi="Times New Roman;Times;Serif"/>
          <w:sz w:val="20"/>
        </w:rPr>
        <w:t>) issues or sells any debt or equity securities that are convertible into, exchange</w:t>
      </w:r>
      <w:r>
        <w:rPr>
          <w:rFonts w:ascii="Times New Roman;Times;Serif" w:hAnsi="Times New Roman;Times;Serif"/>
          <w:sz w:val="20"/>
        </w:rPr>
        <w:t>able or exercisable for, or include the right to receive, additional Ordinary Shares and/or Ordinary Shares either (A) at a conversion price, exercise price or exchange rate or other price that is based upon, and/or varies with, the trading prices of or qu</w:t>
      </w:r>
      <w:r>
        <w:rPr>
          <w:rFonts w:ascii="Times New Roman;Times;Serif" w:hAnsi="Times New Roman;Times;Serif"/>
          <w:sz w:val="20"/>
        </w:rPr>
        <w:t>otations for the Ordinary Shares and/or Ordinary Shares at any time after the initial issuance of such debt or equity securities or (B) with a conversion, exercise or exchange price that is subject to being reset at some future date after the initial issua</w:t>
      </w:r>
      <w:r>
        <w:rPr>
          <w:rFonts w:ascii="Times New Roman;Times;Serif" w:hAnsi="Times New Roman;Times;Serif"/>
          <w:sz w:val="20"/>
        </w:rPr>
        <w:t>nce of such debt or equity security or upon the occurrence of specified or contingent events directly or indirectly related to the business of the Company or the market for the Ordinary Shares, (ii) enters into, or effects a transaction under, any agreemen</w:t>
      </w:r>
      <w:r>
        <w:rPr>
          <w:rFonts w:ascii="Times New Roman;Times;Serif" w:hAnsi="Times New Roman;Times;Serif"/>
          <w:sz w:val="20"/>
        </w:rPr>
        <w:t>t, including, but not limited to, an equity line of credit, whereby the Company may issue securities at a future determined price or (iii) grants any anti-dilution protection to investors in any holders of Common Stock or Common Stock Equivalents. Any Purc</w:t>
      </w:r>
      <w:r>
        <w:rPr>
          <w:rFonts w:ascii="Times New Roman;Times;Serif" w:hAnsi="Times New Roman;Times;Serif"/>
          <w:sz w:val="20"/>
        </w:rPr>
        <w:t>haser shall be entitled to obtain injunctive relief against the Company to preclude any such issuance, which remedy shall be in addition to any right to collect damages.</w:t>
      </w:r>
    </w:p>
    <w:p w14:paraId="1058347A" w14:textId="77777777" w:rsidR="00843904" w:rsidRDefault="00D506F8">
      <w:pPr>
        <w:pStyle w:val="a3"/>
        <w:spacing w:after="0"/>
        <w:ind w:left="720" w:firstLine="720"/>
      </w:pPr>
      <w:r>
        <w:t> </w:t>
      </w:r>
    </w:p>
    <w:p w14:paraId="22E1E6B1" w14:textId="77777777" w:rsidR="00843904" w:rsidRDefault="00D506F8">
      <w:pPr>
        <w:pStyle w:val="a3"/>
        <w:spacing w:after="0"/>
        <w:ind w:left="720" w:firstLine="720"/>
        <w:rPr>
          <w:rFonts w:ascii="Times New Roman;Times;Serif" w:hAnsi="Times New Roman;Times;Serif"/>
          <w:sz w:val="20"/>
        </w:rPr>
      </w:pPr>
      <w:r>
        <w:rPr>
          <w:rFonts w:ascii="Times New Roman;Times;Serif" w:hAnsi="Times New Roman;Times;Serif"/>
          <w:sz w:val="20"/>
        </w:rPr>
        <w:t>(c) Notwithstanding the foregoing, this Section 4.10 shall not apply in respect of a</w:t>
      </w:r>
      <w:r>
        <w:rPr>
          <w:rFonts w:ascii="Times New Roman;Times;Serif" w:hAnsi="Times New Roman;Times;Serif"/>
          <w:sz w:val="20"/>
        </w:rPr>
        <w:t>n Exempt Issuance, except that no Variable Rate Transaction shall be an Exempt Issuance.</w:t>
      </w:r>
    </w:p>
    <w:p w14:paraId="4F5BDAE2" w14:textId="77777777" w:rsidR="00843904" w:rsidRDefault="00D506F8">
      <w:pPr>
        <w:pStyle w:val="a3"/>
        <w:spacing w:after="0"/>
        <w:ind w:firstLine="720"/>
      </w:pPr>
      <w:r>
        <w:t> </w:t>
      </w:r>
    </w:p>
    <w:p w14:paraId="11E8EDFD"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4.11 </w:t>
      </w:r>
      <w:r>
        <w:rPr>
          <w:rFonts w:ascii="Times New Roman;Times;Serif" w:hAnsi="Times New Roman;Times;Serif"/>
          <w:sz w:val="20"/>
          <w:u w:val="single"/>
        </w:rPr>
        <w:t>Equal Treatment of Purchasers</w:t>
      </w:r>
      <w:r>
        <w:rPr>
          <w:rFonts w:ascii="Times New Roman;Times;Serif" w:hAnsi="Times New Roman;Times;Serif"/>
          <w:sz w:val="20"/>
        </w:rPr>
        <w:t>. No consideration (including any modification of any Transaction Document) shall be offered or paid to any Person to amend or cons</w:t>
      </w:r>
      <w:r>
        <w:rPr>
          <w:rFonts w:ascii="Times New Roman;Times;Serif" w:hAnsi="Times New Roman;Times;Serif"/>
          <w:sz w:val="20"/>
        </w:rPr>
        <w:t>ent to a waiver or modification of any provision of the Transaction Documents unless the same consideration is also offered to all of the parties to such Transaction Documents. Further, the Company shall not make any payment of principal or interest on the</w:t>
      </w:r>
      <w:r>
        <w:rPr>
          <w:rFonts w:ascii="Times New Roman;Times;Serif" w:hAnsi="Times New Roman;Times;Serif"/>
          <w:sz w:val="20"/>
        </w:rPr>
        <w:t xml:space="preserve"> Debentures in amounts which are disproportionate to the respective principal amounts outstanding on the Debentures at any applicable time. For clarification purposes, this provision constitutes a separate right granted to each Purchaser by the Company and</w:t>
      </w:r>
      <w:r>
        <w:rPr>
          <w:rFonts w:ascii="Times New Roman;Times;Serif" w:hAnsi="Times New Roman;Times;Serif"/>
          <w:sz w:val="20"/>
        </w:rPr>
        <w:t xml:space="preserve"> negotiated separately by each Purchaser, and is intended for the Company to treat the Purchasers as a class and shall not in any way be construed as the Purchasers acting in concert or as a group with respect to the purchase, disposition or voting of Secu</w:t>
      </w:r>
      <w:r>
        <w:rPr>
          <w:rFonts w:ascii="Times New Roman;Times;Serif" w:hAnsi="Times New Roman;Times;Serif"/>
          <w:sz w:val="20"/>
        </w:rPr>
        <w:t>rities or otherwise.</w:t>
      </w:r>
    </w:p>
    <w:p w14:paraId="2FFECD3E" w14:textId="77777777" w:rsidR="00843904" w:rsidRDefault="00D506F8">
      <w:pPr>
        <w:pStyle w:val="a3"/>
        <w:spacing w:after="0"/>
        <w:ind w:firstLine="720"/>
      </w:pPr>
      <w:r>
        <w:t> </w:t>
      </w:r>
    </w:p>
    <w:p w14:paraId="5D147E31"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4.12 </w:t>
      </w:r>
      <w:r>
        <w:rPr>
          <w:rFonts w:ascii="Times New Roman;Times;Serif" w:hAnsi="Times New Roman;Times;Serif"/>
          <w:sz w:val="20"/>
          <w:u w:val="single"/>
        </w:rPr>
        <w:t>Form D; Blue Sky Filings</w:t>
      </w:r>
      <w:r>
        <w:rPr>
          <w:rFonts w:ascii="Times New Roman;Times;Serif" w:hAnsi="Times New Roman;Times;Serif"/>
          <w:sz w:val="20"/>
        </w:rPr>
        <w:t>. The Company agrees to timely file a Form D with respect to the Securities as required under Regulation D and to provide a copy thereof, promptly upon request of any Purchaser. The Company shall take suc</w:t>
      </w:r>
      <w:r>
        <w:rPr>
          <w:rFonts w:ascii="Times New Roman;Times;Serif" w:hAnsi="Times New Roman;Times;Serif"/>
          <w:sz w:val="20"/>
        </w:rPr>
        <w:t>h action as the Company shall reasonably determine is necessary in order to obtain an exemption for, or to qualify the Securities for, sale to the Purchasers at the Closings under applicable securities or “Blue Sky” laws of the states of the United States,</w:t>
      </w:r>
      <w:r>
        <w:rPr>
          <w:rFonts w:ascii="Times New Roman;Times;Serif" w:hAnsi="Times New Roman;Times;Serif"/>
          <w:sz w:val="20"/>
        </w:rPr>
        <w:t xml:space="preserve"> and shall provide evidence of such actions promptly upon request of any Purchaser.</w:t>
      </w:r>
    </w:p>
    <w:p w14:paraId="763A0041" w14:textId="77777777" w:rsidR="00843904" w:rsidRDefault="00D506F8">
      <w:pPr>
        <w:pStyle w:val="a3"/>
        <w:spacing w:after="0"/>
        <w:ind w:firstLine="720"/>
      </w:pPr>
      <w:r>
        <w:t> </w:t>
      </w:r>
    </w:p>
    <w:p w14:paraId="2A28B161"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ARTICLE V.</w:t>
      </w:r>
    </w:p>
    <w:p w14:paraId="7629A223" w14:textId="77777777" w:rsidR="00843904" w:rsidRDefault="00D506F8">
      <w:pPr>
        <w:pStyle w:val="a3"/>
        <w:spacing w:after="0"/>
        <w:jc w:val="center"/>
        <w:rPr>
          <w:rFonts w:ascii="Times New Roman;Times;Serif" w:hAnsi="Times New Roman;Times;Serif"/>
          <w:b/>
          <w:sz w:val="20"/>
        </w:rPr>
      </w:pPr>
      <w:r>
        <w:rPr>
          <w:rFonts w:ascii="Times New Roman;Times;Serif" w:hAnsi="Times New Roman;Times;Serif"/>
          <w:b/>
          <w:sz w:val="20"/>
        </w:rPr>
        <w:t>MISCELLANEOUS</w:t>
      </w:r>
    </w:p>
    <w:p w14:paraId="363E18FE" w14:textId="77777777" w:rsidR="00843904" w:rsidRDefault="00D506F8">
      <w:pPr>
        <w:pStyle w:val="a3"/>
        <w:spacing w:after="0"/>
        <w:ind w:firstLine="720"/>
      </w:pPr>
      <w:r>
        <w:t> </w:t>
      </w:r>
    </w:p>
    <w:p w14:paraId="0751A0EB"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5.1 </w:t>
      </w:r>
      <w:r>
        <w:rPr>
          <w:rFonts w:ascii="Times New Roman;Times;Serif" w:hAnsi="Times New Roman;Times;Serif"/>
          <w:sz w:val="20"/>
          <w:u w:val="single"/>
        </w:rPr>
        <w:t>Termination</w:t>
      </w:r>
      <w:r>
        <w:rPr>
          <w:rFonts w:ascii="Times New Roman;Times;Serif" w:hAnsi="Times New Roman;Times;Serif"/>
          <w:sz w:val="20"/>
        </w:rPr>
        <w:t>.  This Agreement may be terminated by any Purchaser, as to such Purchaser’s obligations hereunder only and without any effect w</w:t>
      </w:r>
      <w:r>
        <w:rPr>
          <w:rFonts w:ascii="Times New Roman;Times;Serif" w:hAnsi="Times New Roman;Times;Serif"/>
          <w:sz w:val="20"/>
        </w:rPr>
        <w:t>hatsoever on the obligations between the Company and the other Purchasers, by written notice to the other parties, if the Closing has not been consummated on or before the fifth (5</w:t>
      </w:r>
      <w:proofErr w:type="spellStart"/>
      <w:r>
        <w:rPr>
          <w:rFonts w:ascii="Times New Roman;Times;Serif" w:hAnsi="Times New Roman;Times;Serif"/>
          <w:position w:val="7"/>
          <w:sz w:val="20"/>
        </w:rPr>
        <w:t>th</w:t>
      </w:r>
      <w:proofErr w:type="spellEnd"/>
      <w:r>
        <w:rPr>
          <w:rFonts w:ascii="Times New Roman;Times;Serif" w:hAnsi="Times New Roman;Times;Serif"/>
          <w:sz w:val="20"/>
        </w:rPr>
        <w:t>) Trading Day following the date hereof, </w:t>
      </w:r>
      <w:r>
        <w:rPr>
          <w:rFonts w:ascii="Times New Roman;Times;Serif" w:hAnsi="Times New Roman;Times;Serif"/>
          <w:sz w:val="20"/>
          <w:u w:val="single"/>
        </w:rPr>
        <w:t>provided</w:t>
      </w:r>
      <w:r>
        <w:rPr>
          <w:rFonts w:ascii="Times New Roman;Times;Serif" w:hAnsi="Times New Roman;Times;Serif"/>
          <w:sz w:val="20"/>
        </w:rPr>
        <w:t>, </w:t>
      </w:r>
      <w:r>
        <w:rPr>
          <w:rFonts w:ascii="Times New Roman;Times;Serif" w:hAnsi="Times New Roman;Times;Serif"/>
          <w:sz w:val="20"/>
          <w:u w:val="single"/>
        </w:rPr>
        <w:t>however</w:t>
      </w:r>
      <w:r>
        <w:rPr>
          <w:rFonts w:ascii="Times New Roman;Times;Serif" w:hAnsi="Times New Roman;Times;Serif"/>
          <w:sz w:val="20"/>
        </w:rPr>
        <w:t>, that no such t</w:t>
      </w:r>
      <w:r>
        <w:rPr>
          <w:rFonts w:ascii="Times New Roman;Times;Serif" w:hAnsi="Times New Roman;Times;Serif"/>
          <w:sz w:val="20"/>
        </w:rPr>
        <w:t>ermination will affect the right of any party to sue for any breach by any other party (or parties).</w:t>
      </w:r>
    </w:p>
    <w:p w14:paraId="61970646" w14:textId="77777777" w:rsidR="00843904" w:rsidRDefault="00D506F8">
      <w:pPr>
        <w:pStyle w:val="a3"/>
        <w:spacing w:after="0"/>
        <w:ind w:firstLine="720"/>
      </w:pPr>
      <w:r>
        <w:t> </w:t>
      </w:r>
    </w:p>
    <w:p w14:paraId="79D8A06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5.2 </w:t>
      </w:r>
      <w:r>
        <w:rPr>
          <w:rFonts w:ascii="Times New Roman;Times;Serif" w:hAnsi="Times New Roman;Times;Serif"/>
          <w:sz w:val="20"/>
          <w:u w:val="single"/>
        </w:rPr>
        <w:t>Fees and Expenses</w:t>
      </w:r>
      <w:r>
        <w:rPr>
          <w:rFonts w:ascii="Times New Roman;Times;Serif" w:hAnsi="Times New Roman;Times;Serif"/>
          <w:sz w:val="20"/>
        </w:rPr>
        <w:t>. Except as expressly set forth in the Transaction Documents to the contrary, each party shall pay the fees and expenses of its advi</w:t>
      </w:r>
      <w:r>
        <w:rPr>
          <w:rFonts w:ascii="Times New Roman;Times;Serif" w:hAnsi="Times New Roman;Times;Serif"/>
          <w:sz w:val="20"/>
        </w:rPr>
        <w:t>sers, counsel, accountants and other experts, if any, and all other expenses incurred by such party incident to the negotiation, preparation, execution, delivery and performance of this Agreement. The Company shall pay all Transfer Agent fees (including, w</w:t>
      </w:r>
      <w:r>
        <w:rPr>
          <w:rFonts w:ascii="Times New Roman;Times;Serif" w:hAnsi="Times New Roman;Times;Serif"/>
          <w:sz w:val="20"/>
        </w:rPr>
        <w:t>ithout limitation, any fees required for same-day processing of any instruction letter delivered by the Company and any conversion or exercise notice delivered by a Purchaser), stamp taxes and other taxes and duties levied in connection with the delivery o</w:t>
      </w:r>
      <w:r>
        <w:rPr>
          <w:rFonts w:ascii="Times New Roman;Times;Serif" w:hAnsi="Times New Roman;Times;Serif"/>
          <w:sz w:val="20"/>
        </w:rPr>
        <w:t>f any Securities to the Purchasers.</w:t>
      </w:r>
    </w:p>
    <w:p w14:paraId="068E0AED" w14:textId="77777777" w:rsidR="00843904" w:rsidRDefault="00D506F8">
      <w:pPr>
        <w:pStyle w:val="a3"/>
        <w:spacing w:after="0"/>
        <w:ind w:firstLine="720"/>
      </w:pPr>
      <w:r>
        <w:t> </w:t>
      </w:r>
    </w:p>
    <w:p w14:paraId="1245DD79" w14:textId="77777777" w:rsidR="00843904" w:rsidRDefault="00D506F8">
      <w:pPr>
        <w:pStyle w:val="a3"/>
        <w:spacing w:after="0"/>
        <w:ind w:firstLine="720"/>
        <w:jc w:val="center"/>
        <w:rPr>
          <w:bdr w:val="single" w:sz="12" w:space="1" w:color="000000"/>
        </w:rPr>
      </w:pPr>
      <w:r>
        <w:rPr>
          <w:bdr w:val="single" w:sz="12" w:space="1" w:color="000000"/>
        </w:rPr>
        <w:t>20</w:t>
      </w:r>
    </w:p>
    <w:p w14:paraId="1D4E275A" w14:textId="77777777" w:rsidR="00843904" w:rsidRDefault="00D506F8">
      <w:pPr>
        <w:pStyle w:val="a3"/>
        <w:spacing w:after="0"/>
      </w:pPr>
      <w:r>
        <w:t> </w:t>
      </w:r>
    </w:p>
    <w:p w14:paraId="5A486A9B" w14:textId="77777777" w:rsidR="00843904" w:rsidRDefault="00D506F8">
      <w:pPr>
        <w:pStyle w:val="a3"/>
        <w:spacing w:after="0"/>
        <w:ind w:firstLine="720"/>
      </w:pPr>
      <w:r>
        <w:t> </w:t>
      </w:r>
    </w:p>
    <w:p w14:paraId="272E9E0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lastRenderedPageBreak/>
        <w:t>5.3 </w:t>
      </w:r>
      <w:r>
        <w:rPr>
          <w:rFonts w:ascii="Times New Roman;Times;Serif" w:hAnsi="Times New Roman;Times;Serif"/>
          <w:sz w:val="20"/>
          <w:u w:val="single"/>
        </w:rPr>
        <w:t>Entire Agreement</w:t>
      </w:r>
      <w:r>
        <w:rPr>
          <w:rFonts w:ascii="Times New Roman;Times;Serif" w:hAnsi="Times New Roman;Times;Serif"/>
          <w:sz w:val="20"/>
        </w:rPr>
        <w:t>. The Transaction Documents, together with the exhibits and schedules thereto, contain the entire understanding of the parties with respect to the subject matter hereof and thereof and supers</w:t>
      </w:r>
      <w:r>
        <w:rPr>
          <w:rFonts w:ascii="Times New Roman;Times;Serif" w:hAnsi="Times New Roman;Times;Serif"/>
          <w:sz w:val="20"/>
        </w:rPr>
        <w:t>ede all prior agreements and understandings, oral or written, with respect to such matters, which the parties acknowledge have been merged into such documents, exhibits and schedules.</w:t>
      </w:r>
    </w:p>
    <w:p w14:paraId="4270D3E6" w14:textId="77777777" w:rsidR="00843904" w:rsidRDefault="00D506F8">
      <w:pPr>
        <w:pStyle w:val="a3"/>
        <w:spacing w:after="0"/>
        <w:ind w:firstLine="720"/>
      </w:pPr>
      <w:r>
        <w:t>  </w:t>
      </w:r>
    </w:p>
    <w:p w14:paraId="7D7DED3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5.4 </w:t>
      </w:r>
      <w:r>
        <w:rPr>
          <w:rFonts w:ascii="Times New Roman;Times;Serif" w:hAnsi="Times New Roman;Times;Serif"/>
          <w:sz w:val="20"/>
          <w:u w:val="single"/>
        </w:rPr>
        <w:t>Notices</w:t>
      </w:r>
      <w:r>
        <w:rPr>
          <w:rFonts w:ascii="Times New Roman;Times;Serif" w:hAnsi="Times New Roman;Times;Serif"/>
          <w:sz w:val="20"/>
        </w:rPr>
        <w:t xml:space="preserve">. Any and all notices or other </w:t>
      </w:r>
      <w:r>
        <w:rPr>
          <w:rFonts w:ascii="Times New Roman;Times;Serif" w:hAnsi="Times New Roman;Times;Serif"/>
          <w:sz w:val="20"/>
        </w:rPr>
        <w:t>communications or deliveries required or permitted to be provided hereunder shall be in writing and shall be deemed given and effective on the earliest of: (a) the date of transmission, if such notice or communication is delivered via facsimile at the facs</w:t>
      </w:r>
      <w:r>
        <w:rPr>
          <w:rFonts w:ascii="Times New Roman;Times;Serif" w:hAnsi="Times New Roman;Times;Serif"/>
          <w:sz w:val="20"/>
        </w:rPr>
        <w:t>imile number or email attachment at the email address as set forth on the signature pages attached hereto at or prior to 5:30 p.m. (New York City time) on a Trading Day, (b) the next Trading Day after the date of transmission, if such notice or communicati</w:t>
      </w:r>
      <w:r>
        <w:rPr>
          <w:rFonts w:ascii="Times New Roman;Times;Serif" w:hAnsi="Times New Roman;Times;Serif"/>
          <w:sz w:val="20"/>
        </w:rPr>
        <w:t>on is delivered via facsimile at the facsimile number or email attachment as set forth on the signature pages attached hereto on a day that is not a Trading Day or later than 5:30 p.m. (New York City time) on any Trading Day, (c) the second (2</w:t>
      </w:r>
      <w:proofErr w:type="spellStart"/>
      <w:r>
        <w:rPr>
          <w:rFonts w:ascii="Times New Roman;Times;Serif" w:hAnsi="Times New Roman;Times;Serif"/>
          <w:position w:val="7"/>
          <w:sz w:val="20"/>
        </w:rPr>
        <w:t>nd</w:t>
      </w:r>
      <w:proofErr w:type="spellEnd"/>
      <w:r>
        <w:rPr>
          <w:rFonts w:ascii="Times New Roman;Times;Serif" w:hAnsi="Times New Roman;Times;Serif"/>
          <w:sz w:val="20"/>
        </w:rPr>
        <w:t>) Trading D</w:t>
      </w:r>
      <w:r>
        <w:rPr>
          <w:rFonts w:ascii="Times New Roman;Times;Serif" w:hAnsi="Times New Roman;Times;Serif"/>
          <w:sz w:val="20"/>
        </w:rPr>
        <w:t xml:space="preserve">ay following the date of mailing, if sent by U.S. nationally recognized overnight courier service or (d) upon actual receipt by the party to whom such notice is required to be given. The address for such notices and communications shall be as set forth on </w:t>
      </w:r>
      <w:r>
        <w:rPr>
          <w:rFonts w:ascii="Times New Roman;Times;Serif" w:hAnsi="Times New Roman;Times;Serif"/>
          <w:sz w:val="20"/>
        </w:rPr>
        <w:t>the signature pages attached hereto. To the extent that any notice provided pursuant to any Transaction Document constitutes, or contains, material, non-public information regarding the Company or any of the Subsidiaries, the Company shall simultaneously f</w:t>
      </w:r>
      <w:r>
        <w:rPr>
          <w:rFonts w:ascii="Times New Roman;Times;Serif" w:hAnsi="Times New Roman;Times;Serif"/>
          <w:sz w:val="20"/>
        </w:rPr>
        <w:t>ile such notice with the Commission pursuant to a Current Report on Form 6-K.</w:t>
      </w:r>
    </w:p>
    <w:p w14:paraId="6302BFA2" w14:textId="77777777" w:rsidR="00843904" w:rsidRDefault="00D506F8">
      <w:pPr>
        <w:pStyle w:val="a3"/>
        <w:spacing w:after="0"/>
        <w:ind w:firstLine="720"/>
      </w:pPr>
      <w:r>
        <w:t> </w:t>
      </w:r>
    </w:p>
    <w:p w14:paraId="7B7E838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5.5 </w:t>
      </w:r>
      <w:r>
        <w:rPr>
          <w:rFonts w:ascii="Times New Roman;Times;Serif" w:hAnsi="Times New Roman;Times;Serif"/>
          <w:sz w:val="20"/>
          <w:u w:val="single"/>
        </w:rPr>
        <w:t>Amendments; Waivers</w:t>
      </w:r>
      <w:r>
        <w:rPr>
          <w:rFonts w:ascii="Times New Roman;Times;Serif" w:hAnsi="Times New Roman;Times;Serif"/>
          <w:sz w:val="20"/>
        </w:rPr>
        <w:t xml:space="preserve">. No provision of this Agreement may be waived, modified, supplemented or amended except in a written instrument signed, in the case of an </w:t>
      </w:r>
      <w:r>
        <w:rPr>
          <w:rFonts w:ascii="Times New Roman;Times;Serif" w:hAnsi="Times New Roman;Times;Serif"/>
          <w:sz w:val="20"/>
        </w:rPr>
        <w:t>amendment, by the Company and Purchasers which purchased at least 50.1% in interest of the Debentures based on the initial Subscription Amounts hereunder or, in the case of a waiver, by the party against whom enforcement of any such waived provision is sou</w:t>
      </w:r>
      <w:r>
        <w:rPr>
          <w:rFonts w:ascii="Times New Roman;Times;Serif" w:hAnsi="Times New Roman;Times;Serif"/>
          <w:sz w:val="20"/>
        </w:rPr>
        <w:t xml:space="preserve">ght, provided that if any amendment, modification or waiver disproportionately and adversely impacts a Purchaser (or group of Purchasers), the consent of such disproportionately impacted Purchaser (or group of Purchasers) shall also be required. No waiver </w:t>
      </w:r>
      <w:r>
        <w:rPr>
          <w:rFonts w:ascii="Times New Roman;Times;Serif" w:hAnsi="Times New Roman;Times;Serif"/>
          <w:sz w:val="20"/>
        </w:rPr>
        <w:t xml:space="preserve">of any default with respect to any provision, condition or requirement of this Agreement shall be deemed to be a continuing waiver in the future or a waiver of any subsequent default or a waiver of any other provision, condition or requirement hereof, nor </w:t>
      </w:r>
      <w:r>
        <w:rPr>
          <w:rFonts w:ascii="Times New Roman;Times;Serif" w:hAnsi="Times New Roman;Times;Serif"/>
          <w:sz w:val="20"/>
        </w:rPr>
        <w:t>shall any delay or omission of any party to exercise any right hereunder in any manner impair the exercise of any such right. Any proposed amendment or waiver that disproportionately, materially and adversely affects the rights and obligations of any Purch</w:t>
      </w:r>
      <w:r>
        <w:rPr>
          <w:rFonts w:ascii="Times New Roman;Times;Serif" w:hAnsi="Times New Roman;Times;Serif"/>
          <w:sz w:val="20"/>
        </w:rPr>
        <w:t>aser relative to the comparable rights and obligations of the other Purchasers shall require the prior written consent of such adversely affected Purchaser. Any amendment effected in accordance with this Section 5.5 shall be binding upon each Purchaser and</w:t>
      </w:r>
      <w:r>
        <w:rPr>
          <w:rFonts w:ascii="Times New Roman;Times;Serif" w:hAnsi="Times New Roman;Times;Serif"/>
          <w:sz w:val="20"/>
        </w:rPr>
        <w:t xml:space="preserve"> holder of Securities and the Company.</w:t>
      </w:r>
    </w:p>
    <w:p w14:paraId="3F892F3B" w14:textId="77777777" w:rsidR="00843904" w:rsidRDefault="00D506F8">
      <w:pPr>
        <w:pStyle w:val="a3"/>
        <w:spacing w:after="0"/>
        <w:ind w:firstLine="720"/>
      </w:pPr>
      <w:r>
        <w:t> </w:t>
      </w:r>
    </w:p>
    <w:p w14:paraId="0CE5CC12"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5.6 </w:t>
      </w:r>
      <w:r>
        <w:rPr>
          <w:rFonts w:ascii="Times New Roman;Times;Serif" w:hAnsi="Times New Roman;Times;Serif"/>
          <w:sz w:val="20"/>
          <w:u w:val="single"/>
        </w:rPr>
        <w:t>Headings</w:t>
      </w:r>
      <w:r>
        <w:rPr>
          <w:rFonts w:ascii="Times New Roman;Times;Serif" w:hAnsi="Times New Roman;Times;Serif"/>
          <w:sz w:val="20"/>
        </w:rPr>
        <w:t>. The headings herein are for convenience only, do not constitute a part of this Agreement and shall not be deemed to limit or affect any of the provisions hereof.</w:t>
      </w:r>
    </w:p>
    <w:p w14:paraId="66D275A6" w14:textId="77777777" w:rsidR="00843904" w:rsidRDefault="00D506F8">
      <w:pPr>
        <w:pStyle w:val="a3"/>
        <w:spacing w:after="0"/>
        <w:ind w:firstLine="720"/>
      </w:pPr>
      <w:r>
        <w:t> </w:t>
      </w:r>
    </w:p>
    <w:p w14:paraId="32F85A77"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5.7 </w:t>
      </w:r>
      <w:r>
        <w:rPr>
          <w:rFonts w:ascii="Times New Roman;Times;Serif" w:hAnsi="Times New Roman;Times;Serif"/>
          <w:sz w:val="20"/>
          <w:u w:val="single"/>
        </w:rPr>
        <w:t>Successors and Assigns</w:t>
      </w:r>
      <w:r>
        <w:rPr>
          <w:rFonts w:ascii="Times New Roman;Times;Serif" w:hAnsi="Times New Roman;Times;Serif"/>
          <w:sz w:val="20"/>
        </w:rPr>
        <w:t>. This Agre</w:t>
      </w:r>
      <w:r>
        <w:rPr>
          <w:rFonts w:ascii="Times New Roman;Times;Serif" w:hAnsi="Times New Roman;Times;Serif"/>
          <w:sz w:val="20"/>
        </w:rPr>
        <w:t>ement shall be binding upon and inure to the benefit of the parties and their successors and permitted assigns. The Company may not assign this Agreement or any rights or obligations hereunder without the prior written consent of each Purchaser (other than</w:t>
      </w:r>
      <w:r>
        <w:rPr>
          <w:rFonts w:ascii="Times New Roman;Times;Serif" w:hAnsi="Times New Roman;Times;Serif"/>
          <w:sz w:val="20"/>
        </w:rPr>
        <w:t xml:space="preserve"> by merger). Any Purchaser may assign any or all of its rights under this Agreement to any Person to whom such Purchaser assigns or transfers any Securities, provided that such transferee agrees in writing to be bound, with respect to the transferred Secur</w:t>
      </w:r>
      <w:r>
        <w:rPr>
          <w:rFonts w:ascii="Times New Roman;Times;Serif" w:hAnsi="Times New Roman;Times;Serif"/>
          <w:sz w:val="20"/>
        </w:rPr>
        <w:t>ities, by the provisions of the Transaction Documents that apply to the “Purchasers.”</w:t>
      </w:r>
    </w:p>
    <w:p w14:paraId="7CB3560D" w14:textId="77777777" w:rsidR="00843904" w:rsidRDefault="00D506F8">
      <w:pPr>
        <w:pStyle w:val="a3"/>
        <w:spacing w:after="0"/>
        <w:ind w:firstLine="720"/>
      </w:pPr>
      <w:r>
        <w:t> </w:t>
      </w:r>
    </w:p>
    <w:p w14:paraId="06F9343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5.8 </w:t>
      </w:r>
      <w:r>
        <w:rPr>
          <w:rFonts w:ascii="Times New Roman;Times;Serif" w:hAnsi="Times New Roman;Times;Serif"/>
          <w:sz w:val="20"/>
          <w:u w:val="single"/>
        </w:rPr>
        <w:t xml:space="preserve">No </w:t>
      </w:r>
      <w:proofErr w:type="gramStart"/>
      <w:r>
        <w:rPr>
          <w:rFonts w:ascii="Times New Roman;Times;Serif" w:hAnsi="Times New Roman;Times;Serif"/>
          <w:sz w:val="20"/>
          <w:u w:val="single"/>
        </w:rPr>
        <w:t>Third Party</w:t>
      </w:r>
      <w:proofErr w:type="gramEnd"/>
      <w:r>
        <w:rPr>
          <w:rFonts w:ascii="Times New Roman;Times;Serif" w:hAnsi="Times New Roman;Times;Serif"/>
          <w:sz w:val="20"/>
          <w:u w:val="single"/>
        </w:rPr>
        <w:t xml:space="preserve"> Beneficiaries</w:t>
      </w:r>
      <w:r>
        <w:rPr>
          <w:rFonts w:ascii="Times New Roman;Times;Serif" w:hAnsi="Times New Roman;Times;Serif"/>
          <w:sz w:val="20"/>
        </w:rPr>
        <w:t xml:space="preserve">. This Agreement is intended for the benefit of the parties hereto and their respective successors and permitted assigns and is not for </w:t>
      </w:r>
      <w:r>
        <w:rPr>
          <w:rFonts w:ascii="Times New Roman;Times;Serif" w:hAnsi="Times New Roman;Times;Serif"/>
          <w:sz w:val="20"/>
        </w:rPr>
        <w:t>the benefit of, nor may any provision hereof be enforced by, any other Person, except as otherwise set forth in Section 4.10 and this Section 5.8.</w:t>
      </w:r>
    </w:p>
    <w:p w14:paraId="21554028" w14:textId="77777777" w:rsidR="00843904" w:rsidRDefault="00D506F8">
      <w:pPr>
        <w:pStyle w:val="a3"/>
        <w:spacing w:after="0"/>
        <w:ind w:firstLine="720"/>
      </w:pPr>
      <w:r>
        <w:t> </w:t>
      </w:r>
    </w:p>
    <w:p w14:paraId="5E8B0304" w14:textId="77777777" w:rsidR="00843904" w:rsidRDefault="00D506F8">
      <w:pPr>
        <w:pStyle w:val="a3"/>
        <w:spacing w:after="0"/>
        <w:ind w:firstLine="720"/>
        <w:jc w:val="center"/>
        <w:rPr>
          <w:bdr w:val="single" w:sz="12" w:space="1" w:color="000000"/>
        </w:rPr>
      </w:pPr>
      <w:r>
        <w:rPr>
          <w:bdr w:val="single" w:sz="12" w:space="1" w:color="000000"/>
        </w:rPr>
        <w:t>21</w:t>
      </w:r>
    </w:p>
    <w:p w14:paraId="15FF8B0B" w14:textId="77777777" w:rsidR="00843904" w:rsidRDefault="00D506F8">
      <w:pPr>
        <w:pStyle w:val="a3"/>
        <w:spacing w:after="0"/>
      </w:pPr>
      <w:r>
        <w:t> </w:t>
      </w:r>
    </w:p>
    <w:p w14:paraId="0785EFA1" w14:textId="77777777" w:rsidR="00843904" w:rsidRDefault="00D506F8">
      <w:pPr>
        <w:pStyle w:val="a3"/>
        <w:spacing w:after="0"/>
        <w:ind w:firstLine="720"/>
      </w:pPr>
      <w:r>
        <w:t> </w:t>
      </w:r>
    </w:p>
    <w:p w14:paraId="3846A3AB"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5.9 </w:t>
      </w:r>
      <w:r>
        <w:rPr>
          <w:rFonts w:ascii="Times New Roman;Times;Serif" w:hAnsi="Times New Roman;Times;Serif"/>
          <w:sz w:val="20"/>
          <w:u w:val="single"/>
        </w:rPr>
        <w:t>Governing Law</w:t>
      </w:r>
      <w:r>
        <w:rPr>
          <w:rFonts w:ascii="Times New Roman;Times;Serif" w:hAnsi="Times New Roman;Times;Serif"/>
          <w:sz w:val="20"/>
        </w:rPr>
        <w:t>. All questions concerning the construction, validity, enforcement and interpretati</w:t>
      </w:r>
      <w:r>
        <w:rPr>
          <w:rFonts w:ascii="Times New Roman;Times;Serif" w:hAnsi="Times New Roman;Times;Serif"/>
          <w:sz w:val="20"/>
        </w:rPr>
        <w:t>on of the Transaction Documents shall be governed by and construed and enforced in accordance with the internal laws of the State of New York, without regard to the principles of conflicts of law thereof. Each party agrees that all legal Proceedings concer</w:t>
      </w:r>
      <w:r>
        <w:rPr>
          <w:rFonts w:ascii="Times New Roman;Times;Serif" w:hAnsi="Times New Roman;Times;Serif"/>
          <w:sz w:val="20"/>
        </w:rPr>
        <w:t>ning the interpretations, enforcement and defense of the transactions contemplated by this Agreement and any other Transaction Documents (whether brought against a party hereto or its respective affiliates, directors, officers, shareholders, partners, memb</w:t>
      </w:r>
      <w:r>
        <w:rPr>
          <w:rFonts w:ascii="Times New Roman;Times;Serif" w:hAnsi="Times New Roman;Times;Serif"/>
          <w:sz w:val="20"/>
        </w:rPr>
        <w:t>ers, employees or agents) shall be commenced exclusively in the state and federal courts sitting in the City of New York. Each party hereby irrevocably submits to the exclusive jurisdiction of the state and federal courts sitting in the City of New York, B</w:t>
      </w:r>
      <w:r>
        <w:rPr>
          <w:rFonts w:ascii="Times New Roman;Times;Serif" w:hAnsi="Times New Roman;Times;Serif"/>
          <w:sz w:val="20"/>
        </w:rPr>
        <w:t xml:space="preserve">orough of Manhattan for the adjudication of any dispute hereunder or in connection herewith or with any transaction </w:t>
      </w:r>
      <w:r>
        <w:rPr>
          <w:rFonts w:ascii="Times New Roman;Times;Serif" w:hAnsi="Times New Roman;Times;Serif"/>
          <w:sz w:val="20"/>
        </w:rPr>
        <w:lastRenderedPageBreak/>
        <w:t>contemplated hereby or discussed herein (including with respect to the enforcement of any of the Transaction Documents), and hereby irrevoca</w:t>
      </w:r>
      <w:r>
        <w:rPr>
          <w:rFonts w:ascii="Times New Roman;Times;Serif" w:hAnsi="Times New Roman;Times;Serif"/>
          <w:sz w:val="20"/>
        </w:rPr>
        <w:t>bly waives, and agrees not to assert in any Action or Proceeding, any claim that it is not personally subject to the jurisdiction of any such court, that such Action or Proceeding is improper or is an inconvenient venue for such Proceeding. Each party here</w:t>
      </w:r>
      <w:r>
        <w:rPr>
          <w:rFonts w:ascii="Times New Roman;Times;Serif" w:hAnsi="Times New Roman;Times;Serif"/>
          <w:sz w:val="20"/>
        </w:rPr>
        <w:t>by irrevocably waives personal service of process and consents to process being served in any such Action or Proceeding by mailing a copy thereof via registered or certified mail or overnight delivery (with evidence of delivery) to such party at the addres</w:t>
      </w:r>
      <w:r>
        <w:rPr>
          <w:rFonts w:ascii="Times New Roman;Times;Serif" w:hAnsi="Times New Roman;Times;Serif"/>
          <w:sz w:val="20"/>
        </w:rPr>
        <w:t>s in effect for notices to it under this Agreement and agrees that such service shall constitute good and sufficient service of process and notice thereof. Nothing contained herein shall be deemed to limit in any way any right to serve process in any other</w:t>
      </w:r>
      <w:r>
        <w:rPr>
          <w:rFonts w:ascii="Times New Roman;Times;Serif" w:hAnsi="Times New Roman;Times;Serif"/>
          <w:sz w:val="20"/>
        </w:rPr>
        <w:t xml:space="preserve"> manner permitted by law. If any party shall commence an Action or Proceeding to enforce any provisions of the Transaction Documents, then, in addition to the obligations of the Company under Section 4.10, the prevailing party in such Action or Proceeding </w:t>
      </w:r>
      <w:r>
        <w:rPr>
          <w:rFonts w:ascii="Times New Roman;Times;Serif" w:hAnsi="Times New Roman;Times;Serif"/>
          <w:sz w:val="20"/>
        </w:rPr>
        <w:t>shall be reimbursed by the non-prevailing party for its reasonable attorneys’ fees and other costs and expenses incurred with the investigation, preparation and prosecution of such Action or Proceeding.</w:t>
      </w:r>
    </w:p>
    <w:p w14:paraId="0901A919" w14:textId="77777777" w:rsidR="00843904" w:rsidRDefault="00D506F8">
      <w:pPr>
        <w:pStyle w:val="a3"/>
        <w:spacing w:after="0"/>
        <w:ind w:firstLine="720"/>
      </w:pPr>
      <w:r>
        <w:t> </w:t>
      </w:r>
    </w:p>
    <w:p w14:paraId="1FC0CC9F"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5.10 </w:t>
      </w:r>
      <w:r>
        <w:rPr>
          <w:rFonts w:ascii="Times New Roman;Times;Serif" w:hAnsi="Times New Roman;Times;Serif"/>
          <w:sz w:val="20"/>
          <w:u w:val="single"/>
        </w:rPr>
        <w:t>Survival</w:t>
      </w:r>
      <w:r>
        <w:rPr>
          <w:rFonts w:ascii="Times New Roman;Times;Serif" w:hAnsi="Times New Roman;Times;Serif"/>
          <w:sz w:val="20"/>
        </w:rPr>
        <w:t>. The representations and warranties c</w:t>
      </w:r>
      <w:r>
        <w:rPr>
          <w:rFonts w:ascii="Times New Roman;Times;Serif" w:hAnsi="Times New Roman;Times;Serif"/>
          <w:sz w:val="20"/>
        </w:rPr>
        <w:t>ontained herein shall survive the Closings and the delivery of the Securities.</w:t>
      </w:r>
    </w:p>
    <w:p w14:paraId="4276AD81" w14:textId="77777777" w:rsidR="00843904" w:rsidRDefault="00D506F8">
      <w:pPr>
        <w:pStyle w:val="a3"/>
        <w:spacing w:after="0"/>
        <w:ind w:firstLine="720"/>
      </w:pPr>
      <w:r>
        <w:t> </w:t>
      </w:r>
    </w:p>
    <w:p w14:paraId="5DEAFB1D"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5.11 </w:t>
      </w:r>
      <w:r>
        <w:rPr>
          <w:rFonts w:ascii="Times New Roman;Times;Serif" w:hAnsi="Times New Roman;Times;Serif"/>
          <w:sz w:val="20"/>
          <w:u w:val="single"/>
        </w:rPr>
        <w:t>Execution</w:t>
      </w:r>
      <w:r>
        <w:rPr>
          <w:rFonts w:ascii="Times New Roman;Times;Serif" w:hAnsi="Times New Roman;Times;Serif"/>
          <w:sz w:val="20"/>
        </w:rPr>
        <w:t>. This Agreement may be executed in two or more counterparts, all of which when taken together shall be considered one and the same agreement and shall become ef</w:t>
      </w:r>
      <w:r>
        <w:rPr>
          <w:rFonts w:ascii="Times New Roman;Times;Serif" w:hAnsi="Times New Roman;Times;Serif"/>
          <w:sz w:val="20"/>
        </w:rPr>
        <w:t>fective when counterparts have been signed by each party and delivered to each other party, it being understood that the parties need not sign the same counterpart. In the event that any signature is delivered by facsimile transmission or by e-mail deliver</w:t>
      </w:r>
      <w:r>
        <w:rPr>
          <w:rFonts w:ascii="Times New Roman;Times;Serif" w:hAnsi="Times New Roman;Times;Serif"/>
          <w:sz w:val="20"/>
        </w:rPr>
        <w:t xml:space="preserve">y of a “.pdf” format data file, such signature shall create a valid and binding obligation of the party executing (or on whose behalf such signature is executed) with the same force and effect as if such facsimile or “.pdf” signature page </w:t>
      </w:r>
      <w:proofErr w:type="gramStart"/>
      <w:r>
        <w:rPr>
          <w:rFonts w:ascii="Times New Roman;Times;Serif" w:hAnsi="Times New Roman;Times;Serif"/>
          <w:sz w:val="20"/>
        </w:rPr>
        <w:t>were</w:t>
      </w:r>
      <w:proofErr w:type="gramEnd"/>
      <w:r>
        <w:rPr>
          <w:rFonts w:ascii="Times New Roman;Times;Serif" w:hAnsi="Times New Roman;Times;Serif"/>
          <w:sz w:val="20"/>
        </w:rPr>
        <w:t xml:space="preserve"> an original </w:t>
      </w:r>
      <w:r>
        <w:rPr>
          <w:rFonts w:ascii="Times New Roman;Times;Serif" w:hAnsi="Times New Roman;Times;Serif"/>
          <w:sz w:val="20"/>
        </w:rPr>
        <w:t>thereof.</w:t>
      </w:r>
    </w:p>
    <w:p w14:paraId="1AB06BCB" w14:textId="77777777" w:rsidR="00843904" w:rsidRDefault="00D506F8">
      <w:pPr>
        <w:pStyle w:val="a3"/>
        <w:spacing w:after="0"/>
        <w:ind w:firstLine="720"/>
      </w:pPr>
      <w:r>
        <w:t> </w:t>
      </w:r>
    </w:p>
    <w:p w14:paraId="7D23FF91"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5.12 </w:t>
      </w:r>
      <w:r>
        <w:rPr>
          <w:rFonts w:ascii="Times New Roman;Times;Serif" w:hAnsi="Times New Roman;Times;Serif"/>
          <w:sz w:val="20"/>
          <w:u w:val="single"/>
        </w:rPr>
        <w:t>Severability</w:t>
      </w:r>
      <w:r>
        <w:rPr>
          <w:rFonts w:ascii="Times New Roman;Times;Serif" w:hAnsi="Times New Roman;Times;Serif"/>
          <w:sz w:val="20"/>
        </w:rPr>
        <w:t>. If any term, provision, covenant or restriction of this Agreement is held by a court of competent jurisdiction to be invalid, illegal, void or unenforceable, the remainder of the terms, provisions, covenants and restrictions s</w:t>
      </w:r>
      <w:r>
        <w:rPr>
          <w:rFonts w:ascii="Times New Roman;Times;Serif" w:hAnsi="Times New Roman;Times;Serif"/>
          <w:sz w:val="20"/>
        </w:rPr>
        <w:t>et forth herein shall remain in full force and effect and shall in no way be affected, impaired or invalidated, and the parties hereto shall use their commercially reasonable efforts to find and employ an alternative means to achieve the same or substantia</w:t>
      </w:r>
      <w:r>
        <w:rPr>
          <w:rFonts w:ascii="Times New Roman;Times;Serif" w:hAnsi="Times New Roman;Times;Serif"/>
          <w:sz w:val="20"/>
        </w:rPr>
        <w:t>lly the same result as that contemplated by such term, provision, covenant or restriction. It is hereby stipulated and declared to be the intention of the parties that they would have executed the remaining terms, provisions, covenants and restrictions wit</w:t>
      </w:r>
      <w:r>
        <w:rPr>
          <w:rFonts w:ascii="Times New Roman;Times;Serif" w:hAnsi="Times New Roman;Times;Serif"/>
          <w:sz w:val="20"/>
        </w:rPr>
        <w:t>hout including any of such that may be hereafter declared invalid, illegal, void or unenforceable.</w:t>
      </w:r>
    </w:p>
    <w:p w14:paraId="6910600C" w14:textId="77777777" w:rsidR="00843904" w:rsidRDefault="00D506F8">
      <w:pPr>
        <w:pStyle w:val="a3"/>
        <w:spacing w:after="0"/>
        <w:ind w:firstLine="720"/>
      </w:pPr>
      <w:r>
        <w:t> </w:t>
      </w:r>
    </w:p>
    <w:p w14:paraId="3441AEA9"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5.13 </w:t>
      </w:r>
      <w:r>
        <w:rPr>
          <w:rFonts w:ascii="Times New Roman;Times;Serif" w:hAnsi="Times New Roman;Times;Serif"/>
          <w:sz w:val="20"/>
          <w:u w:val="single"/>
        </w:rPr>
        <w:t>Rescission and Withdrawal Right</w:t>
      </w:r>
      <w:r>
        <w:rPr>
          <w:rFonts w:ascii="Times New Roman;Times;Serif" w:hAnsi="Times New Roman;Times;Serif"/>
          <w:sz w:val="20"/>
        </w:rPr>
        <w:t>. Notwithstanding anything to the contrary contained in (and without limiting any similar provisions of) any of the oth</w:t>
      </w:r>
      <w:r>
        <w:rPr>
          <w:rFonts w:ascii="Times New Roman;Times;Serif" w:hAnsi="Times New Roman;Times;Serif"/>
          <w:sz w:val="20"/>
        </w:rPr>
        <w:t>er Transaction Documents, whenever any Purchaser exercises a right, election, demand or option under a Transaction Document and the Company does not timely perform its related obligations within the periods therein provided, then such Purchaser may rescind</w:t>
      </w:r>
      <w:r>
        <w:rPr>
          <w:rFonts w:ascii="Times New Roman;Times;Serif" w:hAnsi="Times New Roman;Times;Serif"/>
          <w:sz w:val="20"/>
        </w:rPr>
        <w:t xml:space="preserve"> or withdraw, in its sole discretion from time to time upon written notice to the Company, any relevant notice, demand or election in whole or in part without prejudice to its future actions and rights; </w:t>
      </w:r>
      <w:r>
        <w:rPr>
          <w:rFonts w:ascii="Times New Roman;Times;Serif" w:hAnsi="Times New Roman;Times;Serif"/>
          <w:sz w:val="20"/>
          <w:u w:val="single"/>
        </w:rPr>
        <w:t>provided</w:t>
      </w:r>
      <w:r>
        <w:rPr>
          <w:rFonts w:ascii="Times New Roman;Times;Serif" w:hAnsi="Times New Roman;Times;Serif"/>
          <w:sz w:val="20"/>
        </w:rPr>
        <w:t>, </w:t>
      </w:r>
      <w:r>
        <w:rPr>
          <w:rFonts w:ascii="Times New Roman;Times;Serif" w:hAnsi="Times New Roman;Times;Serif"/>
          <w:sz w:val="20"/>
          <w:u w:val="single"/>
        </w:rPr>
        <w:t>however</w:t>
      </w:r>
      <w:r>
        <w:rPr>
          <w:rFonts w:ascii="Times New Roman;Times;Serif" w:hAnsi="Times New Roman;Times;Serif"/>
          <w:sz w:val="20"/>
        </w:rPr>
        <w:t xml:space="preserve">, that, in the case of a </w:t>
      </w:r>
      <w:r>
        <w:rPr>
          <w:rFonts w:ascii="Times New Roman;Times;Serif" w:hAnsi="Times New Roman;Times;Serif"/>
          <w:sz w:val="20"/>
        </w:rPr>
        <w:t xml:space="preserve">rescission of a conversion of a Debenture or exercise of a Warrant, the applicable Purchaser shall be required to return any Ordinary Shares and/or Ordinary Shares subject to any such rescinded conversion or exercise notice concurrently with the return to </w:t>
      </w:r>
      <w:r>
        <w:rPr>
          <w:rFonts w:ascii="Times New Roman;Times;Serif" w:hAnsi="Times New Roman;Times;Serif"/>
          <w:sz w:val="20"/>
        </w:rPr>
        <w:t>such Purchaser of the aggregate exercise price paid to the Company for such shares and the restoration of such Purchaser’s right to acquire such shares pursuant to such Purchaser’s Warrant (including, issuance of a replacement warrant certificate evidencin</w:t>
      </w:r>
      <w:r>
        <w:rPr>
          <w:rFonts w:ascii="Times New Roman;Times;Serif" w:hAnsi="Times New Roman;Times;Serif"/>
          <w:sz w:val="20"/>
        </w:rPr>
        <w:t>g such restored right).</w:t>
      </w:r>
    </w:p>
    <w:p w14:paraId="56D65E5D" w14:textId="77777777" w:rsidR="00843904" w:rsidRDefault="00D506F8">
      <w:pPr>
        <w:pStyle w:val="a3"/>
        <w:spacing w:after="0"/>
        <w:ind w:firstLine="720"/>
      </w:pPr>
      <w:r>
        <w:t> </w:t>
      </w:r>
    </w:p>
    <w:p w14:paraId="78EEEEDF"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5.14 </w:t>
      </w:r>
      <w:r>
        <w:rPr>
          <w:rFonts w:ascii="Times New Roman;Times;Serif" w:hAnsi="Times New Roman;Times;Serif"/>
          <w:sz w:val="20"/>
          <w:u w:val="single"/>
        </w:rPr>
        <w:t>Replacement of Securities</w:t>
      </w:r>
      <w:r>
        <w:rPr>
          <w:rFonts w:ascii="Times New Roman;Times;Serif" w:hAnsi="Times New Roman;Times;Serif"/>
          <w:sz w:val="20"/>
        </w:rPr>
        <w:t>. If any certificate or instrument evidencing any Securities is mutilated, lost, stolen or destroyed, the Company shall issue or cause to be issued in exchange and substitution for and upon cancellati</w:t>
      </w:r>
      <w:r>
        <w:rPr>
          <w:rFonts w:ascii="Times New Roman;Times;Serif" w:hAnsi="Times New Roman;Times;Serif"/>
          <w:sz w:val="20"/>
        </w:rPr>
        <w:t>on thereof (in the case of mutilation), or in lieu of and substitution therefor, a new certificate or instrument, but only upon receipt of evidence reasonably satisfactory to the Company of such loss, theft or destruction. The applicant for a new certifica</w:t>
      </w:r>
      <w:r>
        <w:rPr>
          <w:rFonts w:ascii="Times New Roman;Times;Serif" w:hAnsi="Times New Roman;Times;Serif"/>
          <w:sz w:val="20"/>
        </w:rPr>
        <w:t>te or instrument under such circumstances shall also pay any reasonable third-party costs (including customary indemnity) associated with the issuance of such replacement Securities.</w:t>
      </w:r>
    </w:p>
    <w:p w14:paraId="014EE018" w14:textId="77777777" w:rsidR="00843904" w:rsidRDefault="00D506F8">
      <w:pPr>
        <w:pStyle w:val="a3"/>
        <w:spacing w:after="0"/>
        <w:ind w:firstLine="720"/>
      </w:pPr>
      <w:r>
        <w:t> </w:t>
      </w:r>
    </w:p>
    <w:p w14:paraId="49F7AE98" w14:textId="77777777" w:rsidR="00843904" w:rsidRDefault="00D506F8">
      <w:pPr>
        <w:pStyle w:val="a3"/>
        <w:spacing w:after="0"/>
        <w:ind w:firstLine="720"/>
        <w:jc w:val="center"/>
        <w:rPr>
          <w:bdr w:val="single" w:sz="12" w:space="1" w:color="000000"/>
        </w:rPr>
      </w:pPr>
      <w:r>
        <w:rPr>
          <w:bdr w:val="single" w:sz="12" w:space="1" w:color="000000"/>
        </w:rPr>
        <w:t>22</w:t>
      </w:r>
    </w:p>
    <w:p w14:paraId="3DF1C7B3" w14:textId="77777777" w:rsidR="00843904" w:rsidRDefault="00D506F8">
      <w:pPr>
        <w:pStyle w:val="a3"/>
        <w:spacing w:after="0"/>
      </w:pPr>
      <w:r>
        <w:t> </w:t>
      </w:r>
    </w:p>
    <w:p w14:paraId="7F86F218" w14:textId="77777777" w:rsidR="00843904" w:rsidRDefault="00D506F8">
      <w:pPr>
        <w:pStyle w:val="a3"/>
        <w:spacing w:after="0"/>
        <w:ind w:firstLine="720"/>
      </w:pPr>
      <w:r>
        <w:t> </w:t>
      </w:r>
    </w:p>
    <w:p w14:paraId="77027B46"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5.15 </w:t>
      </w:r>
      <w:r>
        <w:rPr>
          <w:rFonts w:ascii="Times New Roman;Times;Serif" w:hAnsi="Times New Roman;Times;Serif"/>
          <w:sz w:val="20"/>
          <w:u w:val="single"/>
        </w:rPr>
        <w:t>Remedies</w:t>
      </w:r>
      <w:r>
        <w:rPr>
          <w:rFonts w:ascii="Times New Roman;Times;Serif" w:hAnsi="Times New Roman;Times;Serif"/>
          <w:sz w:val="20"/>
        </w:rPr>
        <w:t xml:space="preserve">. In addition to being entitled to exercise all </w:t>
      </w:r>
      <w:r>
        <w:rPr>
          <w:rFonts w:ascii="Times New Roman;Times;Serif" w:hAnsi="Times New Roman;Times;Serif"/>
          <w:sz w:val="20"/>
        </w:rPr>
        <w:t>rights provided herein or granted by law, including recovery of damages, each of the Purchasers and the Company will be entitled to specific performance under the Transaction Documents. The parties agree that monetary damages may not be adequate compensati</w:t>
      </w:r>
      <w:r>
        <w:rPr>
          <w:rFonts w:ascii="Times New Roman;Times;Serif" w:hAnsi="Times New Roman;Times;Serif"/>
          <w:sz w:val="20"/>
        </w:rPr>
        <w:t>on for any loss incurred by reason of any breach of obligations contained in the Transaction Documents and hereby agree to waive and not to assert in any Action for specific performance of any such obligation the defense that a remedy at law would be adequ</w:t>
      </w:r>
      <w:r>
        <w:rPr>
          <w:rFonts w:ascii="Times New Roman;Times;Serif" w:hAnsi="Times New Roman;Times;Serif"/>
          <w:sz w:val="20"/>
        </w:rPr>
        <w:t>ate.</w:t>
      </w:r>
    </w:p>
    <w:p w14:paraId="354036AC" w14:textId="77777777" w:rsidR="00843904" w:rsidRDefault="00D506F8">
      <w:pPr>
        <w:pStyle w:val="a3"/>
        <w:spacing w:after="0"/>
        <w:ind w:firstLine="720"/>
      </w:pPr>
      <w:r>
        <w:t> </w:t>
      </w:r>
    </w:p>
    <w:p w14:paraId="7B7E434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lastRenderedPageBreak/>
        <w:t>5.16 </w:t>
      </w:r>
      <w:r>
        <w:rPr>
          <w:rFonts w:ascii="Times New Roman;Times;Serif" w:hAnsi="Times New Roman;Times;Serif"/>
          <w:sz w:val="20"/>
          <w:u w:val="single"/>
        </w:rPr>
        <w:t>Payment Set Aside</w:t>
      </w:r>
      <w:r>
        <w:rPr>
          <w:rFonts w:ascii="Times New Roman;Times;Serif" w:hAnsi="Times New Roman;Times;Serif"/>
          <w:sz w:val="20"/>
        </w:rPr>
        <w:t>. To the extent that the Company makes a payment or payments to any Purchaser pursuant to any Transaction Document or a Purchaser enforces or exercises its rights thereunder, and such payment or payments or the proceeds of such</w:t>
      </w:r>
      <w:r>
        <w:rPr>
          <w:rFonts w:ascii="Times New Roman;Times;Serif" w:hAnsi="Times New Roman;Times;Serif"/>
          <w:sz w:val="20"/>
        </w:rPr>
        <w:t xml:space="preserve"> enforcement or exercise or any part thereof are subsequently invalidated, declared to be fraudulent or preferential, set aside, recovered from, disgorged by or are required to be refunded, repaid or otherwise restored to the Company, a trustee, receiver o</w:t>
      </w:r>
      <w:r>
        <w:rPr>
          <w:rFonts w:ascii="Times New Roman;Times;Serif" w:hAnsi="Times New Roman;Times;Serif"/>
          <w:sz w:val="20"/>
        </w:rPr>
        <w:t>r any other Person under any law (including, without limitation, any bankruptcy law, state or federal law, common law or equitable cause of action), then to the extent of any such restoration the obligation or part thereof originally intended to be satisfi</w:t>
      </w:r>
      <w:r>
        <w:rPr>
          <w:rFonts w:ascii="Times New Roman;Times;Serif" w:hAnsi="Times New Roman;Times;Serif"/>
          <w:sz w:val="20"/>
        </w:rPr>
        <w:t>ed shall be revived and continued in full force and effect as if such payment had not been made or such enforcement or setoff had not occurred.</w:t>
      </w:r>
    </w:p>
    <w:p w14:paraId="35E77F4A" w14:textId="77777777" w:rsidR="00843904" w:rsidRDefault="00D506F8">
      <w:pPr>
        <w:pStyle w:val="a3"/>
        <w:spacing w:after="0"/>
        <w:ind w:firstLine="720"/>
      </w:pPr>
      <w:r>
        <w:t> </w:t>
      </w:r>
    </w:p>
    <w:p w14:paraId="0D0B0FD4"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5.17 </w:t>
      </w:r>
      <w:r>
        <w:rPr>
          <w:rFonts w:ascii="Times New Roman;Times;Serif" w:hAnsi="Times New Roman;Times;Serif"/>
          <w:sz w:val="20"/>
          <w:u w:val="single"/>
        </w:rPr>
        <w:t>Usury</w:t>
      </w:r>
      <w:r>
        <w:rPr>
          <w:rFonts w:ascii="Times New Roman;Times;Serif" w:hAnsi="Times New Roman;Times;Serif"/>
          <w:sz w:val="20"/>
        </w:rPr>
        <w:t>. To the extent it may lawfully do so, the Company hereby agrees not to insist upon or plead or in a</w:t>
      </w:r>
      <w:r>
        <w:rPr>
          <w:rFonts w:ascii="Times New Roman;Times;Serif" w:hAnsi="Times New Roman;Times;Serif"/>
          <w:sz w:val="20"/>
        </w:rPr>
        <w:t xml:space="preserve">ny manner whatsoever claim, and will resist any and all efforts to be compelled to take the benefit or advantage of, usury laws wherever enacted, now or at any time hereafter in force, in connection with any Action or Proceeding that may be brought by any </w:t>
      </w:r>
      <w:r>
        <w:rPr>
          <w:rFonts w:ascii="Times New Roman;Times;Serif" w:hAnsi="Times New Roman;Times;Serif"/>
          <w:sz w:val="20"/>
        </w:rPr>
        <w:t>Purchaser in order to enforce any right or remedy under any Transaction Document. Notwithstanding any provision to the contrary contained in any Transaction Document, it is expressly agreed and provided that the total liability of the Company under the Tra</w:t>
      </w:r>
      <w:r>
        <w:rPr>
          <w:rFonts w:ascii="Times New Roman;Times;Serif" w:hAnsi="Times New Roman;Times;Serif"/>
          <w:sz w:val="20"/>
        </w:rPr>
        <w:t>nsaction Documents for payments in the nature of interest shall not exceed the maximum lawful rate authorized under applicable law (the “</w:t>
      </w:r>
      <w:r>
        <w:rPr>
          <w:rFonts w:ascii="Times New Roman;Times;Serif" w:hAnsi="Times New Roman;Times;Serif"/>
          <w:sz w:val="20"/>
          <w:u w:val="single"/>
        </w:rPr>
        <w:t>Maximum Rate</w:t>
      </w:r>
      <w:r>
        <w:rPr>
          <w:rFonts w:ascii="Times New Roman;Times;Serif" w:hAnsi="Times New Roman;Times;Serif"/>
          <w:sz w:val="20"/>
        </w:rPr>
        <w:t>”), and, without limiting the foregoing, in no event shall any rate of interest or default interest, or bot</w:t>
      </w:r>
      <w:r>
        <w:rPr>
          <w:rFonts w:ascii="Times New Roman;Times;Serif" w:hAnsi="Times New Roman;Times;Serif"/>
          <w:sz w:val="20"/>
        </w:rPr>
        <w:t>h of them, when aggregated with any other sums in the nature of interest that the Company may be obligated to pay under the Transaction Documents exceed such Maximum Rate. It is agreed that if the maximum contract rate of interest allowed by law and applic</w:t>
      </w:r>
      <w:r>
        <w:rPr>
          <w:rFonts w:ascii="Times New Roman;Times;Serif" w:hAnsi="Times New Roman;Times;Serif"/>
          <w:sz w:val="20"/>
        </w:rPr>
        <w:t>able to the Transaction Documents is increased or decreased by statute or any official governmental action subsequent to the date hereof, the new maximum contract rate of interest allowed by law will be the Maximum Rate applicable to the Transaction Docume</w:t>
      </w:r>
      <w:r>
        <w:rPr>
          <w:rFonts w:ascii="Times New Roman;Times;Serif" w:hAnsi="Times New Roman;Times;Serif"/>
          <w:sz w:val="20"/>
        </w:rPr>
        <w:t>nts from the effective date thereof forward, unless such application is precluded by applicable law. If under any circumstances whatsoever, interest in excess of the Maximum Rate is paid by the Company to any Purchaser with respect to indebtedness evidence</w:t>
      </w:r>
      <w:r>
        <w:rPr>
          <w:rFonts w:ascii="Times New Roman;Times;Serif" w:hAnsi="Times New Roman;Times;Serif"/>
          <w:sz w:val="20"/>
        </w:rPr>
        <w:t>d by the Transaction Documents, such excess shall be applied by such Purchaser to the unpaid principal balance of any such indebtedness or be refunded to the Company, the manner of handling such excess to be at such Purchaser’s election.</w:t>
      </w:r>
    </w:p>
    <w:p w14:paraId="7C6AF89A" w14:textId="77777777" w:rsidR="00843904" w:rsidRDefault="00D506F8">
      <w:pPr>
        <w:pStyle w:val="a3"/>
        <w:spacing w:after="0"/>
        <w:ind w:firstLine="720"/>
      </w:pPr>
      <w:r>
        <w:t> </w:t>
      </w:r>
    </w:p>
    <w:p w14:paraId="2ED01BD1" w14:textId="77777777" w:rsidR="00843904" w:rsidRDefault="00D506F8">
      <w:pPr>
        <w:pStyle w:val="a3"/>
        <w:spacing w:after="0"/>
        <w:ind w:firstLine="720"/>
        <w:jc w:val="center"/>
        <w:rPr>
          <w:bdr w:val="single" w:sz="12" w:space="1" w:color="000000"/>
        </w:rPr>
      </w:pPr>
      <w:r>
        <w:rPr>
          <w:bdr w:val="single" w:sz="12" w:space="1" w:color="000000"/>
        </w:rPr>
        <w:t>23</w:t>
      </w:r>
    </w:p>
    <w:p w14:paraId="00C7DBC0" w14:textId="77777777" w:rsidR="00843904" w:rsidRDefault="00D506F8">
      <w:pPr>
        <w:pStyle w:val="a3"/>
        <w:spacing w:after="0"/>
      </w:pPr>
      <w:r>
        <w:t> </w:t>
      </w:r>
    </w:p>
    <w:p w14:paraId="0E45F86B" w14:textId="77777777" w:rsidR="00843904" w:rsidRDefault="00D506F8">
      <w:pPr>
        <w:pStyle w:val="a3"/>
        <w:spacing w:after="0"/>
        <w:ind w:firstLine="720"/>
      </w:pPr>
      <w:r>
        <w:t> </w:t>
      </w:r>
    </w:p>
    <w:p w14:paraId="2D57E608"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5.18 </w:t>
      </w:r>
      <w:r>
        <w:rPr>
          <w:rFonts w:ascii="Times New Roman;Times;Serif" w:hAnsi="Times New Roman;Times;Serif"/>
          <w:sz w:val="20"/>
          <w:u w:val="single"/>
        </w:rPr>
        <w:t>Inde</w:t>
      </w:r>
      <w:r>
        <w:rPr>
          <w:rFonts w:ascii="Times New Roman;Times;Serif" w:hAnsi="Times New Roman;Times;Serif"/>
          <w:sz w:val="20"/>
          <w:u w:val="single"/>
        </w:rPr>
        <w:t>pendent Nature of Purchasers’ Obligations and Rights</w:t>
      </w:r>
      <w:r>
        <w:rPr>
          <w:rFonts w:ascii="Times New Roman;Times;Serif" w:hAnsi="Times New Roman;Times;Serif"/>
          <w:sz w:val="20"/>
        </w:rPr>
        <w:t>. The obligations of each Purchaser under any Transaction Document are several and not joint with the obligations of any other Purchaser, and no Purchaser shall be responsible in any way for the performan</w:t>
      </w:r>
      <w:r>
        <w:rPr>
          <w:rFonts w:ascii="Times New Roman;Times;Serif" w:hAnsi="Times New Roman;Times;Serif"/>
          <w:sz w:val="20"/>
        </w:rPr>
        <w:t>ce or non-performance of the obligations of any other Purchaser under any Transaction Document. Nothing contained herein or in any other Transaction Document, and no action taken by any Purchaser pursuant hereto or thereto, shall be deemed to constitute th</w:t>
      </w:r>
      <w:r>
        <w:rPr>
          <w:rFonts w:ascii="Times New Roman;Times;Serif" w:hAnsi="Times New Roman;Times;Serif"/>
          <w:sz w:val="20"/>
        </w:rPr>
        <w:t xml:space="preserve">e Purchasers as a partnership, an association, a joint venture or any other kind of entity, or create a presumption that the Purchasers are in any way acting in concert or as a group with respect to such obligations or the transactions contemplated by the </w:t>
      </w:r>
      <w:r>
        <w:rPr>
          <w:rFonts w:ascii="Times New Roman;Times;Serif" w:hAnsi="Times New Roman;Times;Serif"/>
          <w:sz w:val="20"/>
        </w:rPr>
        <w:t>Transaction Documents. Each Purchaser shall be entitled to independently protect and enforce its rights, including, without limitation, the rights arising out of this Agreement or out of the other Transaction Documents, and it shall not be necessary for an</w:t>
      </w:r>
      <w:r>
        <w:rPr>
          <w:rFonts w:ascii="Times New Roman;Times;Serif" w:hAnsi="Times New Roman;Times;Serif"/>
          <w:sz w:val="20"/>
        </w:rPr>
        <w:t>y other Purchaser to be joined as an additional party in any Proceeding for such purpose. Each Purchaser has been represented by its own separate legal counsel in its review and negotiation of the Transaction Documents. The Company has elected to provide a</w:t>
      </w:r>
      <w:r>
        <w:rPr>
          <w:rFonts w:ascii="Times New Roman;Times;Serif" w:hAnsi="Times New Roman;Times;Serif"/>
          <w:sz w:val="20"/>
        </w:rPr>
        <w:t>ll Purchasers with the same terms and Transaction Documents for the convenience of the Company and not because it was required or requested to do so by any of the Purchasers. It is expressly understood and agreed that each provision contained in this Agree</w:t>
      </w:r>
      <w:r>
        <w:rPr>
          <w:rFonts w:ascii="Times New Roman;Times;Serif" w:hAnsi="Times New Roman;Times;Serif"/>
          <w:sz w:val="20"/>
        </w:rPr>
        <w:t>ment and in each other Transaction Document is between the Company and a Purchaser, solely, and not between the Company and the Purchasers collectively and not between and among the Purchasers.</w:t>
      </w:r>
    </w:p>
    <w:p w14:paraId="202098FD" w14:textId="77777777" w:rsidR="00843904" w:rsidRDefault="00D506F8">
      <w:pPr>
        <w:pStyle w:val="a3"/>
        <w:spacing w:after="0"/>
        <w:ind w:firstLine="720"/>
      </w:pPr>
      <w:r>
        <w:t> </w:t>
      </w:r>
    </w:p>
    <w:p w14:paraId="1D99D61A"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5.19 </w:t>
      </w:r>
      <w:r>
        <w:rPr>
          <w:rFonts w:ascii="Times New Roman;Times;Serif" w:hAnsi="Times New Roman;Times;Serif"/>
          <w:sz w:val="20"/>
          <w:u w:val="single"/>
        </w:rPr>
        <w:t>Saturdays, Sundays, Holidays, etc</w:t>
      </w:r>
      <w:r>
        <w:rPr>
          <w:rFonts w:ascii="Times New Roman;Times;Serif" w:hAnsi="Times New Roman;Times;Serif"/>
          <w:sz w:val="20"/>
        </w:rPr>
        <w:t>. If the last or appoi</w:t>
      </w:r>
      <w:r>
        <w:rPr>
          <w:rFonts w:ascii="Times New Roman;Times;Serif" w:hAnsi="Times New Roman;Times;Serif"/>
          <w:sz w:val="20"/>
        </w:rPr>
        <w:t>nted day for the taking of any action or the expiration of any right required or granted herein shall not be a Business Day, then such action may be taken or such right may be exercised on the next succeeding Business Day.</w:t>
      </w:r>
    </w:p>
    <w:p w14:paraId="31B75769" w14:textId="77777777" w:rsidR="00843904" w:rsidRDefault="00D506F8">
      <w:pPr>
        <w:pStyle w:val="a3"/>
        <w:spacing w:after="0"/>
        <w:ind w:firstLine="720"/>
      </w:pPr>
      <w:r>
        <w:t> </w:t>
      </w:r>
    </w:p>
    <w:p w14:paraId="61A11C90"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5.20 </w:t>
      </w:r>
      <w:r>
        <w:rPr>
          <w:rFonts w:ascii="Times New Roman;Times;Serif" w:hAnsi="Times New Roman;Times;Serif"/>
          <w:sz w:val="20"/>
          <w:u w:val="single"/>
        </w:rPr>
        <w:t>Construction</w:t>
      </w:r>
      <w:r>
        <w:rPr>
          <w:rFonts w:ascii="Times New Roman;Times;Serif" w:hAnsi="Times New Roman;Times;Serif"/>
          <w:sz w:val="20"/>
        </w:rPr>
        <w:t xml:space="preserve">. The parties </w:t>
      </w:r>
      <w:r>
        <w:rPr>
          <w:rFonts w:ascii="Times New Roman;Times;Serif" w:hAnsi="Times New Roman;Times;Serif"/>
          <w:sz w:val="20"/>
        </w:rPr>
        <w:t>agree that each of them and/or their respective counsel have reviewed and had an opportunity to revise the Transaction Documents and, therefore, the normal rule of construction to the effect that any ambiguities are to be resolved against the drafting part</w:t>
      </w:r>
      <w:r>
        <w:rPr>
          <w:rFonts w:ascii="Times New Roman;Times;Serif" w:hAnsi="Times New Roman;Times;Serif"/>
          <w:sz w:val="20"/>
        </w:rPr>
        <w:t>y shall not be employed in the interpretation of the Transaction Documents or any amendments thereto. In addition, each and every reference to share prices and Ordinary Shares and/or Ordinary Shares in any Transaction Document shall be subject to adjustmen</w:t>
      </w:r>
      <w:r>
        <w:rPr>
          <w:rFonts w:ascii="Times New Roman;Times;Serif" w:hAnsi="Times New Roman;Times;Serif"/>
          <w:sz w:val="20"/>
        </w:rPr>
        <w:t>t for reverse and forward stock splits, stock dividends, stock combinations and other similar transactions of the Ordinary Shares that occur after the date of this Agreement.</w:t>
      </w:r>
    </w:p>
    <w:p w14:paraId="7CD1B875" w14:textId="77777777" w:rsidR="00843904" w:rsidRDefault="00D506F8">
      <w:pPr>
        <w:pStyle w:val="a3"/>
        <w:spacing w:after="0"/>
        <w:ind w:firstLine="720"/>
      </w:pPr>
      <w:r>
        <w:t> </w:t>
      </w:r>
    </w:p>
    <w:p w14:paraId="149E577E"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5.21 </w:t>
      </w:r>
      <w:r>
        <w:rPr>
          <w:rFonts w:ascii="Times New Roman;Times;Serif" w:hAnsi="Times New Roman;Times;Serif"/>
          <w:b/>
          <w:sz w:val="20"/>
          <w:u w:val="single"/>
        </w:rPr>
        <w:t>WAIVER OF JURY TRIAL</w:t>
      </w:r>
      <w:r>
        <w:rPr>
          <w:rFonts w:ascii="Times New Roman;Times;Serif" w:hAnsi="Times New Roman;Times;Serif"/>
          <w:b/>
          <w:sz w:val="20"/>
        </w:rPr>
        <w:t>. IN ANY ACTION, SUIT, OR PROCEEDING IN ANY JURISDICTI</w:t>
      </w:r>
      <w:r>
        <w:rPr>
          <w:rFonts w:ascii="Times New Roman;Times;Serif" w:hAnsi="Times New Roman;Times;Serif"/>
          <w:b/>
          <w:sz w:val="20"/>
        </w:rPr>
        <w:t xml:space="preserve">ON </w:t>
      </w:r>
      <w:r>
        <w:rPr>
          <w:rFonts w:ascii="Times New Roman;Times;Serif" w:hAnsi="Times New Roman;Times;Serif"/>
          <w:b/>
          <w:sz w:val="20"/>
        </w:rPr>
        <w:lastRenderedPageBreak/>
        <w:t>BROUGHT BY ANY PARTY AGAINST ANY OTHER PARTY, THE PARTIES EACH KNOWINGLY AND INTENTIONALLY, TO THE GREATEST EXTENT PERMITTED BY APPLICABLE LAW, HEREBY ABSOLUTELY, UNCONDITIONALLY, IRREVOCABLY AND EXPRESSLY WAIVES FOREVER TRIAL BY JURY.</w:t>
      </w:r>
    </w:p>
    <w:p w14:paraId="198F4156" w14:textId="77777777" w:rsidR="00843904" w:rsidRDefault="00D506F8">
      <w:pPr>
        <w:pStyle w:val="a3"/>
        <w:spacing w:after="0"/>
        <w:ind w:firstLine="720"/>
      </w:pPr>
      <w:r>
        <w:t> </w:t>
      </w:r>
    </w:p>
    <w:p w14:paraId="27CA3B70" w14:textId="77777777" w:rsidR="00843904" w:rsidRDefault="00D506F8">
      <w:pPr>
        <w:pStyle w:val="a3"/>
        <w:spacing w:after="0"/>
        <w:jc w:val="center"/>
        <w:rPr>
          <w:rFonts w:ascii="Times New Roman;Times;Serif" w:hAnsi="Times New Roman;Times;Serif"/>
          <w:i/>
          <w:sz w:val="20"/>
        </w:rPr>
      </w:pPr>
      <w:r>
        <w:rPr>
          <w:rFonts w:ascii="Times New Roman;Times;Serif" w:hAnsi="Times New Roman;Times;Serif"/>
          <w:i/>
          <w:sz w:val="20"/>
        </w:rPr>
        <w:t>(Signature Pages Follow)</w:t>
      </w:r>
    </w:p>
    <w:p w14:paraId="1456FE33" w14:textId="77777777" w:rsidR="00843904" w:rsidRDefault="00D506F8">
      <w:pPr>
        <w:pStyle w:val="a3"/>
        <w:spacing w:after="0"/>
        <w:ind w:firstLine="720"/>
      </w:pPr>
      <w:r>
        <w:t> </w:t>
      </w:r>
    </w:p>
    <w:p w14:paraId="68629B14" w14:textId="77777777" w:rsidR="00843904" w:rsidRDefault="00D506F8">
      <w:pPr>
        <w:pStyle w:val="a3"/>
        <w:spacing w:after="0"/>
        <w:jc w:val="center"/>
        <w:rPr>
          <w:bdr w:val="single" w:sz="12" w:space="1" w:color="000000"/>
        </w:rPr>
      </w:pPr>
      <w:r>
        <w:rPr>
          <w:bdr w:val="single" w:sz="12" w:space="1" w:color="000000"/>
        </w:rPr>
        <w:t>24</w:t>
      </w:r>
    </w:p>
    <w:p w14:paraId="29E44315" w14:textId="77777777" w:rsidR="00843904" w:rsidRDefault="00D506F8">
      <w:pPr>
        <w:pStyle w:val="a3"/>
        <w:spacing w:after="0"/>
      </w:pPr>
      <w:r>
        <w:t> </w:t>
      </w:r>
    </w:p>
    <w:p w14:paraId="34EE36ED" w14:textId="77777777" w:rsidR="00843904" w:rsidRDefault="00D506F8">
      <w:pPr>
        <w:pStyle w:val="a3"/>
        <w:spacing w:after="0"/>
      </w:pPr>
      <w:r>
        <w:t> </w:t>
      </w:r>
    </w:p>
    <w:p w14:paraId="31BDE1B7"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IN WITNESS WHEREOF, the parties hereto have caused this Securities Purchase Agreement to be duly executed by their respective authorized signatories as of the date first indicated above.</w:t>
      </w:r>
    </w:p>
    <w:p w14:paraId="5C88E51F" w14:textId="77777777" w:rsidR="00843904" w:rsidRDefault="00D506F8">
      <w:pPr>
        <w:pStyle w:val="a3"/>
        <w:spacing w:after="0"/>
        <w:ind w:firstLine="720"/>
      </w:pPr>
      <w:r>
        <w:t> </w:t>
      </w:r>
    </w:p>
    <w:tbl>
      <w:tblPr>
        <w:tblW w:w="5709" w:type="dxa"/>
        <w:tblCellMar>
          <w:left w:w="0" w:type="dxa"/>
          <w:right w:w="0" w:type="dxa"/>
        </w:tblCellMar>
        <w:tblLook w:val="0000" w:firstRow="0" w:lastRow="0" w:firstColumn="0" w:lastColumn="0" w:noHBand="0" w:noVBand="0"/>
      </w:tblPr>
      <w:tblGrid>
        <w:gridCol w:w="700"/>
        <w:gridCol w:w="1234"/>
        <w:gridCol w:w="2114"/>
        <w:gridCol w:w="66"/>
        <w:gridCol w:w="1595"/>
      </w:tblGrid>
      <w:tr w:rsidR="00843904" w14:paraId="2092F8F1" w14:textId="77777777">
        <w:tc>
          <w:tcPr>
            <w:tcW w:w="4048" w:type="dxa"/>
            <w:gridSpan w:val="3"/>
            <w:vAlign w:val="center"/>
          </w:tcPr>
          <w:p w14:paraId="0ACAC695" w14:textId="77777777" w:rsidR="00843904" w:rsidRDefault="00D506F8">
            <w:pPr>
              <w:pStyle w:val="TableContents"/>
              <w:rPr>
                <w:rFonts w:ascii="Times New Roman;Times;Serif" w:hAnsi="Times New Roman;Times;Serif"/>
                <w:b/>
                <w:caps/>
                <w:sz w:val="20"/>
              </w:rPr>
            </w:pPr>
            <w:r>
              <w:rPr>
                <w:rFonts w:ascii="Times New Roman;Times;Serif" w:hAnsi="Times New Roman;Times;Serif"/>
                <w:b/>
                <w:caps/>
                <w:sz w:val="20"/>
              </w:rPr>
              <w:t xml:space="preserve">G Medical Innovations </w:t>
            </w:r>
            <w:r>
              <w:rPr>
                <w:rFonts w:ascii="Times New Roman;Times;Serif" w:hAnsi="Times New Roman;Times;Serif"/>
                <w:b/>
                <w:caps/>
                <w:sz w:val="20"/>
              </w:rPr>
              <w:t>Holdings</w:t>
            </w:r>
            <w:r>
              <w:rPr>
                <w:rFonts w:ascii="Times New Roman;Times;Serif" w:hAnsi="Times New Roman;Times;Serif"/>
                <w:b/>
                <w:caps/>
                <w:sz w:val="20"/>
              </w:rPr>
              <w:br/>
              <w:t>Ltd.</w:t>
            </w:r>
          </w:p>
        </w:tc>
        <w:tc>
          <w:tcPr>
            <w:tcW w:w="66" w:type="dxa"/>
            <w:vAlign w:val="center"/>
          </w:tcPr>
          <w:p w14:paraId="20310052" w14:textId="77777777" w:rsidR="00843904" w:rsidRDefault="00D506F8">
            <w:pPr>
              <w:pStyle w:val="TableContents"/>
            </w:pPr>
            <w:r>
              <w:t> </w:t>
            </w:r>
          </w:p>
        </w:tc>
        <w:tc>
          <w:tcPr>
            <w:tcW w:w="1595" w:type="dxa"/>
            <w:vAlign w:val="center"/>
          </w:tcPr>
          <w:p w14:paraId="12E61A7D" w14:textId="77777777" w:rsidR="00843904" w:rsidRDefault="00D506F8">
            <w:pPr>
              <w:pStyle w:val="TableContents"/>
              <w:rPr>
                <w:rFonts w:ascii="Times New Roman;Times;Serif" w:hAnsi="Times New Roman;Times;Serif"/>
                <w:sz w:val="20"/>
                <w:u w:val="single"/>
              </w:rPr>
            </w:pPr>
            <w:r>
              <w:rPr>
                <w:rFonts w:ascii="Times New Roman;Times;Serif" w:hAnsi="Times New Roman;Times;Serif"/>
                <w:sz w:val="20"/>
                <w:u w:val="single"/>
              </w:rPr>
              <w:t>Address for Notice:</w:t>
            </w:r>
          </w:p>
        </w:tc>
      </w:tr>
      <w:tr w:rsidR="00843904" w14:paraId="76474A77" w14:textId="77777777">
        <w:tc>
          <w:tcPr>
            <w:tcW w:w="4048" w:type="dxa"/>
            <w:gridSpan w:val="3"/>
            <w:vAlign w:val="center"/>
          </w:tcPr>
          <w:p w14:paraId="4164ECA0" w14:textId="77777777" w:rsidR="00843904" w:rsidRDefault="00D506F8">
            <w:pPr>
              <w:pStyle w:val="TableContents"/>
            </w:pPr>
            <w:r>
              <w:t> </w:t>
            </w:r>
          </w:p>
        </w:tc>
        <w:tc>
          <w:tcPr>
            <w:tcW w:w="66" w:type="dxa"/>
            <w:vAlign w:val="center"/>
          </w:tcPr>
          <w:p w14:paraId="57D67D02" w14:textId="77777777" w:rsidR="00843904" w:rsidRDefault="00D506F8">
            <w:pPr>
              <w:pStyle w:val="TableContents"/>
            </w:pPr>
            <w:r>
              <w:t> </w:t>
            </w:r>
          </w:p>
        </w:tc>
        <w:tc>
          <w:tcPr>
            <w:tcW w:w="1595" w:type="dxa"/>
            <w:vAlign w:val="center"/>
          </w:tcPr>
          <w:p w14:paraId="5A86891F" w14:textId="77777777" w:rsidR="00843904" w:rsidRDefault="00D506F8">
            <w:pPr>
              <w:pStyle w:val="TableContents"/>
            </w:pPr>
            <w:r>
              <w:t> </w:t>
            </w:r>
          </w:p>
        </w:tc>
      </w:tr>
      <w:tr w:rsidR="00843904" w14:paraId="2445A054" w14:textId="77777777">
        <w:tc>
          <w:tcPr>
            <w:tcW w:w="700" w:type="dxa"/>
            <w:vAlign w:val="center"/>
          </w:tcPr>
          <w:p w14:paraId="2800C020" w14:textId="77777777" w:rsidR="00843904" w:rsidRDefault="00D506F8">
            <w:pPr>
              <w:pStyle w:val="TableContents"/>
              <w:rPr>
                <w:rFonts w:ascii="Times New Roman;Times;Serif" w:hAnsi="Times New Roman;Times;Serif"/>
                <w:sz w:val="20"/>
              </w:rPr>
            </w:pPr>
            <w:r>
              <w:rPr>
                <w:rFonts w:ascii="Times New Roman;Times;Serif" w:hAnsi="Times New Roman;Times;Serif"/>
                <w:sz w:val="20"/>
              </w:rPr>
              <w:t>By:</w:t>
            </w:r>
          </w:p>
        </w:tc>
        <w:tc>
          <w:tcPr>
            <w:tcW w:w="3348" w:type="dxa"/>
            <w:gridSpan w:val="2"/>
            <w:tcBorders>
              <w:bottom w:val="single" w:sz="12" w:space="0" w:color="000000"/>
            </w:tcBorders>
            <w:tcMar>
              <w:bottom w:w="28" w:type="dxa"/>
            </w:tcMar>
            <w:vAlign w:val="center"/>
          </w:tcPr>
          <w:p w14:paraId="3FD76012" w14:textId="77777777" w:rsidR="00843904" w:rsidRDefault="00D506F8">
            <w:pPr>
              <w:pStyle w:val="TableContents"/>
            </w:pPr>
            <w:r>
              <w:t> </w:t>
            </w:r>
            <w:r>
              <w:rPr>
                <w:rFonts w:ascii="Times New Roman;Times;Serif" w:hAnsi="Times New Roman;Times;Serif"/>
                <w:sz w:val="20"/>
              </w:rPr>
              <w:t xml:space="preserve">/s/ </w:t>
            </w:r>
            <w:proofErr w:type="spellStart"/>
            <w:r>
              <w:rPr>
                <w:rFonts w:ascii="Times New Roman;Times;Serif" w:hAnsi="Times New Roman;Times;Serif"/>
                <w:sz w:val="20"/>
              </w:rPr>
              <w:t>Yacov</w:t>
            </w:r>
            <w:proofErr w:type="spellEnd"/>
            <w:r>
              <w:rPr>
                <w:rFonts w:ascii="Times New Roman;Times;Serif" w:hAnsi="Times New Roman;Times;Serif"/>
                <w:sz w:val="20"/>
              </w:rPr>
              <w:t xml:space="preserve"> </w:t>
            </w:r>
            <w:proofErr w:type="spellStart"/>
            <w:r>
              <w:rPr>
                <w:rFonts w:ascii="Times New Roman;Times;Serif" w:hAnsi="Times New Roman;Times;Serif"/>
                <w:sz w:val="20"/>
              </w:rPr>
              <w:t>Geva</w:t>
            </w:r>
            <w:proofErr w:type="spellEnd"/>
          </w:p>
        </w:tc>
        <w:tc>
          <w:tcPr>
            <w:tcW w:w="66" w:type="dxa"/>
            <w:vAlign w:val="center"/>
          </w:tcPr>
          <w:p w14:paraId="448D6137" w14:textId="77777777" w:rsidR="00843904" w:rsidRDefault="00D506F8">
            <w:pPr>
              <w:pStyle w:val="TableContents"/>
            </w:pPr>
            <w:r>
              <w:t> </w:t>
            </w:r>
          </w:p>
        </w:tc>
        <w:tc>
          <w:tcPr>
            <w:tcW w:w="1595" w:type="dxa"/>
            <w:vAlign w:val="center"/>
          </w:tcPr>
          <w:p w14:paraId="7ED74A2D" w14:textId="77777777" w:rsidR="00843904" w:rsidRDefault="00D506F8">
            <w:pPr>
              <w:pStyle w:val="TableContents"/>
              <w:rPr>
                <w:rFonts w:ascii="Times New Roman;Times;Serif" w:hAnsi="Times New Roman;Times;Serif"/>
                <w:sz w:val="20"/>
                <w:u w:val="single"/>
              </w:rPr>
            </w:pPr>
            <w:r>
              <w:rPr>
                <w:rFonts w:ascii="Times New Roman;Times;Serif" w:hAnsi="Times New Roman;Times;Serif"/>
                <w:sz w:val="20"/>
                <w:u w:val="single"/>
              </w:rPr>
              <w:t>Email:</w:t>
            </w:r>
          </w:p>
        </w:tc>
      </w:tr>
      <w:tr w:rsidR="00843904" w14:paraId="0B5B6F72" w14:textId="77777777">
        <w:tc>
          <w:tcPr>
            <w:tcW w:w="700" w:type="dxa"/>
            <w:vAlign w:val="center"/>
          </w:tcPr>
          <w:p w14:paraId="1E247349" w14:textId="77777777" w:rsidR="00843904" w:rsidRDefault="00D506F8">
            <w:pPr>
              <w:pStyle w:val="TableContents"/>
            </w:pPr>
            <w:r>
              <w:t> </w:t>
            </w:r>
          </w:p>
        </w:tc>
        <w:tc>
          <w:tcPr>
            <w:tcW w:w="1234" w:type="dxa"/>
            <w:vAlign w:val="center"/>
          </w:tcPr>
          <w:p w14:paraId="776776E8" w14:textId="77777777" w:rsidR="00843904" w:rsidRDefault="00D506F8">
            <w:pPr>
              <w:pStyle w:val="TableContents"/>
              <w:rPr>
                <w:rFonts w:ascii="Times New Roman;Times;Serif" w:hAnsi="Times New Roman;Times;Serif"/>
                <w:sz w:val="20"/>
              </w:rPr>
            </w:pPr>
            <w:r>
              <w:rPr>
                <w:rFonts w:ascii="Times New Roman;Times;Serif" w:hAnsi="Times New Roman;Times;Serif"/>
                <w:sz w:val="20"/>
              </w:rPr>
              <w:t xml:space="preserve">Name: </w:t>
            </w:r>
          </w:p>
        </w:tc>
        <w:tc>
          <w:tcPr>
            <w:tcW w:w="2114" w:type="dxa"/>
            <w:vAlign w:val="center"/>
          </w:tcPr>
          <w:p w14:paraId="574995BF" w14:textId="77777777" w:rsidR="00843904" w:rsidRDefault="00D506F8">
            <w:pPr>
              <w:pStyle w:val="TableContents"/>
              <w:rPr>
                <w:rFonts w:ascii="Times New Roman;Times;Serif" w:hAnsi="Times New Roman;Times;Serif"/>
                <w:sz w:val="20"/>
              </w:rPr>
            </w:pPr>
            <w:proofErr w:type="spellStart"/>
            <w:r>
              <w:rPr>
                <w:rFonts w:ascii="Times New Roman;Times;Serif" w:hAnsi="Times New Roman;Times;Serif"/>
                <w:sz w:val="20"/>
              </w:rPr>
              <w:t>Yacov</w:t>
            </w:r>
            <w:proofErr w:type="spellEnd"/>
            <w:r>
              <w:rPr>
                <w:rFonts w:ascii="Times New Roman;Times;Serif" w:hAnsi="Times New Roman;Times;Serif"/>
                <w:sz w:val="20"/>
              </w:rPr>
              <w:t xml:space="preserve"> </w:t>
            </w:r>
            <w:proofErr w:type="spellStart"/>
            <w:r>
              <w:rPr>
                <w:rFonts w:ascii="Times New Roman;Times;Serif" w:hAnsi="Times New Roman;Times;Serif"/>
                <w:sz w:val="20"/>
              </w:rPr>
              <w:t>Geva</w:t>
            </w:r>
            <w:proofErr w:type="spellEnd"/>
          </w:p>
        </w:tc>
        <w:tc>
          <w:tcPr>
            <w:tcW w:w="66" w:type="dxa"/>
            <w:vAlign w:val="center"/>
          </w:tcPr>
          <w:p w14:paraId="3D0296C8" w14:textId="77777777" w:rsidR="00843904" w:rsidRDefault="00D506F8">
            <w:pPr>
              <w:pStyle w:val="TableContents"/>
            </w:pPr>
            <w:r>
              <w:t> </w:t>
            </w:r>
          </w:p>
        </w:tc>
        <w:tc>
          <w:tcPr>
            <w:tcW w:w="1595" w:type="dxa"/>
            <w:vAlign w:val="center"/>
          </w:tcPr>
          <w:p w14:paraId="275F3AB1" w14:textId="77777777" w:rsidR="00843904" w:rsidRDefault="00D506F8">
            <w:pPr>
              <w:pStyle w:val="TableContents"/>
              <w:rPr>
                <w:rFonts w:ascii="Times New Roman;Times;Serif" w:hAnsi="Times New Roman;Times;Serif"/>
                <w:sz w:val="20"/>
                <w:u w:val="single"/>
              </w:rPr>
            </w:pPr>
            <w:r>
              <w:rPr>
                <w:rFonts w:ascii="Times New Roman;Times;Serif" w:hAnsi="Times New Roman;Times;Serif"/>
                <w:sz w:val="20"/>
                <w:u w:val="single"/>
              </w:rPr>
              <w:t>Fax:</w:t>
            </w:r>
          </w:p>
        </w:tc>
      </w:tr>
      <w:tr w:rsidR="00843904" w14:paraId="4247685A" w14:textId="77777777">
        <w:tc>
          <w:tcPr>
            <w:tcW w:w="700" w:type="dxa"/>
            <w:vAlign w:val="center"/>
          </w:tcPr>
          <w:p w14:paraId="4DCF2568" w14:textId="77777777" w:rsidR="00843904" w:rsidRDefault="00D506F8">
            <w:pPr>
              <w:pStyle w:val="TableContents"/>
            </w:pPr>
            <w:r>
              <w:t> </w:t>
            </w:r>
          </w:p>
        </w:tc>
        <w:tc>
          <w:tcPr>
            <w:tcW w:w="1234" w:type="dxa"/>
            <w:vAlign w:val="center"/>
          </w:tcPr>
          <w:p w14:paraId="1EDADB14" w14:textId="77777777" w:rsidR="00843904" w:rsidRDefault="00D506F8">
            <w:pPr>
              <w:pStyle w:val="TableContents"/>
              <w:rPr>
                <w:rFonts w:ascii="Times New Roman;Times;Serif" w:hAnsi="Times New Roman;Times;Serif"/>
                <w:sz w:val="20"/>
              </w:rPr>
            </w:pPr>
            <w:r>
              <w:rPr>
                <w:rFonts w:ascii="Times New Roman;Times;Serif" w:hAnsi="Times New Roman;Times;Serif"/>
                <w:sz w:val="20"/>
              </w:rPr>
              <w:t xml:space="preserve">Title: </w:t>
            </w:r>
          </w:p>
        </w:tc>
        <w:tc>
          <w:tcPr>
            <w:tcW w:w="2114" w:type="dxa"/>
            <w:vAlign w:val="center"/>
          </w:tcPr>
          <w:p w14:paraId="4D134F01" w14:textId="77777777" w:rsidR="00843904" w:rsidRDefault="00D506F8">
            <w:pPr>
              <w:pStyle w:val="TableContents"/>
              <w:rPr>
                <w:rFonts w:ascii="Times New Roman;Times;Serif" w:hAnsi="Times New Roman;Times;Serif"/>
                <w:sz w:val="20"/>
              </w:rPr>
            </w:pPr>
            <w:r>
              <w:rPr>
                <w:rFonts w:ascii="Times New Roman;Times;Serif" w:hAnsi="Times New Roman;Times;Serif"/>
                <w:sz w:val="20"/>
              </w:rPr>
              <w:t>CEO</w:t>
            </w:r>
          </w:p>
        </w:tc>
        <w:tc>
          <w:tcPr>
            <w:tcW w:w="66" w:type="dxa"/>
            <w:vAlign w:val="center"/>
          </w:tcPr>
          <w:p w14:paraId="78CAB0CD" w14:textId="77777777" w:rsidR="00843904" w:rsidRDefault="00D506F8">
            <w:pPr>
              <w:pStyle w:val="TableContents"/>
            </w:pPr>
            <w:r>
              <w:t> </w:t>
            </w:r>
          </w:p>
        </w:tc>
        <w:tc>
          <w:tcPr>
            <w:tcW w:w="1595" w:type="dxa"/>
            <w:vAlign w:val="center"/>
          </w:tcPr>
          <w:p w14:paraId="12EDA7B4" w14:textId="77777777" w:rsidR="00843904" w:rsidRDefault="00D506F8">
            <w:pPr>
              <w:pStyle w:val="TableContents"/>
            </w:pPr>
            <w:r>
              <w:t> </w:t>
            </w:r>
          </w:p>
        </w:tc>
      </w:tr>
      <w:tr w:rsidR="00843904" w14:paraId="5DE6721E" w14:textId="77777777">
        <w:tc>
          <w:tcPr>
            <w:tcW w:w="4048" w:type="dxa"/>
            <w:gridSpan w:val="3"/>
            <w:vAlign w:val="center"/>
          </w:tcPr>
          <w:p w14:paraId="487B14DE" w14:textId="77777777" w:rsidR="00843904" w:rsidRDefault="00D506F8">
            <w:pPr>
              <w:pStyle w:val="TableContents"/>
            </w:pPr>
            <w:r>
              <w:t> </w:t>
            </w:r>
          </w:p>
        </w:tc>
        <w:tc>
          <w:tcPr>
            <w:tcW w:w="66" w:type="dxa"/>
            <w:vAlign w:val="center"/>
          </w:tcPr>
          <w:p w14:paraId="34DC7020" w14:textId="77777777" w:rsidR="00843904" w:rsidRDefault="00D506F8">
            <w:pPr>
              <w:pStyle w:val="TableContents"/>
            </w:pPr>
            <w:r>
              <w:t> </w:t>
            </w:r>
          </w:p>
        </w:tc>
        <w:tc>
          <w:tcPr>
            <w:tcW w:w="1595" w:type="dxa"/>
            <w:vAlign w:val="center"/>
          </w:tcPr>
          <w:p w14:paraId="07C64F8C" w14:textId="77777777" w:rsidR="00843904" w:rsidRDefault="00D506F8">
            <w:pPr>
              <w:pStyle w:val="TableContents"/>
            </w:pPr>
            <w:r>
              <w:t> </w:t>
            </w:r>
          </w:p>
        </w:tc>
      </w:tr>
      <w:tr w:rsidR="00843904" w14:paraId="4C607FC6" w14:textId="77777777">
        <w:tc>
          <w:tcPr>
            <w:tcW w:w="4114" w:type="dxa"/>
            <w:gridSpan w:val="4"/>
            <w:vAlign w:val="center"/>
          </w:tcPr>
          <w:p w14:paraId="6CB4D4F1" w14:textId="77777777" w:rsidR="00843904" w:rsidRDefault="00D506F8">
            <w:pPr>
              <w:pStyle w:val="TableContents"/>
              <w:rPr>
                <w:rFonts w:ascii="Times New Roman;Times;Serif" w:hAnsi="Times New Roman;Times;Serif"/>
                <w:sz w:val="20"/>
              </w:rPr>
            </w:pPr>
            <w:r>
              <w:rPr>
                <w:rFonts w:ascii="Times New Roman;Times;Serif" w:hAnsi="Times New Roman;Times;Serif"/>
                <w:sz w:val="20"/>
              </w:rPr>
              <w:t>With a copy to (which shall not constitute notice):</w:t>
            </w:r>
          </w:p>
        </w:tc>
        <w:tc>
          <w:tcPr>
            <w:tcW w:w="1595" w:type="dxa"/>
            <w:vAlign w:val="center"/>
          </w:tcPr>
          <w:p w14:paraId="705A1EE7" w14:textId="77777777" w:rsidR="00843904" w:rsidRDefault="00D506F8">
            <w:pPr>
              <w:pStyle w:val="TableContents"/>
            </w:pPr>
            <w:r>
              <w:t> </w:t>
            </w:r>
          </w:p>
        </w:tc>
      </w:tr>
    </w:tbl>
    <w:p w14:paraId="2D12B283" w14:textId="77777777" w:rsidR="00843904" w:rsidRDefault="00D506F8">
      <w:pPr>
        <w:pStyle w:val="a3"/>
        <w:spacing w:after="0"/>
        <w:ind w:firstLine="720"/>
      </w:pPr>
      <w:r>
        <w:t> </w:t>
      </w:r>
    </w:p>
    <w:p w14:paraId="41570E6D" w14:textId="77777777" w:rsidR="00843904" w:rsidRDefault="00D506F8">
      <w:pPr>
        <w:pStyle w:val="a3"/>
        <w:spacing w:after="0"/>
        <w:jc w:val="center"/>
        <w:rPr>
          <w:rFonts w:ascii="Times New Roman;Times;Serif" w:hAnsi="Times New Roman;Times;Serif"/>
          <w:sz w:val="20"/>
        </w:rPr>
      </w:pPr>
      <w:r>
        <w:rPr>
          <w:rFonts w:ascii="Times New Roman;Times;Serif" w:hAnsi="Times New Roman;Times;Serif"/>
          <w:sz w:val="20"/>
        </w:rPr>
        <w:t>[REMAINDER OF PAGE INTENTIONALLY LEFT BLANK</w:t>
      </w:r>
    </w:p>
    <w:p w14:paraId="43D14656" w14:textId="77777777" w:rsidR="00843904" w:rsidRDefault="00D506F8">
      <w:pPr>
        <w:pStyle w:val="a3"/>
        <w:spacing w:after="0"/>
        <w:jc w:val="center"/>
        <w:rPr>
          <w:rFonts w:ascii="Times New Roman;Times;Serif" w:hAnsi="Times New Roman;Times;Serif"/>
          <w:sz w:val="20"/>
        </w:rPr>
      </w:pPr>
      <w:r>
        <w:rPr>
          <w:rFonts w:ascii="Times New Roman;Times;Serif" w:hAnsi="Times New Roman;Times;Serif"/>
          <w:sz w:val="20"/>
        </w:rPr>
        <w:t xml:space="preserve">SIGNATURE PAGE FOR </w:t>
      </w:r>
      <w:r>
        <w:rPr>
          <w:rFonts w:ascii="Times New Roman;Times;Serif" w:hAnsi="Times New Roman;Times;Serif"/>
          <w:sz w:val="20"/>
        </w:rPr>
        <w:t>PURCHASER FOLLOWS]</w:t>
      </w:r>
    </w:p>
    <w:p w14:paraId="4E8429CF" w14:textId="77777777" w:rsidR="00843904" w:rsidRDefault="00D506F8">
      <w:pPr>
        <w:pStyle w:val="a3"/>
        <w:spacing w:after="0"/>
        <w:jc w:val="center"/>
      </w:pPr>
      <w:r>
        <w:t> </w:t>
      </w:r>
    </w:p>
    <w:p w14:paraId="3F44B880" w14:textId="77777777" w:rsidR="00843904" w:rsidRDefault="00D506F8">
      <w:pPr>
        <w:pStyle w:val="a3"/>
        <w:spacing w:after="0"/>
      </w:pPr>
      <w:r>
        <w:t> </w:t>
      </w:r>
    </w:p>
    <w:p w14:paraId="4A66D938" w14:textId="77777777" w:rsidR="00843904" w:rsidRDefault="00D506F8">
      <w:pPr>
        <w:pStyle w:val="a3"/>
        <w:spacing w:after="0"/>
      </w:pPr>
      <w:r>
        <w:t> </w:t>
      </w:r>
    </w:p>
    <w:p w14:paraId="66A82790" w14:textId="77777777" w:rsidR="00843904" w:rsidRDefault="00D506F8">
      <w:pPr>
        <w:pStyle w:val="a3"/>
        <w:spacing w:after="0"/>
        <w:jc w:val="center"/>
        <w:rPr>
          <w:rFonts w:ascii="Times New Roman;Times;Serif" w:hAnsi="Times New Roman;Times;Serif"/>
          <w:caps/>
          <w:sz w:val="20"/>
        </w:rPr>
      </w:pPr>
      <w:r>
        <w:rPr>
          <w:rFonts w:ascii="Times New Roman;Times;Serif" w:hAnsi="Times New Roman;Times;Serif"/>
          <w:caps/>
          <w:sz w:val="20"/>
        </w:rPr>
        <w:t>[PURCHASER SIGNATURE PAGES TO GMED SECURITIES PURCHASE AGREEMENT]</w:t>
      </w:r>
    </w:p>
    <w:p w14:paraId="5C02A091" w14:textId="77777777" w:rsidR="00843904" w:rsidRDefault="00D506F8">
      <w:pPr>
        <w:pStyle w:val="a3"/>
        <w:spacing w:after="0"/>
      </w:pPr>
      <w:r>
        <w:t> </w:t>
      </w:r>
    </w:p>
    <w:p w14:paraId="6BD6D209" w14:textId="77777777" w:rsidR="00843904" w:rsidRDefault="00D506F8">
      <w:pPr>
        <w:pStyle w:val="a3"/>
        <w:spacing w:after="0"/>
        <w:ind w:firstLine="720"/>
        <w:rPr>
          <w:rFonts w:ascii="Times New Roman;Times;Serif" w:hAnsi="Times New Roman;Times;Serif"/>
          <w:sz w:val="20"/>
        </w:rPr>
      </w:pPr>
      <w:r>
        <w:rPr>
          <w:rFonts w:ascii="Times New Roman;Times;Serif" w:hAnsi="Times New Roman;Times;Serif"/>
          <w:sz w:val="20"/>
        </w:rPr>
        <w:t>IN WITNESS WHEREOF, the undersigned have caused this Securities Purchase Agreement to be duly executed by their respective authorized signatories as of the date fi</w:t>
      </w:r>
      <w:r>
        <w:rPr>
          <w:rFonts w:ascii="Times New Roman;Times;Serif" w:hAnsi="Times New Roman;Times;Serif"/>
          <w:sz w:val="20"/>
        </w:rPr>
        <w:t>rst indicated above.</w:t>
      </w:r>
    </w:p>
    <w:p w14:paraId="2B448AAC" w14:textId="77777777" w:rsidR="00843904" w:rsidRDefault="00D506F8">
      <w:pPr>
        <w:pStyle w:val="a3"/>
        <w:spacing w:after="0"/>
      </w:pPr>
      <w:r>
        <w:t> </w:t>
      </w:r>
    </w:p>
    <w:p w14:paraId="7F88B56F"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 xml:space="preserve">Name of Purchaser: </w:t>
      </w:r>
      <w:r>
        <w:rPr>
          <w:rFonts w:ascii="Times New Roman;Times;Serif" w:hAnsi="Times New Roman;Times;Serif"/>
          <w:sz w:val="20"/>
          <w:u w:val="single"/>
        </w:rPr>
        <w:t>Jonathan B. Rubini</w:t>
      </w:r>
    </w:p>
    <w:p w14:paraId="3AA55212" w14:textId="77777777" w:rsidR="00843904" w:rsidRDefault="00D506F8">
      <w:pPr>
        <w:pStyle w:val="a3"/>
        <w:spacing w:after="0"/>
      </w:pPr>
      <w:r>
        <w:t> </w:t>
      </w:r>
    </w:p>
    <w:p w14:paraId="734A41FF" w14:textId="77777777" w:rsidR="00843904" w:rsidRDefault="00D506F8">
      <w:pPr>
        <w:pStyle w:val="a3"/>
        <w:spacing w:after="0"/>
        <w:rPr>
          <w:rFonts w:ascii="Times New Roman;Times;Serif" w:hAnsi="Times New Roman;Times;Serif"/>
          <w:sz w:val="20"/>
        </w:rPr>
      </w:pPr>
      <w:r>
        <w:rPr>
          <w:rFonts w:ascii="Times New Roman;Times;Serif" w:hAnsi="Times New Roman;Times;Serif"/>
          <w:i/>
          <w:sz w:val="20"/>
        </w:rPr>
        <w:t>Signature of Authorized Signatory of Purchaser</w:t>
      </w:r>
      <w:r>
        <w:rPr>
          <w:rFonts w:ascii="Times New Roman;Times;Serif" w:hAnsi="Times New Roman;Times;Serif"/>
          <w:sz w:val="20"/>
        </w:rPr>
        <w:t xml:space="preserve">: </w:t>
      </w:r>
      <w:r>
        <w:rPr>
          <w:rFonts w:ascii="Times New Roman;Times;Serif" w:hAnsi="Times New Roman;Times;Serif"/>
          <w:sz w:val="20"/>
          <w:u w:val="single"/>
        </w:rPr>
        <w:t xml:space="preserve">/s/ </w:t>
      </w:r>
      <w:proofErr w:type="spellStart"/>
      <w:r>
        <w:rPr>
          <w:rFonts w:ascii="Times New Roman;Times;Serif" w:hAnsi="Times New Roman;Times;Serif"/>
          <w:sz w:val="20"/>
          <w:u w:val="single"/>
        </w:rPr>
        <w:t>Junathan</w:t>
      </w:r>
      <w:proofErr w:type="spellEnd"/>
      <w:r>
        <w:rPr>
          <w:rFonts w:ascii="Times New Roman;Times;Serif" w:hAnsi="Times New Roman;Times;Serif"/>
          <w:sz w:val="20"/>
          <w:u w:val="single"/>
        </w:rPr>
        <w:t xml:space="preserve"> B. Rubini</w:t>
      </w:r>
      <w:r>
        <w:rPr>
          <w:rFonts w:ascii="Times New Roman;Times;Serif" w:hAnsi="Times New Roman;Times;Serif"/>
          <w:sz w:val="20"/>
        </w:rPr>
        <w:t>_____________________________________</w:t>
      </w:r>
    </w:p>
    <w:p w14:paraId="02D2BC17" w14:textId="77777777" w:rsidR="00843904" w:rsidRDefault="00D506F8">
      <w:pPr>
        <w:pStyle w:val="a3"/>
        <w:spacing w:after="0"/>
      </w:pPr>
      <w:r>
        <w:t> </w:t>
      </w:r>
    </w:p>
    <w:p w14:paraId="698679EC"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Name of Authorized Signatory: _____________________________________________________</w:t>
      </w:r>
      <w:r>
        <w:rPr>
          <w:rFonts w:ascii="Times New Roman;Times;Serif" w:hAnsi="Times New Roman;Times;Serif"/>
          <w:sz w:val="20"/>
        </w:rPr>
        <w:t>_______________</w:t>
      </w:r>
    </w:p>
    <w:p w14:paraId="67003C15" w14:textId="77777777" w:rsidR="00843904" w:rsidRDefault="00D506F8">
      <w:pPr>
        <w:pStyle w:val="a3"/>
        <w:spacing w:after="0"/>
      </w:pPr>
      <w:r>
        <w:t> </w:t>
      </w:r>
    </w:p>
    <w:p w14:paraId="0F0DF14F"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Title of Authorized Signatory: _____________________________________________________________________</w:t>
      </w:r>
    </w:p>
    <w:p w14:paraId="24EF2AF5" w14:textId="77777777" w:rsidR="00843904" w:rsidRDefault="00D506F8">
      <w:pPr>
        <w:pStyle w:val="a3"/>
        <w:spacing w:after="0"/>
      </w:pPr>
      <w:r>
        <w:t> </w:t>
      </w:r>
    </w:p>
    <w:p w14:paraId="064FC8E2"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Email Address of Authorized Signatory: ________________</w:t>
      </w:r>
    </w:p>
    <w:p w14:paraId="3DDA2B57" w14:textId="77777777" w:rsidR="00843904" w:rsidRDefault="00D506F8">
      <w:pPr>
        <w:pStyle w:val="a3"/>
        <w:spacing w:after="0"/>
      </w:pPr>
      <w:r>
        <w:t> </w:t>
      </w:r>
    </w:p>
    <w:p w14:paraId="75BD8D02"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Facsimile Number of Authorized Signatory: (907) 279-8066</w:t>
      </w:r>
    </w:p>
    <w:p w14:paraId="03D76EDB" w14:textId="77777777" w:rsidR="00843904" w:rsidRDefault="00D506F8">
      <w:pPr>
        <w:pStyle w:val="a3"/>
        <w:spacing w:after="0"/>
      </w:pPr>
      <w:r>
        <w:t> </w:t>
      </w:r>
    </w:p>
    <w:p w14:paraId="7AC47509"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 xml:space="preserve">Address for </w:t>
      </w:r>
      <w:r>
        <w:rPr>
          <w:rFonts w:ascii="Times New Roman;Times;Serif" w:hAnsi="Times New Roman;Times;Serif"/>
          <w:sz w:val="20"/>
        </w:rPr>
        <w:t>Notice to Purchaser: P.O. Box 202845, Anchorage, Alaska 99501</w:t>
      </w:r>
    </w:p>
    <w:p w14:paraId="5DCAE449" w14:textId="77777777" w:rsidR="00843904" w:rsidRDefault="00D506F8">
      <w:pPr>
        <w:pStyle w:val="a3"/>
        <w:spacing w:after="0"/>
      </w:pPr>
      <w:r>
        <w:t> </w:t>
      </w:r>
    </w:p>
    <w:p w14:paraId="4BA4B4D6"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Address for Delivery of Securities to Purchaser (if not same as address for notice):</w:t>
      </w:r>
    </w:p>
    <w:p w14:paraId="08BA5A4D" w14:textId="77777777" w:rsidR="00843904" w:rsidRDefault="00D506F8">
      <w:pPr>
        <w:pStyle w:val="a3"/>
        <w:spacing w:after="0"/>
      </w:pPr>
      <w:r>
        <w:t> </w:t>
      </w:r>
    </w:p>
    <w:p w14:paraId="7026E64E"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 xml:space="preserve">Subscription Amount: </w:t>
      </w:r>
      <w:r>
        <w:rPr>
          <w:rFonts w:ascii="Times New Roman;Times;Serif" w:hAnsi="Times New Roman;Times;Serif"/>
          <w:sz w:val="20"/>
          <w:u w:val="single"/>
        </w:rPr>
        <w:t>$600,000.00</w:t>
      </w:r>
    </w:p>
    <w:p w14:paraId="1F5E303B" w14:textId="77777777" w:rsidR="00843904" w:rsidRDefault="00D506F8">
      <w:pPr>
        <w:pStyle w:val="a3"/>
        <w:spacing w:after="0"/>
      </w:pPr>
      <w:r>
        <w:t> </w:t>
      </w:r>
    </w:p>
    <w:p w14:paraId="7B6CFE81"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Warrant Shares: 136,571</w:t>
      </w:r>
    </w:p>
    <w:p w14:paraId="1F6C881C" w14:textId="77777777" w:rsidR="00843904" w:rsidRDefault="00D506F8">
      <w:pPr>
        <w:pStyle w:val="a3"/>
        <w:spacing w:after="0"/>
      </w:pPr>
      <w:r>
        <w:t> </w:t>
      </w:r>
    </w:p>
    <w:p w14:paraId="21AE6DB8" w14:textId="77777777" w:rsidR="00843904" w:rsidRDefault="00D506F8">
      <w:pPr>
        <w:pStyle w:val="a3"/>
        <w:spacing w:after="0"/>
        <w:rPr>
          <w:rFonts w:ascii="Times New Roman;Times;Serif" w:hAnsi="Times New Roman;Times;Serif"/>
          <w:sz w:val="20"/>
        </w:rPr>
      </w:pPr>
      <w:r>
        <w:rPr>
          <w:rFonts w:ascii="Times New Roman;Times;Serif" w:hAnsi="Times New Roman;Times;Serif"/>
          <w:sz w:val="20"/>
        </w:rPr>
        <w:t xml:space="preserve">EIN </w:t>
      </w:r>
      <w:r>
        <w:rPr>
          <w:rFonts w:ascii="Times New Roman;Times;Serif" w:hAnsi="Times New Roman;Times;Serif"/>
          <w:sz w:val="20"/>
        </w:rPr>
        <w:t>Number: _______________________</w:t>
      </w:r>
    </w:p>
    <w:p w14:paraId="3BB3F3A0" w14:textId="77777777" w:rsidR="00843904" w:rsidRDefault="00D506F8">
      <w:pPr>
        <w:pStyle w:val="a3"/>
        <w:spacing w:after="0"/>
        <w:jc w:val="center"/>
      </w:pPr>
      <w:r>
        <w:t> </w:t>
      </w:r>
    </w:p>
    <w:p w14:paraId="01961B6B" w14:textId="77777777" w:rsidR="00843904" w:rsidRDefault="00D506F8">
      <w:pPr>
        <w:pStyle w:val="a3"/>
        <w:spacing w:after="0"/>
        <w:jc w:val="center"/>
        <w:rPr>
          <w:rFonts w:ascii="Times New Roman;Times;Serif" w:hAnsi="Times New Roman;Times;Serif"/>
          <w:sz w:val="20"/>
        </w:rPr>
      </w:pPr>
      <w:r>
        <w:rPr>
          <w:rFonts w:ascii="Times New Roman;Times;Serif" w:hAnsi="Times New Roman;Times;Serif"/>
          <w:sz w:val="20"/>
        </w:rPr>
        <w:lastRenderedPageBreak/>
        <w:t>[SIGNATURE PAGES CONTINUE]</w:t>
      </w:r>
    </w:p>
    <w:p w14:paraId="76A686A0" w14:textId="77777777" w:rsidR="00843904" w:rsidRDefault="00D506F8">
      <w:pPr>
        <w:pStyle w:val="a3"/>
        <w:spacing w:after="0"/>
        <w:jc w:val="center"/>
      </w:pPr>
      <w:r>
        <w:t> </w:t>
      </w:r>
    </w:p>
    <w:p w14:paraId="048BA742" w14:textId="7FBDA788" w:rsidR="00843904" w:rsidRPr="00D506F8" w:rsidRDefault="00D506F8">
      <w:pPr>
        <w:pStyle w:val="a3"/>
        <w:spacing w:after="0"/>
        <w:rPr>
          <w:rFonts w:eastAsiaTheme="minorEastAsia" w:hint="eastAsia"/>
        </w:rPr>
      </w:pPr>
      <w:r>
        <w:t> </w:t>
      </w:r>
    </w:p>
    <w:p w14:paraId="7C9C4B97" w14:textId="77777777" w:rsidR="00843904" w:rsidRDefault="00D506F8">
      <w:pPr>
        <w:pStyle w:val="a3"/>
        <w:rPr>
          <w:bdr w:val="single" w:sz="12" w:space="1" w:color="000000"/>
        </w:rPr>
      </w:pPr>
      <w:r>
        <w:rPr>
          <w:bdr w:val="single" w:sz="12" w:space="1" w:color="000000"/>
        </w:rPr>
        <w:t> </w:t>
      </w:r>
    </w:p>
    <w:sectPr w:rsidR="0084390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843904"/>
    <w:rsid w:val="006B401F"/>
    <w:rsid w:val="00843904"/>
    <w:rsid w:val="00D50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D49C"/>
  <w15:docId w15:val="{5AFC235D-1C1E-478A-A2F4-FB75BA23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16342</Words>
  <Characters>93150</Characters>
  <Application>Microsoft Office Word</Application>
  <DocSecurity>0</DocSecurity>
  <Lines>776</Lines>
  <Paragraphs>218</Paragraphs>
  <ScaleCrop>false</ScaleCrop>
  <Company/>
  <LinksUpToDate>false</LinksUpToDate>
  <CharactersWithSpaces>109274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2021-05-10T12:15:00Z</dcterms:created>
  <dcterms:modified xsi:type="dcterms:W3CDTF">2021-05-10T12:34:00Z</dcterms:modified>
  <dc:language>en-US</dc:language>
</cp:coreProperties>
</file>