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EE2076" w14:textId="77777777" w:rsidR="00202A8E" w:rsidRPr="005E3AB4" w:rsidRDefault="00634BAB" w:rsidP="00B15868">
      <w:pPr>
        <w:spacing w:line="480" w:lineRule="auto"/>
        <w:ind w:firstLine="720"/>
        <w:rPr>
          <w:rFonts w:asciiTheme="minorHAnsi" w:hAnsiTheme="minorHAnsi"/>
          <w:color w:val="000000" w:themeColor="text1"/>
        </w:rPr>
      </w:pPr>
      <w:bookmarkStart w:id="0" w:name="_GoBack"/>
      <w:bookmarkEnd w:id="0"/>
      <w:r w:rsidRPr="005E3AB4">
        <w:rPr>
          <w:rFonts w:asciiTheme="minorHAnsi" w:hAnsiTheme="minorHAnsi"/>
          <w:color w:val="000000" w:themeColor="text1"/>
        </w:rPr>
        <w:t>T</w:t>
      </w:r>
      <w:r w:rsidR="00D26546" w:rsidRPr="005E3AB4">
        <w:rPr>
          <w:rFonts w:asciiTheme="minorHAnsi" w:hAnsiTheme="minorHAnsi"/>
          <w:color w:val="000000" w:themeColor="text1"/>
        </w:rPr>
        <w:t>he standing offer of high pay, a high level of prestige, a high degree of autonomy, and great job</w:t>
      </w:r>
      <w:r w:rsidRPr="005E3AB4">
        <w:rPr>
          <w:rFonts w:asciiTheme="minorHAnsi" w:hAnsiTheme="minorHAnsi"/>
          <w:color w:val="000000" w:themeColor="text1"/>
        </w:rPr>
        <w:t xml:space="preserve"> security that accompanies</w:t>
      </w:r>
      <w:r w:rsidR="00D26546" w:rsidRPr="005E3AB4">
        <w:rPr>
          <w:rFonts w:asciiTheme="minorHAnsi" w:hAnsiTheme="minorHAnsi"/>
          <w:color w:val="000000" w:themeColor="text1"/>
        </w:rPr>
        <w:t xml:space="preserve"> STEM (science, technology, engineering, and math)</w:t>
      </w:r>
      <w:r w:rsidR="000A24F9" w:rsidRPr="005E3AB4">
        <w:rPr>
          <w:rFonts w:asciiTheme="minorHAnsi" w:hAnsiTheme="minorHAnsi"/>
          <w:color w:val="000000" w:themeColor="text1"/>
        </w:rPr>
        <w:t xml:space="preserve"> careers is, surprisingly, not enough to draw </w:t>
      </w:r>
      <w:r w:rsidR="0047050D" w:rsidRPr="005E3AB4">
        <w:rPr>
          <w:rFonts w:asciiTheme="minorHAnsi" w:hAnsiTheme="minorHAnsi"/>
          <w:color w:val="000000" w:themeColor="text1"/>
        </w:rPr>
        <w:t>the desired level of interest from</w:t>
      </w:r>
      <w:r w:rsidR="000A24F9" w:rsidRPr="005E3AB4">
        <w:rPr>
          <w:rFonts w:asciiTheme="minorHAnsi" w:hAnsiTheme="minorHAnsi"/>
          <w:color w:val="000000" w:themeColor="text1"/>
        </w:rPr>
        <w:t xml:space="preserve"> today’s young people.</w:t>
      </w:r>
      <w:r w:rsidR="00820522" w:rsidRPr="005E3AB4">
        <w:rPr>
          <w:rFonts w:asciiTheme="minorHAnsi" w:hAnsiTheme="minorHAnsi"/>
          <w:color w:val="000000" w:themeColor="text1"/>
        </w:rPr>
        <w:t xml:space="preserve">  </w:t>
      </w:r>
      <w:r w:rsidR="00CF5F11" w:rsidRPr="005E3AB4">
        <w:rPr>
          <w:rFonts w:asciiTheme="minorHAnsi" w:hAnsiTheme="minorHAnsi"/>
          <w:color w:val="000000" w:themeColor="text1"/>
        </w:rPr>
        <w:t>As the innovators of the world, STEM professionals are essential</w:t>
      </w:r>
      <w:r w:rsidR="00E66FAD" w:rsidRPr="005E3AB4">
        <w:rPr>
          <w:rFonts w:asciiTheme="minorHAnsi" w:hAnsiTheme="minorHAnsi"/>
          <w:color w:val="000000" w:themeColor="text1"/>
        </w:rPr>
        <w:t xml:space="preserve"> to international economic success and</w:t>
      </w:r>
      <w:r w:rsidR="00CF5F11" w:rsidRPr="005E3AB4">
        <w:rPr>
          <w:rFonts w:asciiTheme="minorHAnsi" w:hAnsiTheme="minorHAnsi"/>
          <w:color w:val="000000" w:themeColor="text1"/>
        </w:rPr>
        <w:t xml:space="preserve"> to the future, and the </w:t>
      </w:r>
      <w:r w:rsidR="005E1B00" w:rsidRPr="005E3AB4">
        <w:rPr>
          <w:rFonts w:asciiTheme="minorHAnsi" w:hAnsiTheme="minorHAnsi"/>
          <w:color w:val="000000" w:themeColor="text1"/>
        </w:rPr>
        <w:t xml:space="preserve">current </w:t>
      </w:r>
      <w:r w:rsidR="00CF5F11" w:rsidRPr="005E3AB4">
        <w:rPr>
          <w:rFonts w:asciiTheme="minorHAnsi" w:hAnsiTheme="minorHAnsi"/>
          <w:color w:val="000000" w:themeColor="text1"/>
        </w:rPr>
        <w:t>shortage merits significant concern.</w:t>
      </w:r>
      <w:r w:rsidR="00B7627E" w:rsidRPr="005E3AB4">
        <w:rPr>
          <w:rFonts w:asciiTheme="minorHAnsi" w:hAnsiTheme="minorHAnsi"/>
          <w:color w:val="000000" w:themeColor="text1"/>
        </w:rPr>
        <w:t xml:space="preserve">  </w:t>
      </w:r>
      <w:r w:rsidR="00517B0F" w:rsidRPr="005E3AB4">
        <w:rPr>
          <w:rFonts w:asciiTheme="minorHAnsi" w:hAnsiTheme="minorHAnsi"/>
          <w:color w:val="000000" w:themeColor="text1"/>
        </w:rPr>
        <w:t>As a result, there has been a lot of research done about how to get more people interested in STEM, and how to encourage people to maintain their interest and go into a STEM career.</w:t>
      </w:r>
      <w:r w:rsidR="002C3112" w:rsidRPr="005E3AB4">
        <w:rPr>
          <w:rFonts w:asciiTheme="minorHAnsi" w:hAnsiTheme="minorHAnsi"/>
          <w:color w:val="000000" w:themeColor="text1"/>
        </w:rPr>
        <w:t xml:space="preserve">  Much of the focus of past research has been on STEM curriculums and programs in early education, encouraged by the notion that students need to be converted to STEM at an early age through exposure.  However, there is increasingly more research on </w:t>
      </w:r>
      <w:r w:rsidR="00DA5AFB" w:rsidRPr="005E3AB4">
        <w:rPr>
          <w:rFonts w:asciiTheme="minorHAnsi" w:hAnsiTheme="minorHAnsi"/>
          <w:color w:val="000000" w:themeColor="text1"/>
        </w:rPr>
        <w:t>alternate</w:t>
      </w:r>
      <w:r w:rsidR="00D625DC" w:rsidRPr="005E3AB4">
        <w:rPr>
          <w:rFonts w:asciiTheme="minorHAnsi" w:hAnsiTheme="minorHAnsi"/>
          <w:color w:val="000000" w:themeColor="text1"/>
        </w:rPr>
        <w:t xml:space="preserve"> ways to encourage STEM interest</w:t>
      </w:r>
      <w:r w:rsidR="00F01243" w:rsidRPr="005E3AB4">
        <w:rPr>
          <w:rFonts w:asciiTheme="minorHAnsi" w:hAnsiTheme="minorHAnsi"/>
          <w:color w:val="000000" w:themeColor="text1"/>
        </w:rPr>
        <w:t xml:space="preserve">.  </w:t>
      </w:r>
      <w:r w:rsidR="00225919" w:rsidRPr="005E3AB4">
        <w:rPr>
          <w:rFonts w:asciiTheme="minorHAnsi" w:hAnsiTheme="minorHAnsi"/>
          <w:color w:val="000000" w:themeColor="text1"/>
        </w:rPr>
        <w:t>These include cultural and psychological factors, the effects of project-based learning, and entirely different ways to approach the problem.  This paper will discuss existing research within the field of STEM education, noting the ways in which the different studies support and contradict each other, and will also present several potential expansions that can help to more accu</w:t>
      </w:r>
      <w:r w:rsidR="00067E79" w:rsidRPr="005E3AB4">
        <w:rPr>
          <w:rFonts w:asciiTheme="minorHAnsi" w:hAnsiTheme="minorHAnsi"/>
          <w:color w:val="000000" w:themeColor="text1"/>
        </w:rPr>
        <w:t>rately describe the motivating factors that lead to STEM careers.</w:t>
      </w:r>
    </w:p>
    <w:p w14:paraId="6C429A56" w14:textId="7BA0FAE9" w:rsidR="00D44F6D" w:rsidRPr="005E3AB4" w:rsidRDefault="002B7325" w:rsidP="00D44F6D">
      <w:pPr>
        <w:spacing w:line="480" w:lineRule="auto"/>
        <w:rPr>
          <w:rFonts w:asciiTheme="minorHAnsi" w:hAnsiTheme="minorHAnsi"/>
          <w:color w:val="000000" w:themeColor="text1"/>
        </w:rPr>
      </w:pPr>
      <w:r w:rsidRPr="005E3AB4">
        <w:rPr>
          <w:rFonts w:asciiTheme="minorHAnsi" w:hAnsiTheme="minorHAnsi"/>
          <w:color w:val="000000" w:themeColor="text1"/>
        </w:rPr>
        <w:t>Early Exposure</w:t>
      </w:r>
    </w:p>
    <w:p w14:paraId="0120CBDC" w14:textId="76A42295" w:rsidR="001F6BC7" w:rsidRPr="005E3AB4" w:rsidRDefault="00202A8E" w:rsidP="00B15868">
      <w:pPr>
        <w:spacing w:line="480" w:lineRule="auto"/>
        <w:ind w:firstLine="720"/>
        <w:rPr>
          <w:rFonts w:asciiTheme="minorHAnsi" w:hAnsiTheme="minorHAnsi"/>
          <w:color w:val="000000" w:themeColor="text1"/>
        </w:rPr>
      </w:pPr>
      <w:r w:rsidRPr="005E3AB4">
        <w:rPr>
          <w:rFonts w:asciiTheme="minorHAnsi" w:hAnsiTheme="minorHAnsi"/>
          <w:color w:val="000000" w:themeColor="text1"/>
        </w:rPr>
        <w:t>Currently, the industry-standard strategy for encouraging people to pursue STEM careers is illustrated by the “pipeline metaphor.”</w:t>
      </w:r>
      <w:r w:rsidR="00111791" w:rsidRPr="005E3AB4">
        <w:rPr>
          <w:rFonts w:asciiTheme="minorHAnsi" w:hAnsiTheme="minorHAnsi"/>
          <w:color w:val="000000" w:themeColor="text1"/>
        </w:rPr>
        <w:t xml:space="preserve">  </w:t>
      </w:r>
      <w:r w:rsidR="00111791" w:rsidRPr="005E3AB4">
        <w:rPr>
          <w:rFonts w:asciiTheme="minorHAnsi" w:eastAsia="Times New Roman" w:hAnsiTheme="minorHAnsi"/>
          <w:bCs/>
          <w:color w:val="000000" w:themeColor="text1"/>
        </w:rPr>
        <w:t xml:space="preserve">The pipeline metaphor refers to a representation of a single path that students take to eventually become STEM professionals.  The pipeline is wide at the beginning, encompassing a large group of students that could eventually enter the STEM workforce, and narrows toward the end as more students are lost to other careers.  The consensus is that the best way to achieve the goal of more STEM </w:t>
      </w:r>
      <w:r w:rsidR="00111791" w:rsidRPr="005E3AB4">
        <w:rPr>
          <w:rFonts w:asciiTheme="minorHAnsi" w:eastAsia="Times New Roman" w:hAnsiTheme="minorHAnsi"/>
          <w:bCs/>
          <w:color w:val="000000" w:themeColor="text1"/>
        </w:rPr>
        <w:lastRenderedPageBreak/>
        <w:t>professionals is to “patch the leaks,” by trying to stop people on the pathway to STEM careers from going a different direction, and “frontload,” or try to get as many people into the entrance of the pipeline as possible.  The frontloading strategy</w:t>
      </w:r>
      <w:r w:rsidR="001F020F" w:rsidRPr="005E3AB4">
        <w:rPr>
          <w:rFonts w:asciiTheme="minorHAnsi" w:eastAsia="Times New Roman" w:hAnsiTheme="minorHAnsi"/>
          <w:bCs/>
          <w:color w:val="000000" w:themeColor="text1"/>
        </w:rPr>
        <w:t xml:space="preserve">, which is somewhat easier to achieve (and is therefore </w:t>
      </w:r>
      <w:r w:rsidR="00CA4DAB" w:rsidRPr="005E3AB4">
        <w:rPr>
          <w:rFonts w:asciiTheme="minorHAnsi" w:eastAsia="Times New Roman" w:hAnsiTheme="minorHAnsi"/>
          <w:bCs/>
          <w:color w:val="000000" w:themeColor="text1"/>
        </w:rPr>
        <w:t>very common),</w:t>
      </w:r>
      <w:r w:rsidR="00111791" w:rsidRPr="005E3AB4">
        <w:rPr>
          <w:rFonts w:asciiTheme="minorHAnsi" w:eastAsia="Times New Roman" w:hAnsiTheme="minorHAnsi"/>
          <w:bCs/>
          <w:color w:val="000000" w:themeColor="text1"/>
        </w:rPr>
        <w:t xml:space="preserve"> encourages</w:t>
      </w:r>
      <w:r w:rsidR="00821476" w:rsidRPr="005E3AB4">
        <w:rPr>
          <w:rFonts w:asciiTheme="minorHAnsi" w:eastAsia="Times New Roman" w:hAnsiTheme="minorHAnsi"/>
          <w:bCs/>
          <w:color w:val="000000" w:themeColor="text1"/>
        </w:rPr>
        <w:t xml:space="preserve"> a</w:t>
      </w:r>
      <w:r w:rsidR="00111791" w:rsidRPr="005E3AB4">
        <w:rPr>
          <w:rFonts w:asciiTheme="minorHAnsi" w:eastAsia="Times New Roman" w:hAnsiTheme="minorHAnsi"/>
          <w:bCs/>
          <w:color w:val="000000" w:themeColor="text1"/>
        </w:rPr>
        <w:t xml:space="preserve"> concentration on e</w:t>
      </w:r>
      <w:r w:rsidR="00821476" w:rsidRPr="005E3AB4">
        <w:rPr>
          <w:rFonts w:asciiTheme="minorHAnsi" w:eastAsia="Times New Roman" w:hAnsiTheme="minorHAnsi"/>
          <w:bCs/>
          <w:color w:val="000000" w:themeColor="text1"/>
        </w:rPr>
        <w:t xml:space="preserve">arly education, with the goal of getting as many students as possible interested in STEM at an </w:t>
      </w:r>
      <w:r w:rsidR="00CA4DAB" w:rsidRPr="005E3AB4">
        <w:rPr>
          <w:rFonts w:asciiTheme="minorHAnsi" w:eastAsia="Times New Roman" w:hAnsiTheme="minorHAnsi"/>
          <w:bCs/>
          <w:color w:val="000000" w:themeColor="text1"/>
        </w:rPr>
        <w:t>early age.  The logic goes that</w:t>
      </w:r>
      <w:r w:rsidR="00325F02" w:rsidRPr="005E3AB4">
        <w:rPr>
          <w:rFonts w:asciiTheme="minorHAnsi" w:eastAsia="Times New Roman" w:hAnsiTheme="minorHAnsi"/>
          <w:bCs/>
          <w:color w:val="000000" w:themeColor="text1"/>
        </w:rPr>
        <w:t xml:space="preserve"> more students entering the “pipeline,”</w:t>
      </w:r>
      <w:r w:rsidR="00821476" w:rsidRPr="005E3AB4">
        <w:rPr>
          <w:rFonts w:asciiTheme="minorHAnsi" w:eastAsia="Times New Roman" w:hAnsiTheme="minorHAnsi"/>
          <w:bCs/>
          <w:color w:val="000000" w:themeColor="text1"/>
        </w:rPr>
        <w:t xml:space="preserve"> </w:t>
      </w:r>
      <w:r w:rsidR="00325F02" w:rsidRPr="005E3AB4">
        <w:rPr>
          <w:rFonts w:asciiTheme="minorHAnsi" w:eastAsia="Times New Roman" w:hAnsiTheme="minorHAnsi"/>
          <w:bCs/>
          <w:color w:val="000000" w:themeColor="text1"/>
        </w:rPr>
        <w:t>will mean more students eventually becoming STE</w:t>
      </w:r>
      <w:r w:rsidR="00CA4DAB" w:rsidRPr="005E3AB4">
        <w:rPr>
          <w:rFonts w:asciiTheme="minorHAnsi" w:eastAsia="Times New Roman" w:hAnsiTheme="minorHAnsi"/>
          <w:bCs/>
          <w:color w:val="000000" w:themeColor="text1"/>
        </w:rPr>
        <w:t>M professionals.  And this is a somewhat</w:t>
      </w:r>
      <w:r w:rsidR="00325F02" w:rsidRPr="005E3AB4">
        <w:rPr>
          <w:rFonts w:asciiTheme="minorHAnsi" w:eastAsia="Times New Roman" w:hAnsiTheme="minorHAnsi"/>
          <w:bCs/>
          <w:color w:val="000000" w:themeColor="text1"/>
        </w:rPr>
        <w:t xml:space="preserve"> effective strategy.  According to a study</w:t>
      </w:r>
      <w:r w:rsidR="00DA54D7" w:rsidRPr="005E3AB4">
        <w:rPr>
          <w:rFonts w:asciiTheme="minorHAnsi" w:eastAsia="Times New Roman" w:hAnsiTheme="minorHAnsi"/>
          <w:bCs/>
          <w:color w:val="000000" w:themeColor="text1"/>
        </w:rPr>
        <w:t xml:space="preserve"> on the effect of high school STEM programs on STEM interest, conducted</w:t>
      </w:r>
      <w:r w:rsidR="00325F02" w:rsidRPr="005E3AB4">
        <w:rPr>
          <w:rFonts w:asciiTheme="minorHAnsi" w:eastAsia="Times New Roman" w:hAnsiTheme="minorHAnsi"/>
          <w:bCs/>
          <w:color w:val="000000" w:themeColor="text1"/>
        </w:rPr>
        <w:t xml:space="preserve"> by University of Maryland</w:t>
      </w:r>
      <w:r w:rsidR="00DA54D7" w:rsidRPr="005E3AB4">
        <w:rPr>
          <w:rFonts w:asciiTheme="minorHAnsi" w:eastAsia="Times New Roman" w:hAnsiTheme="minorHAnsi"/>
          <w:bCs/>
          <w:color w:val="000000" w:themeColor="text1"/>
        </w:rPr>
        <w:t>’s April Bishop,</w:t>
      </w:r>
      <w:r w:rsidR="002B7325" w:rsidRPr="005E3AB4">
        <w:rPr>
          <w:rFonts w:asciiTheme="minorHAnsi" w:eastAsia="Times New Roman" w:hAnsiTheme="minorHAnsi"/>
          <w:bCs/>
          <w:color w:val="000000" w:themeColor="text1"/>
        </w:rPr>
        <w:t xml:space="preserve"> “</w:t>
      </w:r>
      <w:r w:rsidR="00821476" w:rsidRPr="005E3AB4">
        <w:rPr>
          <w:rFonts w:asciiTheme="minorHAnsi" w:hAnsiTheme="minorHAnsi"/>
          <w:color w:val="000000" w:themeColor="text1"/>
        </w:rPr>
        <w:t>58.75% of the students in the STEM program aspired to STEM careers after high school compared to only 40.00% of students with similar academic achievement that were not in the STEM program. Students in the STEM program were 0.47 times more likely to aspire to STEM careers compared to their peers who did not partic</w:t>
      </w:r>
      <w:r w:rsidR="00E92B5D" w:rsidRPr="005E3AB4">
        <w:rPr>
          <w:rFonts w:asciiTheme="minorHAnsi" w:hAnsiTheme="minorHAnsi"/>
          <w:color w:val="000000" w:themeColor="text1"/>
        </w:rPr>
        <w:t>ipate in the STEM program</w:t>
      </w:r>
      <w:r w:rsidR="00DA54D7" w:rsidRPr="005E3AB4">
        <w:rPr>
          <w:rFonts w:asciiTheme="minorHAnsi" w:hAnsiTheme="minorHAnsi"/>
          <w:color w:val="000000" w:themeColor="text1"/>
        </w:rPr>
        <w:t>”</w:t>
      </w:r>
      <w:r w:rsidR="00E92B5D" w:rsidRPr="005E3AB4">
        <w:rPr>
          <w:rFonts w:asciiTheme="minorHAnsi" w:hAnsiTheme="minorHAnsi"/>
          <w:color w:val="000000" w:themeColor="text1"/>
        </w:rPr>
        <w:t xml:space="preserve"> (Bishop, 2015). </w:t>
      </w:r>
    </w:p>
    <w:p w14:paraId="1DD93130" w14:textId="2D42D388" w:rsidR="0050600A" w:rsidRPr="005E3AB4" w:rsidRDefault="001F6BC7" w:rsidP="00B15868">
      <w:pPr>
        <w:spacing w:line="480" w:lineRule="auto"/>
        <w:ind w:firstLine="720"/>
        <w:rPr>
          <w:rFonts w:asciiTheme="minorHAnsi" w:eastAsia="Times New Roman" w:hAnsiTheme="minorHAnsi" w:cs="Arial"/>
          <w:color w:val="000000" w:themeColor="text1"/>
          <w:shd w:val="clear" w:color="auto" w:fill="FFFFFF"/>
        </w:rPr>
      </w:pPr>
      <w:r w:rsidRPr="005E3AB4">
        <w:rPr>
          <w:rFonts w:asciiTheme="minorHAnsi" w:hAnsiTheme="minorHAnsi"/>
          <w:color w:val="000000" w:themeColor="text1"/>
        </w:rPr>
        <w:t xml:space="preserve">In the </w:t>
      </w:r>
      <w:r w:rsidR="00FF49F2" w:rsidRPr="005E3AB4">
        <w:rPr>
          <w:rFonts w:asciiTheme="minorHAnsi" w:hAnsiTheme="minorHAnsi"/>
          <w:color w:val="000000" w:themeColor="text1"/>
        </w:rPr>
        <w:t xml:space="preserve">same way that early exposure is thought to encourage STEM interest, </w:t>
      </w:r>
      <w:r w:rsidR="000B1912" w:rsidRPr="005E3AB4">
        <w:rPr>
          <w:rFonts w:asciiTheme="minorHAnsi" w:hAnsiTheme="minorHAnsi"/>
          <w:color w:val="000000" w:themeColor="text1"/>
        </w:rPr>
        <w:t xml:space="preserve">primary and secondary school </w:t>
      </w:r>
      <w:r w:rsidR="00FF49F2" w:rsidRPr="005E3AB4">
        <w:rPr>
          <w:rFonts w:asciiTheme="minorHAnsi" w:hAnsiTheme="minorHAnsi"/>
          <w:color w:val="000000" w:themeColor="text1"/>
        </w:rPr>
        <w:t xml:space="preserve">math ability and confidence also </w:t>
      </w:r>
      <w:r w:rsidR="00CA4DAB" w:rsidRPr="005E3AB4">
        <w:rPr>
          <w:rFonts w:asciiTheme="minorHAnsi" w:hAnsiTheme="minorHAnsi"/>
          <w:color w:val="000000" w:themeColor="text1"/>
        </w:rPr>
        <w:t>play</w:t>
      </w:r>
      <w:r w:rsidR="000B1912" w:rsidRPr="005E3AB4">
        <w:rPr>
          <w:rFonts w:asciiTheme="minorHAnsi" w:hAnsiTheme="minorHAnsi"/>
          <w:color w:val="000000" w:themeColor="text1"/>
        </w:rPr>
        <w:t xml:space="preserve"> a big role in a student’s decision to pursue STEM in college and as a career. </w:t>
      </w:r>
      <w:r w:rsidR="00C43DAD" w:rsidRPr="005E3AB4">
        <w:rPr>
          <w:rFonts w:asciiTheme="minorHAnsi" w:hAnsiTheme="minorHAnsi"/>
          <w:color w:val="000000" w:themeColor="text1"/>
        </w:rPr>
        <w:t xml:space="preserve"> According to a study conducted by </w:t>
      </w:r>
      <w:proofErr w:type="spellStart"/>
      <w:r w:rsidR="00C43DAD" w:rsidRPr="005E3AB4">
        <w:rPr>
          <w:rFonts w:asciiTheme="minorHAnsi" w:hAnsiTheme="minorHAnsi"/>
          <w:color w:val="000000" w:themeColor="text1"/>
        </w:rPr>
        <w:t>Xueli</w:t>
      </w:r>
      <w:proofErr w:type="spellEnd"/>
      <w:r w:rsidR="00C43DAD" w:rsidRPr="005E3AB4">
        <w:rPr>
          <w:rFonts w:asciiTheme="minorHAnsi" w:hAnsiTheme="minorHAnsi"/>
          <w:color w:val="000000" w:themeColor="text1"/>
        </w:rPr>
        <w:t xml:space="preserve"> Wang at the University of Wisconsin-Madison, “</w:t>
      </w:r>
      <w:r w:rsidR="00C43DAD" w:rsidRPr="005E3AB4">
        <w:rPr>
          <w:rFonts w:asciiTheme="minorHAnsi" w:eastAsia="Times New Roman" w:hAnsiTheme="minorHAnsi" w:cs="Arial"/>
          <w:color w:val="000000" w:themeColor="text1"/>
          <w:shd w:val="clear" w:color="auto" w:fill="FFFFFF"/>
        </w:rPr>
        <w:t>…intent to</w:t>
      </w:r>
      <w:r w:rsidR="00C43DAD" w:rsidRPr="005E3AB4">
        <w:rPr>
          <w:rStyle w:val="apple-converted-space"/>
          <w:rFonts w:asciiTheme="minorHAnsi" w:eastAsia="Times New Roman" w:hAnsiTheme="minorHAnsi" w:cs="Arial"/>
          <w:color w:val="000000" w:themeColor="text1"/>
          <w:shd w:val="clear" w:color="auto" w:fill="FFFFFF"/>
        </w:rPr>
        <w:t> </w:t>
      </w:r>
      <w:r w:rsidR="00C43DAD" w:rsidRPr="005E3AB4">
        <w:rPr>
          <w:rStyle w:val="singlehighlightclass"/>
          <w:rFonts w:asciiTheme="minorHAnsi" w:eastAsia="Times New Roman" w:hAnsiTheme="minorHAnsi" w:cs="Arial"/>
          <w:color w:val="000000" w:themeColor="text1"/>
        </w:rPr>
        <w:t>major</w:t>
      </w:r>
      <w:r w:rsidR="00C43DAD" w:rsidRPr="005E3AB4">
        <w:rPr>
          <w:rStyle w:val="apple-converted-space"/>
          <w:rFonts w:asciiTheme="minorHAnsi" w:eastAsia="Times New Roman" w:hAnsiTheme="minorHAnsi" w:cs="Arial"/>
          <w:color w:val="000000" w:themeColor="text1"/>
        </w:rPr>
        <w:t> </w:t>
      </w:r>
      <w:r w:rsidR="00C43DAD" w:rsidRPr="005E3AB4">
        <w:rPr>
          <w:rFonts w:asciiTheme="minorHAnsi" w:eastAsia="Times New Roman" w:hAnsiTheme="minorHAnsi" w:cs="Arial"/>
          <w:color w:val="000000" w:themeColor="text1"/>
        </w:rPr>
        <w:t>in</w:t>
      </w:r>
      <w:r w:rsidR="00C43DAD" w:rsidRPr="005E3AB4">
        <w:rPr>
          <w:rStyle w:val="apple-converted-space"/>
          <w:rFonts w:asciiTheme="minorHAnsi" w:eastAsia="Times New Roman" w:hAnsiTheme="minorHAnsi" w:cs="Arial"/>
          <w:color w:val="000000" w:themeColor="text1"/>
        </w:rPr>
        <w:t> </w:t>
      </w:r>
      <w:r w:rsidR="00C43DAD" w:rsidRPr="005E3AB4">
        <w:rPr>
          <w:rStyle w:val="singlehighlightclass"/>
          <w:rFonts w:asciiTheme="minorHAnsi" w:eastAsia="Times New Roman" w:hAnsiTheme="minorHAnsi" w:cs="Arial"/>
          <w:color w:val="000000" w:themeColor="text1"/>
        </w:rPr>
        <w:t>STEM</w:t>
      </w:r>
      <w:r w:rsidR="00C43DAD" w:rsidRPr="005E3AB4">
        <w:rPr>
          <w:rStyle w:val="apple-converted-space"/>
          <w:rFonts w:asciiTheme="minorHAnsi" w:eastAsia="Times New Roman" w:hAnsiTheme="minorHAnsi" w:cs="Arial"/>
          <w:color w:val="000000" w:themeColor="text1"/>
        </w:rPr>
        <w:t> </w:t>
      </w:r>
      <w:r w:rsidR="00C43DAD" w:rsidRPr="005E3AB4">
        <w:rPr>
          <w:rFonts w:asciiTheme="minorHAnsi" w:eastAsia="Times New Roman" w:hAnsiTheme="minorHAnsi" w:cs="Arial"/>
          <w:color w:val="000000" w:themeColor="text1"/>
          <w:shd w:val="clear" w:color="auto" w:fill="FFFFFF"/>
        </w:rPr>
        <w:t xml:space="preserve">is directly affected by 12th-grade math achievement, exposure to math and science courses, and math self-efficacy beliefs—all three subject to the influence of early achievement in and attitudes toward math” (Wang, 2013).  </w:t>
      </w:r>
      <w:r w:rsidR="00F607F5" w:rsidRPr="005E3AB4">
        <w:rPr>
          <w:rFonts w:asciiTheme="minorHAnsi" w:eastAsia="Times New Roman" w:hAnsiTheme="minorHAnsi" w:cs="Arial"/>
          <w:color w:val="000000" w:themeColor="text1"/>
          <w:shd w:val="clear" w:color="auto" w:fill="FFFFFF"/>
        </w:rPr>
        <w:t>Wang</w:t>
      </w:r>
      <w:r w:rsidR="00FC5741" w:rsidRPr="005E3AB4">
        <w:rPr>
          <w:rFonts w:asciiTheme="minorHAnsi" w:eastAsia="Times New Roman" w:hAnsiTheme="minorHAnsi" w:cs="Arial"/>
          <w:color w:val="000000" w:themeColor="text1"/>
          <w:shd w:val="clear" w:color="auto" w:fill="FFFFFF"/>
        </w:rPr>
        <w:t>, too,</w:t>
      </w:r>
      <w:r w:rsidR="00F607F5" w:rsidRPr="005E3AB4">
        <w:rPr>
          <w:rFonts w:asciiTheme="minorHAnsi" w:eastAsia="Times New Roman" w:hAnsiTheme="minorHAnsi" w:cs="Arial"/>
          <w:color w:val="000000" w:themeColor="text1"/>
          <w:shd w:val="clear" w:color="auto" w:fill="FFFFFF"/>
        </w:rPr>
        <w:t xml:space="preserve"> concludes </w:t>
      </w:r>
      <w:r w:rsidR="00FC5741" w:rsidRPr="005E3AB4">
        <w:rPr>
          <w:rFonts w:asciiTheme="minorHAnsi" w:eastAsia="Times New Roman" w:hAnsiTheme="minorHAnsi" w:cs="Arial"/>
          <w:color w:val="000000" w:themeColor="text1"/>
          <w:shd w:val="clear" w:color="auto" w:fill="FFFFFF"/>
        </w:rPr>
        <w:t xml:space="preserve">that early exposure is important to stimulating STEM interest, and </w:t>
      </w:r>
      <w:r w:rsidR="00C42976" w:rsidRPr="005E3AB4">
        <w:rPr>
          <w:rFonts w:asciiTheme="minorHAnsi" w:eastAsia="Times New Roman" w:hAnsiTheme="minorHAnsi" w:cs="Arial"/>
          <w:color w:val="000000" w:themeColor="text1"/>
          <w:shd w:val="clear" w:color="auto" w:fill="FFFFFF"/>
        </w:rPr>
        <w:t>adds to the discussion that math ability and confidence</w:t>
      </w:r>
      <w:r w:rsidR="0036314A" w:rsidRPr="005E3AB4">
        <w:rPr>
          <w:rFonts w:asciiTheme="minorHAnsi" w:eastAsia="Times New Roman" w:hAnsiTheme="minorHAnsi" w:cs="Arial"/>
          <w:color w:val="000000" w:themeColor="text1"/>
          <w:shd w:val="clear" w:color="auto" w:fill="FFFFFF"/>
        </w:rPr>
        <w:t xml:space="preserve"> </w:t>
      </w:r>
      <w:r w:rsidR="0050600A" w:rsidRPr="005E3AB4">
        <w:rPr>
          <w:rFonts w:asciiTheme="minorHAnsi" w:eastAsia="Times New Roman" w:hAnsiTheme="minorHAnsi" w:cs="Arial"/>
          <w:color w:val="000000" w:themeColor="text1"/>
          <w:shd w:val="clear" w:color="auto" w:fill="FFFFFF"/>
        </w:rPr>
        <w:t>are also key.  These ideas represent the baseline for STEM education research.  Students who are exposed early, and</w:t>
      </w:r>
      <w:r w:rsidR="00CA4DAB" w:rsidRPr="005E3AB4">
        <w:rPr>
          <w:rFonts w:asciiTheme="minorHAnsi" w:eastAsia="Times New Roman" w:hAnsiTheme="minorHAnsi" w:cs="Arial"/>
          <w:color w:val="000000" w:themeColor="text1"/>
          <w:shd w:val="clear" w:color="auto" w:fill="FFFFFF"/>
        </w:rPr>
        <w:t xml:space="preserve"> are</w:t>
      </w:r>
      <w:r w:rsidR="0050600A" w:rsidRPr="005E3AB4">
        <w:rPr>
          <w:rFonts w:asciiTheme="minorHAnsi" w:eastAsia="Times New Roman" w:hAnsiTheme="minorHAnsi" w:cs="Arial"/>
          <w:color w:val="000000" w:themeColor="text1"/>
          <w:shd w:val="clear" w:color="auto" w:fill="FFFFFF"/>
        </w:rPr>
        <w:t xml:space="preserve"> allowed to </w:t>
      </w:r>
      <w:r w:rsidR="0050600A" w:rsidRPr="005E3AB4">
        <w:rPr>
          <w:rFonts w:asciiTheme="minorHAnsi" w:eastAsia="Times New Roman" w:hAnsiTheme="minorHAnsi" w:cs="Arial"/>
          <w:color w:val="000000" w:themeColor="text1"/>
          <w:shd w:val="clear" w:color="auto" w:fill="FFFFFF"/>
        </w:rPr>
        <w:lastRenderedPageBreak/>
        <w:t>gain confidence in their math and science abilities, are able to identify wi</w:t>
      </w:r>
      <w:r w:rsidR="00CA4DAB" w:rsidRPr="005E3AB4">
        <w:rPr>
          <w:rFonts w:asciiTheme="minorHAnsi" w:eastAsia="Times New Roman" w:hAnsiTheme="minorHAnsi" w:cs="Arial"/>
          <w:color w:val="000000" w:themeColor="text1"/>
          <w:shd w:val="clear" w:color="auto" w:fill="FFFFFF"/>
        </w:rPr>
        <w:t>th the STEM fields and are more likely to have</w:t>
      </w:r>
      <w:r w:rsidR="0050600A" w:rsidRPr="005E3AB4">
        <w:rPr>
          <w:rFonts w:asciiTheme="minorHAnsi" w:eastAsia="Times New Roman" w:hAnsiTheme="minorHAnsi" w:cs="Arial"/>
          <w:color w:val="000000" w:themeColor="text1"/>
          <w:shd w:val="clear" w:color="auto" w:fill="FFFFFF"/>
        </w:rPr>
        <w:t xml:space="preserve"> the confidence to pursue their interests within STEM.  </w:t>
      </w:r>
    </w:p>
    <w:p w14:paraId="1FA58272" w14:textId="6562FB97" w:rsidR="00D44F6D" w:rsidRPr="005E3AB4" w:rsidRDefault="00D44F6D" w:rsidP="00D44F6D">
      <w:pPr>
        <w:spacing w:line="480" w:lineRule="auto"/>
        <w:rPr>
          <w:rFonts w:asciiTheme="minorHAnsi" w:eastAsia="Times New Roman" w:hAnsiTheme="minorHAnsi" w:cs="Arial"/>
          <w:color w:val="000000" w:themeColor="text1"/>
          <w:shd w:val="clear" w:color="auto" w:fill="FFFFFF"/>
        </w:rPr>
      </w:pPr>
      <w:r w:rsidRPr="005E3AB4">
        <w:rPr>
          <w:rFonts w:asciiTheme="minorHAnsi" w:eastAsia="Times New Roman" w:hAnsiTheme="minorHAnsi" w:cs="Arial"/>
          <w:color w:val="000000" w:themeColor="text1"/>
          <w:shd w:val="clear" w:color="auto" w:fill="FFFFFF"/>
        </w:rPr>
        <w:t>Positive Experi</w:t>
      </w:r>
      <w:r w:rsidR="002B7325" w:rsidRPr="005E3AB4">
        <w:rPr>
          <w:rFonts w:asciiTheme="minorHAnsi" w:eastAsia="Times New Roman" w:hAnsiTheme="minorHAnsi" w:cs="Arial"/>
          <w:color w:val="000000" w:themeColor="text1"/>
          <w:shd w:val="clear" w:color="auto" w:fill="FFFFFF"/>
        </w:rPr>
        <w:t>ences</w:t>
      </w:r>
    </w:p>
    <w:p w14:paraId="1EB55030" w14:textId="406747EF" w:rsidR="00E4120B" w:rsidRPr="005E3AB4" w:rsidRDefault="0050600A" w:rsidP="00B15868">
      <w:pPr>
        <w:spacing w:line="480" w:lineRule="auto"/>
        <w:ind w:firstLine="720"/>
        <w:rPr>
          <w:rFonts w:asciiTheme="minorHAnsi" w:eastAsia="Times New Roman" w:hAnsiTheme="minorHAnsi"/>
          <w:color w:val="000000" w:themeColor="text1"/>
          <w:shd w:val="clear" w:color="auto" w:fill="FFFFFF"/>
        </w:rPr>
      </w:pPr>
      <w:r w:rsidRPr="005E3AB4">
        <w:rPr>
          <w:rFonts w:asciiTheme="minorHAnsi" w:eastAsia="Times New Roman" w:hAnsiTheme="minorHAnsi" w:cs="Arial"/>
          <w:color w:val="000000" w:themeColor="text1"/>
          <w:shd w:val="clear" w:color="auto" w:fill="FFFFFF"/>
        </w:rPr>
        <w:t>It seems an obvious conclusion that students who have the opportunity to become good at math and science will be more likely to maintain interest in math and science beyond high school.  While this is helpful to know, and is a good place to s</w:t>
      </w:r>
      <w:r w:rsidR="000F6D90" w:rsidRPr="005E3AB4">
        <w:rPr>
          <w:rFonts w:asciiTheme="minorHAnsi" w:eastAsia="Times New Roman" w:hAnsiTheme="minorHAnsi" w:cs="Arial"/>
          <w:color w:val="000000" w:themeColor="text1"/>
          <w:shd w:val="clear" w:color="auto" w:fill="FFFFFF"/>
        </w:rPr>
        <w:t>tart attacking the problem,</w:t>
      </w:r>
      <w:r w:rsidR="00C11280" w:rsidRPr="005E3AB4">
        <w:rPr>
          <w:rFonts w:asciiTheme="minorHAnsi" w:eastAsia="Times New Roman" w:hAnsiTheme="minorHAnsi" w:cs="Arial"/>
          <w:color w:val="000000" w:themeColor="text1"/>
          <w:shd w:val="clear" w:color="auto" w:fill="FFFFFF"/>
        </w:rPr>
        <w:t xml:space="preserve"> a lot of</w:t>
      </w:r>
      <w:r w:rsidR="000F6D90" w:rsidRPr="005E3AB4">
        <w:rPr>
          <w:rFonts w:asciiTheme="minorHAnsi" w:eastAsia="Times New Roman" w:hAnsiTheme="minorHAnsi" w:cs="Arial"/>
          <w:color w:val="000000" w:themeColor="text1"/>
          <w:shd w:val="clear" w:color="auto" w:fill="FFFFFF"/>
        </w:rPr>
        <w:t xml:space="preserve"> alternative</w:t>
      </w:r>
      <w:r w:rsidRPr="005E3AB4">
        <w:rPr>
          <w:rFonts w:asciiTheme="minorHAnsi" w:eastAsia="Times New Roman" w:hAnsiTheme="minorHAnsi" w:cs="Arial"/>
          <w:color w:val="000000" w:themeColor="text1"/>
          <w:shd w:val="clear" w:color="auto" w:fill="FFFFFF"/>
        </w:rPr>
        <w:t xml:space="preserve"> research has been done on other aspects of STEM motivation.  A common theme in this research is the r</w:t>
      </w:r>
      <w:r w:rsidR="00BA0BB8" w:rsidRPr="005E3AB4">
        <w:rPr>
          <w:rFonts w:asciiTheme="minorHAnsi" w:eastAsia="Times New Roman" w:hAnsiTheme="minorHAnsi" w:cs="Arial"/>
          <w:color w:val="000000" w:themeColor="text1"/>
          <w:shd w:val="clear" w:color="auto" w:fill="FFFFFF"/>
        </w:rPr>
        <w:t>ole of positive</w:t>
      </w:r>
      <w:r w:rsidR="005F29A4" w:rsidRPr="005E3AB4">
        <w:rPr>
          <w:rFonts w:asciiTheme="minorHAnsi" w:eastAsia="Times New Roman" w:hAnsiTheme="minorHAnsi" w:cs="Arial"/>
          <w:color w:val="000000" w:themeColor="text1"/>
          <w:shd w:val="clear" w:color="auto" w:fill="FFFFFF"/>
        </w:rPr>
        <w:t xml:space="preserve"> experiences and expectations.</w:t>
      </w:r>
      <w:r w:rsidR="00034BD0" w:rsidRPr="005E3AB4">
        <w:rPr>
          <w:rFonts w:asciiTheme="minorHAnsi" w:eastAsia="Times New Roman" w:hAnsiTheme="minorHAnsi" w:cs="Arial"/>
          <w:color w:val="000000" w:themeColor="text1"/>
          <w:shd w:val="clear" w:color="auto" w:fill="FFFFFF"/>
        </w:rPr>
        <w:t xml:space="preserve">  A study done at the University of Sargodha in Pakistan used a “structured questionnaire IRIS-Q…containing items regarding the influence of various factors for the choice of STEM subjects,” in order to </w:t>
      </w:r>
      <w:r w:rsidR="003E7D07" w:rsidRPr="005E3AB4">
        <w:rPr>
          <w:rFonts w:asciiTheme="minorHAnsi" w:eastAsia="Times New Roman" w:hAnsiTheme="minorHAnsi" w:cs="Arial"/>
          <w:color w:val="000000" w:themeColor="text1"/>
          <w:shd w:val="clear" w:color="auto" w:fill="FFFFFF"/>
        </w:rPr>
        <w:t>address the question: what motivates students to pursue STEM degrees (Awan,</w:t>
      </w:r>
      <w:r w:rsidR="00C11280" w:rsidRPr="005E3AB4">
        <w:rPr>
          <w:rFonts w:asciiTheme="minorHAnsi" w:eastAsia="Times New Roman" w:hAnsiTheme="minorHAnsi" w:cs="Arial"/>
          <w:color w:val="000000" w:themeColor="text1"/>
          <w:shd w:val="clear" w:color="auto" w:fill="FFFFFF"/>
        </w:rPr>
        <w:t xml:space="preserve"> Sarwar, Mehdi, </w:t>
      </w:r>
      <w:proofErr w:type="spellStart"/>
      <w:r w:rsidR="00C11280" w:rsidRPr="005E3AB4">
        <w:rPr>
          <w:rFonts w:asciiTheme="minorHAnsi" w:eastAsia="Times New Roman" w:hAnsiTheme="minorHAnsi" w:cs="Arial"/>
          <w:color w:val="000000" w:themeColor="text1"/>
          <w:shd w:val="clear" w:color="auto" w:fill="FFFFFF"/>
        </w:rPr>
        <w:t>Noureen</w:t>
      </w:r>
      <w:proofErr w:type="spellEnd"/>
      <w:r w:rsidR="00C11280" w:rsidRPr="005E3AB4">
        <w:rPr>
          <w:rFonts w:asciiTheme="minorHAnsi" w:eastAsia="Times New Roman" w:hAnsiTheme="minorHAnsi" w:cs="Arial"/>
          <w:color w:val="000000" w:themeColor="text1"/>
          <w:shd w:val="clear" w:color="auto" w:fill="FFFFFF"/>
        </w:rPr>
        <w:t>, Anwar,</w:t>
      </w:r>
      <w:r w:rsidR="003E7D07" w:rsidRPr="005E3AB4">
        <w:rPr>
          <w:rFonts w:asciiTheme="minorHAnsi" w:eastAsia="Times New Roman" w:hAnsiTheme="minorHAnsi" w:cs="Arial"/>
          <w:color w:val="000000" w:themeColor="text1"/>
          <w:shd w:val="clear" w:color="auto" w:fill="FFFFFF"/>
        </w:rPr>
        <w:t xml:space="preserve"> 2017</w:t>
      </w:r>
      <w:r w:rsidR="00C11280" w:rsidRPr="005E3AB4">
        <w:rPr>
          <w:rFonts w:asciiTheme="minorHAnsi" w:eastAsia="Times New Roman" w:hAnsiTheme="minorHAnsi" w:cs="Arial"/>
          <w:color w:val="000000" w:themeColor="text1"/>
          <w:shd w:val="clear" w:color="auto" w:fill="FFFFFF"/>
        </w:rPr>
        <w:t>)</w:t>
      </w:r>
      <w:r w:rsidR="003E7D07" w:rsidRPr="005E3AB4">
        <w:rPr>
          <w:rFonts w:asciiTheme="minorHAnsi" w:eastAsia="Times New Roman" w:hAnsiTheme="minorHAnsi" w:cs="Arial"/>
          <w:color w:val="000000" w:themeColor="text1"/>
          <w:shd w:val="clear" w:color="auto" w:fill="FFFFFF"/>
        </w:rPr>
        <w:t>?</w:t>
      </w:r>
      <w:r w:rsidR="005F29A4" w:rsidRPr="005E3AB4">
        <w:rPr>
          <w:rFonts w:asciiTheme="minorHAnsi" w:eastAsia="Times New Roman" w:hAnsiTheme="minorHAnsi" w:cs="Arial"/>
          <w:color w:val="000000" w:themeColor="text1"/>
          <w:shd w:val="clear" w:color="auto" w:fill="FFFFFF"/>
        </w:rPr>
        <w:t xml:space="preserve">  Among several factor</w:t>
      </w:r>
      <w:r w:rsidR="00C11280" w:rsidRPr="005E3AB4">
        <w:rPr>
          <w:rFonts w:asciiTheme="minorHAnsi" w:eastAsia="Times New Roman" w:hAnsiTheme="minorHAnsi" w:cs="Arial"/>
          <w:color w:val="000000" w:themeColor="text1"/>
          <w:shd w:val="clear" w:color="auto" w:fill="FFFFFF"/>
        </w:rPr>
        <w:t xml:space="preserve">s that determine STEM interest, the study </w:t>
      </w:r>
      <w:r w:rsidR="002B7325" w:rsidRPr="005E3AB4">
        <w:rPr>
          <w:rFonts w:asciiTheme="minorHAnsi" w:eastAsia="Times New Roman" w:hAnsiTheme="minorHAnsi" w:cs="Arial"/>
          <w:color w:val="000000" w:themeColor="text1"/>
          <w:shd w:val="clear" w:color="auto" w:fill="FFFFFF"/>
        </w:rPr>
        <w:t>found that a student’s “</w:t>
      </w:r>
      <w:r w:rsidR="00A65466" w:rsidRPr="005E3AB4">
        <w:rPr>
          <w:rFonts w:asciiTheme="minorHAnsi" w:eastAsia="Times New Roman" w:hAnsiTheme="minorHAnsi" w:cs="Arial"/>
          <w:color w:val="000000" w:themeColor="text1"/>
          <w:shd w:val="clear" w:color="auto" w:fill="FFFFFF"/>
        </w:rPr>
        <w:t>school experience…experience as a</w:t>
      </w:r>
      <w:r w:rsidR="002B7325" w:rsidRPr="005E3AB4">
        <w:rPr>
          <w:rFonts w:asciiTheme="minorHAnsi" w:eastAsia="Times New Roman" w:hAnsiTheme="minorHAnsi" w:cs="Arial"/>
          <w:color w:val="000000" w:themeColor="text1"/>
          <w:shd w:val="clear" w:color="auto" w:fill="FFFFFF"/>
        </w:rPr>
        <w:t xml:space="preserve"> student in the subject,” and “</w:t>
      </w:r>
      <w:r w:rsidR="00226CEB" w:rsidRPr="005E3AB4">
        <w:rPr>
          <w:rFonts w:asciiTheme="minorHAnsi" w:eastAsia="Times New Roman" w:hAnsiTheme="minorHAnsi" w:cs="Arial"/>
          <w:color w:val="000000" w:themeColor="text1"/>
          <w:shd w:val="clear" w:color="auto" w:fill="FFFFFF"/>
        </w:rPr>
        <w:t>expectations of everyday life” play</w:t>
      </w:r>
      <w:r w:rsidR="00D16D49" w:rsidRPr="005E3AB4">
        <w:rPr>
          <w:rFonts w:asciiTheme="minorHAnsi" w:eastAsia="Times New Roman" w:hAnsiTheme="minorHAnsi" w:cs="Arial"/>
          <w:color w:val="000000" w:themeColor="text1"/>
          <w:shd w:val="clear" w:color="auto" w:fill="FFFFFF"/>
        </w:rPr>
        <w:t xml:space="preserve"> a significant role in their</w:t>
      </w:r>
      <w:r w:rsidR="00226CEB" w:rsidRPr="005E3AB4">
        <w:rPr>
          <w:rFonts w:asciiTheme="minorHAnsi" w:eastAsia="Times New Roman" w:hAnsiTheme="minorHAnsi" w:cs="Arial"/>
          <w:color w:val="000000" w:themeColor="text1"/>
          <w:shd w:val="clear" w:color="auto" w:fill="FFFFFF"/>
        </w:rPr>
        <w:t xml:space="preserve"> decision regarding whether o</w:t>
      </w:r>
      <w:r w:rsidR="00CE7E12" w:rsidRPr="005E3AB4">
        <w:rPr>
          <w:rFonts w:asciiTheme="minorHAnsi" w:eastAsia="Times New Roman" w:hAnsiTheme="minorHAnsi" w:cs="Arial"/>
          <w:color w:val="000000" w:themeColor="text1"/>
          <w:shd w:val="clear" w:color="auto" w:fill="FFFFFF"/>
        </w:rPr>
        <w:t>r not to go into a STEM field</w:t>
      </w:r>
      <w:r w:rsidR="00A65466" w:rsidRPr="005E3AB4">
        <w:rPr>
          <w:rFonts w:asciiTheme="minorHAnsi" w:eastAsia="Times New Roman" w:hAnsiTheme="minorHAnsi" w:cs="Arial"/>
          <w:color w:val="000000" w:themeColor="text1"/>
          <w:shd w:val="clear" w:color="auto" w:fill="FFFFFF"/>
        </w:rPr>
        <w:t xml:space="preserve"> (Awan, 2017)</w:t>
      </w:r>
      <w:r w:rsidR="00CE7E12" w:rsidRPr="005E3AB4">
        <w:rPr>
          <w:rFonts w:asciiTheme="minorHAnsi" w:eastAsia="Times New Roman" w:hAnsiTheme="minorHAnsi" w:cs="Arial"/>
          <w:color w:val="000000" w:themeColor="text1"/>
          <w:shd w:val="clear" w:color="auto" w:fill="FFFFFF"/>
        </w:rPr>
        <w:t>.</w:t>
      </w:r>
      <w:r w:rsidR="0023691F" w:rsidRPr="005E3AB4">
        <w:rPr>
          <w:rFonts w:asciiTheme="minorHAnsi" w:eastAsia="Times New Roman" w:hAnsiTheme="minorHAnsi" w:cs="Arial"/>
          <w:color w:val="000000" w:themeColor="text1"/>
          <w:shd w:val="clear" w:color="auto" w:fill="FFFFFF"/>
        </w:rPr>
        <w:t xml:space="preserve">  </w:t>
      </w:r>
      <w:r w:rsidR="00AA0468" w:rsidRPr="005E3AB4">
        <w:rPr>
          <w:rFonts w:asciiTheme="minorHAnsi" w:eastAsia="Times New Roman" w:hAnsiTheme="minorHAnsi" w:cs="Arial"/>
          <w:color w:val="000000" w:themeColor="text1"/>
          <w:shd w:val="clear" w:color="auto" w:fill="FFFFFF"/>
        </w:rPr>
        <w:t>Another study, done at Rice University, addresses the impor</w:t>
      </w:r>
      <w:r w:rsidR="0062635A" w:rsidRPr="005E3AB4">
        <w:rPr>
          <w:rFonts w:asciiTheme="minorHAnsi" w:eastAsia="Times New Roman" w:hAnsiTheme="minorHAnsi" w:cs="Arial"/>
          <w:color w:val="000000" w:themeColor="text1"/>
          <w:shd w:val="clear" w:color="auto" w:fill="FFFFFF"/>
        </w:rPr>
        <w:t>tance of project-based learning, and concludes that: “</w:t>
      </w:r>
      <w:r w:rsidR="0062635A" w:rsidRPr="005E3AB4">
        <w:rPr>
          <w:rFonts w:asciiTheme="minorHAnsi" w:eastAsia="Times New Roman" w:hAnsiTheme="minorHAnsi"/>
          <w:color w:val="000000" w:themeColor="text1"/>
          <w:shd w:val="clear" w:color="auto" w:fill="FFFFFF"/>
        </w:rPr>
        <w:t>engaging in at least one project‐based course during the first four semesters affected student perceptions of STEM skills, perceptions of the utility value of participating in STEM courses, and STEM career aspirations” (</w:t>
      </w:r>
      <w:proofErr w:type="spellStart"/>
      <w:r w:rsidR="0062635A" w:rsidRPr="005E3AB4">
        <w:rPr>
          <w:rFonts w:asciiTheme="minorHAnsi" w:eastAsia="Times New Roman" w:hAnsiTheme="minorHAnsi"/>
          <w:color w:val="000000" w:themeColor="text1"/>
          <w:shd w:val="clear" w:color="auto" w:fill="FFFFFF"/>
        </w:rPr>
        <w:t>Beier</w:t>
      </w:r>
      <w:proofErr w:type="spellEnd"/>
      <w:r w:rsidR="0062635A" w:rsidRPr="005E3AB4">
        <w:rPr>
          <w:rFonts w:asciiTheme="minorHAnsi" w:eastAsia="Times New Roman" w:hAnsiTheme="minorHAnsi"/>
          <w:color w:val="000000" w:themeColor="text1"/>
          <w:shd w:val="clear" w:color="auto" w:fill="FFFFFF"/>
        </w:rPr>
        <w:t xml:space="preserve">, </w:t>
      </w:r>
      <w:r w:rsidR="002B7325" w:rsidRPr="005E3AB4">
        <w:rPr>
          <w:rFonts w:asciiTheme="minorHAnsi" w:eastAsia="Times New Roman" w:hAnsiTheme="minorHAnsi"/>
          <w:color w:val="000000" w:themeColor="text1"/>
          <w:shd w:val="clear" w:color="auto" w:fill="FFFFFF"/>
        </w:rPr>
        <w:t xml:space="preserve">et al. </w:t>
      </w:r>
      <w:r w:rsidR="0062635A" w:rsidRPr="005E3AB4">
        <w:rPr>
          <w:rFonts w:asciiTheme="minorHAnsi" w:eastAsia="Times New Roman" w:hAnsiTheme="minorHAnsi"/>
          <w:color w:val="000000" w:themeColor="text1"/>
          <w:shd w:val="clear" w:color="auto" w:fill="FFFFFF"/>
        </w:rPr>
        <w:t>2018).  Still another study, from Ball State University, examines the effect of podcasts on the interest level of middle school students in STEM, concluding that</w:t>
      </w:r>
      <w:r w:rsidR="00B15868" w:rsidRPr="005E3AB4">
        <w:rPr>
          <w:rFonts w:asciiTheme="minorHAnsi" w:eastAsia="Times New Roman" w:hAnsiTheme="minorHAnsi"/>
          <w:color w:val="000000" w:themeColor="text1"/>
          <w:shd w:val="clear" w:color="auto" w:fill="FFFFFF"/>
        </w:rPr>
        <w:t xml:space="preserve"> students who were exposed to STEM podcasts showed more interest in STEM compared to the control group, which was not exposed to STEM podcasts (</w:t>
      </w:r>
      <w:proofErr w:type="spellStart"/>
      <w:r w:rsidR="00B15868" w:rsidRPr="005E3AB4">
        <w:rPr>
          <w:rFonts w:asciiTheme="minorHAnsi" w:eastAsia="Times New Roman" w:hAnsiTheme="minorHAnsi"/>
          <w:color w:val="000000" w:themeColor="text1"/>
          <w:shd w:val="clear" w:color="auto" w:fill="FFFFFF"/>
        </w:rPr>
        <w:t>Huelskamp</w:t>
      </w:r>
      <w:proofErr w:type="spellEnd"/>
      <w:r w:rsidR="00B15868" w:rsidRPr="005E3AB4">
        <w:rPr>
          <w:rFonts w:asciiTheme="minorHAnsi" w:eastAsia="Times New Roman" w:hAnsiTheme="minorHAnsi"/>
          <w:color w:val="000000" w:themeColor="text1"/>
          <w:shd w:val="clear" w:color="auto" w:fill="FFFFFF"/>
        </w:rPr>
        <w:t xml:space="preserve">, 2010).  Grouped together, these three studies highlight </w:t>
      </w:r>
      <w:r w:rsidR="00B15868" w:rsidRPr="005E3AB4">
        <w:rPr>
          <w:rFonts w:asciiTheme="minorHAnsi" w:eastAsia="Times New Roman" w:hAnsiTheme="minorHAnsi"/>
          <w:color w:val="000000" w:themeColor="text1"/>
          <w:shd w:val="clear" w:color="auto" w:fill="FFFFFF"/>
        </w:rPr>
        <w:lastRenderedPageBreak/>
        <w:t xml:space="preserve">the importance of positive experiences with STEM material, as well as positive examples of what STEM professionals do.  Project-based learning, school experiences, and </w:t>
      </w:r>
      <w:r w:rsidR="00C2160D" w:rsidRPr="005E3AB4">
        <w:rPr>
          <w:rFonts w:asciiTheme="minorHAnsi" w:eastAsia="Times New Roman" w:hAnsiTheme="minorHAnsi"/>
          <w:color w:val="000000" w:themeColor="text1"/>
          <w:shd w:val="clear" w:color="auto" w:fill="FFFFFF"/>
        </w:rPr>
        <w:t xml:space="preserve">STEM podcasts </w:t>
      </w:r>
      <w:r w:rsidR="00B15868" w:rsidRPr="005E3AB4">
        <w:rPr>
          <w:rFonts w:asciiTheme="minorHAnsi" w:eastAsia="Times New Roman" w:hAnsiTheme="minorHAnsi"/>
          <w:color w:val="000000" w:themeColor="text1"/>
          <w:shd w:val="clear" w:color="auto" w:fill="FFFFFF"/>
        </w:rPr>
        <w:t>all give students a picture of STEM careers.</w:t>
      </w:r>
      <w:r w:rsidR="00C2160D" w:rsidRPr="005E3AB4">
        <w:rPr>
          <w:rFonts w:asciiTheme="minorHAnsi" w:eastAsia="Times New Roman" w:hAnsiTheme="minorHAnsi"/>
          <w:color w:val="000000" w:themeColor="text1"/>
          <w:shd w:val="clear" w:color="auto" w:fill="FFFFFF"/>
        </w:rPr>
        <w:t xml:space="preserve">  These careers require years of specialized training, and yet typically students get very few, if any, chances to see what a STEM career is really like.  This means that students cling to the glimpses they do get of their potential future career – even if this is only through projects and podcasts.  Positive expectations of everyday life </w:t>
      </w:r>
      <w:r w:rsidR="0002665C" w:rsidRPr="005E3AB4">
        <w:rPr>
          <w:rFonts w:asciiTheme="minorHAnsi" w:eastAsia="Times New Roman" w:hAnsiTheme="minorHAnsi"/>
          <w:color w:val="000000" w:themeColor="text1"/>
          <w:shd w:val="clear" w:color="auto" w:fill="FFFFFF"/>
        </w:rPr>
        <w:t>can make all the difference in determining a student</w:t>
      </w:r>
      <w:r w:rsidR="00E4120B" w:rsidRPr="005E3AB4">
        <w:rPr>
          <w:rFonts w:asciiTheme="minorHAnsi" w:eastAsia="Times New Roman" w:hAnsiTheme="minorHAnsi"/>
          <w:color w:val="000000" w:themeColor="text1"/>
          <w:shd w:val="clear" w:color="auto" w:fill="FFFFFF"/>
        </w:rPr>
        <w:t>’</w:t>
      </w:r>
      <w:r w:rsidR="0002665C" w:rsidRPr="005E3AB4">
        <w:rPr>
          <w:rFonts w:asciiTheme="minorHAnsi" w:eastAsia="Times New Roman" w:hAnsiTheme="minorHAnsi"/>
          <w:color w:val="000000" w:themeColor="text1"/>
          <w:shd w:val="clear" w:color="auto" w:fill="FFFFFF"/>
        </w:rPr>
        <w:t>s</w:t>
      </w:r>
      <w:r w:rsidR="00E4120B" w:rsidRPr="005E3AB4">
        <w:rPr>
          <w:rFonts w:asciiTheme="minorHAnsi" w:eastAsia="Times New Roman" w:hAnsiTheme="minorHAnsi"/>
          <w:color w:val="000000" w:themeColor="text1"/>
          <w:shd w:val="clear" w:color="auto" w:fill="FFFFFF"/>
        </w:rPr>
        <w:t xml:space="preserve"> interest in STEM.  </w:t>
      </w:r>
    </w:p>
    <w:p w14:paraId="73ADAC23" w14:textId="77777777" w:rsidR="002B7325" w:rsidRPr="005E3AB4" w:rsidRDefault="002B7325" w:rsidP="002B7325">
      <w:pPr>
        <w:spacing w:line="480" w:lineRule="auto"/>
        <w:rPr>
          <w:rFonts w:asciiTheme="minorHAnsi" w:eastAsia="Times New Roman" w:hAnsiTheme="minorHAnsi"/>
          <w:color w:val="000000" w:themeColor="text1"/>
          <w:shd w:val="clear" w:color="auto" w:fill="FFFFFF"/>
        </w:rPr>
      </w:pPr>
      <w:r w:rsidRPr="005E3AB4">
        <w:rPr>
          <w:rFonts w:asciiTheme="minorHAnsi" w:eastAsia="Times New Roman" w:hAnsiTheme="minorHAnsi"/>
          <w:color w:val="000000" w:themeColor="text1"/>
          <w:shd w:val="clear" w:color="auto" w:fill="FFFFFF"/>
        </w:rPr>
        <w:t>The Non-Traditional Half</w:t>
      </w:r>
      <w:r w:rsidR="00D44F6D" w:rsidRPr="005E3AB4">
        <w:rPr>
          <w:rFonts w:asciiTheme="minorHAnsi" w:eastAsia="Times New Roman" w:hAnsiTheme="minorHAnsi"/>
          <w:color w:val="000000" w:themeColor="text1"/>
          <w:shd w:val="clear" w:color="auto" w:fill="FFFFFF"/>
        </w:rPr>
        <w:t xml:space="preserve"> </w:t>
      </w:r>
    </w:p>
    <w:p w14:paraId="3740542C" w14:textId="65B111F2" w:rsidR="00E4120B" w:rsidRPr="005E3AB4" w:rsidRDefault="00E4120B" w:rsidP="002B7325">
      <w:pPr>
        <w:spacing w:line="480" w:lineRule="auto"/>
        <w:ind w:firstLine="720"/>
        <w:rPr>
          <w:rFonts w:asciiTheme="minorHAnsi" w:eastAsia="Times New Roman" w:hAnsiTheme="minorHAnsi"/>
          <w:color w:val="000000" w:themeColor="text1"/>
          <w:shd w:val="clear" w:color="auto" w:fill="FFFFFF"/>
        </w:rPr>
      </w:pPr>
      <w:r w:rsidRPr="005E3AB4">
        <w:rPr>
          <w:rFonts w:asciiTheme="minorHAnsi" w:eastAsia="Times New Roman" w:hAnsiTheme="minorHAnsi"/>
          <w:bCs/>
          <w:color w:val="000000" w:themeColor="text1"/>
        </w:rPr>
        <w:t>In their study, Cannady, Greenwald, and Harris</w:t>
      </w:r>
      <w:r w:rsidR="008478C1" w:rsidRPr="005E3AB4">
        <w:rPr>
          <w:rFonts w:asciiTheme="minorHAnsi" w:eastAsia="Times New Roman" w:hAnsiTheme="minorHAnsi"/>
          <w:bCs/>
          <w:color w:val="000000" w:themeColor="text1"/>
        </w:rPr>
        <w:t xml:space="preserve"> (2014)</w:t>
      </w:r>
      <w:r w:rsidRPr="005E3AB4">
        <w:rPr>
          <w:rFonts w:asciiTheme="minorHAnsi" w:eastAsia="Times New Roman" w:hAnsiTheme="minorHAnsi"/>
          <w:bCs/>
          <w:color w:val="000000" w:themeColor="text1"/>
        </w:rPr>
        <w:t xml:space="preserve"> argue that the pipeline metaphor</w:t>
      </w:r>
      <w:r w:rsidR="00CA4DAB" w:rsidRPr="005E3AB4">
        <w:rPr>
          <w:rFonts w:asciiTheme="minorHAnsi" w:eastAsia="Times New Roman" w:hAnsiTheme="minorHAnsi"/>
          <w:bCs/>
          <w:color w:val="000000" w:themeColor="text1"/>
        </w:rPr>
        <w:t xml:space="preserve"> (the consensus way of thinking about motivating STEM interest)</w:t>
      </w:r>
      <w:r w:rsidRPr="005E3AB4">
        <w:rPr>
          <w:rFonts w:asciiTheme="minorHAnsi" w:eastAsia="Times New Roman" w:hAnsiTheme="minorHAnsi"/>
          <w:bCs/>
          <w:color w:val="000000" w:themeColor="text1"/>
        </w:rPr>
        <w:t xml:space="preserve"> is inappropriate, and fails to describe the experience of about half of eventual STEM professionals.  There is not a single path to STEM careers, but many different paths.  This way of thinking about STEM education is a crucial step to understanding the true motivations behind students’ STEM interest.  </w:t>
      </w:r>
      <w:r w:rsidRPr="005E3AB4">
        <w:rPr>
          <w:rFonts w:asciiTheme="minorHAnsi" w:eastAsia="Times New Roman" w:hAnsiTheme="minorHAnsi"/>
          <w:color w:val="000000" w:themeColor="text1"/>
          <w:shd w:val="clear" w:color="auto" w:fill="FFFFFF"/>
        </w:rPr>
        <w:t>While this metaphor does, in the authors’ view, accurately illustrate some aspects of the pathway(s) to STEM careers (for example, the disparity between the number</w:t>
      </w:r>
      <w:r w:rsidR="00CD2299" w:rsidRPr="005E3AB4">
        <w:rPr>
          <w:rFonts w:asciiTheme="minorHAnsi" w:eastAsia="Times New Roman" w:hAnsiTheme="minorHAnsi"/>
          <w:color w:val="000000" w:themeColor="text1"/>
          <w:shd w:val="clear" w:color="auto" w:fill="FFFFFF"/>
        </w:rPr>
        <w:t xml:space="preserve"> of</w:t>
      </w:r>
      <w:r w:rsidRPr="005E3AB4">
        <w:rPr>
          <w:rFonts w:asciiTheme="minorHAnsi" w:eastAsia="Times New Roman" w:hAnsiTheme="minorHAnsi"/>
          <w:color w:val="000000" w:themeColor="text1"/>
          <w:shd w:val="clear" w:color="auto" w:fill="FFFFFF"/>
        </w:rPr>
        <w:t xml:space="preserve"> high school students interested in STEM and the number of STEM professionals), its simplicity fails to describe integral qualities of the journey from middle and high school education to STEM careers.  The authors contend that all metaphors must sacrifice some nuance for the sake of simplicity, but the fact that this is </w:t>
      </w:r>
      <w:r w:rsidRPr="005E3AB4">
        <w:rPr>
          <w:rFonts w:asciiTheme="minorHAnsi" w:eastAsia="Times New Roman" w:hAnsiTheme="minorHAnsi"/>
          <w:i/>
          <w:color w:val="000000" w:themeColor="text1"/>
          <w:shd w:val="clear" w:color="auto" w:fill="FFFFFF"/>
        </w:rPr>
        <w:t xml:space="preserve">the </w:t>
      </w:r>
      <w:r w:rsidR="002B7325" w:rsidRPr="005E3AB4">
        <w:rPr>
          <w:rFonts w:asciiTheme="minorHAnsi" w:eastAsia="Times New Roman" w:hAnsiTheme="minorHAnsi"/>
          <w:color w:val="000000" w:themeColor="text1"/>
          <w:shd w:val="clear" w:color="auto" w:fill="FFFFFF"/>
        </w:rPr>
        <w:t>metaphor</w:t>
      </w:r>
      <w:r w:rsidRPr="005E3AB4">
        <w:rPr>
          <w:rFonts w:asciiTheme="minorHAnsi" w:eastAsia="Times New Roman" w:hAnsiTheme="minorHAnsi"/>
          <w:color w:val="000000" w:themeColor="text1"/>
          <w:shd w:val="clear" w:color="auto" w:fill="FFFFFF"/>
        </w:rPr>
        <w:t xml:space="preserve"> misrepresents many of those that it looks to describe.  Because of this, “…the pipeline metaphor has ill</w:t>
      </w:r>
      <w:r w:rsidRPr="005E3AB4">
        <w:rPr>
          <w:rFonts w:asciiTheme="minorHAnsi" w:eastAsia="Calibri" w:hAnsiTheme="minorHAnsi" w:cs="Calibri"/>
          <w:color w:val="000000" w:themeColor="text1"/>
          <w:shd w:val="clear" w:color="auto" w:fill="FFFFFF"/>
        </w:rPr>
        <w:t>‐</w:t>
      </w:r>
      <w:r w:rsidRPr="005E3AB4">
        <w:rPr>
          <w:rFonts w:asciiTheme="minorHAnsi" w:eastAsia="Times New Roman" w:hAnsiTheme="minorHAnsi"/>
          <w:color w:val="000000" w:themeColor="text1"/>
          <w:shd w:val="clear" w:color="auto" w:fill="FFFFFF"/>
        </w:rPr>
        <w:t>served policy makers who seek to improve the capacity a</w:t>
      </w:r>
      <w:r w:rsidR="002B7325" w:rsidRPr="005E3AB4">
        <w:rPr>
          <w:rFonts w:asciiTheme="minorHAnsi" w:eastAsia="Times New Roman" w:hAnsiTheme="minorHAnsi"/>
          <w:color w:val="000000" w:themeColor="text1"/>
          <w:shd w:val="clear" w:color="auto" w:fill="FFFFFF"/>
        </w:rPr>
        <w:t>nd number of STEM professionals</w:t>
      </w:r>
      <w:r w:rsidRPr="005E3AB4">
        <w:rPr>
          <w:rFonts w:asciiTheme="minorHAnsi" w:eastAsia="Times New Roman" w:hAnsiTheme="minorHAnsi"/>
          <w:color w:val="000000" w:themeColor="text1"/>
          <w:shd w:val="clear" w:color="auto" w:fill="FFFFFF"/>
        </w:rPr>
        <w:t>”</w:t>
      </w:r>
      <w:r w:rsidR="002B7325" w:rsidRPr="005E3AB4">
        <w:rPr>
          <w:rFonts w:asciiTheme="minorHAnsi" w:eastAsia="Times New Roman" w:hAnsiTheme="minorHAnsi"/>
          <w:color w:val="000000" w:themeColor="text1"/>
          <w:shd w:val="clear" w:color="auto" w:fill="FFFFFF"/>
        </w:rPr>
        <w:t xml:space="preserve"> (Cannady, Greenwald, &amp; Harris, 2014).</w:t>
      </w:r>
    </w:p>
    <w:p w14:paraId="4C664045" w14:textId="1A4AF733" w:rsidR="00716ACB" w:rsidRPr="005E3AB4" w:rsidRDefault="00E4120B" w:rsidP="00E4120B">
      <w:pPr>
        <w:spacing w:line="480" w:lineRule="auto"/>
        <w:rPr>
          <w:rFonts w:asciiTheme="minorHAnsi" w:eastAsia="Times New Roman" w:hAnsiTheme="minorHAnsi"/>
          <w:color w:val="000000" w:themeColor="text1"/>
          <w:shd w:val="clear" w:color="auto" w:fill="FFFFFF"/>
        </w:rPr>
      </w:pPr>
      <w:r w:rsidRPr="005E3AB4">
        <w:rPr>
          <w:rFonts w:asciiTheme="minorHAnsi" w:eastAsia="Times New Roman" w:hAnsiTheme="minorHAnsi"/>
          <w:color w:val="000000" w:themeColor="text1"/>
          <w:shd w:val="clear" w:color="auto" w:fill="FFFFFF"/>
        </w:rPr>
        <w:lastRenderedPageBreak/>
        <w:tab/>
        <w:t>The authors go on to note some specific problems that the pipeline metaphor presents: “First, it misleadingly suggests a universal and lock</w:t>
      </w:r>
      <w:r w:rsidRPr="005E3AB4">
        <w:rPr>
          <w:rFonts w:asciiTheme="minorHAnsi" w:eastAsia="Calibri" w:hAnsiTheme="minorHAnsi" w:cs="Calibri"/>
          <w:color w:val="000000" w:themeColor="text1"/>
          <w:shd w:val="clear" w:color="auto" w:fill="FFFFFF"/>
        </w:rPr>
        <w:t>‐</w:t>
      </w:r>
      <w:r w:rsidRPr="005E3AB4">
        <w:rPr>
          <w:rFonts w:asciiTheme="minorHAnsi" w:eastAsia="Times New Roman" w:hAnsiTheme="minorHAnsi"/>
          <w:color w:val="000000" w:themeColor="text1"/>
          <w:shd w:val="clear" w:color="auto" w:fill="FFFFFF"/>
        </w:rPr>
        <w:t>step trajectory toward STEM careers that fails to describe nearly half of all who end up in STEM careers; second, it obfuscates inquiry into a range of factors that decades of theory and research have established as critical to understanding the long and winding path toward a career,” noting further objections to the implications of this metaphor as the articles goes on</w:t>
      </w:r>
      <w:r w:rsidR="002B7325" w:rsidRPr="005E3AB4">
        <w:rPr>
          <w:rFonts w:asciiTheme="minorHAnsi" w:eastAsia="Times New Roman" w:hAnsiTheme="minorHAnsi"/>
          <w:color w:val="000000" w:themeColor="text1"/>
          <w:shd w:val="clear" w:color="auto" w:fill="FFFFFF"/>
        </w:rPr>
        <w:t xml:space="preserve"> (Cannady</w:t>
      </w:r>
      <w:r w:rsidR="008478C1" w:rsidRPr="005E3AB4">
        <w:rPr>
          <w:rFonts w:asciiTheme="minorHAnsi" w:eastAsia="Times New Roman" w:hAnsiTheme="minorHAnsi"/>
          <w:color w:val="000000" w:themeColor="text1"/>
          <w:shd w:val="clear" w:color="auto" w:fill="FFFFFF"/>
        </w:rPr>
        <w:t xml:space="preserve"> et al. </w:t>
      </w:r>
      <w:r w:rsidR="002B7325" w:rsidRPr="005E3AB4">
        <w:rPr>
          <w:rFonts w:asciiTheme="minorHAnsi" w:eastAsia="Times New Roman" w:hAnsiTheme="minorHAnsi"/>
          <w:color w:val="000000" w:themeColor="text1"/>
          <w:shd w:val="clear" w:color="auto" w:fill="FFFFFF"/>
        </w:rPr>
        <w:t>, 2014)</w:t>
      </w:r>
      <w:r w:rsidRPr="005E3AB4">
        <w:rPr>
          <w:rFonts w:asciiTheme="minorHAnsi" w:eastAsia="Times New Roman" w:hAnsiTheme="minorHAnsi"/>
          <w:color w:val="000000" w:themeColor="text1"/>
          <w:shd w:val="clear" w:color="auto" w:fill="FFFFFF"/>
        </w:rPr>
        <w:t>.  The article looks not to pick on the inherent inaccuracies of metaphors, but instead to productively find a better descriptor of STEM education experiences.  The main questions that the authors address are: “(1)What proportion of scientists and engineers do not follow the traditional STEM pipeline to their career?, (2) Are those who do not follow the pipeline exceptions or are they a sizeable subset of the population that</w:t>
      </w:r>
      <w:r w:rsidR="00716ACB" w:rsidRPr="005E3AB4">
        <w:rPr>
          <w:rFonts w:asciiTheme="minorHAnsi" w:eastAsia="Times New Roman" w:hAnsiTheme="minorHAnsi"/>
          <w:color w:val="000000" w:themeColor="text1"/>
          <w:shd w:val="clear" w:color="auto" w:fill="FFFFFF"/>
        </w:rPr>
        <w:t xml:space="preserve"> the metaphor fails to explain” (Cannady</w:t>
      </w:r>
      <w:r w:rsidR="008478C1" w:rsidRPr="005E3AB4">
        <w:rPr>
          <w:rFonts w:asciiTheme="minorHAnsi" w:eastAsia="Times New Roman" w:hAnsiTheme="minorHAnsi"/>
          <w:color w:val="000000" w:themeColor="text1"/>
          <w:shd w:val="clear" w:color="auto" w:fill="FFFFFF"/>
        </w:rPr>
        <w:t xml:space="preserve"> et al. </w:t>
      </w:r>
      <w:r w:rsidR="00716ACB" w:rsidRPr="005E3AB4">
        <w:rPr>
          <w:rFonts w:asciiTheme="minorHAnsi" w:eastAsia="Times New Roman" w:hAnsiTheme="minorHAnsi"/>
          <w:color w:val="000000" w:themeColor="text1"/>
          <w:shd w:val="clear" w:color="auto" w:fill="FFFFFF"/>
        </w:rPr>
        <w:t>, 2014)?</w:t>
      </w:r>
      <w:r w:rsidRPr="005E3AB4">
        <w:rPr>
          <w:rFonts w:asciiTheme="minorHAnsi" w:eastAsia="Times New Roman" w:hAnsiTheme="minorHAnsi"/>
          <w:color w:val="000000" w:themeColor="text1"/>
          <w:shd w:val="clear" w:color="auto" w:fill="FFFFFF"/>
        </w:rPr>
        <w:t xml:space="preserve">  These questions are important because if the pipeline metaphor fails to describe the experiences of a significant number of people, it misinforms policy-makers and leads to inefficient solutions to the shortage of STEM professionals.  To find the answer to these questions, the authors use data from “The National Educational Longitudinal Study of the Eighth</w:t>
      </w:r>
      <w:r w:rsidRPr="005E3AB4">
        <w:rPr>
          <w:rFonts w:asciiTheme="minorHAnsi" w:eastAsia="Calibri" w:hAnsiTheme="minorHAnsi" w:cs="Calibri"/>
          <w:color w:val="000000" w:themeColor="text1"/>
          <w:shd w:val="clear" w:color="auto" w:fill="FFFFFF"/>
        </w:rPr>
        <w:t>‐</w:t>
      </w:r>
      <w:r w:rsidRPr="005E3AB4">
        <w:rPr>
          <w:rFonts w:asciiTheme="minorHAnsi" w:eastAsia="Times New Roman" w:hAnsiTheme="minorHAnsi"/>
          <w:color w:val="000000" w:themeColor="text1"/>
          <w:shd w:val="clear" w:color="auto" w:fill="FFFFFF"/>
        </w:rPr>
        <w:t>Grade Class of 1988 (NELS:88)… a data set that offers the most recent nationally representative sample of eighth graders,” and “…also includes postsecondary education and career outcomes data for these s</w:t>
      </w:r>
      <w:r w:rsidR="00716ACB" w:rsidRPr="005E3AB4">
        <w:rPr>
          <w:rFonts w:asciiTheme="minorHAnsi" w:eastAsia="Times New Roman" w:hAnsiTheme="minorHAnsi"/>
          <w:color w:val="000000" w:themeColor="text1"/>
          <w:shd w:val="clear" w:color="auto" w:fill="FFFFFF"/>
        </w:rPr>
        <w:t>ubjects</w:t>
      </w:r>
      <w:r w:rsidRPr="005E3AB4">
        <w:rPr>
          <w:rFonts w:asciiTheme="minorHAnsi" w:eastAsia="Times New Roman" w:hAnsiTheme="minorHAnsi"/>
          <w:color w:val="000000" w:themeColor="text1"/>
          <w:shd w:val="clear" w:color="auto" w:fill="FFFFFF"/>
        </w:rPr>
        <w:t>”</w:t>
      </w:r>
      <w:r w:rsidR="008478C1" w:rsidRPr="005E3AB4">
        <w:rPr>
          <w:rFonts w:asciiTheme="minorHAnsi" w:eastAsia="Times New Roman" w:hAnsiTheme="minorHAnsi"/>
          <w:color w:val="000000" w:themeColor="text1"/>
          <w:shd w:val="clear" w:color="auto" w:fill="FFFFFF"/>
        </w:rPr>
        <w:t xml:space="preserve"> (Cannady et al. ,</w:t>
      </w:r>
      <w:r w:rsidR="00716ACB" w:rsidRPr="005E3AB4">
        <w:rPr>
          <w:rFonts w:asciiTheme="minorHAnsi" w:eastAsia="Times New Roman" w:hAnsiTheme="minorHAnsi"/>
          <w:color w:val="000000" w:themeColor="text1"/>
          <w:shd w:val="clear" w:color="auto" w:fill="FFFFFF"/>
        </w:rPr>
        <w:t xml:space="preserve"> 2014).</w:t>
      </w:r>
      <w:r w:rsidRPr="005E3AB4">
        <w:rPr>
          <w:rFonts w:asciiTheme="minorHAnsi" w:eastAsia="Times New Roman" w:hAnsiTheme="minorHAnsi"/>
          <w:color w:val="000000" w:themeColor="text1"/>
          <w:shd w:val="clear" w:color="auto" w:fill="FFFFFF"/>
        </w:rPr>
        <w:t xml:space="preserve">  Examining statistics on “eighth</w:t>
      </w:r>
      <w:r w:rsidRPr="005E3AB4">
        <w:rPr>
          <w:rFonts w:asciiTheme="minorHAnsi" w:eastAsia="Calibri" w:hAnsiTheme="minorHAnsi" w:cs="Calibri"/>
          <w:color w:val="000000" w:themeColor="text1"/>
          <w:shd w:val="clear" w:color="auto" w:fill="FFFFFF"/>
        </w:rPr>
        <w:t>‐</w:t>
      </w:r>
      <w:r w:rsidRPr="005E3AB4">
        <w:rPr>
          <w:rFonts w:asciiTheme="minorHAnsi" w:eastAsia="Times New Roman" w:hAnsiTheme="minorHAnsi"/>
          <w:color w:val="000000" w:themeColor="text1"/>
          <w:shd w:val="clear" w:color="auto" w:fill="FFFFFF"/>
        </w:rPr>
        <w:t>grade science or engineering career expectation (Tai et al., </w:t>
      </w:r>
      <w:hyperlink r:id="rId7" w:anchor="sce21108-bib-0043" w:history="1">
        <w:r w:rsidRPr="005E3AB4">
          <w:rPr>
            <w:rFonts w:asciiTheme="minorHAnsi" w:eastAsia="Times New Roman" w:hAnsiTheme="minorHAnsi"/>
            <w:color w:val="000000" w:themeColor="text1"/>
          </w:rPr>
          <w:t>2006</w:t>
        </w:r>
      </w:hyperlink>
      <w:r w:rsidRPr="005E3AB4">
        <w:rPr>
          <w:rFonts w:asciiTheme="minorHAnsi" w:eastAsia="Times New Roman" w:hAnsiTheme="minorHAnsi"/>
          <w:color w:val="000000" w:themeColor="text1"/>
          <w:shd w:val="clear" w:color="auto" w:fill="FFFFFF"/>
        </w:rPr>
        <w:t>), earning credits in calculus while in high school (Adelman, </w:t>
      </w:r>
      <w:hyperlink r:id="rId8" w:anchor="sce21108-bib-0001" w:history="1">
        <w:r w:rsidRPr="005E3AB4">
          <w:rPr>
            <w:rFonts w:asciiTheme="minorHAnsi" w:eastAsia="Times New Roman" w:hAnsiTheme="minorHAnsi"/>
            <w:color w:val="000000" w:themeColor="text1"/>
          </w:rPr>
          <w:t>2006</w:t>
        </w:r>
      </w:hyperlink>
      <w:r w:rsidRPr="005E3AB4">
        <w:rPr>
          <w:rFonts w:asciiTheme="minorHAnsi" w:eastAsia="Times New Roman" w:hAnsiTheme="minorHAnsi"/>
          <w:color w:val="000000" w:themeColor="text1"/>
          <w:shd w:val="clear" w:color="auto" w:fill="FFFFFF"/>
        </w:rPr>
        <w:t>), and intention to study a STEM field after high school while in 12th grade (Maltese &amp; Tai, </w:t>
      </w:r>
      <w:hyperlink r:id="rId9" w:anchor="sce21108-bib-0023" w:history="1">
        <w:r w:rsidRPr="005E3AB4">
          <w:rPr>
            <w:rFonts w:asciiTheme="minorHAnsi" w:eastAsia="Times New Roman" w:hAnsiTheme="minorHAnsi"/>
            <w:color w:val="000000" w:themeColor="text1"/>
          </w:rPr>
          <w:t>2011</w:t>
        </w:r>
      </w:hyperlink>
      <w:r w:rsidRPr="005E3AB4">
        <w:rPr>
          <w:rFonts w:asciiTheme="minorHAnsi" w:eastAsia="Times New Roman" w:hAnsiTheme="minorHAnsi"/>
          <w:color w:val="000000" w:themeColor="text1"/>
          <w:shd w:val="clear" w:color="auto" w:fill="FFFFFF"/>
        </w:rPr>
        <w:t xml:space="preserve">),” the authors found that a significant number (over fifty percent for some statistics) of students who went on to become STEM professionals did not fulfill all (or </w:t>
      </w:r>
      <w:r w:rsidRPr="005E3AB4">
        <w:rPr>
          <w:rFonts w:asciiTheme="minorHAnsi" w:eastAsia="Times New Roman" w:hAnsiTheme="minorHAnsi"/>
          <w:color w:val="000000" w:themeColor="text1"/>
          <w:shd w:val="clear" w:color="auto" w:fill="FFFFFF"/>
        </w:rPr>
        <w:lastRenderedPageBreak/>
        <w:t>sometimes any) of the factors thought to accurately predict which students become STEM professionals</w:t>
      </w:r>
      <w:r w:rsidR="00716ACB" w:rsidRPr="005E3AB4">
        <w:rPr>
          <w:rFonts w:asciiTheme="minorHAnsi" w:eastAsia="Times New Roman" w:hAnsiTheme="minorHAnsi"/>
          <w:color w:val="000000" w:themeColor="text1"/>
          <w:shd w:val="clear" w:color="auto" w:fill="FFFFFF"/>
        </w:rPr>
        <w:t xml:space="preserve"> (Cannady</w:t>
      </w:r>
      <w:r w:rsidR="008478C1" w:rsidRPr="005E3AB4">
        <w:rPr>
          <w:rFonts w:asciiTheme="minorHAnsi" w:eastAsia="Times New Roman" w:hAnsiTheme="minorHAnsi"/>
          <w:color w:val="000000" w:themeColor="text1"/>
          <w:shd w:val="clear" w:color="auto" w:fill="FFFFFF"/>
        </w:rPr>
        <w:t xml:space="preserve"> et al. </w:t>
      </w:r>
      <w:r w:rsidR="00716ACB" w:rsidRPr="005E3AB4">
        <w:rPr>
          <w:rFonts w:asciiTheme="minorHAnsi" w:eastAsia="Times New Roman" w:hAnsiTheme="minorHAnsi"/>
          <w:color w:val="000000" w:themeColor="text1"/>
          <w:shd w:val="clear" w:color="auto" w:fill="FFFFFF"/>
        </w:rPr>
        <w:t>, 2014).  The authors, instead,</w:t>
      </w:r>
      <w:r w:rsidRPr="005E3AB4">
        <w:rPr>
          <w:rFonts w:asciiTheme="minorHAnsi" w:eastAsia="Times New Roman" w:hAnsiTheme="minorHAnsi"/>
          <w:color w:val="000000" w:themeColor="text1"/>
          <w:shd w:val="clear" w:color="auto" w:fill="FFFFFF"/>
        </w:rPr>
        <w:t xml:space="preserve"> suggest a new metaphor to represent the many pathways to STEM c</w:t>
      </w:r>
      <w:r w:rsidR="00716ACB" w:rsidRPr="005E3AB4">
        <w:rPr>
          <w:rFonts w:asciiTheme="minorHAnsi" w:eastAsia="Times New Roman" w:hAnsiTheme="minorHAnsi"/>
          <w:color w:val="000000" w:themeColor="text1"/>
          <w:shd w:val="clear" w:color="auto" w:fill="FFFFFF"/>
        </w:rPr>
        <w:t>areers: the “pathway metaphor.”</w:t>
      </w:r>
    </w:p>
    <w:p w14:paraId="12304555" w14:textId="49634E44" w:rsidR="00716ACB" w:rsidRPr="005E3AB4" w:rsidRDefault="00716ACB" w:rsidP="00E4120B">
      <w:pPr>
        <w:spacing w:line="480" w:lineRule="auto"/>
        <w:rPr>
          <w:rFonts w:asciiTheme="minorHAnsi" w:eastAsia="Times New Roman" w:hAnsiTheme="minorHAnsi"/>
          <w:color w:val="000000" w:themeColor="text1"/>
          <w:shd w:val="clear" w:color="auto" w:fill="FFFFFF"/>
        </w:rPr>
      </w:pPr>
      <w:r w:rsidRPr="005E3AB4">
        <w:rPr>
          <w:rFonts w:asciiTheme="minorHAnsi" w:eastAsia="Times New Roman" w:hAnsiTheme="minorHAnsi"/>
          <w:color w:val="000000" w:themeColor="text1"/>
          <w:shd w:val="clear" w:color="auto" w:fill="FFFFFF"/>
        </w:rPr>
        <w:t>What’s Missing</w:t>
      </w:r>
    </w:p>
    <w:p w14:paraId="1EF493FD" w14:textId="48B6FFD5" w:rsidR="00DC4996" w:rsidRPr="005E3AB4" w:rsidRDefault="00716ACB" w:rsidP="00E4120B">
      <w:pPr>
        <w:spacing w:line="480" w:lineRule="auto"/>
        <w:rPr>
          <w:rFonts w:asciiTheme="minorHAnsi" w:eastAsia="Times New Roman" w:hAnsiTheme="minorHAnsi"/>
          <w:color w:val="000000" w:themeColor="text1"/>
          <w:shd w:val="clear" w:color="auto" w:fill="FFFFFF"/>
        </w:rPr>
      </w:pPr>
      <w:r w:rsidRPr="005E3AB4">
        <w:rPr>
          <w:rFonts w:asciiTheme="minorHAnsi" w:eastAsia="Times New Roman" w:hAnsiTheme="minorHAnsi"/>
          <w:color w:val="000000" w:themeColor="text1"/>
          <w:shd w:val="clear" w:color="auto" w:fill="FFFFFF"/>
        </w:rPr>
        <w:tab/>
        <w:t>The current strategy of getting students interested in STEM early is an effective one.  When young students are exposed to STEM, they gain familiarity</w:t>
      </w:r>
      <w:r w:rsidR="00AA13A8" w:rsidRPr="005E3AB4">
        <w:rPr>
          <w:rFonts w:asciiTheme="minorHAnsi" w:eastAsia="Times New Roman" w:hAnsiTheme="minorHAnsi"/>
          <w:color w:val="000000" w:themeColor="text1"/>
          <w:shd w:val="clear" w:color="auto" w:fill="FFFFFF"/>
        </w:rPr>
        <w:t xml:space="preserve"> and confidence that they may carry with them throughout their lives.  </w:t>
      </w:r>
      <w:r w:rsidR="006271D9" w:rsidRPr="005E3AB4">
        <w:rPr>
          <w:rFonts w:asciiTheme="minorHAnsi" w:eastAsia="Times New Roman" w:hAnsiTheme="minorHAnsi"/>
          <w:color w:val="000000" w:themeColor="text1"/>
          <w:shd w:val="clear" w:color="auto" w:fill="FFFFFF"/>
        </w:rPr>
        <w:t>But much more can be done</w:t>
      </w:r>
      <w:r w:rsidR="00AA13A8" w:rsidRPr="005E3AB4">
        <w:rPr>
          <w:rFonts w:asciiTheme="minorHAnsi" w:eastAsia="Times New Roman" w:hAnsiTheme="minorHAnsi"/>
          <w:color w:val="000000" w:themeColor="text1"/>
          <w:shd w:val="clear" w:color="auto" w:fill="FFFFFF"/>
        </w:rPr>
        <w:t xml:space="preserve"> to help</w:t>
      </w:r>
      <w:r w:rsidR="0018763A" w:rsidRPr="005E3AB4">
        <w:rPr>
          <w:rFonts w:asciiTheme="minorHAnsi" w:eastAsia="Times New Roman" w:hAnsiTheme="minorHAnsi"/>
          <w:color w:val="000000" w:themeColor="text1"/>
          <w:shd w:val="clear" w:color="auto" w:fill="FFFFFF"/>
        </w:rPr>
        <w:t xml:space="preserve"> those who miss the early bus.</w:t>
      </w:r>
      <w:r w:rsidR="00A54FD9" w:rsidRPr="005E3AB4">
        <w:rPr>
          <w:rFonts w:asciiTheme="minorHAnsi" w:eastAsia="Times New Roman" w:hAnsiTheme="minorHAnsi"/>
          <w:color w:val="000000" w:themeColor="text1"/>
          <w:shd w:val="clear" w:color="auto" w:fill="FFFFFF"/>
        </w:rPr>
        <w:t xml:space="preserve">  </w:t>
      </w:r>
      <w:r w:rsidR="00DC4996" w:rsidRPr="005E3AB4">
        <w:rPr>
          <w:rFonts w:asciiTheme="minorHAnsi" w:eastAsia="Times New Roman" w:hAnsiTheme="minorHAnsi"/>
          <w:color w:val="000000" w:themeColor="text1"/>
          <w:shd w:val="clear" w:color="auto" w:fill="FFFFFF"/>
        </w:rPr>
        <w:t xml:space="preserve">The pipeline metaphor all but ignores those who do not enter the pipeline as young students.  These outliers are a huge, untapped resource that could be taken advantage of in order to encourage STEM interest.  </w:t>
      </w:r>
    </w:p>
    <w:p w14:paraId="0F0FF256" w14:textId="77777777" w:rsidR="00995491" w:rsidRPr="005E3AB4" w:rsidRDefault="00DC4996" w:rsidP="00E4120B">
      <w:pPr>
        <w:spacing w:line="480" w:lineRule="auto"/>
        <w:rPr>
          <w:rFonts w:asciiTheme="minorHAnsi" w:eastAsia="Times New Roman" w:hAnsiTheme="minorHAnsi"/>
          <w:color w:val="000000" w:themeColor="text1"/>
          <w:shd w:val="clear" w:color="auto" w:fill="FFFFFF"/>
        </w:rPr>
      </w:pPr>
      <w:r w:rsidRPr="005E3AB4">
        <w:rPr>
          <w:rFonts w:asciiTheme="minorHAnsi" w:eastAsia="Times New Roman" w:hAnsiTheme="minorHAnsi"/>
          <w:color w:val="000000" w:themeColor="text1"/>
          <w:shd w:val="clear" w:color="auto" w:fill="FFFFFF"/>
        </w:rPr>
        <w:tab/>
        <w:t xml:space="preserve">The facilitating of positive experiences in STEM has been researched in </w:t>
      </w:r>
      <w:r w:rsidR="00BA0B21" w:rsidRPr="005E3AB4">
        <w:rPr>
          <w:rFonts w:asciiTheme="minorHAnsi" w:eastAsia="Times New Roman" w:hAnsiTheme="minorHAnsi"/>
          <w:color w:val="000000" w:themeColor="text1"/>
          <w:shd w:val="clear" w:color="auto" w:fill="FFFFFF"/>
        </w:rPr>
        <w:t xml:space="preserve">specific ways, but the broader connection between these positive experiences has not been fully explored.  Researchers know that things like listening to podcasts and project-based learning can encourage STEM interest, but there has been little to no research on </w:t>
      </w:r>
      <w:r w:rsidR="000A329F" w:rsidRPr="005E3AB4">
        <w:rPr>
          <w:rFonts w:asciiTheme="minorHAnsi" w:eastAsia="Times New Roman" w:hAnsiTheme="minorHAnsi"/>
          <w:color w:val="000000" w:themeColor="text1"/>
          <w:shd w:val="clear" w:color="auto" w:fill="FFFFFF"/>
        </w:rPr>
        <w:t>what these experiences share.</w:t>
      </w:r>
      <w:r w:rsidR="006271D9" w:rsidRPr="005E3AB4">
        <w:rPr>
          <w:rFonts w:asciiTheme="minorHAnsi" w:eastAsia="Times New Roman" w:hAnsiTheme="minorHAnsi"/>
          <w:color w:val="000000" w:themeColor="text1"/>
          <w:shd w:val="clear" w:color="auto" w:fill="FFFFFF"/>
        </w:rPr>
        <w:t xml:space="preserve">  More research could be done to find what is at the core of these experiences, and the findings used to </w:t>
      </w:r>
      <w:r w:rsidR="00C76F4A" w:rsidRPr="005E3AB4">
        <w:rPr>
          <w:rFonts w:asciiTheme="minorHAnsi" w:eastAsia="Times New Roman" w:hAnsiTheme="minorHAnsi"/>
          <w:color w:val="000000" w:themeColor="text1"/>
          <w:shd w:val="clear" w:color="auto" w:fill="FFFFFF"/>
        </w:rPr>
        <w:t xml:space="preserve">encourage “outlier students” to pursue STEM careers. </w:t>
      </w:r>
    </w:p>
    <w:p w14:paraId="371BAC00" w14:textId="579582DB" w:rsidR="006A15C2" w:rsidRPr="005E3AB4" w:rsidRDefault="00AF1546" w:rsidP="00E4120B">
      <w:pPr>
        <w:spacing w:line="480" w:lineRule="auto"/>
        <w:rPr>
          <w:rFonts w:asciiTheme="minorHAnsi" w:eastAsia="Times New Roman" w:hAnsiTheme="minorHAnsi"/>
          <w:color w:val="000000" w:themeColor="text1"/>
          <w:shd w:val="clear" w:color="auto" w:fill="FFFFFF"/>
        </w:rPr>
      </w:pPr>
      <w:r w:rsidRPr="005E3AB4">
        <w:rPr>
          <w:rFonts w:asciiTheme="minorHAnsi" w:eastAsia="Times New Roman" w:hAnsiTheme="minorHAnsi"/>
          <w:color w:val="000000" w:themeColor="text1"/>
          <w:shd w:val="clear" w:color="auto" w:fill="FFFFFF"/>
        </w:rPr>
        <w:tab/>
        <w:t xml:space="preserve">The stereotype of STEM students can be extremely counterproductive in terms of attracting more STEM interest.  </w:t>
      </w:r>
      <w:r w:rsidR="00CC02A1" w:rsidRPr="005E3AB4">
        <w:rPr>
          <w:rFonts w:asciiTheme="minorHAnsi" w:eastAsia="Times New Roman" w:hAnsiTheme="minorHAnsi"/>
          <w:color w:val="000000" w:themeColor="text1"/>
          <w:shd w:val="clear" w:color="auto" w:fill="FFFFFF"/>
        </w:rPr>
        <w:t>A big reason why it is important to expose young people to STEM</w:t>
      </w:r>
      <w:r w:rsidR="00643FEE" w:rsidRPr="005E3AB4">
        <w:rPr>
          <w:rFonts w:asciiTheme="minorHAnsi" w:eastAsia="Times New Roman" w:hAnsiTheme="minorHAnsi"/>
          <w:color w:val="000000" w:themeColor="text1"/>
          <w:shd w:val="clear" w:color="auto" w:fill="FFFFFF"/>
        </w:rPr>
        <w:t xml:space="preserve"> is because it gives them the confidence </w:t>
      </w:r>
      <w:r w:rsidR="003831AA" w:rsidRPr="005E3AB4">
        <w:rPr>
          <w:rFonts w:asciiTheme="minorHAnsi" w:eastAsia="Times New Roman" w:hAnsiTheme="minorHAnsi"/>
          <w:color w:val="000000" w:themeColor="text1"/>
          <w:shd w:val="clear" w:color="auto" w:fill="FFFFFF"/>
        </w:rPr>
        <w:t>to feel on the inside of the dividing wall that the STEM stereotype creates.  But for those who do not fit the stereotype (which includes most people accordi</w:t>
      </w:r>
      <w:r w:rsidR="006A15C2" w:rsidRPr="005E3AB4">
        <w:rPr>
          <w:rFonts w:asciiTheme="minorHAnsi" w:eastAsia="Times New Roman" w:hAnsiTheme="minorHAnsi"/>
          <w:color w:val="000000" w:themeColor="text1"/>
          <w:shd w:val="clear" w:color="auto" w:fill="FFFFFF"/>
        </w:rPr>
        <w:t>ng to the Cannady study), the preconceptions about what it takes to make it in STEM act as a deterrent</w:t>
      </w:r>
      <w:r w:rsidR="003831AA" w:rsidRPr="005E3AB4">
        <w:rPr>
          <w:rFonts w:asciiTheme="minorHAnsi" w:eastAsia="Times New Roman" w:hAnsiTheme="minorHAnsi"/>
          <w:color w:val="000000" w:themeColor="text1"/>
          <w:shd w:val="clear" w:color="auto" w:fill="FFFFFF"/>
        </w:rPr>
        <w:t xml:space="preserve">.  Getting a STEM degree does require a lot of challenging work, but it </w:t>
      </w:r>
      <w:r w:rsidR="003831AA" w:rsidRPr="005E3AB4">
        <w:rPr>
          <w:rFonts w:asciiTheme="minorHAnsi" w:eastAsia="Times New Roman" w:hAnsiTheme="minorHAnsi"/>
          <w:color w:val="000000" w:themeColor="text1"/>
          <w:shd w:val="clear" w:color="auto" w:fill="FFFFFF"/>
        </w:rPr>
        <w:lastRenderedPageBreak/>
        <w:t>does no</w:t>
      </w:r>
      <w:r w:rsidR="006A15C2" w:rsidRPr="005E3AB4">
        <w:rPr>
          <w:rFonts w:asciiTheme="minorHAnsi" w:eastAsia="Times New Roman" w:hAnsiTheme="minorHAnsi"/>
          <w:color w:val="000000" w:themeColor="text1"/>
          <w:shd w:val="clear" w:color="auto" w:fill="FFFFFF"/>
        </w:rPr>
        <w:t>t require you to be a</w:t>
      </w:r>
      <w:r w:rsidR="003831AA" w:rsidRPr="005E3AB4">
        <w:rPr>
          <w:rFonts w:asciiTheme="minorHAnsi" w:eastAsia="Times New Roman" w:hAnsiTheme="minorHAnsi"/>
          <w:color w:val="000000" w:themeColor="text1"/>
          <w:shd w:val="clear" w:color="auto" w:fill="FFFFFF"/>
        </w:rPr>
        <w:t xml:space="preserve"> math prodigy.  Most people would probably not be able to run a marathon at </w:t>
      </w:r>
      <w:r w:rsidR="006A15C2" w:rsidRPr="005E3AB4">
        <w:rPr>
          <w:rFonts w:asciiTheme="minorHAnsi" w:eastAsia="Times New Roman" w:hAnsiTheme="minorHAnsi"/>
          <w:color w:val="000000" w:themeColor="text1"/>
          <w:shd w:val="clear" w:color="auto" w:fill="FFFFFF"/>
        </w:rPr>
        <w:t>a moment’s notice</w:t>
      </w:r>
      <w:r w:rsidR="003831AA" w:rsidRPr="005E3AB4">
        <w:rPr>
          <w:rFonts w:asciiTheme="minorHAnsi" w:eastAsia="Times New Roman" w:hAnsiTheme="minorHAnsi"/>
          <w:color w:val="000000" w:themeColor="text1"/>
          <w:shd w:val="clear" w:color="auto" w:fill="FFFFFF"/>
        </w:rPr>
        <w:t>.  But, with the proper motivation and preparation, almost anyone could complete the twenty-six miles.  STEM is no different.  Although</w:t>
      </w:r>
      <w:r w:rsidR="006A15C2" w:rsidRPr="005E3AB4">
        <w:rPr>
          <w:rFonts w:asciiTheme="minorHAnsi" w:eastAsia="Times New Roman" w:hAnsiTheme="minorHAnsi"/>
          <w:color w:val="000000" w:themeColor="text1"/>
          <w:shd w:val="clear" w:color="auto" w:fill="FFFFFF"/>
        </w:rPr>
        <w:t xml:space="preserve"> sometimes</w:t>
      </w:r>
      <w:r w:rsidR="003831AA" w:rsidRPr="005E3AB4">
        <w:rPr>
          <w:rFonts w:asciiTheme="minorHAnsi" w:eastAsia="Times New Roman" w:hAnsiTheme="minorHAnsi"/>
          <w:color w:val="000000" w:themeColor="text1"/>
          <w:shd w:val="clear" w:color="auto" w:fill="FFFFFF"/>
        </w:rPr>
        <w:t xml:space="preserve"> it may literally be rocket science, most people are capab</w:t>
      </w:r>
      <w:r w:rsidR="006A15C2" w:rsidRPr="005E3AB4">
        <w:rPr>
          <w:rFonts w:asciiTheme="minorHAnsi" w:eastAsia="Times New Roman" w:hAnsiTheme="minorHAnsi"/>
          <w:color w:val="000000" w:themeColor="text1"/>
          <w:shd w:val="clear" w:color="auto" w:fill="FFFFFF"/>
        </w:rPr>
        <w:t xml:space="preserve">le of getting a degree in STEM.  We need to find a way to fight the STEM stereotype so that more people can feel qualified to pursue STEM degrees and careers.  </w:t>
      </w:r>
    </w:p>
    <w:p w14:paraId="1DC9E673" w14:textId="35745AC4" w:rsidR="006A15C2" w:rsidRPr="005E3AB4" w:rsidRDefault="006A15C2" w:rsidP="00E4120B">
      <w:pPr>
        <w:spacing w:line="480" w:lineRule="auto"/>
        <w:rPr>
          <w:rFonts w:asciiTheme="minorHAnsi" w:eastAsia="Times New Roman" w:hAnsiTheme="minorHAnsi"/>
          <w:color w:val="000000" w:themeColor="text1"/>
          <w:shd w:val="clear" w:color="auto" w:fill="FFFFFF"/>
        </w:rPr>
      </w:pPr>
      <w:r w:rsidRPr="005E3AB4">
        <w:rPr>
          <w:rFonts w:asciiTheme="minorHAnsi" w:eastAsia="Times New Roman" w:hAnsiTheme="minorHAnsi"/>
          <w:color w:val="000000" w:themeColor="text1"/>
          <w:shd w:val="clear" w:color="auto" w:fill="FFFFFF"/>
        </w:rPr>
        <w:tab/>
      </w:r>
      <w:r w:rsidR="007179CC" w:rsidRPr="005E3AB4">
        <w:rPr>
          <w:rFonts w:asciiTheme="minorHAnsi" w:eastAsia="Times New Roman" w:hAnsiTheme="minorHAnsi"/>
          <w:color w:val="000000" w:themeColor="text1"/>
          <w:shd w:val="clear" w:color="auto" w:fill="FFFFFF"/>
        </w:rPr>
        <w:t>Similarly, math ability is an important predictor of STEM interest, but many students decide at an early age, due to poor test scores or poor teachers, that they just aren’t good at math.  This is largely a myth, and although there are of course people who more easily grasp math concepts, most people are capable of understanding calculus.  Math education has come a long way in re</w:t>
      </w:r>
      <w:r w:rsidR="0061476A" w:rsidRPr="005E3AB4">
        <w:rPr>
          <w:rFonts w:asciiTheme="minorHAnsi" w:eastAsia="Times New Roman" w:hAnsiTheme="minorHAnsi"/>
          <w:color w:val="000000" w:themeColor="text1"/>
          <w:shd w:val="clear" w:color="auto" w:fill="FFFFFF"/>
        </w:rPr>
        <w:t>cent years,</w:t>
      </w:r>
      <w:r w:rsidR="007179CC" w:rsidRPr="005E3AB4">
        <w:rPr>
          <w:rFonts w:asciiTheme="minorHAnsi" w:eastAsia="Times New Roman" w:hAnsiTheme="minorHAnsi"/>
          <w:color w:val="000000" w:themeColor="text1"/>
          <w:shd w:val="clear" w:color="auto" w:fill="FFFFFF"/>
        </w:rPr>
        <w:t xml:space="preserve"> as we now understand that students who may have difficulty with certain concepts in math are likely to </w:t>
      </w:r>
      <w:r w:rsidR="0061476A" w:rsidRPr="005E3AB4">
        <w:rPr>
          <w:rFonts w:asciiTheme="minorHAnsi" w:eastAsia="Times New Roman" w:hAnsiTheme="minorHAnsi"/>
          <w:color w:val="000000" w:themeColor="text1"/>
          <w:shd w:val="clear" w:color="auto" w:fill="FFFFFF"/>
        </w:rPr>
        <w:t xml:space="preserve">find other concepts easier in relation to their peers; but more can be done to stop students from deciding they are simply incapable of understanding anything beyond the most basic math.   </w:t>
      </w:r>
    </w:p>
    <w:p w14:paraId="59766ABA" w14:textId="77777777" w:rsidR="00D84B42" w:rsidRPr="005E3AB4" w:rsidRDefault="006A15C2" w:rsidP="00D84B42">
      <w:pPr>
        <w:spacing w:line="480" w:lineRule="auto"/>
        <w:ind w:firstLine="720"/>
        <w:rPr>
          <w:rFonts w:asciiTheme="minorHAnsi" w:eastAsia="Times New Roman" w:hAnsiTheme="minorHAnsi"/>
          <w:color w:val="000000" w:themeColor="text1"/>
          <w:shd w:val="clear" w:color="auto" w:fill="FFFFFF"/>
        </w:rPr>
      </w:pPr>
      <w:r w:rsidRPr="005E3AB4">
        <w:rPr>
          <w:rFonts w:asciiTheme="minorHAnsi" w:eastAsia="Times New Roman" w:hAnsiTheme="minorHAnsi"/>
          <w:color w:val="000000" w:themeColor="text1"/>
          <w:shd w:val="clear" w:color="auto" w:fill="FFFFFF"/>
        </w:rPr>
        <w:t xml:space="preserve">Furthermore, why should STEM even be treated, as it almost always is, as a group of indistinguishable fields?  Science is different from technology is different from engineering is different from math.  These fields, while they involve similar skillsets, are quite different from one another, especially when considering the motivations of those that pursue them.  Separated from the rest of the world by the feared </w:t>
      </w:r>
      <w:r w:rsidRPr="005E3AB4">
        <w:rPr>
          <w:rFonts w:asciiTheme="minorHAnsi" w:eastAsia="Times New Roman" w:hAnsiTheme="minorHAnsi"/>
          <w:i/>
          <w:color w:val="000000" w:themeColor="text1"/>
          <w:shd w:val="clear" w:color="auto" w:fill="FFFFFF"/>
        </w:rPr>
        <w:t>mathematics</w:t>
      </w:r>
      <w:r w:rsidRPr="005E3AB4">
        <w:rPr>
          <w:rFonts w:asciiTheme="minorHAnsi" w:eastAsia="Times New Roman" w:hAnsiTheme="minorHAnsi"/>
          <w:color w:val="000000" w:themeColor="text1"/>
          <w:shd w:val="clear" w:color="auto" w:fill="FFFFFF"/>
        </w:rPr>
        <w:t xml:space="preserve">, STEM fields are thought to be basically the same.  But in the same way that not all subjects that involve the English language (e.g. history, philosophy, and psychology) are the same, subjects that use the language of math </w:t>
      </w:r>
      <w:r w:rsidRPr="005E3AB4">
        <w:rPr>
          <w:rFonts w:asciiTheme="minorHAnsi" w:eastAsia="Times New Roman" w:hAnsiTheme="minorHAnsi"/>
          <w:color w:val="000000" w:themeColor="text1"/>
          <w:shd w:val="clear" w:color="auto" w:fill="FFFFFF"/>
        </w:rPr>
        <w:lastRenderedPageBreak/>
        <w:t xml:space="preserve">can be extremely varied, and not just in trivial ways.    Further research could be done on how to attract more students to each of these fields individually.   </w:t>
      </w:r>
    </w:p>
    <w:p w14:paraId="30D2816A" w14:textId="77777777" w:rsidR="007B33B0" w:rsidRPr="005E3AB4" w:rsidRDefault="007B33B0" w:rsidP="00D84B42">
      <w:pPr>
        <w:spacing w:line="480" w:lineRule="auto"/>
        <w:ind w:firstLine="720"/>
        <w:jc w:val="center"/>
        <w:rPr>
          <w:rFonts w:asciiTheme="minorHAnsi" w:eastAsia="Times New Roman" w:hAnsiTheme="minorHAnsi"/>
          <w:color w:val="000000" w:themeColor="text1"/>
          <w:shd w:val="clear" w:color="auto" w:fill="FFFFFF"/>
        </w:rPr>
      </w:pPr>
    </w:p>
    <w:p w14:paraId="16BB8857" w14:textId="77777777" w:rsidR="007B33B0" w:rsidRPr="005E3AB4" w:rsidRDefault="007B33B0" w:rsidP="00D84B42">
      <w:pPr>
        <w:spacing w:line="480" w:lineRule="auto"/>
        <w:ind w:firstLine="720"/>
        <w:jc w:val="center"/>
        <w:rPr>
          <w:rFonts w:asciiTheme="minorHAnsi" w:eastAsia="Times New Roman" w:hAnsiTheme="minorHAnsi"/>
          <w:color w:val="000000" w:themeColor="text1"/>
          <w:shd w:val="clear" w:color="auto" w:fill="FFFFFF"/>
        </w:rPr>
      </w:pPr>
    </w:p>
    <w:p w14:paraId="336A3A5D" w14:textId="77777777" w:rsidR="007B33B0" w:rsidRPr="005E3AB4" w:rsidRDefault="007B33B0" w:rsidP="00D84B42">
      <w:pPr>
        <w:spacing w:line="480" w:lineRule="auto"/>
        <w:ind w:firstLine="720"/>
        <w:jc w:val="center"/>
        <w:rPr>
          <w:rFonts w:asciiTheme="minorHAnsi" w:eastAsia="Times New Roman" w:hAnsiTheme="minorHAnsi"/>
          <w:color w:val="000000" w:themeColor="text1"/>
          <w:shd w:val="clear" w:color="auto" w:fill="FFFFFF"/>
        </w:rPr>
      </w:pPr>
    </w:p>
    <w:p w14:paraId="0D4DC393" w14:textId="77777777" w:rsidR="007B33B0" w:rsidRPr="005E3AB4" w:rsidRDefault="007B33B0" w:rsidP="00D84B42">
      <w:pPr>
        <w:spacing w:line="480" w:lineRule="auto"/>
        <w:ind w:firstLine="720"/>
        <w:jc w:val="center"/>
        <w:rPr>
          <w:rFonts w:asciiTheme="minorHAnsi" w:eastAsia="Times New Roman" w:hAnsiTheme="minorHAnsi"/>
          <w:color w:val="000000" w:themeColor="text1"/>
          <w:shd w:val="clear" w:color="auto" w:fill="FFFFFF"/>
        </w:rPr>
      </w:pPr>
    </w:p>
    <w:p w14:paraId="7B54A44F" w14:textId="77777777" w:rsidR="007B33B0" w:rsidRPr="005E3AB4" w:rsidRDefault="007B33B0" w:rsidP="00D84B42">
      <w:pPr>
        <w:spacing w:line="480" w:lineRule="auto"/>
        <w:ind w:firstLine="720"/>
        <w:jc w:val="center"/>
        <w:rPr>
          <w:rFonts w:asciiTheme="minorHAnsi" w:eastAsia="Times New Roman" w:hAnsiTheme="minorHAnsi"/>
          <w:color w:val="000000" w:themeColor="text1"/>
          <w:shd w:val="clear" w:color="auto" w:fill="FFFFFF"/>
        </w:rPr>
      </w:pPr>
    </w:p>
    <w:p w14:paraId="79305698" w14:textId="77777777" w:rsidR="007B33B0" w:rsidRPr="005E3AB4" w:rsidRDefault="007B33B0" w:rsidP="00D84B42">
      <w:pPr>
        <w:spacing w:line="480" w:lineRule="auto"/>
        <w:ind w:firstLine="720"/>
        <w:jc w:val="center"/>
        <w:rPr>
          <w:rFonts w:asciiTheme="minorHAnsi" w:eastAsia="Times New Roman" w:hAnsiTheme="minorHAnsi"/>
          <w:color w:val="000000" w:themeColor="text1"/>
          <w:shd w:val="clear" w:color="auto" w:fill="FFFFFF"/>
        </w:rPr>
      </w:pPr>
    </w:p>
    <w:p w14:paraId="4E76F4A3" w14:textId="77777777" w:rsidR="007B33B0" w:rsidRPr="005E3AB4" w:rsidRDefault="007B33B0" w:rsidP="00D84B42">
      <w:pPr>
        <w:spacing w:line="480" w:lineRule="auto"/>
        <w:ind w:firstLine="720"/>
        <w:jc w:val="center"/>
        <w:rPr>
          <w:rFonts w:asciiTheme="minorHAnsi" w:eastAsia="Times New Roman" w:hAnsiTheme="minorHAnsi"/>
          <w:color w:val="000000" w:themeColor="text1"/>
          <w:shd w:val="clear" w:color="auto" w:fill="FFFFFF"/>
        </w:rPr>
      </w:pPr>
    </w:p>
    <w:p w14:paraId="4493EEF3" w14:textId="77777777" w:rsidR="007B33B0" w:rsidRPr="005E3AB4" w:rsidRDefault="007B33B0" w:rsidP="00D84B42">
      <w:pPr>
        <w:spacing w:line="480" w:lineRule="auto"/>
        <w:ind w:firstLine="720"/>
        <w:jc w:val="center"/>
        <w:rPr>
          <w:rFonts w:asciiTheme="minorHAnsi" w:eastAsia="Times New Roman" w:hAnsiTheme="minorHAnsi"/>
          <w:color w:val="000000" w:themeColor="text1"/>
          <w:shd w:val="clear" w:color="auto" w:fill="FFFFFF"/>
        </w:rPr>
      </w:pPr>
    </w:p>
    <w:p w14:paraId="7A42C308" w14:textId="77777777" w:rsidR="007B33B0" w:rsidRPr="005E3AB4" w:rsidRDefault="007B33B0" w:rsidP="00D84B42">
      <w:pPr>
        <w:spacing w:line="480" w:lineRule="auto"/>
        <w:ind w:firstLine="720"/>
        <w:jc w:val="center"/>
        <w:rPr>
          <w:rFonts w:asciiTheme="minorHAnsi" w:eastAsia="Times New Roman" w:hAnsiTheme="minorHAnsi"/>
          <w:color w:val="000000" w:themeColor="text1"/>
          <w:shd w:val="clear" w:color="auto" w:fill="FFFFFF"/>
        </w:rPr>
      </w:pPr>
    </w:p>
    <w:p w14:paraId="6E40F32E" w14:textId="77777777" w:rsidR="007B33B0" w:rsidRPr="005E3AB4" w:rsidRDefault="007B33B0" w:rsidP="00D84B42">
      <w:pPr>
        <w:spacing w:line="480" w:lineRule="auto"/>
        <w:ind w:firstLine="720"/>
        <w:jc w:val="center"/>
        <w:rPr>
          <w:rFonts w:asciiTheme="minorHAnsi" w:eastAsia="Times New Roman" w:hAnsiTheme="minorHAnsi"/>
          <w:color w:val="000000" w:themeColor="text1"/>
          <w:shd w:val="clear" w:color="auto" w:fill="FFFFFF"/>
        </w:rPr>
      </w:pPr>
    </w:p>
    <w:p w14:paraId="4CBE0D7E" w14:textId="77777777" w:rsidR="007B33B0" w:rsidRPr="005E3AB4" w:rsidRDefault="007B33B0" w:rsidP="00D84B42">
      <w:pPr>
        <w:spacing w:line="480" w:lineRule="auto"/>
        <w:ind w:firstLine="720"/>
        <w:jc w:val="center"/>
        <w:rPr>
          <w:rFonts w:asciiTheme="minorHAnsi" w:eastAsia="Times New Roman" w:hAnsiTheme="minorHAnsi"/>
          <w:color w:val="000000" w:themeColor="text1"/>
          <w:shd w:val="clear" w:color="auto" w:fill="FFFFFF"/>
        </w:rPr>
      </w:pPr>
    </w:p>
    <w:p w14:paraId="32187643" w14:textId="77777777" w:rsidR="007B33B0" w:rsidRPr="005E3AB4" w:rsidRDefault="007B33B0" w:rsidP="00D84B42">
      <w:pPr>
        <w:spacing w:line="480" w:lineRule="auto"/>
        <w:ind w:firstLine="720"/>
        <w:jc w:val="center"/>
        <w:rPr>
          <w:rFonts w:asciiTheme="minorHAnsi" w:eastAsia="Times New Roman" w:hAnsiTheme="minorHAnsi"/>
          <w:color w:val="000000" w:themeColor="text1"/>
          <w:shd w:val="clear" w:color="auto" w:fill="FFFFFF"/>
        </w:rPr>
      </w:pPr>
    </w:p>
    <w:p w14:paraId="6F7DB9DC" w14:textId="77777777" w:rsidR="007B33B0" w:rsidRPr="005E3AB4" w:rsidRDefault="007B33B0" w:rsidP="00D84B42">
      <w:pPr>
        <w:spacing w:line="480" w:lineRule="auto"/>
        <w:ind w:firstLine="720"/>
        <w:jc w:val="center"/>
        <w:rPr>
          <w:rFonts w:asciiTheme="minorHAnsi" w:eastAsia="Times New Roman" w:hAnsiTheme="minorHAnsi"/>
          <w:color w:val="000000" w:themeColor="text1"/>
          <w:shd w:val="clear" w:color="auto" w:fill="FFFFFF"/>
        </w:rPr>
      </w:pPr>
    </w:p>
    <w:p w14:paraId="45501EBD" w14:textId="77777777" w:rsidR="007B33B0" w:rsidRPr="005E3AB4" w:rsidRDefault="007B33B0" w:rsidP="00D84B42">
      <w:pPr>
        <w:spacing w:line="480" w:lineRule="auto"/>
        <w:ind w:firstLine="720"/>
        <w:jc w:val="center"/>
        <w:rPr>
          <w:rFonts w:asciiTheme="minorHAnsi" w:eastAsia="Times New Roman" w:hAnsiTheme="minorHAnsi"/>
          <w:color w:val="000000" w:themeColor="text1"/>
          <w:shd w:val="clear" w:color="auto" w:fill="FFFFFF"/>
        </w:rPr>
      </w:pPr>
    </w:p>
    <w:p w14:paraId="2DB80F34" w14:textId="77777777" w:rsidR="007B33B0" w:rsidRPr="005E3AB4" w:rsidRDefault="007B33B0" w:rsidP="00D84B42">
      <w:pPr>
        <w:spacing w:line="480" w:lineRule="auto"/>
        <w:ind w:firstLine="720"/>
        <w:jc w:val="center"/>
        <w:rPr>
          <w:rFonts w:asciiTheme="minorHAnsi" w:eastAsia="Times New Roman" w:hAnsiTheme="minorHAnsi"/>
          <w:color w:val="000000" w:themeColor="text1"/>
          <w:shd w:val="clear" w:color="auto" w:fill="FFFFFF"/>
        </w:rPr>
      </w:pPr>
    </w:p>
    <w:p w14:paraId="092C0FDE" w14:textId="77777777" w:rsidR="007B33B0" w:rsidRPr="005E3AB4" w:rsidRDefault="007B33B0" w:rsidP="00D84B42">
      <w:pPr>
        <w:spacing w:line="480" w:lineRule="auto"/>
        <w:ind w:firstLine="720"/>
        <w:jc w:val="center"/>
        <w:rPr>
          <w:rFonts w:asciiTheme="minorHAnsi" w:eastAsia="Times New Roman" w:hAnsiTheme="minorHAnsi"/>
          <w:color w:val="000000" w:themeColor="text1"/>
          <w:shd w:val="clear" w:color="auto" w:fill="FFFFFF"/>
        </w:rPr>
      </w:pPr>
    </w:p>
    <w:p w14:paraId="7A69602E" w14:textId="77777777" w:rsidR="007B33B0" w:rsidRPr="005E3AB4" w:rsidRDefault="007B33B0" w:rsidP="00D84B42">
      <w:pPr>
        <w:spacing w:line="480" w:lineRule="auto"/>
        <w:ind w:firstLine="720"/>
        <w:jc w:val="center"/>
        <w:rPr>
          <w:rFonts w:asciiTheme="minorHAnsi" w:eastAsia="Times New Roman" w:hAnsiTheme="minorHAnsi"/>
          <w:color w:val="000000" w:themeColor="text1"/>
          <w:shd w:val="clear" w:color="auto" w:fill="FFFFFF"/>
        </w:rPr>
      </w:pPr>
    </w:p>
    <w:p w14:paraId="379BCF2E" w14:textId="77777777" w:rsidR="007B33B0" w:rsidRPr="005E3AB4" w:rsidRDefault="007B33B0" w:rsidP="00D84B42">
      <w:pPr>
        <w:spacing w:line="480" w:lineRule="auto"/>
        <w:ind w:firstLine="720"/>
        <w:jc w:val="center"/>
        <w:rPr>
          <w:rFonts w:asciiTheme="minorHAnsi" w:eastAsia="Times New Roman" w:hAnsiTheme="minorHAnsi"/>
          <w:color w:val="000000" w:themeColor="text1"/>
          <w:shd w:val="clear" w:color="auto" w:fill="FFFFFF"/>
        </w:rPr>
      </w:pPr>
    </w:p>
    <w:p w14:paraId="6F67E4F6" w14:textId="77777777" w:rsidR="007B33B0" w:rsidRPr="005E3AB4" w:rsidRDefault="007B33B0" w:rsidP="00D84B42">
      <w:pPr>
        <w:spacing w:line="480" w:lineRule="auto"/>
        <w:ind w:firstLine="720"/>
        <w:jc w:val="center"/>
        <w:rPr>
          <w:rFonts w:asciiTheme="minorHAnsi" w:eastAsia="Times New Roman" w:hAnsiTheme="minorHAnsi"/>
          <w:color w:val="000000" w:themeColor="text1"/>
          <w:shd w:val="clear" w:color="auto" w:fill="FFFFFF"/>
        </w:rPr>
      </w:pPr>
    </w:p>
    <w:p w14:paraId="7FC7959E" w14:textId="77777777" w:rsidR="007B33B0" w:rsidRPr="005E3AB4" w:rsidRDefault="007B33B0" w:rsidP="00D84B42">
      <w:pPr>
        <w:spacing w:line="480" w:lineRule="auto"/>
        <w:ind w:firstLine="720"/>
        <w:jc w:val="center"/>
        <w:rPr>
          <w:rFonts w:asciiTheme="minorHAnsi" w:eastAsia="Times New Roman" w:hAnsiTheme="minorHAnsi"/>
          <w:color w:val="000000" w:themeColor="text1"/>
          <w:shd w:val="clear" w:color="auto" w:fill="FFFFFF"/>
        </w:rPr>
      </w:pPr>
    </w:p>
    <w:p w14:paraId="19FBCC0B" w14:textId="74198AD4" w:rsidR="00821476" w:rsidRPr="005E3AB4" w:rsidRDefault="00D84B42" w:rsidP="00D84B42">
      <w:pPr>
        <w:spacing w:line="480" w:lineRule="auto"/>
        <w:ind w:firstLine="720"/>
        <w:jc w:val="center"/>
        <w:rPr>
          <w:rFonts w:asciiTheme="minorHAnsi" w:eastAsia="Times New Roman" w:hAnsiTheme="minorHAnsi"/>
          <w:color w:val="000000" w:themeColor="text1"/>
          <w:shd w:val="clear" w:color="auto" w:fill="FFFFFF"/>
        </w:rPr>
      </w:pPr>
      <w:r w:rsidRPr="005E3AB4">
        <w:rPr>
          <w:rFonts w:asciiTheme="minorHAnsi" w:eastAsia="Times New Roman" w:hAnsiTheme="minorHAnsi"/>
          <w:color w:val="000000" w:themeColor="text1"/>
          <w:shd w:val="clear" w:color="auto" w:fill="FFFFFF"/>
        </w:rPr>
        <w:lastRenderedPageBreak/>
        <w:t>References</w:t>
      </w:r>
    </w:p>
    <w:p w14:paraId="6DC7499D" w14:textId="29A055EA" w:rsidR="00821476" w:rsidRPr="005E3AB4" w:rsidRDefault="00821476" w:rsidP="00111791">
      <w:pPr>
        <w:ind w:firstLine="720"/>
        <w:rPr>
          <w:rFonts w:asciiTheme="minorHAnsi" w:hAnsiTheme="minorHAnsi"/>
          <w:color w:val="000000" w:themeColor="text1"/>
        </w:rPr>
      </w:pPr>
    </w:p>
    <w:p w14:paraId="6BBE96A7" w14:textId="77777777" w:rsidR="007B23C7" w:rsidRPr="005E3AB4" w:rsidRDefault="007B23C7" w:rsidP="00820522">
      <w:pPr>
        <w:ind w:firstLine="720"/>
        <w:rPr>
          <w:rFonts w:asciiTheme="minorHAnsi" w:hAnsiTheme="minorHAnsi"/>
          <w:color w:val="000000" w:themeColor="text1"/>
        </w:rPr>
      </w:pPr>
    </w:p>
    <w:p w14:paraId="656BB482" w14:textId="77777777" w:rsidR="002108DE" w:rsidRPr="005E3AB4" w:rsidRDefault="002108DE" w:rsidP="002108DE">
      <w:pPr>
        <w:ind w:left="720" w:hanging="720"/>
        <w:rPr>
          <w:rFonts w:asciiTheme="minorHAnsi" w:eastAsia="Times New Roman" w:hAnsiTheme="minorHAnsi"/>
          <w:color w:val="000000" w:themeColor="text1"/>
        </w:rPr>
      </w:pPr>
      <w:r w:rsidRPr="005E3AB4">
        <w:rPr>
          <w:rFonts w:asciiTheme="minorHAnsi" w:eastAsia="Times New Roman" w:hAnsiTheme="minorHAnsi"/>
          <w:color w:val="000000" w:themeColor="text1"/>
        </w:rPr>
        <w:t xml:space="preserve">Awan, R., Sarwar, M., Mehdi, M., </w:t>
      </w:r>
      <w:proofErr w:type="spellStart"/>
      <w:r w:rsidRPr="005E3AB4">
        <w:rPr>
          <w:rFonts w:asciiTheme="minorHAnsi" w:eastAsia="Times New Roman" w:hAnsiTheme="minorHAnsi"/>
          <w:color w:val="000000" w:themeColor="text1"/>
        </w:rPr>
        <w:t>Noureen</w:t>
      </w:r>
      <w:proofErr w:type="spellEnd"/>
      <w:r w:rsidRPr="005E3AB4">
        <w:rPr>
          <w:rFonts w:asciiTheme="minorHAnsi" w:eastAsia="Times New Roman" w:hAnsiTheme="minorHAnsi"/>
          <w:color w:val="000000" w:themeColor="text1"/>
        </w:rPr>
        <w:t>, G., &amp; Anwar, N. (2017). Interests and recruitment in science: Factors influencing recruitment and retention in STEM education at university level in Pakistan.</w:t>
      </w:r>
      <w:r w:rsidRPr="005E3AB4">
        <w:rPr>
          <w:rStyle w:val="apple-converted-space"/>
          <w:rFonts w:asciiTheme="minorHAnsi" w:eastAsia="Times New Roman" w:hAnsiTheme="minorHAnsi"/>
          <w:color w:val="000000" w:themeColor="text1"/>
        </w:rPr>
        <w:t> </w:t>
      </w:r>
      <w:r w:rsidRPr="005E3AB4">
        <w:rPr>
          <w:rFonts w:asciiTheme="minorHAnsi" w:eastAsia="Times New Roman" w:hAnsiTheme="minorHAnsi"/>
          <w:i/>
          <w:iCs/>
          <w:color w:val="000000" w:themeColor="text1"/>
          <w:bdr w:val="none" w:sz="0" w:space="0" w:color="auto" w:frame="1"/>
        </w:rPr>
        <w:t xml:space="preserve">Bulletin </w:t>
      </w:r>
      <w:proofErr w:type="gramStart"/>
      <w:r w:rsidRPr="005E3AB4">
        <w:rPr>
          <w:rFonts w:asciiTheme="minorHAnsi" w:eastAsia="Times New Roman" w:hAnsiTheme="minorHAnsi"/>
          <w:i/>
          <w:iCs/>
          <w:color w:val="000000" w:themeColor="text1"/>
          <w:bdr w:val="none" w:sz="0" w:space="0" w:color="auto" w:frame="1"/>
        </w:rPr>
        <w:t>Of</w:t>
      </w:r>
      <w:proofErr w:type="gramEnd"/>
      <w:r w:rsidRPr="005E3AB4">
        <w:rPr>
          <w:rFonts w:asciiTheme="minorHAnsi" w:eastAsia="Times New Roman" w:hAnsiTheme="minorHAnsi"/>
          <w:i/>
          <w:iCs/>
          <w:color w:val="000000" w:themeColor="text1"/>
          <w:bdr w:val="none" w:sz="0" w:space="0" w:color="auto" w:frame="1"/>
        </w:rPr>
        <w:t xml:space="preserve"> Education &amp; Research</w:t>
      </w:r>
      <w:r w:rsidRPr="005E3AB4">
        <w:rPr>
          <w:rFonts w:asciiTheme="minorHAnsi" w:eastAsia="Times New Roman" w:hAnsiTheme="minorHAnsi"/>
          <w:color w:val="000000" w:themeColor="text1"/>
        </w:rPr>
        <w:t>,</w:t>
      </w:r>
      <w:r w:rsidRPr="005E3AB4">
        <w:rPr>
          <w:rStyle w:val="apple-converted-space"/>
          <w:rFonts w:asciiTheme="minorHAnsi" w:eastAsia="Times New Roman" w:hAnsiTheme="minorHAnsi"/>
          <w:color w:val="000000" w:themeColor="text1"/>
        </w:rPr>
        <w:t> </w:t>
      </w:r>
      <w:r w:rsidRPr="005E3AB4">
        <w:rPr>
          <w:rFonts w:asciiTheme="minorHAnsi" w:eastAsia="Times New Roman" w:hAnsiTheme="minorHAnsi"/>
          <w:i/>
          <w:iCs/>
          <w:color w:val="000000" w:themeColor="text1"/>
          <w:bdr w:val="none" w:sz="0" w:space="0" w:color="auto" w:frame="1"/>
        </w:rPr>
        <w:t>39</w:t>
      </w:r>
      <w:r w:rsidRPr="005E3AB4">
        <w:rPr>
          <w:rFonts w:asciiTheme="minorHAnsi" w:eastAsia="Times New Roman" w:hAnsiTheme="minorHAnsi"/>
          <w:color w:val="000000" w:themeColor="text1"/>
        </w:rPr>
        <w:t>(3), 19-43.</w:t>
      </w:r>
    </w:p>
    <w:p w14:paraId="31FE0655" w14:textId="77777777" w:rsidR="002108DE" w:rsidRPr="005E3AB4" w:rsidRDefault="002108DE" w:rsidP="002108DE">
      <w:pPr>
        <w:rPr>
          <w:rFonts w:asciiTheme="minorHAnsi" w:eastAsia="Times New Roman" w:hAnsiTheme="minorHAnsi"/>
          <w:color w:val="000000" w:themeColor="text1"/>
        </w:rPr>
      </w:pPr>
    </w:p>
    <w:p w14:paraId="04761A12" w14:textId="77777777" w:rsidR="002108DE" w:rsidRPr="005E3AB4" w:rsidRDefault="002108DE" w:rsidP="002108DE">
      <w:pPr>
        <w:ind w:left="720" w:hanging="720"/>
        <w:rPr>
          <w:rFonts w:asciiTheme="minorHAnsi" w:eastAsia="Times New Roman" w:hAnsiTheme="minorHAnsi"/>
          <w:color w:val="000000" w:themeColor="text1"/>
        </w:rPr>
      </w:pPr>
      <w:proofErr w:type="spellStart"/>
      <w:r w:rsidRPr="005E3AB4">
        <w:rPr>
          <w:rFonts w:asciiTheme="minorHAnsi" w:eastAsia="Times New Roman" w:hAnsiTheme="minorHAnsi"/>
          <w:color w:val="000000" w:themeColor="text1"/>
        </w:rPr>
        <w:t>Beier</w:t>
      </w:r>
      <w:proofErr w:type="spellEnd"/>
      <w:r w:rsidRPr="005E3AB4">
        <w:rPr>
          <w:rFonts w:asciiTheme="minorHAnsi" w:eastAsia="Times New Roman" w:hAnsiTheme="minorHAnsi"/>
          <w:color w:val="000000" w:themeColor="text1"/>
        </w:rPr>
        <w:t xml:space="preserve">, M. E., Kim, M. H., </w:t>
      </w:r>
      <w:proofErr w:type="spellStart"/>
      <w:r w:rsidRPr="005E3AB4">
        <w:rPr>
          <w:rFonts w:asciiTheme="minorHAnsi" w:eastAsia="Times New Roman" w:hAnsiTheme="minorHAnsi"/>
          <w:color w:val="000000" w:themeColor="text1"/>
        </w:rPr>
        <w:t>Saterbak</w:t>
      </w:r>
      <w:proofErr w:type="spellEnd"/>
      <w:r w:rsidRPr="005E3AB4">
        <w:rPr>
          <w:rFonts w:asciiTheme="minorHAnsi" w:eastAsia="Times New Roman" w:hAnsiTheme="minorHAnsi"/>
          <w:color w:val="000000" w:themeColor="text1"/>
        </w:rPr>
        <w:t xml:space="preserve">, A., </w:t>
      </w:r>
      <w:proofErr w:type="spellStart"/>
      <w:r w:rsidRPr="005E3AB4">
        <w:rPr>
          <w:rFonts w:asciiTheme="minorHAnsi" w:eastAsia="Times New Roman" w:hAnsiTheme="minorHAnsi"/>
          <w:color w:val="000000" w:themeColor="text1"/>
        </w:rPr>
        <w:t>Leautaud</w:t>
      </w:r>
      <w:proofErr w:type="spellEnd"/>
      <w:r w:rsidRPr="005E3AB4">
        <w:rPr>
          <w:rFonts w:asciiTheme="minorHAnsi" w:eastAsia="Times New Roman" w:hAnsiTheme="minorHAnsi"/>
          <w:color w:val="000000" w:themeColor="text1"/>
        </w:rPr>
        <w:t>, V., Bishnoi, S., &amp; Gilberto, J. M. (2018). The effect of authentic project‐based learning on attitudes and career</w:t>
      </w:r>
      <w:r w:rsidRPr="005E3AB4">
        <w:rPr>
          <w:rStyle w:val="apple-converted-space"/>
          <w:rFonts w:asciiTheme="minorHAnsi" w:eastAsia="Times New Roman" w:hAnsiTheme="minorHAnsi"/>
          <w:color w:val="000000" w:themeColor="text1"/>
        </w:rPr>
        <w:t> </w:t>
      </w:r>
      <w:r w:rsidRPr="005E3AB4">
        <w:rPr>
          <w:rFonts w:asciiTheme="minorHAnsi" w:eastAsia="Times New Roman" w:hAnsiTheme="minorHAnsi"/>
          <w:color w:val="000000" w:themeColor="text1"/>
        </w:rPr>
        <w:t>aspirations in stem.</w:t>
      </w:r>
      <w:r w:rsidRPr="005E3AB4">
        <w:rPr>
          <w:rStyle w:val="apple-converted-space"/>
          <w:rFonts w:asciiTheme="minorHAnsi" w:eastAsia="Times New Roman" w:hAnsiTheme="minorHAnsi"/>
          <w:color w:val="000000" w:themeColor="text1"/>
        </w:rPr>
        <w:t> </w:t>
      </w:r>
      <w:r w:rsidRPr="005E3AB4">
        <w:rPr>
          <w:rStyle w:val="Emphasis"/>
          <w:rFonts w:asciiTheme="minorHAnsi" w:eastAsia="Times New Roman" w:hAnsiTheme="minorHAnsi"/>
          <w:color w:val="000000" w:themeColor="text1"/>
        </w:rPr>
        <w:t>Journal of Research in Science Teaching.</w:t>
      </w:r>
      <w:r w:rsidRPr="005E3AB4">
        <w:rPr>
          <w:rStyle w:val="apple-converted-space"/>
          <w:rFonts w:asciiTheme="minorHAnsi" w:eastAsia="Times New Roman" w:hAnsiTheme="minorHAnsi"/>
          <w:color w:val="000000" w:themeColor="text1"/>
        </w:rPr>
        <w:t> </w:t>
      </w:r>
      <w:r w:rsidRPr="005E3AB4">
        <w:rPr>
          <w:rFonts w:asciiTheme="minorHAnsi" w:eastAsia="Times New Roman" w:hAnsiTheme="minorHAnsi"/>
          <w:color w:val="000000" w:themeColor="text1"/>
        </w:rPr>
        <w:t>Advance online publication.</w:t>
      </w:r>
      <w:r w:rsidRPr="005E3AB4">
        <w:rPr>
          <w:rStyle w:val="apple-converted-space"/>
          <w:rFonts w:asciiTheme="minorHAnsi" w:eastAsia="Times New Roman" w:hAnsiTheme="minorHAnsi"/>
          <w:color w:val="000000" w:themeColor="text1"/>
        </w:rPr>
        <w:t> </w:t>
      </w:r>
    </w:p>
    <w:p w14:paraId="7945C3D1" w14:textId="7472AC44" w:rsidR="002108DE" w:rsidRPr="005E3AB4" w:rsidRDefault="009209BE" w:rsidP="002108DE">
      <w:pPr>
        <w:ind w:left="1440" w:hanging="720"/>
        <w:rPr>
          <w:rFonts w:asciiTheme="minorHAnsi" w:eastAsia="Times New Roman" w:hAnsiTheme="minorHAnsi"/>
          <w:color w:val="000000" w:themeColor="text1"/>
        </w:rPr>
      </w:pPr>
      <w:hyperlink r:id="rId10" w:tgtFrame="_blank" w:history="1">
        <w:r w:rsidR="002108DE" w:rsidRPr="005E3AB4">
          <w:rPr>
            <w:rStyle w:val="Hyperlink"/>
            <w:rFonts w:asciiTheme="minorHAnsi" w:eastAsia="Times New Roman" w:hAnsiTheme="minorHAnsi"/>
            <w:color w:val="000000" w:themeColor="text1"/>
            <w:u w:val="none"/>
          </w:rPr>
          <w:t>http://dx.doi.org.mutex.gmu.edu/10.1002/tea.21465</w:t>
        </w:r>
      </w:hyperlink>
    </w:p>
    <w:p w14:paraId="4F596B19" w14:textId="77777777" w:rsidR="002108DE" w:rsidRPr="005E3AB4" w:rsidRDefault="002108DE" w:rsidP="002108DE">
      <w:pPr>
        <w:rPr>
          <w:rFonts w:asciiTheme="minorHAnsi" w:eastAsia="Times New Roman" w:hAnsiTheme="minorHAnsi"/>
          <w:color w:val="000000" w:themeColor="text1"/>
        </w:rPr>
      </w:pPr>
    </w:p>
    <w:p w14:paraId="06D99209" w14:textId="77777777" w:rsidR="002108DE" w:rsidRPr="005E3AB4" w:rsidRDefault="002108DE" w:rsidP="002108DE">
      <w:pPr>
        <w:ind w:left="720" w:hanging="720"/>
        <w:rPr>
          <w:rFonts w:asciiTheme="minorHAnsi" w:eastAsia="Times New Roman" w:hAnsiTheme="minorHAnsi"/>
          <w:color w:val="000000" w:themeColor="text1"/>
        </w:rPr>
      </w:pPr>
      <w:r w:rsidRPr="005E3AB4">
        <w:rPr>
          <w:rFonts w:asciiTheme="minorHAnsi" w:eastAsia="Times New Roman" w:hAnsiTheme="minorHAnsi"/>
          <w:color w:val="000000" w:themeColor="text1"/>
        </w:rPr>
        <w:t>Bishop, A. E. (2015).</w:t>
      </w:r>
      <w:r w:rsidRPr="005E3AB4">
        <w:rPr>
          <w:rStyle w:val="apple-converted-space"/>
          <w:rFonts w:asciiTheme="minorHAnsi" w:eastAsia="Times New Roman" w:hAnsiTheme="minorHAnsi"/>
          <w:color w:val="000000" w:themeColor="text1"/>
        </w:rPr>
        <w:t> </w:t>
      </w:r>
      <w:r w:rsidRPr="005E3AB4">
        <w:rPr>
          <w:rFonts w:asciiTheme="minorHAnsi" w:eastAsia="Times New Roman" w:hAnsiTheme="minorHAnsi"/>
          <w:i/>
          <w:iCs/>
          <w:color w:val="000000" w:themeColor="text1"/>
        </w:rPr>
        <w:t>Career aspirations of high school males and females in a science, technology, engineering, and mathematics program</w:t>
      </w:r>
      <w:r w:rsidRPr="005E3AB4">
        <w:rPr>
          <w:rStyle w:val="apple-converted-space"/>
          <w:rFonts w:asciiTheme="minorHAnsi" w:eastAsia="Times New Roman" w:hAnsiTheme="minorHAnsi"/>
          <w:i/>
          <w:iCs/>
          <w:color w:val="000000" w:themeColor="text1"/>
        </w:rPr>
        <w:t> </w:t>
      </w:r>
      <w:r w:rsidRPr="005E3AB4">
        <w:rPr>
          <w:rFonts w:asciiTheme="minorHAnsi" w:eastAsia="Times New Roman" w:hAnsiTheme="minorHAnsi"/>
          <w:color w:val="000000" w:themeColor="text1"/>
        </w:rPr>
        <w:t xml:space="preserve">(Order No. 3711465). Available from Education Database. (1702138059). Retrieved from </w:t>
      </w:r>
      <w:hyperlink r:id="rId11" w:history="1">
        <w:r w:rsidRPr="005E3AB4">
          <w:rPr>
            <w:rStyle w:val="Hyperlink"/>
            <w:rFonts w:asciiTheme="minorHAnsi" w:eastAsia="Times New Roman" w:hAnsiTheme="minorHAnsi"/>
            <w:color w:val="000000" w:themeColor="text1"/>
            <w:u w:val="none"/>
          </w:rPr>
          <w:t>https://search.proquest.com/docview/1702138059?accountid=14541</w:t>
        </w:r>
      </w:hyperlink>
    </w:p>
    <w:p w14:paraId="58EAA10F" w14:textId="77777777" w:rsidR="002108DE" w:rsidRPr="005E3AB4" w:rsidRDefault="002108DE" w:rsidP="002108DE">
      <w:pPr>
        <w:rPr>
          <w:rFonts w:asciiTheme="minorHAnsi" w:eastAsia="Times New Roman" w:hAnsiTheme="minorHAnsi"/>
          <w:color w:val="000000" w:themeColor="text1"/>
        </w:rPr>
      </w:pPr>
    </w:p>
    <w:p w14:paraId="766D5C41" w14:textId="77777777" w:rsidR="002108DE" w:rsidRPr="005E3AB4" w:rsidRDefault="002108DE" w:rsidP="002108DE">
      <w:pPr>
        <w:ind w:left="720" w:hanging="720"/>
        <w:rPr>
          <w:rStyle w:val="Hyperlink"/>
          <w:rFonts w:asciiTheme="minorHAnsi" w:eastAsia="Times New Roman" w:hAnsiTheme="minorHAnsi"/>
          <w:color w:val="000000" w:themeColor="text1"/>
          <w:u w:val="none"/>
        </w:rPr>
      </w:pPr>
      <w:r w:rsidRPr="005E3AB4">
        <w:rPr>
          <w:rFonts w:asciiTheme="minorHAnsi" w:eastAsia="Times New Roman" w:hAnsiTheme="minorHAnsi"/>
          <w:color w:val="000000" w:themeColor="text1"/>
        </w:rPr>
        <w:t>Cannady, M. A., Greenwald, E., &amp; Harris, K. N. (2014). Problematizing the STEM pipeline metaphor: Is the STEM pipeline metaphor serving our students and the STEM workforce?</w:t>
      </w:r>
      <w:r w:rsidRPr="005E3AB4">
        <w:rPr>
          <w:rStyle w:val="apple-converted-space"/>
          <w:rFonts w:asciiTheme="minorHAnsi" w:eastAsia="Times New Roman" w:hAnsiTheme="minorHAnsi"/>
          <w:i/>
          <w:iCs/>
          <w:color w:val="000000" w:themeColor="text1"/>
        </w:rPr>
        <w:t> </w:t>
      </w:r>
      <w:r w:rsidRPr="005E3AB4">
        <w:rPr>
          <w:rFonts w:asciiTheme="minorHAnsi" w:eastAsia="Times New Roman" w:hAnsiTheme="minorHAnsi"/>
          <w:i/>
          <w:iCs/>
          <w:color w:val="000000" w:themeColor="text1"/>
        </w:rPr>
        <w:t>Science Education,</w:t>
      </w:r>
      <w:r w:rsidRPr="005E3AB4">
        <w:rPr>
          <w:rStyle w:val="apple-converted-space"/>
          <w:rFonts w:asciiTheme="minorHAnsi" w:eastAsia="Times New Roman" w:hAnsiTheme="minorHAnsi"/>
          <w:i/>
          <w:iCs/>
          <w:color w:val="000000" w:themeColor="text1"/>
        </w:rPr>
        <w:t> </w:t>
      </w:r>
      <w:r w:rsidRPr="005E3AB4">
        <w:rPr>
          <w:rFonts w:asciiTheme="minorHAnsi" w:eastAsia="Times New Roman" w:hAnsiTheme="minorHAnsi"/>
          <w:i/>
          <w:iCs/>
          <w:color w:val="000000" w:themeColor="text1"/>
        </w:rPr>
        <w:t>98</w:t>
      </w:r>
      <w:r w:rsidRPr="005E3AB4">
        <w:rPr>
          <w:rFonts w:asciiTheme="minorHAnsi" w:eastAsia="Times New Roman" w:hAnsiTheme="minorHAnsi"/>
          <w:color w:val="000000" w:themeColor="text1"/>
        </w:rPr>
        <w:t xml:space="preserve">(3), 443. Retrieved from </w:t>
      </w:r>
      <w:hyperlink r:id="rId12" w:history="1">
        <w:r w:rsidRPr="005E3AB4">
          <w:rPr>
            <w:rStyle w:val="Hyperlink"/>
            <w:rFonts w:asciiTheme="minorHAnsi" w:eastAsia="Times New Roman" w:hAnsiTheme="minorHAnsi"/>
            <w:color w:val="000000" w:themeColor="text1"/>
            <w:u w:val="none"/>
          </w:rPr>
          <w:t>https://search.proquest.com/docview/1520791195?accountid=14541</w:t>
        </w:r>
      </w:hyperlink>
    </w:p>
    <w:p w14:paraId="7A499331" w14:textId="77777777" w:rsidR="00D84B42" w:rsidRPr="005E3AB4" w:rsidRDefault="00D84B42" w:rsidP="00D84B42">
      <w:pPr>
        <w:ind w:left="720" w:hanging="720"/>
        <w:rPr>
          <w:rFonts w:asciiTheme="minorHAnsi" w:eastAsia="Times New Roman" w:hAnsiTheme="minorHAnsi"/>
          <w:color w:val="000000" w:themeColor="text1"/>
          <w:shd w:val="clear" w:color="auto" w:fill="FFFFFF"/>
        </w:rPr>
      </w:pPr>
    </w:p>
    <w:p w14:paraId="47C5EF5A" w14:textId="77777777" w:rsidR="00D84B42" w:rsidRPr="005E3AB4" w:rsidRDefault="00D84B42" w:rsidP="00D84B42">
      <w:pPr>
        <w:ind w:left="720" w:hanging="720"/>
        <w:rPr>
          <w:rFonts w:asciiTheme="minorHAnsi" w:eastAsia="Times New Roman" w:hAnsiTheme="minorHAnsi"/>
          <w:color w:val="000000" w:themeColor="text1"/>
        </w:rPr>
      </w:pPr>
      <w:proofErr w:type="spellStart"/>
      <w:r w:rsidRPr="005E3AB4">
        <w:rPr>
          <w:rFonts w:asciiTheme="minorHAnsi" w:eastAsia="Times New Roman" w:hAnsiTheme="minorHAnsi"/>
          <w:color w:val="000000" w:themeColor="text1"/>
          <w:shd w:val="clear" w:color="auto" w:fill="FFFFFF"/>
        </w:rPr>
        <w:t>Huelskamp</w:t>
      </w:r>
      <w:proofErr w:type="spellEnd"/>
      <w:r w:rsidRPr="005E3AB4">
        <w:rPr>
          <w:rFonts w:asciiTheme="minorHAnsi" w:eastAsia="Times New Roman" w:hAnsiTheme="minorHAnsi"/>
          <w:color w:val="000000" w:themeColor="text1"/>
          <w:shd w:val="clear" w:color="auto" w:fill="FFFFFF"/>
        </w:rPr>
        <w:t>, D. (2010).</w:t>
      </w:r>
      <w:r w:rsidRPr="005E3AB4">
        <w:rPr>
          <w:rStyle w:val="apple-converted-space"/>
          <w:rFonts w:asciiTheme="minorHAnsi" w:eastAsia="Times New Roman" w:hAnsiTheme="minorHAnsi"/>
          <w:color w:val="000000" w:themeColor="text1"/>
          <w:shd w:val="clear" w:color="auto" w:fill="FFFFFF"/>
        </w:rPr>
        <w:t> </w:t>
      </w:r>
      <w:r w:rsidRPr="005E3AB4">
        <w:rPr>
          <w:rFonts w:asciiTheme="minorHAnsi" w:eastAsia="Times New Roman" w:hAnsiTheme="minorHAnsi"/>
          <w:i/>
          <w:iCs/>
          <w:color w:val="000000" w:themeColor="text1"/>
        </w:rPr>
        <w:t>The effects of podcasts of STEM professionals on middle school science students interests in STEM careers</w:t>
      </w:r>
      <w:r w:rsidRPr="005E3AB4">
        <w:rPr>
          <w:rStyle w:val="apple-converted-space"/>
          <w:rFonts w:asciiTheme="minorHAnsi" w:eastAsia="Times New Roman" w:hAnsiTheme="minorHAnsi"/>
          <w:i/>
          <w:iCs/>
          <w:color w:val="000000" w:themeColor="text1"/>
        </w:rPr>
        <w:t> </w:t>
      </w:r>
      <w:r w:rsidRPr="005E3AB4">
        <w:rPr>
          <w:rFonts w:asciiTheme="minorHAnsi" w:eastAsia="Times New Roman" w:hAnsiTheme="minorHAnsi"/>
          <w:color w:val="000000" w:themeColor="text1"/>
          <w:shd w:val="clear" w:color="auto" w:fill="FFFFFF"/>
        </w:rPr>
        <w:t>(Order No. 3438767). Available from Education Database. (848504762). Retrieved from https://search-proquest-com.mutex.gmu.edu/docview/848504762?accountid=14541</w:t>
      </w:r>
    </w:p>
    <w:p w14:paraId="6DA53865" w14:textId="77777777" w:rsidR="00D84B42" w:rsidRPr="005E3AB4" w:rsidRDefault="00D84B42" w:rsidP="00D84B42">
      <w:pPr>
        <w:rPr>
          <w:rFonts w:asciiTheme="minorHAnsi" w:eastAsia="Times New Roman" w:hAnsiTheme="minorHAnsi"/>
          <w:color w:val="000000" w:themeColor="text1"/>
        </w:rPr>
      </w:pPr>
    </w:p>
    <w:p w14:paraId="393CF4A3" w14:textId="7BCD3925" w:rsidR="00A505B9" w:rsidRPr="005E3AB4" w:rsidRDefault="00A505B9" w:rsidP="00D84B42">
      <w:pPr>
        <w:ind w:left="720" w:hanging="720"/>
        <w:rPr>
          <w:rFonts w:asciiTheme="minorHAnsi" w:eastAsia="Times New Roman" w:hAnsiTheme="minorHAnsi"/>
          <w:color w:val="000000" w:themeColor="text1"/>
        </w:rPr>
      </w:pPr>
      <w:r w:rsidRPr="005E3AB4">
        <w:rPr>
          <w:rFonts w:asciiTheme="minorHAnsi" w:eastAsia="Times New Roman" w:hAnsiTheme="minorHAnsi"/>
          <w:color w:val="000000" w:themeColor="text1"/>
        </w:rPr>
        <w:t>Wang, X. (2013). Why students choose STEM majors.</w:t>
      </w:r>
      <w:r w:rsidRPr="005E3AB4">
        <w:rPr>
          <w:rStyle w:val="apple-converted-space"/>
          <w:rFonts w:asciiTheme="minorHAnsi" w:eastAsia="Times New Roman" w:hAnsiTheme="minorHAnsi"/>
          <w:color w:val="000000" w:themeColor="text1"/>
        </w:rPr>
        <w:t> </w:t>
      </w:r>
      <w:r w:rsidRPr="005E3AB4">
        <w:rPr>
          <w:rFonts w:asciiTheme="minorHAnsi" w:eastAsia="Times New Roman" w:hAnsiTheme="minorHAnsi"/>
          <w:i/>
          <w:iCs/>
          <w:color w:val="000000" w:themeColor="text1"/>
        </w:rPr>
        <w:t>American Educational Research Journal,50</w:t>
      </w:r>
      <w:r w:rsidRPr="005E3AB4">
        <w:rPr>
          <w:rFonts w:asciiTheme="minorHAnsi" w:eastAsia="Times New Roman" w:hAnsiTheme="minorHAnsi"/>
          <w:color w:val="000000" w:themeColor="text1"/>
        </w:rPr>
        <w:t>(5), 1081-1121. doi:10.3102/0002831213488622</w:t>
      </w:r>
    </w:p>
    <w:p w14:paraId="626F33A1" w14:textId="77777777" w:rsidR="00A505B9" w:rsidRPr="005E3AB4" w:rsidRDefault="00A505B9" w:rsidP="002108DE">
      <w:pPr>
        <w:rPr>
          <w:rFonts w:asciiTheme="minorHAnsi" w:eastAsia="Times New Roman" w:hAnsiTheme="minorHAnsi"/>
          <w:color w:val="000000" w:themeColor="text1"/>
        </w:rPr>
      </w:pPr>
    </w:p>
    <w:p w14:paraId="24960BA0" w14:textId="77777777" w:rsidR="00347587" w:rsidRPr="005E3AB4" w:rsidRDefault="00347587" w:rsidP="002108DE">
      <w:pPr>
        <w:rPr>
          <w:rFonts w:asciiTheme="minorHAnsi" w:eastAsia="Times New Roman" w:hAnsiTheme="minorHAnsi"/>
          <w:color w:val="000000" w:themeColor="text1"/>
        </w:rPr>
      </w:pPr>
    </w:p>
    <w:p w14:paraId="2B48AE7A" w14:textId="77777777" w:rsidR="00347587" w:rsidRPr="005E3AB4" w:rsidRDefault="00347587" w:rsidP="002108DE">
      <w:pPr>
        <w:rPr>
          <w:rFonts w:asciiTheme="minorHAnsi" w:eastAsia="Times New Roman" w:hAnsiTheme="minorHAnsi"/>
          <w:color w:val="000000" w:themeColor="text1"/>
        </w:rPr>
      </w:pPr>
    </w:p>
    <w:p w14:paraId="4C120366" w14:textId="0F7C2EDC" w:rsidR="00BA0BB8" w:rsidRPr="005E3AB4" w:rsidRDefault="00BA0BB8" w:rsidP="002108DE">
      <w:pPr>
        <w:rPr>
          <w:rFonts w:asciiTheme="minorHAnsi" w:eastAsia="Times New Roman" w:hAnsiTheme="minorHAnsi"/>
          <w:color w:val="000000" w:themeColor="text1"/>
        </w:rPr>
      </w:pPr>
    </w:p>
    <w:sectPr w:rsidR="00BA0BB8" w:rsidRPr="005E3AB4" w:rsidSect="00890D58">
      <w:headerReference w:type="default" r:id="rId13"/>
      <w:footerReference w:type="even"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7AFD1B" w14:textId="77777777" w:rsidR="009209BE" w:rsidRDefault="009209BE" w:rsidP="0014169D">
      <w:r>
        <w:separator/>
      </w:r>
    </w:p>
  </w:endnote>
  <w:endnote w:type="continuationSeparator" w:id="0">
    <w:p w14:paraId="1E8EC63A" w14:textId="77777777" w:rsidR="009209BE" w:rsidRDefault="009209BE" w:rsidP="001416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562BC4" w14:textId="77777777" w:rsidR="0014169D" w:rsidRDefault="0014169D" w:rsidP="00720352">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3BE0F1A" w14:textId="77777777" w:rsidR="0014169D" w:rsidRDefault="0014169D" w:rsidP="0014169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60FD63" w14:textId="77777777" w:rsidR="0014169D" w:rsidRDefault="0014169D" w:rsidP="00720352">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31862">
      <w:rPr>
        <w:rStyle w:val="PageNumber"/>
        <w:noProof/>
      </w:rPr>
      <w:t>1</w:t>
    </w:r>
    <w:r>
      <w:rPr>
        <w:rStyle w:val="PageNumber"/>
      </w:rPr>
      <w:fldChar w:fldCharType="end"/>
    </w:r>
  </w:p>
  <w:p w14:paraId="192AF0B5" w14:textId="77777777" w:rsidR="0014169D" w:rsidRDefault="0014169D" w:rsidP="0014169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5C4BC3" w14:textId="77777777" w:rsidR="009209BE" w:rsidRDefault="009209BE" w:rsidP="0014169D">
      <w:r>
        <w:separator/>
      </w:r>
    </w:p>
  </w:footnote>
  <w:footnote w:type="continuationSeparator" w:id="0">
    <w:p w14:paraId="65E55005" w14:textId="77777777" w:rsidR="009209BE" w:rsidRDefault="009209BE" w:rsidP="001416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082F33" w14:textId="5A2732BB" w:rsidR="0014169D" w:rsidRDefault="0014169D">
    <w:pPr>
      <w:pStyle w:val="Header"/>
    </w:pPr>
    <w:r>
      <w:t>Maris Ravenstahl</w:t>
    </w:r>
  </w:p>
  <w:p w14:paraId="2DC2A626" w14:textId="62F12224" w:rsidR="00EF2680" w:rsidRDefault="00673C52">
    <w:pPr>
      <w:pStyle w:val="Header"/>
    </w:pPr>
    <w:r>
      <w:t>STEM Education</w:t>
    </w:r>
  </w:p>
  <w:p w14:paraId="5CBFAFDE" w14:textId="77777777" w:rsidR="0014169D" w:rsidRDefault="0014169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A43D4F"/>
    <w:multiLevelType w:val="hybridMultilevel"/>
    <w:tmpl w:val="2BBAD74A"/>
    <w:lvl w:ilvl="0" w:tplc="A1A6CAFE">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FC6"/>
    <w:rsid w:val="0002665C"/>
    <w:rsid w:val="00034BD0"/>
    <w:rsid w:val="00041E54"/>
    <w:rsid w:val="00044E7E"/>
    <w:rsid w:val="0005027E"/>
    <w:rsid w:val="0005160F"/>
    <w:rsid w:val="00067E79"/>
    <w:rsid w:val="000843C8"/>
    <w:rsid w:val="000A24F9"/>
    <w:rsid w:val="000A329F"/>
    <w:rsid w:val="000B1912"/>
    <w:rsid w:val="000F6D90"/>
    <w:rsid w:val="00111791"/>
    <w:rsid w:val="0014169D"/>
    <w:rsid w:val="0018763A"/>
    <w:rsid w:val="001F020F"/>
    <w:rsid w:val="001F6BC7"/>
    <w:rsid w:val="00202A8E"/>
    <w:rsid w:val="002108DE"/>
    <w:rsid w:val="00225919"/>
    <w:rsid w:val="00226CEB"/>
    <w:rsid w:val="00231862"/>
    <w:rsid w:val="0023691F"/>
    <w:rsid w:val="00294D8C"/>
    <w:rsid w:val="002B7325"/>
    <w:rsid w:val="002C3112"/>
    <w:rsid w:val="00325F02"/>
    <w:rsid w:val="00347587"/>
    <w:rsid w:val="0036314A"/>
    <w:rsid w:val="003831AA"/>
    <w:rsid w:val="003E7D07"/>
    <w:rsid w:val="00407CFA"/>
    <w:rsid w:val="0047050D"/>
    <w:rsid w:val="00493DE9"/>
    <w:rsid w:val="0050600A"/>
    <w:rsid w:val="00517B0F"/>
    <w:rsid w:val="005B05A1"/>
    <w:rsid w:val="005B2465"/>
    <w:rsid w:val="005E1B00"/>
    <w:rsid w:val="005E3AB4"/>
    <w:rsid w:val="005F29A4"/>
    <w:rsid w:val="005F3FC2"/>
    <w:rsid w:val="0061476A"/>
    <w:rsid w:val="0062635A"/>
    <w:rsid w:val="006271D9"/>
    <w:rsid w:val="00634BAB"/>
    <w:rsid w:val="00643FEE"/>
    <w:rsid w:val="0065686C"/>
    <w:rsid w:val="00673C52"/>
    <w:rsid w:val="006A15C2"/>
    <w:rsid w:val="006C41A4"/>
    <w:rsid w:val="00716ACB"/>
    <w:rsid w:val="007179CC"/>
    <w:rsid w:val="00722CE0"/>
    <w:rsid w:val="0072700E"/>
    <w:rsid w:val="007B23C7"/>
    <w:rsid w:val="007B2758"/>
    <w:rsid w:val="007B33B0"/>
    <w:rsid w:val="007D468A"/>
    <w:rsid w:val="007E3A39"/>
    <w:rsid w:val="00820522"/>
    <w:rsid w:val="00821476"/>
    <w:rsid w:val="0083452E"/>
    <w:rsid w:val="008478C1"/>
    <w:rsid w:val="00890D58"/>
    <w:rsid w:val="009130F9"/>
    <w:rsid w:val="009209BE"/>
    <w:rsid w:val="00922DCC"/>
    <w:rsid w:val="00937822"/>
    <w:rsid w:val="00995491"/>
    <w:rsid w:val="009C76DC"/>
    <w:rsid w:val="00A505B9"/>
    <w:rsid w:val="00A54FD9"/>
    <w:rsid w:val="00A65466"/>
    <w:rsid w:val="00A96FC6"/>
    <w:rsid w:val="00AA0468"/>
    <w:rsid w:val="00AA13A8"/>
    <w:rsid w:val="00AF1546"/>
    <w:rsid w:val="00B15868"/>
    <w:rsid w:val="00B7627E"/>
    <w:rsid w:val="00BA0B21"/>
    <w:rsid w:val="00BA0BB8"/>
    <w:rsid w:val="00C11280"/>
    <w:rsid w:val="00C2160D"/>
    <w:rsid w:val="00C42976"/>
    <w:rsid w:val="00C43DAD"/>
    <w:rsid w:val="00C76F4A"/>
    <w:rsid w:val="00CA4DAB"/>
    <w:rsid w:val="00CB4AFE"/>
    <w:rsid w:val="00CC02A1"/>
    <w:rsid w:val="00CD2299"/>
    <w:rsid w:val="00CE7E12"/>
    <w:rsid w:val="00CF5F11"/>
    <w:rsid w:val="00D16D49"/>
    <w:rsid w:val="00D26546"/>
    <w:rsid w:val="00D44F6D"/>
    <w:rsid w:val="00D5521E"/>
    <w:rsid w:val="00D625DC"/>
    <w:rsid w:val="00D84B42"/>
    <w:rsid w:val="00D9608D"/>
    <w:rsid w:val="00DA54D7"/>
    <w:rsid w:val="00DA5AFB"/>
    <w:rsid w:val="00DC4996"/>
    <w:rsid w:val="00E313FF"/>
    <w:rsid w:val="00E4120B"/>
    <w:rsid w:val="00E53117"/>
    <w:rsid w:val="00E66FAD"/>
    <w:rsid w:val="00E92B5D"/>
    <w:rsid w:val="00EC360E"/>
    <w:rsid w:val="00EF2680"/>
    <w:rsid w:val="00F01243"/>
    <w:rsid w:val="00F37DDC"/>
    <w:rsid w:val="00F607F5"/>
    <w:rsid w:val="00F7259D"/>
    <w:rsid w:val="00FC5741"/>
    <w:rsid w:val="00FF49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834EA"/>
  <w14:defaultImageDpi w14:val="32767"/>
  <w15:docId w15:val="{25A9F738-8FC5-432C-889A-75AC9C721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635A"/>
    <w:rPr>
      <w:rFonts w:ascii="Times New Roman" w:hAnsi="Times New Roman" w:cs="Times New Roman"/>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108DE"/>
  </w:style>
  <w:style w:type="character" w:styleId="Hyperlink">
    <w:name w:val="Hyperlink"/>
    <w:basedOn w:val="DefaultParagraphFont"/>
    <w:uiPriority w:val="99"/>
    <w:unhideWhenUsed/>
    <w:rsid w:val="002108DE"/>
    <w:rPr>
      <w:color w:val="0563C1" w:themeColor="hyperlink"/>
      <w:u w:val="single"/>
    </w:rPr>
  </w:style>
  <w:style w:type="character" w:styleId="Emphasis">
    <w:name w:val="Emphasis"/>
    <w:basedOn w:val="DefaultParagraphFont"/>
    <w:uiPriority w:val="20"/>
    <w:qFormat/>
    <w:rsid w:val="002108DE"/>
    <w:rPr>
      <w:i/>
      <w:iCs/>
    </w:rPr>
  </w:style>
  <w:style w:type="paragraph" w:styleId="ListParagraph">
    <w:name w:val="List Paragraph"/>
    <w:basedOn w:val="Normal"/>
    <w:uiPriority w:val="34"/>
    <w:qFormat/>
    <w:rsid w:val="007B23C7"/>
    <w:pPr>
      <w:ind w:left="720"/>
      <w:contextualSpacing/>
    </w:pPr>
    <w:rPr>
      <w:rFonts w:asciiTheme="minorHAnsi" w:hAnsiTheme="minorHAnsi" w:cstheme="minorBidi"/>
      <w:lang w:eastAsia="en-US"/>
    </w:rPr>
  </w:style>
  <w:style w:type="paragraph" w:styleId="NormalWeb">
    <w:name w:val="Normal (Web)"/>
    <w:basedOn w:val="Normal"/>
    <w:uiPriority w:val="99"/>
    <w:semiHidden/>
    <w:unhideWhenUsed/>
    <w:rsid w:val="00821476"/>
    <w:pPr>
      <w:spacing w:before="100" w:beforeAutospacing="1" w:after="100" w:afterAutospacing="1"/>
    </w:pPr>
  </w:style>
  <w:style w:type="character" w:customStyle="1" w:styleId="singlehighlightclass">
    <w:name w:val="single_highlight_class"/>
    <w:basedOn w:val="DefaultParagraphFont"/>
    <w:rsid w:val="00C43DAD"/>
  </w:style>
  <w:style w:type="character" w:styleId="FollowedHyperlink">
    <w:name w:val="FollowedHyperlink"/>
    <w:basedOn w:val="DefaultParagraphFont"/>
    <w:uiPriority w:val="99"/>
    <w:semiHidden/>
    <w:unhideWhenUsed/>
    <w:rsid w:val="00AA0468"/>
    <w:rPr>
      <w:color w:val="954F72" w:themeColor="followedHyperlink"/>
      <w:u w:val="single"/>
    </w:rPr>
  </w:style>
  <w:style w:type="character" w:styleId="Strong">
    <w:name w:val="Strong"/>
    <w:basedOn w:val="DefaultParagraphFont"/>
    <w:uiPriority w:val="22"/>
    <w:qFormat/>
    <w:rsid w:val="0023691F"/>
    <w:rPr>
      <w:b/>
      <w:bCs/>
    </w:rPr>
  </w:style>
  <w:style w:type="paragraph" w:styleId="Header">
    <w:name w:val="header"/>
    <w:basedOn w:val="Normal"/>
    <w:link w:val="HeaderChar"/>
    <w:uiPriority w:val="99"/>
    <w:unhideWhenUsed/>
    <w:rsid w:val="0014169D"/>
    <w:pPr>
      <w:tabs>
        <w:tab w:val="center" w:pos="4680"/>
        <w:tab w:val="right" w:pos="9360"/>
      </w:tabs>
    </w:pPr>
  </w:style>
  <w:style w:type="character" w:customStyle="1" w:styleId="HeaderChar">
    <w:name w:val="Header Char"/>
    <w:basedOn w:val="DefaultParagraphFont"/>
    <w:link w:val="Header"/>
    <w:uiPriority w:val="99"/>
    <w:rsid w:val="0014169D"/>
    <w:rPr>
      <w:rFonts w:ascii="Times New Roman" w:hAnsi="Times New Roman" w:cs="Times New Roman"/>
      <w:lang w:eastAsia="zh-CN"/>
    </w:rPr>
  </w:style>
  <w:style w:type="paragraph" w:styleId="Footer">
    <w:name w:val="footer"/>
    <w:basedOn w:val="Normal"/>
    <w:link w:val="FooterChar"/>
    <w:uiPriority w:val="99"/>
    <w:unhideWhenUsed/>
    <w:rsid w:val="0014169D"/>
    <w:pPr>
      <w:tabs>
        <w:tab w:val="center" w:pos="4680"/>
        <w:tab w:val="right" w:pos="9360"/>
      </w:tabs>
    </w:pPr>
  </w:style>
  <w:style w:type="character" w:customStyle="1" w:styleId="FooterChar">
    <w:name w:val="Footer Char"/>
    <w:basedOn w:val="DefaultParagraphFont"/>
    <w:link w:val="Footer"/>
    <w:uiPriority w:val="99"/>
    <w:rsid w:val="0014169D"/>
    <w:rPr>
      <w:rFonts w:ascii="Times New Roman" w:hAnsi="Times New Roman" w:cs="Times New Roman"/>
      <w:lang w:eastAsia="zh-CN"/>
    </w:rPr>
  </w:style>
  <w:style w:type="character" w:styleId="PageNumber">
    <w:name w:val="page number"/>
    <w:basedOn w:val="DefaultParagraphFont"/>
    <w:uiPriority w:val="99"/>
    <w:semiHidden/>
    <w:unhideWhenUsed/>
    <w:rsid w:val="001416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08276">
      <w:bodyDiv w:val="1"/>
      <w:marLeft w:val="0"/>
      <w:marRight w:val="0"/>
      <w:marTop w:val="0"/>
      <w:marBottom w:val="0"/>
      <w:divBdr>
        <w:top w:val="none" w:sz="0" w:space="0" w:color="auto"/>
        <w:left w:val="none" w:sz="0" w:space="0" w:color="auto"/>
        <w:bottom w:val="none" w:sz="0" w:space="0" w:color="auto"/>
        <w:right w:val="none" w:sz="0" w:space="0" w:color="auto"/>
      </w:divBdr>
    </w:div>
    <w:div w:id="1078943021">
      <w:bodyDiv w:val="1"/>
      <w:marLeft w:val="0"/>
      <w:marRight w:val="0"/>
      <w:marTop w:val="0"/>
      <w:marBottom w:val="0"/>
      <w:divBdr>
        <w:top w:val="none" w:sz="0" w:space="0" w:color="auto"/>
        <w:left w:val="none" w:sz="0" w:space="0" w:color="auto"/>
        <w:bottom w:val="none" w:sz="0" w:space="0" w:color="auto"/>
        <w:right w:val="none" w:sz="0" w:space="0" w:color="auto"/>
      </w:divBdr>
    </w:div>
    <w:div w:id="1121069584">
      <w:bodyDiv w:val="1"/>
      <w:marLeft w:val="0"/>
      <w:marRight w:val="0"/>
      <w:marTop w:val="0"/>
      <w:marBottom w:val="0"/>
      <w:divBdr>
        <w:top w:val="none" w:sz="0" w:space="0" w:color="auto"/>
        <w:left w:val="none" w:sz="0" w:space="0" w:color="auto"/>
        <w:bottom w:val="none" w:sz="0" w:space="0" w:color="auto"/>
        <w:right w:val="none" w:sz="0" w:space="0" w:color="auto"/>
      </w:divBdr>
    </w:div>
    <w:div w:id="1452747295">
      <w:bodyDiv w:val="1"/>
      <w:marLeft w:val="0"/>
      <w:marRight w:val="0"/>
      <w:marTop w:val="0"/>
      <w:marBottom w:val="0"/>
      <w:divBdr>
        <w:top w:val="none" w:sz="0" w:space="0" w:color="auto"/>
        <w:left w:val="none" w:sz="0" w:space="0" w:color="auto"/>
        <w:bottom w:val="none" w:sz="0" w:space="0" w:color="auto"/>
        <w:right w:val="none" w:sz="0" w:space="0" w:color="auto"/>
      </w:divBdr>
      <w:divsChild>
        <w:div w:id="2092656155">
          <w:marLeft w:val="0"/>
          <w:marRight w:val="0"/>
          <w:marTop w:val="0"/>
          <w:marBottom w:val="0"/>
          <w:divBdr>
            <w:top w:val="none" w:sz="0" w:space="0" w:color="auto"/>
            <w:left w:val="none" w:sz="0" w:space="0" w:color="auto"/>
            <w:bottom w:val="none" w:sz="0" w:space="0" w:color="auto"/>
            <w:right w:val="none" w:sz="0" w:space="0" w:color="auto"/>
          </w:divBdr>
          <w:divsChild>
            <w:div w:id="1010302979">
              <w:marLeft w:val="0"/>
              <w:marRight w:val="0"/>
              <w:marTop w:val="0"/>
              <w:marBottom w:val="0"/>
              <w:divBdr>
                <w:top w:val="none" w:sz="0" w:space="0" w:color="auto"/>
                <w:left w:val="none" w:sz="0" w:space="0" w:color="auto"/>
                <w:bottom w:val="none" w:sz="0" w:space="0" w:color="auto"/>
                <w:right w:val="none" w:sz="0" w:space="0" w:color="auto"/>
              </w:divBdr>
              <w:divsChild>
                <w:div w:id="42777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547653">
          <w:marLeft w:val="0"/>
          <w:marRight w:val="0"/>
          <w:marTop w:val="0"/>
          <w:marBottom w:val="0"/>
          <w:divBdr>
            <w:top w:val="none" w:sz="0" w:space="0" w:color="auto"/>
            <w:left w:val="none" w:sz="0" w:space="0" w:color="auto"/>
            <w:bottom w:val="none" w:sz="0" w:space="0" w:color="auto"/>
            <w:right w:val="none" w:sz="0" w:space="0" w:color="auto"/>
          </w:divBdr>
          <w:divsChild>
            <w:div w:id="132522387">
              <w:marLeft w:val="0"/>
              <w:marRight w:val="0"/>
              <w:marTop w:val="0"/>
              <w:marBottom w:val="0"/>
              <w:divBdr>
                <w:top w:val="none" w:sz="0" w:space="0" w:color="auto"/>
                <w:left w:val="none" w:sz="0" w:space="0" w:color="auto"/>
                <w:bottom w:val="none" w:sz="0" w:space="0" w:color="auto"/>
                <w:right w:val="none" w:sz="0" w:space="0" w:color="auto"/>
              </w:divBdr>
              <w:divsChild>
                <w:div w:id="132377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061611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onlinelibrary-wiley-com.mutex.gmu.edu/doi/full/10.1002/sce.21108"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onlinelibrary-wiley-com.mutex.gmu.edu/doi/full/10.1002/sce.21108" TargetMode="External"/><Relationship Id="rId12" Type="http://schemas.openxmlformats.org/officeDocument/2006/relationships/hyperlink" Target="https://search.proquest.com/docview/1520791195?accountid=14541"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earch.proquest.com/docview/1702138059?accountid=14541"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psycnet.apa.org.mutex.gmu.edu/doi/10.1002/tea.21465" TargetMode="External"/><Relationship Id="rId4" Type="http://schemas.openxmlformats.org/officeDocument/2006/relationships/webSettings" Target="webSettings.xml"/><Relationship Id="rId9" Type="http://schemas.openxmlformats.org/officeDocument/2006/relationships/hyperlink" Target="https://onlinelibrary-wiley-com.mutex.gmu.edu/doi/full/10.1002/sce.21108"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2343</Words>
  <Characters>13360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Maris Ravenstahl</dc:creator>
  <cp:lastModifiedBy>Michael Lundquist</cp:lastModifiedBy>
  <cp:revision>2</cp:revision>
  <cp:lastPrinted>2018-06-20T13:06:00Z</cp:lastPrinted>
  <dcterms:created xsi:type="dcterms:W3CDTF">2019-06-10T02:51:00Z</dcterms:created>
  <dcterms:modified xsi:type="dcterms:W3CDTF">2019-06-10T02:51:00Z</dcterms:modified>
</cp:coreProperties>
</file>