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0C5E" w14:textId="77777777" w:rsidR="001415E4" w:rsidRDefault="00000000">
      <w:pPr>
        <w:widowControl w:val="0"/>
        <w:pBdr>
          <w:top w:val="nil"/>
          <w:left w:val="nil"/>
          <w:bottom w:val="nil"/>
          <w:right w:val="nil"/>
          <w:between w:val="nil"/>
        </w:pBdr>
        <w:spacing w:line="240" w:lineRule="auto"/>
        <w:ind w:right="4630"/>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Ideation Phase </w:t>
      </w:r>
    </w:p>
    <w:p w14:paraId="598E537B" w14:textId="77777777" w:rsidR="001415E4" w:rsidRDefault="00000000">
      <w:pPr>
        <w:widowControl w:val="0"/>
        <w:pBdr>
          <w:top w:val="nil"/>
          <w:left w:val="nil"/>
          <w:bottom w:val="nil"/>
          <w:right w:val="nil"/>
          <w:between w:val="nil"/>
        </w:pBdr>
        <w:spacing w:before="42" w:line="240" w:lineRule="auto"/>
        <w:ind w:right="3677"/>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Define the Problem Statements </w:t>
      </w:r>
    </w:p>
    <w:tbl>
      <w:tblPr>
        <w:tblStyle w:val="a"/>
        <w:tblW w:w="90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20"/>
      </w:tblGrid>
      <w:tr w:rsidR="00512D75" w14:paraId="08A8B3D2" w14:textId="77777777">
        <w:trPr>
          <w:trHeight w:val="300"/>
        </w:trPr>
        <w:tc>
          <w:tcPr>
            <w:tcW w:w="4500" w:type="dxa"/>
            <w:tcMar>
              <w:top w:w="100" w:type="dxa"/>
              <w:left w:w="100" w:type="dxa"/>
              <w:bottom w:w="100" w:type="dxa"/>
              <w:right w:w="100" w:type="dxa"/>
            </w:tcMar>
          </w:tcPr>
          <w:p w14:paraId="44256DA6" w14:textId="77777777" w:rsidR="00512D75" w:rsidRDefault="00512D75" w:rsidP="00512D75">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Date </w:t>
            </w:r>
          </w:p>
        </w:tc>
        <w:tc>
          <w:tcPr>
            <w:tcW w:w="4520" w:type="dxa"/>
            <w:tcMar>
              <w:top w:w="100" w:type="dxa"/>
              <w:left w:w="100" w:type="dxa"/>
              <w:bottom w:w="100" w:type="dxa"/>
              <w:right w:w="100" w:type="dxa"/>
            </w:tcMar>
          </w:tcPr>
          <w:p w14:paraId="6AEC5C95" w14:textId="30F113BF" w:rsidR="00512D75" w:rsidRDefault="00707CD6" w:rsidP="00512D75">
            <w:pPr>
              <w:widowControl w:val="0"/>
              <w:pBdr>
                <w:top w:val="nil"/>
                <w:left w:val="nil"/>
                <w:bottom w:val="nil"/>
                <w:right w:val="nil"/>
                <w:between w:val="nil"/>
              </w:pBdr>
              <w:spacing w:line="240" w:lineRule="auto"/>
              <w:ind w:left="140"/>
              <w:rPr>
                <w:rFonts w:ascii="Calibri" w:eastAsia="Calibri" w:hAnsi="Calibri" w:cs="Calibri"/>
                <w:color w:val="000000"/>
              </w:rPr>
            </w:pPr>
            <w:r>
              <w:t>19</w:t>
            </w:r>
            <w:r w:rsidR="00512D75">
              <w:t xml:space="preserve"> February 2026</w:t>
            </w:r>
          </w:p>
        </w:tc>
      </w:tr>
      <w:tr w:rsidR="00512D75" w14:paraId="33021366" w14:textId="77777777">
        <w:trPr>
          <w:trHeight w:val="280"/>
        </w:trPr>
        <w:tc>
          <w:tcPr>
            <w:tcW w:w="4500" w:type="dxa"/>
            <w:tcMar>
              <w:top w:w="100" w:type="dxa"/>
              <w:left w:w="100" w:type="dxa"/>
              <w:bottom w:w="100" w:type="dxa"/>
              <w:right w:w="100" w:type="dxa"/>
            </w:tcMar>
          </w:tcPr>
          <w:p w14:paraId="4B074426" w14:textId="77777777" w:rsidR="00512D75" w:rsidRDefault="00512D75" w:rsidP="00512D75">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Team ID</w:t>
            </w:r>
          </w:p>
        </w:tc>
        <w:tc>
          <w:tcPr>
            <w:tcW w:w="4520" w:type="dxa"/>
            <w:tcMar>
              <w:top w:w="100" w:type="dxa"/>
              <w:left w:w="100" w:type="dxa"/>
              <w:bottom w:w="100" w:type="dxa"/>
              <w:right w:w="100" w:type="dxa"/>
            </w:tcMar>
          </w:tcPr>
          <w:p w14:paraId="70CE3CDE" w14:textId="683D2136" w:rsidR="00512D75" w:rsidRDefault="00512D75" w:rsidP="00512D75">
            <w:pPr>
              <w:widowControl w:val="0"/>
              <w:pBdr>
                <w:top w:val="nil"/>
                <w:left w:val="nil"/>
                <w:bottom w:val="nil"/>
                <w:right w:val="nil"/>
                <w:between w:val="nil"/>
              </w:pBdr>
              <w:rPr>
                <w:rFonts w:ascii="Calibri" w:eastAsia="Calibri" w:hAnsi="Calibri" w:cs="Calibri"/>
                <w:color w:val="000000"/>
              </w:rPr>
            </w:pPr>
            <w:r w:rsidRPr="00547AE0">
              <w:t>LTVIP2026TMIDS41489</w:t>
            </w:r>
          </w:p>
        </w:tc>
      </w:tr>
      <w:tr w:rsidR="00512D75" w14:paraId="6C78F0A4" w14:textId="77777777">
        <w:trPr>
          <w:trHeight w:val="280"/>
        </w:trPr>
        <w:tc>
          <w:tcPr>
            <w:tcW w:w="4500" w:type="dxa"/>
            <w:tcMar>
              <w:top w:w="100" w:type="dxa"/>
              <w:left w:w="100" w:type="dxa"/>
              <w:bottom w:w="100" w:type="dxa"/>
              <w:right w:w="100" w:type="dxa"/>
            </w:tcMar>
          </w:tcPr>
          <w:p w14:paraId="71AF088B" w14:textId="77777777" w:rsidR="00512D75" w:rsidRDefault="00512D75" w:rsidP="00512D75">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Project Name</w:t>
            </w:r>
          </w:p>
        </w:tc>
        <w:tc>
          <w:tcPr>
            <w:tcW w:w="4520" w:type="dxa"/>
            <w:tcMar>
              <w:top w:w="100" w:type="dxa"/>
              <w:left w:w="100" w:type="dxa"/>
              <w:bottom w:w="100" w:type="dxa"/>
              <w:right w:w="100" w:type="dxa"/>
            </w:tcMar>
          </w:tcPr>
          <w:p w14:paraId="62E7AA30" w14:textId="164D6AA5" w:rsidR="00512D75" w:rsidRDefault="00512D75" w:rsidP="00512D75">
            <w:pPr>
              <w:widowControl w:val="0"/>
              <w:pBdr>
                <w:top w:val="nil"/>
                <w:left w:val="nil"/>
                <w:bottom w:val="nil"/>
                <w:right w:val="nil"/>
                <w:between w:val="nil"/>
              </w:pBdr>
              <w:rPr>
                <w:rFonts w:ascii="Calibri" w:eastAsia="Calibri" w:hAnsi="Calibri" w:cs="Calibri"/>
                <w:color w:val="000000"/>
              </w:rPr>
            </w:pPr>
            <w:r>
              <w:rPr>
                <w:sz w:val="24"/>
                <w:szCs w:val="24"/>
              </w:rPr>
              <w:t>I</w:t>
            </w:r>
            <w:r w:rsidRPr="00547AE0">
              <w:rPr>
                <w:sz w:val="24"/>
                <w:szCs w:val="24"/>
              </w:rPr>
              <w:t>ntellisql: intelligent sql querying with llms using gemini pro</w:t>
            </w:r>
          </w:p>
        </w:tc>
      </w:tr>
      <w:tr w:rsidR="00512D75" w14:paraId="6F275582" w14:textId="77777777">
        <w:trPr>
          <w:trHeight w:val="280"/>
        </w:trPr>
        <w:tc>
          <w:tcPr>
            <w:tcW w:w="4500" w:type="dxa"/>
            <w:tcMar>
              <w:top w:w="100" w:type="dxa"/>
              <w:left w:w="100" w:type="dxa"/>
              <w:bottom w:w="100" w:type="dxa"/>
              <w:right w:w="100" w:type="dxa"/>
            </w:tcMar>
          </w:tcPr>
          <w:p w14:paraId="76B4B16C" w14:textId="77777777" w:rsidR="00512D75" w:rsidRDefault="00512D75" w:rsidP="00512D75">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Maximum Marks </w:t>
            </w:r>
          </w:p>
        </w:tc>
        <w:tc>
          <w:tcPr>
            <w:tcW w:w="4520" w:type="dxa"/>
            <w:tcMar>
              <w:top w:w="100" w:type="dxa"/>
              <w:left w:w="100" w:type="dxa"/>
              <w:bottom w:w="100" w:type="dxa"/>
              <w:right w:w="100" w:type="dxa"/>
            </w:tcMar>
          </w:tcPr>
          <w:p w14:paraId="0D07612B" w14:textId="77777777" w:rsidR="00512D75" w:rsidRDefault="00512D75" w:rsidP="00512D75">
            <w:pPr>
              <w:widowControl w:val="0"/>
              <w:pBdr>
                <w:top w:val="nil"/>
                <w:left w:val="nil"/>
                <w:bottom w:val="nil"/>
                <w:right w:val="nil"/>
                <w:between w:val="nil"/>
              </w:pBdr>
              <w:spacing w:line="240" w:lineRule="auto"/>
              <w:ind w:left="142"/>
              <w:rPr>
                <w:rFonts w:ascii="Calibri" w:eastAsia="Calibri" w:hAnsi="Calibri" w:cs="Calibri"/>
                <w:color w:val="000000"/>
              </w:rPr>
            </w:pPr>
            <w:r>
              <w:rPr>
                <w:rFonts w:ascii="Calibri" w:eastAsia="Calibri" w:hAnsi="Calibri" w:cs="Calibri"/>
                <w:color w:val="000000"/>
              </w:rPr>
              <w:t>2 Marks</w:t>
            </w:r>
          </w:p>
        </w:tc>
      </w:tr>
    </w:tbl>
    <w:p w14:paraId="5308407B" w14:textId="77777777" w:rsidR="001415E4" w:rsidRDefault="001415E4">
      <w:pPr>
        <w:widowControl w:val="0"/>
        <w:pBdr>
          <w:top w:val="nil"/>
          <w:left w:val="nil"/>
          <w:bottom w:val="nil"/>
          <w:right w:val="nil"/>
          <w:between w:val="nil"/>
        </w:pBdr>
        <w:rPr>
          <w:color w:val="000000"/>
        </w:rPr>
      </w:pPr>
    </w:p>
    <w:p w14:paraId="7E9E8A05" w14:textId="77777777" w:rsidR="001415E4" w:rsidRDefault="001415E4">
      <w:pPr>
        <w:widowControl w:val="0"/>
        <w:pBdr>
          <w:top w:val="nil"/>
          <w:left w:val="nil"/>
          <w:bottom w:val="nil"/>
          <w:right w:val="nil"/>
          <w:between w:val="nil"/>
        </w:pBdr>
        <w:rPr>
          <w:color w:val="000000"/>
        </w:rPr>
      </w:pPr>
    </w:p>
    <w:p w14:paraId="2321CBC4" w14:textId="77777777" w:rsidR="001415E4" w:rsidRDefault="00000000">
      <w:pPr>
        <w:widowControl w:val="0"/>
        <w:pBdr>
          <w:top w:val="nil"/>
          <w:left w:val="nil"/>
          <w:bottom w:val="nil"/>
          <w:right w:val="nil"/>
          <w:between w:val="nil"/>
        </w:pBdr>
        <w:spacing w:line="240" w:lineRule="auto"/>
        <w:ind w:left="1449"/>
        <w:rPr>
          <w:rFonts w:ascii="Calibri" w:eastAsia="Calibri" w:hAnsi="Calibri" w:cs="Calibri"/>
          <w:b/>
          <w:bCs/>
          <w:color w:val="000000"/>
          <w:sz w:val="24"/>
          <w:szCs w:val="24"/>
        </w:rPr>
      </w:pPr>
      <w:r>
        <w:rPr>
          <w:rFonts w:ascii="Calibri" w:eastAsia="Calibri" w:hAnsi="Calibri" w:cs="Calibri"/>
          <w:b/>
          <w:bCs/>
          <w:color w:val="000000"/>
          <w:sz w:val="24"/>
          <w:szCs w:val="24"/>
        </w:rPr>
        <w:t xml:space="preserve">Customer Problem Statement Template: </w:t>
      </w:r>
    </w:p>
    <w:p w14:paraId="6734AC81" w14:textId="77777777" w:rsidR="00A932E9" w:rsidRDefault="00512D75" w:rsidP="00A932E9">
      <w:pPr>
        <w:widowControl w:val="0"/>
        <w:pBdr>
          <w:top w:val="nil"/>
          <w:left w:val="nil"/>
          <w:bottom w:val="nil"/>
          <w:right w:val="nil"/>
          <w:between w:val="nil"/>
        </w:pBdr>
        <w:spacing w:before="209" w:line="360" w:lineRule="auto"/>
        <w:ind w:left="1460" w:right="990" w:firstLine="9"/>
        <w:jc w:val="both"/>
        <w:rPr>
          <w:rFonts w:ascii="Calibri" w:eastAsia="Calibri" w:hAnsi="Calibri" w:cs="Calibri"/>
          <w:color w:val="000000"/>
          <w:sz w:val="24"/>
          <w:szCs w:val="24"/>
        </w:rPr>
      </w:pPr>
      <w:r w:rsidRPr="00512D75">
        <w:rPr>
          <w:rFonts w:ascii="Calibri" w:eastAsia="Calibri" w:hAnsi="Calibri" w:cs="Calibri"/>
          <w:color w:val="000000"/>
          <w:sz w:val="24"/>
          <w:szCs w:val="24"/>
        </w:rPr>
        <w:t>Accessing useful insights from databases often demands strong SQL skills, a clear understanding of database schemas, and experience in crafting efficient queries. For many students, business users, analysts, and non-technical professionals, turning everyday questions into correct SQL statements involves repeated trial and error, frequent debugging, and navigating complex table structures. This slows down analysis and creates friction in decision-making. Moreover, accurately capturing user intent in SQL is difficult without technical expertise, which can result in misleading or incomplete outputs. Therefore, there is a clear need for an intelligent solution that can translate natural language queries into precise SQL using large language models such as Gemini Pro, allowing users to retrieve reliable data insights quickly and without deep technical knowledge.</w:t>
      </w:r>
    </w:p>
    <w:p w14:paraId="0D8D5543" w14:textId="2ACE517F" w:rsidR="001415E4" w:rsidRDefault="00000000" w:rsidP="00A932E9">
      <w:pPr>
        <w:widowControl w:val="0"/>
        <w:pBdr>
          <w:top w:val="nil"/>
          <w:left w:val="nil"/>
          <w:bottom w:val="nil"/>
          <w:right w:val="nil"/>
          <w:between w:val="nil"/>
        </w:pBdr>
        <w:spacing w:before="209" w:line="360" w:lineRule="auto"/>
        <w:ind w:left="1460" w:right="990" w:firstLine="9"/>
        <w:jc w:val="both"/>
        <w:rPr>
          <w:rFonts w:ascii="Calibri" w:eastAsia="Calibri" w:hAnsi="Calibri" w:cs="Calibri"/>
          <w:color w:val="0563C1"/>
          <w:sz w:val="24"/>
          <w:szCs w:val="24"/>
        </w:rPr>
      </w:pPr>
      <w:r>
        <w:rPr>
          <w:rFonts w:ascii="Calibri" w:eastAsia="Calibri" w:hAnsi="Calibri" w:cs="Calibri"/>
          <w:color w:val="000000"/>
          <w:sz w:val="24"/>
          <w:szCs w:val="24"/>
        </w:rPr>
        <w:t>Reference:</w:t>
      </w:r>
      <w:r>
        <w:rPr>
          <w:rFonts w:ascii="Calibri" w:eastAsia="Calibri" w:hAnsi="Calibri" w:cs="Calibri"/>
          <w:color w:val="0563C1"/>
          <w:sz w:val="24"/>
          <w:szCs w:val="24"/>
          <w:u w:val="single"/>
        </w:rPr>
        <w:t>https://miro.com/templates/customer-problem-statement/</w:t>
      </w:r>
      <w:r>
        <w:rPr>
          <w:rFonts w:ascii="Calibri" w:eastAsia="Calibri" w:hAnsi="Calibri" w:cs="Calibri"/>
          <w:color w:val="0563C1"/>
          <w:sz w:val="24"/>
          <w:szCs w:val="24"/>
        </w:rPr>
        <w:t xml:space="preserve"> </w:t>
      </w:r>
      <w:r w:rsidR="00D461F4" w:rsidRPr="00D461F4">
        <w:rPr>
          <w:rFonts w:ascii="Calibri" w:eastAsia="Calibri" w:hAnsi="Calibri" w:cs="Calibri"/>
          <w:b/>
          <w:bCs/>
          <w:noProof/>
          <w:color w:val="000000"/>
          <w:sz w:val="24"/>
          <w:szCs w:val="24"/>
        </w:rPr>
        <w:drawing>
          <wp:inline distT="0" distB="0" distL="0" distR="0" wp14:anchorId="4C80B28A" wp14:editId="357BC2CF">
            <wp:extent cx="5890260" cy="1379220"/>
            <wp:effectExtent l="0" t="0" r="0" b="0"/>
            <wp:docPr id="65289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8357" name=""/>
                    <pic:cNvPicPr/>
                  </pic:nvPicPr>
                  <pic:blipFill>
                    <a:blip r:embed="rId4"/>
                    <a:stretch>
                      <a:fillRect/>
                    </a:stretch>
                  </pic:blipFill>
                  <pic:spPr>
                    <a:xfrm>
                      <a:off x="0" y="0"/>
                      <a:ext cx="5890260" cy="1379220"/>
                    </a:xfrm>
                    <a:prstGeom prst="rect">
                      <a:avLst/>
                    </a:prstGeom>
                  </pic:spPr>
                </pic:pic>
              </a:graphicData>
            </a:graphic>
          </wp:inline>
        </w:drawing>
      </w:r>
    </w:p>
    <w:p w14:paraId="020C9B99" w14:textId="77777777" w:rsidR="001415E4" w:rsidRDefault="00000000">
      <w:pPr>
        <w:widowControl w:val="0"/>
        <w:pBdr>
          <w:top w:val="nil"/>
          <w:left w:val="nil"/>
          <w:bottom w:val="nil"/>
          <w:right w:val="nil"/>
          <w:between w:val="nil"/>
        </w:pBdr>
        <w:spacing w:before="39" w:line="240" w:lineRule="auto"/>
        <w:ind w:left="1456"/>
        <w:rPr>
          <w:rFonts w:ascii="Calibri" w:eastAsia="Calibri" w:hAnsi="Calibri" w:cs="Calibri"/>
          <w:b/>
          <w:bCs/>
          <w:color w:val="000000"/>
          <w:sz w:val="24"/>
          <w:szCs w:val="24"/>
        </w:rPr>
      </w:pPr>
      <w:r>
        <w:rPr>
          <w:rFonts w:ascii="Calibri" w:eastAsia="Calibri" w:hAnsi="Calibri" w:cs="Calibri"/>
          <w:b/>
          <w:bCs/>
          <w:color w:val="000000"/>
          <w:sz w:val="24"/>
          <w:szCs w:val="24"/>
        </w:rPr>
        <w:t>Example:</w:t>
      </w:r>
    </w:p>
    <w:p w14:paraId="38B9EF29" w14:textId="574260DD" w:rsidR="001415E4" w:rsidRDefault="001415E4">
      <w:pPr>
        <w:widowControl w:val="0"/>
        <w:pBdr>
          <w:top w:val="nil"/>
          <w:left w:val="nil"/>
          <w:bottom w:val="nil"/>
          <w:right w:val="nil"/>
          <w:between w:val="nil"/>
        </w:pBdr>
        <w:spacing w:before="233" w:line="240" w:lineRule="auto"/>
        <w:ind w:left="1470"/>
        <w:rPr>
          <w:rFonts w:ascii="Calibri" w:eastAsia="Calibri" w:hAnsi="Calibri" w:cs="Calibri"/>
          <w:b/>
          <w:bCs/>
          <w:color w:val="000000"/>
          <w:sz w:val="24"/>
          <w:szCs w:val="24"/>
        </w:rPr>
      </w:pPr>
    </w:p>
    <w:tbl>
      <w:tblPr>
        <w:tblStyle w:val="a0"/>
        <w:tblW w:w="100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0"/>
        <w:gridCol w:w="1420"/>
        <w:gridCol w:w="1560"/>
        <w:gridCol w:w="1200"/>
        <w:gridCol w:w="1500"/>
        <w:gridCol w:w="2540"/>
      </w:tblGrid>
      <w:tr w:rsidR="001415E4" w14:paraId="4FD53DB0" w14:textId="77777777">
        <w:trPr>
          <w:trHeight w:val="600"/>
        </w:trPr>
        <w:tc>
          <w:tcPr>
            <w:tcW w:w="1840" w:type="dxa"/>
            <w:tcMar>
              <w:top w:w="100" w:type="dxa"/>
              <w:left w:w="100" w:type="dxa"/>
              <w:bottom w:w="100" w:type="dxa"/>
              <w:right w:w="100" w:type="dxa"/>
            </w:tcMar>
          </w:tcPr>
          <w:p w14:paraId="5018C2AD" w14:textId="77777777" w:rsidR="001415E4" w:rsidRDefault="00000000">
            <w:pPr>
              <w:widowControl w:val="0"/>
              <w:pBdr>
                <w:top w:val="nil"/>
                <w:left w:val="nil"/>
                <w:bottom w:val="nil"/>
                <w:right w:val="nil"/>
                <w:between w:val="nil"/>
              </w:pBdr>
              <w:spacing w:line="240" w:lineRule="auto"/>
              <w:ind w:left="131"/>
              <w:rPr>
                <w:rFonts w:ascii="Calibri" w:eastAsia="Calibri" w:hAnsi="Calibri" w:cs="Calibri"/>
                <w:b/>
                <w:bCs/>
                <w:color w:val="000000"/>
                <w:sz w:val="24"/>
                <w:szCs w:val="24"/>
              </w:rPr>
            </w:pPr>
            <w:r>
              <w:rPr>
                <w:rFonts w:ascii="Calibri" w:eastAsia="Calibri" w:hAnsi="Calibri" w:cs="Calibri"/>
                <w:b/>
                <w:bCs/>
                <w:color w:val="000000"/>
                <w:sz w:val="24"/>
                <w:szCs w:val="24"/>
              </w:rPr>
              <w:t xml:space="preserve">Problem </w:t>
            </w:r>
          </w:p>
          <w:p w14:paraId="60F13BF7" w14:textId="77777777" w:rsidR="001415E4" w:rsidRDefault="00000000">
            <w:pPr>
              <w:widowControl w:val="0"/>
              <w:pBdr>
                <w:top w:val="nil"/>
                <w:left w:val="nil"/>
                <w:bottom w:val="nil"/>
                <w:right w:val="nil"/>
                <w:between w:val="nil"/>
              </w:pBdr>
              <w:spacing w:before="12" w:line="240" w:lineRule="auto"/>
              <w:ind w:left="122"/>
              <w:rPr>
                <w:rFonts w:ascii="Calibri" w:eastAsia="Calibri" w:hAnsi="Calibri" w:cs="Calibri"/>
                <w:b/>
                <w:bCs/>
                <w:color w:val="000000"/>
                <w:sz w:val="24"/>
                <w:szCs w:val="24"/>
              </w:rPr>
            </w:pPr>
            <w:r>
              <w:rPr>
                <w:rFonts w:ascii="Calibri" w:eastAsia="Calibri" w:hAnsi="Calibri" w:cs="Calibri"/>
                <w:b/>
                <w:bCs/>
                <w:color w:val="000000"/>
                <w:sz w:val="24"/>
                <w:szCs w:val="24"/>
              </w:rPr>
              <w:t>Statement (PS)</w:t>
            </w:r>
          </w:p>
        </w:tc>
        <w:tc>
          <w:tcPr>
            <w:tcW w:w="1420" w:type="dxa"/>
            <w:tcMar>
              <w:top w:w="100" w:type="dxa"/>
              <w:left w:w="100" w:type="dxa"/>
              <w:bottom w:w="100" w:type="dxa"/>
              <w:right w:w="100" w:type="dxa"/>
            </w:tcMar>
          </w:tcPr>
          <w:p w14:paraId="219659C2" w14:textId="77777777" w:rsidR="001415E4" w:rsidRDefault="00000000">
            <w:pPr>
              <w:widowControl w:val="0"/>
              <w:pBdr>
                <w:top w:val="nil"/>
                <w:left w:val="nil"/>
                <w:bottom w:val="nil"/>
                <w:right w:val="nil"/>
                <w:between w:val="nil"/>
              </w:pBdr>
              <w:spacing w:line="240" w:lineRule="auto"/>
              <w:ind w:left="136"/>
              <w:rPr>
                <w:rFonts w:ascii="Calibri" w:eastAsia="Calibri" w:hAnsi="Calibri" w:cs="Calibri"/>
                <w:b/>
                <w:bCs/>
                <w:color w:val="000000"/>
                <w:sz w:val="24"/>
                <w:szCs w:val="24"/>
              </w:rPr>
            </w:pPr>
            <w:r>
              <w:rPr>
                <w:rFonts w:ascii="Calibri" w:eastAsia="Calibri" w:hAnsi="Calibri" w:cs="Calibri"/>
                <w:b/>
                <w:bCs/>
                <w:color w:val="000000"/>
                <w:sz w:val="24"/>
                <w:szCs w:val="24"/>
              </w:rPr>
              <w:t xml:space="preserve">I am </w:t>
            </w:r>
          </w:p>
          <w:p w14:paraId="1FFE37F4" w14:textId="77777777" w:rsidR="001415E4" w:rsidRDefault="00000000">
            <w:pPr>
              <w:widowControl w:val="0"/>
              <w:pBdr>
                <w:top w:val="nil"/>
                <w:left w:val="nil"/>
                <w:bottom w:val="nil"/>
                <w:right w:val="nil"/>
                <w:between w:val="nil"/>
              </w:pBdr>
              <w:spacing w:before="12"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(Customer)</w:t>
            </w:r>
          </w:p>
        </w:tc>
        <w:tc>
          <w:tcPr>
            <w:tcW w:w="1560" w:type="dxa"/>
            <w:tcMar>
              <w:top w:w="100" w:type="dxa"/>
              <w:left w:w="100" w:type="dxa"/>
              <w:bottom w:w="100" w:type="dxa"/>
              <w:right w:w="100" w:type="dxa"/>
            </w:tcMar>
          </w:tcPr>
          <w:p w14:paraId="76B54243" w14:textId="77777777" w:rsidR="001415E4"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I’m trying to </w:t>
            </w:r>
          </w:p>
        </w:tc>
        <w:tc>
          <w:tcPr>
            <w:tcW w:w="1200" w:type="dxa"/>
            <w:tcMar>
              <w:top w:w="100" w:type="dxa"/>
              <w:left w:w="100" w:type="dxa"/>
              <w:bottom w:w="100" w:type="dxa"/>
              <w:right w:w="100" w:type="dxa"/>
            </w:tcMar>
          </w:tcPr>
          <w:p w14:paraId="22BBEE24" w14:textId="77777777" w:rsidR="001415E4" w:rsidRDefault="0000000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But </w:t>
            </w:r>
          </w:p>
        </w:tc>
        <w:tc>
          <w:tcPr>
            <w:tcW w:w="1500" w:type="dxa"/>
            <w:tcMar>
              <w:top w:w="100" w:type="dxa"/>
              <w:left w:w="100" w:type="dxa"/>
              <w:bottom w:w="100" w:type="dxa"/>
              <w:right w:w="100" w:type="dxa"/>
            </w:tcMar>
          </w:tcPr>
          <w:p w14:paraId="1EABA0D7" w14:textId="77777777" w:rsidR="001415E4" w:rsidRDefault="0000000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Because </w:t>
            </w:r>
          </w:p>
        </w:tc>
        <w:tc>
          <w:tcPr>
            <w:tcW w:w="2540" w:type="dxa"/>
            <w:tcMar>
              <w:top w:w="100" w:type="dxa"/>
              <w:left w:w="100" w:type="dxa"/>
              <w:bottom w:w="100" w:type="dxa"/>
              <w:right w:w="100" w:type="dxa"/>
            </w:tcMar>
          </w:tcPr>
          <w:p w14:paraId="39460FB4" w14:textId="77777777" w:rsidR="001415E4" w:rsidRDefault="00000000">
            <w:pPr>
              <w:widowControl w:val="0"/>
              <w:pBdr>
                <w:top w:val="nil"/>
                <w:left w:val="nil"/>
                <w:bottom w:val="nil"/>
                <w:right w:val="nil"/>
                <w:between w:val="nil"/>
              </w:pBdr>
              <w:spacing w:line="240" w:lineRule="auto"/>
              <w:ind w:left="130"/>
              <w:rPr>
                <w:rFonts w:ascii="Calibri" w:eastAsia="Calibri" w:hAnsi="Calibri" w:cs="Calibri"/>
                <w:b/>
                <w:bCs/>
                <w:color w:val="000000"/>
                <w:sz w:val="24"/>
                <w:szCs w:val="24"/>
              </w:rPr>
            </w:pPr>
            <w:r>
              <w:rPr>
                <w:rFonts w:ascii="Calibri" w:eastAsia="Calibri" w:hAnsi="Calibri" w:cs="Calibri"/>
                <w:b/>
                <w:bCs/>
                <w:color w:val="000000"/>
                <w:sz w:val="24"/>
                <w:szCs w:val="24"/>
              </w:rPr>
              <w:t>Which makes me feel</w:t>
            </w:r>
          </w:p>
        </w:tc>
      </w:tr>
      <w:tr w:rsidR="001415E4" w14:paraId="6138C46A" w14:textId="77777777">
        <w:trPr>
          <w:trHeight w:val="300"/>
        </w:trPr>
        <w:tc>
          <w:tcPr>
            <w:tcW w:w="1840" w:type="dxa"/>
            <w:tcMar>
              <w:top w:w="100" w:type="dxa"/>
              <w:left w:w="100" w:type="dxa"/>
              <w:bottom w:w="100" w:type="dxa"/>
              <w:right w:w="100" w:type="dxa"/>
            </w:tcMar>
          </w:tcPr>
          <w:p w14:paraId="42AC65D9" w14:textId="77777777" w:rsidR="001415E4" w:rsidRDefault="00000000">
            <w:pPr>
              <w:widowControl w:val="0"/>
              <w:pBdr>
                <w:top w:val="nil"/>
                <w:left w:val="nil"/>
                <w:bottom w:val="nil"/>
                <w:right w:val="nil"/>
                <w:between w:val="nil"/>
              </w:pBdr>
              <w:spacing w:line="240" w:lineRule="auto"/>
              <w:ind w:left="135"/>
              <w:rPr>
                <w:rFonts w:ascii="Calibri" w:eastAsia="Calibri" w:hAnsi="Calibri" w:cs="Calibri"/>
                <w:color w:val="000000"/>
                <w:sz w:val="24"/>
                <w:szCs w:val="24"/>
              </w:rPr>
            </w:pPr>
            <w:r>
              <w:rPr>
                <w:rFonts w:ascii="Calibri" w:eastAsia="Calibri" w:hAnsi="Calibri" w:cs="Calibri"/>
                <w:color w:val="000000"/>
                <w:sz w:val="24"/>
                <w:szCs w:val="24"/>
              </w:rPr>
              <w:t>PS-1</w:t>
            </w:r>
          </w:p>
        </w:tc>
        <w:tc>
          <w:tcPr>
            <w:tcW w:w="1420" w:type="dxa"/>
            <w:tcMar>
              <w:top w:w="100" w:type="dxa"/>
              <w:left w:w="100" w:type="dxa"/>
              <w:bottom w:w="100" w:type="dxa"/>
              <w:right w:w="100" w:type="dxa"/>
            </w:tcMar>
          </w:tcPr>
          <w:p w14:paraId="6ACC18A9" w14:textId="0240D5E7" w:rsidR="001415E4" w:rsidRPr="00D461F4" w:rsidRDefault="00E91244">
            <w:pPr>
              <w:widowControl w:val="0"/>
              <w:pBdr>
                <w:top w:val="nil"/>
                <w:left w:val="nil"/>
                <w:bottom w:val="nil"/>
                <w:right w:val="nil"/>
                <w:between w:val="nil"/>
              </w:pBdr>
              <w:rPr>
                <w:rFonts w:ascii="Calibri" w:eastAsia="Calibri" w:hAnsi="Calibri" w:cs="Calibri"/>
                <w:color w:val="000000"/>
                <w:sz w:val="24"/>
                <w:szCs w:val="24"/>
              </w:rPr>
            </w:pPr>
            <w:r w:rsidRPr="00D461F4">
              <w:rPr>
                <w:rFonts w:ascii="Calibri" w:eastAsia="Calibri" w:hAnsi="Calibri" w:cs="Calibri"/>
                <w:color w:val="000000"/>
                <w:sz w:val="24"/>
                <w:szCs w:val="24"/>
              </w:rPr>
              <w:t>a bussiness user</w:t>
            </w:r>
          </w:p>
        </w:tc>
        <w:tc>
          <w:tcPr>
            <w:tcW w:w="1560" w:type="dxa"/>
            <w:tcMar>
              <w:top w:w="100" w:type="dxa"/>
              <w:left w:w="100" w:type="dxa"/>
              <w:bottom w:w="100" w:type="dxa"/>
              <w:right w:w="100" w:type="dxa"/>
            </w:tcMar>
          </w:tcPr>
          <w:p w14:paraId="32DAFBA3" w14:textId="44F6221B" w:rsidR="001415E4" w:rsidRPr="00D461F4" w:rsidRDefault="00E91244">
            <w:pPr>
              <w:widowControl w:val="0"/>
              <w:pBdr>
                <w:top w:val="nil"/>
                <w:left w:val="nil"/>
                <w:bottom w:val="nil"/>
                <w:right w:val="nil"/>
                <w:between w:val="nil"/>
              </w:pBdr>
              <w:rPr>
                <w:rFonts w:ascii="Calibri" w:eastAsia="Calibri" w:hAnsi="Calibri" w:cs="Calibri"/>
                <w:color w:val="000000"/>
                <w:sz w:val="24"/>
                <w:szCs w:val="24"/>
              </w:rPr>
            </w:pPr>
            <w:r w:rsidRPr="00D461F4">
              <w:rPr>
                <w:rFonts w:ascii="Calibri" w:eastAsia="Calibri" w:hAnsi="Calibri" w:cs="Calibri"/>
                <w:color w:val="000000"/>
                <w:sz w:val="24"/>
                <w:szCs w:val="24"/>
              </w:rPr>
              <w:t>Quickly  get insights from company data</w:t>
            </w:r>
          </w:p>
        </w:tc>
        <w:tc>
          <w:tcPr>
            <w:tcW w:w="1200" w:type="dxa"/>
            <w:tcMar>
              <w:top w:w="100" w:type="dxa"/>
              <w:left w:w="100" w:type="dxa"/>
              <w:bottom w:w="100" w:type="dxa"/>
              <w:right w:w="100" w:type="dxa"/>
            </w:tcMar>
          </w:tcPr>
          <w:p w14:paraId="15F479F4" w14:textId="45D29839" w:rsidR="001415E4" w:rsidRPr="00D461F4" w:rsidRDefault="00D461F4">
            <w:pPr>
              <w:widowControl w:val="0"/>
              <w:pBdr>
                <w:top w:val="nil"/>
                <w:left w:val="nil"/>
                <w:bottom w:val="nil"/>
                <w:right w:val="nil"/>
                <w:between w:val="nil"/>
              </w:pBdr>
              <w:rPr>
                <w:rFonts w:ascii="Calibri" w:eastAsia="Calibri" w:hAnsi="Calibri" w:cs="Calibri"/>
                <w:color w:val="000000"/>
                <w:sz w:val="24"/>
                <w:szCs w:val="24"/>
              </w:rPr>
            </w:pPr>
            <w:r w:rsidRPr="00D461F4">
              <w:rPr>
                <w:rFonts w:ascii="Calibri" w:eastAsia="Calibri" w:hAnsi="Calibri" w:cs="Calibri"/>
                <w:color w:val="000000"/>
                <w:sz w:val="24"/>
                <w:szCs w:val="24"/>
              </w:rPr>
              <w:t>Writing SQL queries takes too much time</w:t>
            </w:r>
          </w:p>
        </w:tc>
        <w:tc>
          <w:tcPr>
            <w:tcW w:w="1500" w:type="dxa"/>
            <w:tcMar>
              <w:top w:w="100" w:type="dxa"/>
              <w:left w:w="100" w:type="dxa"/>
              <w:bottom w:w="100" w:type="dxa"/>
              <w:right w:w="100" w:type="dxa"/>
            </w:tcMar>
          </w:tcPr>
          <w:p w14:paraId="5EF74208" w14:textId="5E747ACC" w:rsidR="001415E4" w:rsidRPr="00D461F4" w:rsidRDefault="00D461F4">
            <w:pPr>
              <w:widowControl w:val="0"/>
              <w:pBdr>
                <w:top w:val="nil"/>
                <w:left w:val="nil"/>
                <w:bottom w:val="nil"/>
                <w:right w:val="nil"/>
                <w:between w:val="nil"/>
              </w:pBdr>
              <w:rPr>
                <w:rFonts w:ascii="Calibri" w:eastAsia="Calibri" w:hAnsi="Calibri" w:cs="Calibri"/>
                <w:color w:val="000000"/>
                <w:sz w:val="24"/>
                <w:szCs w:val="24"/>
              </w:rPr>
            </w:pPr>
            <w:r w:rsidRPr="00D461F4">
              <w:rPr>
                <w:rFonts w:ascii="Calibri" w:eastAsia="Calibri" w:hAnsi="Calibri" w:cs="Calibri"/>
                <w:color w:val="000000"/>
                <w:sz w:val="24"/>
                <w:szCs w:val="24"/>
              </w:rPr>
              <w:t>I am not familiar with table relationships and query syntax</w:t>
            </w:r>
          </w:p>
        </w:tc>
        <w:tc>
          <w:tcPr>
            <w:tcW w:w="2540" w:type="dxa"/>
            <w:tcMar>
              <w:top w:w="100" w:type="dxa"/>
              <w:left w:w="100" w:type="dxa"/>
              <w:bottom w:w="100" w:type="dxa"/>
              <w:right w:w="100" w:type="dxa"/>
            </w:tcMar>
          </w:tcPr>
          <w:p w14:paraId="3BB06524" w14:textId="77777777" w:rsidR="001415E4" w:rsidRPr="00D461F4" w:rsidRDefault="001415E4">
            <w:pPr>
              <w:widowControl w:val="0"/>
              <w:pBdr>
                <w:top w:val="nil"/>
                <w:left w:val="nil"/>
                <w:bottom w:val="nil"/>
                <w:right w:val="nil"/>
                <w:between w:val="nil"/>
              </w:pBdr>
              <w:rPr>
                <w:rFonts w:ascii="Calibri" w:eastAsia="Calibri" w:hAnsi="Calibri" w:cs="Calibri"/>
                <w:color w:val="000000"/>
                <w:sz w:val="24"/>
                <w:szCs w:val="24"/>
              </w:rPr>
            </w:pPr>
          </w:p>
          <w:p w14:paraId="1A14B089" w14:textId="77777777" w:rsidR="00D461F4" w:rsidRPr="00D461F4" w:rsidRDefault="00D461F4" w:rsidP="00D461F4">
            <w:pPr>
              <w:rPr>
                <w:rFonts w:ascii="Calibri" w:eastAsia="Calibri" w:hAnsi="Calibri" w:cs="Calibri"/>
                <w:color w:val="000000"/>
                <w:sz w:val="24"/>
                <w:szCs w:val="24"/>
              </w:rPr>
            </w:pPr>
          </w:p>
          <w:p w14:paraId="4EAD162E" w14:textId="59323906" w:rsidR="00D461F4" w:rsidRPr="00D461F4" w:rsidRDefault="00D461F4" w:rsidP="00D461F4">
            <w:pPr>
              <w:jc w:val="center"/>
              <w:rPr>
                <w:rFonts w:ascii="Calibri" w:eastAsia="Calibri" w:hAnsi="Calibri" w:cs="Calibri"/>
                <w:sz w:val="24"/>
                <w:szCs w:val="24"/>
              </w:rPr>
            </w:pPr>
            <w:r w:rsidRPr="00D461F4">
              <w:rPr>
                <w:rFonts w:ascii="Calibri" w:eastAsia="Calibri" w:hAnsi="Calibri" w:cs="Calibri"/>
                <w:sz w:val="24"/>
                <w:szCs w:val="24"/>
              </w:rPr>
              <w:t>slowed down and less confident</w:t>
            </w:r>
          </w:p>
        </w:tc>
      </w:tr>
    </w:tbl>
    <w:p w14:paraId="0FEF91E0" w14:textId="77777777" w:rsidR="001415E4" w:rsidRDefault="001415E4" w:rsidP="00D461F4">
      <w:pPr>
        <w:widowControl w:val="0"/>
        <w:pBdr>
          <w:top w:val="nil"/>
          <w:left w:val="nil"/>
          <w:bottom w:val="nil"/>
          <w:right w:val="nil"/>
          <w:between w:val="nil"/>
        </w:pBdr>
        <w:rPr>
          <w:color w:val="000000"/>
        </w:rPr>
      </w:pPr>
    </w:p>
    <w:sectPr w:rsidR="001415E4">
      <w:pgSz w:w="11920" w:h="16840"/>
      <w:pgMar w:top="842" w:right="430"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E99B5AF-2AB6-41F2-B809-D8E816295805}"/>
  </w:font>
  <w:font w:name="Calibri">
    <w:panose1 w:val="020F0502020204030204"/>
    <w:charset w:val="00"/>
    <w:family w:val="swiss"/>
    <w:pitch w:val="variable"/>
    <w:sig w:usb0="E4002EFF" w:usb1="C200247B" w:usb2="00000009" w:usb3="00000000" w:csb0="000001FF" w:csb1="00000000"/>
    <w:embedRegular r:id="rId2" w:fontKey="{14860750-4819-4820-82F7-CB4725DFF088}"/>
    <w:embedBold r:id="rId3" w:fontKey="{346D8533-BC7A-4CE7-968B-38326EE77489}"/>
  </w:font>
  <w:font w:name="Cambria">
    <w:panose1 w:val="02040503050406030204"/>
    <w:charset w:val="00"/>
    <w:family w:val="roman"/>
    <w:pitch w:val="variable"/>
    <w:sig w:usb0="E00006FF" w:usb1="420024FF" w:usb2="02000000" w:usb3="00000000" w:csb0="0000019F" w:csb1="00000000"/>
    <w:embedRegular r:id="rId4" w:fontKey="{8FEFC696-BD1F-494E-8AED-5F69B2F7E6A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5E4"/>
    <w:rsid w:val="001415E4"/>
    <w:rsid w:val="00512D75"/>
    <w:rsid w:val="00707CD6"/>
    <w:rsid w:val="00735548"/>
    <w:rsid w:val="00A932E9"/>
    <w:rsid w:val="00C32738"/>
    <w:rsid w:val="00D461F4"/>
    <w:rsid w:val="00E91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714D5"/>
  <w15:docId w15:val="{043F80E7-8A7D-4A25-B64D-2C145915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 kota</dc:creator>
  <cp:lastModifiedBy>bharath kota</cp:lastModifiedBy>
  <cp:revision>3</cp:revision>
  <dcterms:created xsi:type="dcterms:W3CDTF">2026-02-20T08:38:00Z</dcterms:created>
  <dcterms:modified xsi:type="dcterms:W3CDTF">2026-02-20T15:46:00Z</dcterms:modified>
</cp:coreProperties>
</file>