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A833DE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>
        <w:rPr>
          <w:rFonts w:eastAsia="Times New Roman" w:cs="Times New Roman"/>
          <w:szCs w:val="24"/>
          <w:lang w:val="ru-BY" w:eastAsia="ru-RU"/>
        </w:rPr>
        <w:br/>
      </w:r>
      <w:r w:rsidRPr="00A833DE">
        <w:rPr>
          <w:rFonts w:eastAsia="Times New Roman" w:cs="Times New Roman"/>
          <w:szCs w:val="24"/>
          <w:lang w:val="ru-BY" w:eastAsia="ru-RU"/>
        </w:rPr>
        <w:t>ИНФОРМАТИКИ И РАДИОЭЛЕКТРОНИКИ</w:t>
      </w:r>
    </w:p>
    <w:p w14:paraId="28883ED6" w14:textId="77777777" w:rsidR="00911D8C" w:rsidRPr="00A833DE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A833DE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A833DE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A833DE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A833DE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A36008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ru-BY" w:eastAsia="ru-RU"/>
        </w:rPr>
        <w:tab/>
      </w:r>
      <w:r w:rsidR="00911D8C" w:rsidRPr="00A833DE">
        <w:rPr>
          <w:rFonts w:eastAsia="Times New Roman" w:cs="Times New Roman"/>
          <w:szCs w:val="24"/>
          <w:lang w:val="ru-BY" w:eastAsia="ru-RU"/>
        </w:rPr>
        <w:t>на тему</w:t>
      </w:r>
      <w:r>
        <w:rPr>
          <w:rFonts w:eastAsia="Times New Roman" w:cs="Times New Roman"/>
          <w:szCs w:val="24"/>
          <w:lang w:val="ru-BY" w:eastAsia="ru-RU"/>
        </w:rPr>
        <w:tab/>
      </w:r>
    </w:p>
    <w:p w14:paraId="34D15924" w14:textId="1C328494" w:rsidR="00911D8C" w:rsidRDefault="00EA5A34" w:rsidP="00911D8C">
      <w:pPr>
        <w:ind w:firstLine="0"/>
        <w:jc w:val="center"/>
        <w:rPr>
          <w:b/>
          <w:sz w:val="26"/>
          <w:szCs w:val="26"/>
          <w:lang w:val="ru-BY"/>
        </w:rPr>
      </w:pPr>
      <w:r>
        <w:rPr>
          <w:b/>
          <w:sz w:val="26"/>
          <w:szCs w:val="26"/>
          <w:lang w:val="ru-BY"/>
        </w:rPr>
        <w:t>РАЗРАБОТКА ДИАГРАММ</w:t>
      </w:r>
    </w:p>
    <w:p w14:paraId="5914F1DD" w14:textId="138F8BCC" w:rsidR="00F54360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A833DE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A833DE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A833DE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A833DE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A36008" w:rsidRDefault="00911D8C" w:rsidP="00A36008">
      <w:pPr>
        <w:ind w:firstLine="0"/>
        <w:jc w:val="center"/>
        <w:rPr>
          <w:lang w:val="ru-BY" w:eastAsia="ru-RU"/>
        </w:rPr>
      </w:pPr>
      <w:bookmarkStart w:id="0" w:name="_GoBack"/>
      <w:bookmarkEnd w:id="0"/>
      <w:r w:rsidRPr="00A833DE">
        <w:rPr>
          <w:lang w:val="ru-BY" w:eastAsia="ru-RU"/>
        </w:rPr>
        <w:t>Минск 202</w:t>
      </w:r>
      <w:r w:rsidR="00D35B5B" w:rsidRPr="00A833DE">
        <w:rPr>
          <w:lang w:val="ru-BY" w:eastAsia="ru-RU"/>
        </w:rPr>
        <w:t>3</w:t>
      </w:r>
      <w:r w:rsidR="003C1160">
        <w:rPr>
          <w:rFonts w:eastAsia="Times New Roman" w:cs="Times New Roman"/>
          <w:szCs w:val="24"/>
          <w:lang w:val="ru-BY" w:eastAsia="ru-RU"/>
        </w:rPr>
        <w:br w:type="page"/>
      </w:r>
    </w:p>
    <w:p w14:paraId="2B5B5A3F" w14:textId="77777777" w:rsidR="003C1160" w:rsidRDefault="003C1160" w:rsidP="00071108">
      <w:pPr>
        <w:pStyle w:val="TOCHeading"/>
        <w:ind w:left="0"/>
        <w:jc w:val="center"/>
        <w:rPr>
          <w:rFonts w:eastAsia="Times New Roman" w:cs="Times New Roman"/>
          <w:szCs w:val="24"/>
          <w:lang w:val="ru-BY" w:eastAsia="ru-RU"/>
        </w:rPr>
      </w:pP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A833DE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A833DE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A833DE" w:rsidRDefault="00071108" w:rsidP="00071108">
          <w:pPr>
            <w:rPr>
              <w:lang w:val="ru-BY"/>
            </w:rPr>
          </w:pPr>
        </w:p>
        <w:p w14:paraId="1ACD8172" w14:textId="38BC8967" w:rsidR="00F3726C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833DE">
            <w:rPr>
              <w:lang w:val="ru-BY"/>
            </w:rPr>
            <w:fldChar w:fldCharType="begin"/>
          </w:r>
          <w:r w:rsidRPr="00A833DE">
            <w:rPr>
              <w:lang w:val="ru-BY"/>
            </w:rPr>
            <w:instrText xml:space="preserve"> TOC \o "1-3" \h \z \u </w:instrText>
          </w:r>
          <w:r w:rsidRPr="00A833DE">
            <w:rPr>
              <w:lang w:val="ru-BY"/>
            </w:rPr>
            <w:fldChar w:fldCharType="separate"/>
          </w:r>
          <w:hyperlink w:anchor="_Toc149910639" w:history="1">
            <w:r w:rsidR="00F3726C" w:rsidRPr="00DF128B">
              <w:rPr>
                <w:rStyle w:val="Hyperlink"/>
                <w:noProof/>
                <w:lang w:val="ru-BY"/>
              </w:rPr>
              <w:t>Введение</w:t>
            </w:r>
            <w:r w:rsidR="00F3726C">
              <w:rPr>
                <w:noProof/>
                <w:webHidden/>
              </w:rPr>
              <w:tab/>
            </w:r>
            <w:r w:rsidR="00F3726C">
              <w:rPr>
                <w:noProof/>
                <w:webHidden/>
              </w:rPr>
              <w:fldChar w:fldCharType="begin"/>
            </w:r>
            <w:r w:rsidR="00F3726C">
              <w:rPr>
                <w:noProof/>
                <w:webHidden/>
              </w:rPr>
              <w:instrText xml:space="preserve"> PAGEREF _Toc149910639 \h </w:instrText>
            </w:r>
            <w:r w:rsidR="00F3726C">
              <w:rPr>
                <w:noProof/>
                <w:webHidden/>
              </w:rPr>
            </w:r>
            <w:r w:rsidR="00F3726C">
              <w:rPr>
                <w:noProof/>
                <w:webHidden/>
              </w:rPr>
              <w:fldChar w:fldCharType="separate"/>
            </w:r>
            <w:r w:rsidR="00F3726C">
              <w:rPr>
                <w:noProof/>
                <w:webHidden/>
              </w:rPr>
              <w:t>3</w:t>
            </w:r>
            <w:r w:rsidR="00F3726C">
              <w:rPr>
                <w:noProof/>
                <w:webHidden/>
              </w:rPr>
              <w:fldChar w:fldCharType="end"/>
            </w:r>
          </w:hyperlink>
        </w:p>
        <w:p w14:paraId="58EBA67D" w14:textId="239867A9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0" w:history="1">
            <w:r w:rsidRPr="00DF128B">
              <w:rPr>
                <w:rStyle w:val="Hyperlink"/>
                <w:noProof/>
                <w:lang w:val="ru-BY"/>
              </w:rPr>
              <w:t>1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EC77" w14:textId="4549F889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1" w:history="1">
            <w:r w:rsidRPr="00DF128B">
              <w:rPr>
                <w:rStyle w:val="Hyperlink"/>
                <w:noProof/>
                <w:lang w:val="ru-BY"/>
              </w:rPr>
              <w:t>2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7004" w14:textId="321326D0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2" w:history="1">
            <w:r w:rsidRPr="00DF128B">
              <w:rPr>
                <w:rStyle w:val="Hyperlink"/>
                <w:noProof/>
                <w:lang w:val="ru-BY"/>
              </w:rPr>
              <w:t>3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1AAD" w14:textId="0967BF7F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3" w:history="1">
            <w:r w:rsidRPr="00DF128B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34CA" w14:textId="1CEAD4D0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4" w:history="1">
            <w:r w:rsidRPr="00DF128B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E04" w14:textId="25821056" w:rsidR="008E17AB" w:rsidRPr="00A833DE" w:rsidRDefault="00C6201D" w:rsidP="00564221">
          <w:pPr>
            <w:jc w:val="left"/>
            <w:rPr>
              <w:lang w:val="ru-BY"/>
            </w:rPr>
          </w:pPr>
          <w:r w:rsidRPr="00A833DE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1" w:name="_Toc121231666"/>
    <w:bookmarkStart w:id="2" w:name="_Toc121231982"/>
    <w:p w14:paraId="30363647" w14:textId="3C013479" w:rsidR="005C058F" w:rsidRPr="00A833DE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A833D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A833DE">
        <w:rPr>
          <w:lang w:val="ru-BY"/>
        </w:rPr>
        <w:br w:type="page"/>
      </w:r>
    </w:p>
    <w:bookmarkStart w:id="3" w:name="_Toc149910639"/>
    <w:p w14:paraId="4EF5E08A" w14:textId="3AF0CB15" w:rsidR="005066BE" w:rsidRPr="00A833DE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A833DE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1"/>
      <w:bookmarkEnd w:id="2"/>
      <w:r w:rsidR="00B711F1" w:rsidRPr="00A833DE">
        <w:rPr>
          <w:lang w:val="ru-BY"/>
        </w:rPr>
        <w:t>Введение</w:t>
      </w:r>
      <w:bookmarkEnd w:id="3"/>
    </w:p>
    <w:p w14:paraId="5F262B6B" w14:textId="77777777" w:rsidR="009000ED" w:rsidRDefault="009000ED" w:rsidP="00367A3C">
      <w:pPr>
        <w:rPr>
          <w:lang w:val="ru-BY"/>
        </w:rPr>
      </w:pPr>
      <w:bookmarkStart w:id="4" w:name="_Toc121231983"/>
      <w:bookmarkStart w:id="5" w:name="_Toc121236898"/>
      <w:r>
        <w:rPr>
          <w:lang w:val="ru-BY"/>
        </w:rPr>
        <w:t>Целью данной лабораторной работы ставится:</w:t>
      </w:r>
    </w:p>
    <w:p w14:paraId="3F0441A1" w14:textId="76BD750F" w:rsidR="009000ED" w:rsidRDefault="009000ED" w:rsidP="00367A3C">
      <w:r>
        <w:rPr>
          <w:lang w:val="ru-BY"/>
        </w:rPr>
        <w:t>– спроектировать диаграммы последовательностей для разрабатываемого приложения, включающую 3 главных процесса и выбранный уникальный функционал</w:t>
      </w:r>
      <w:r>
        <w:t>;</w:t>
      </w:r>
    </w:p>
    <w:p w14:paraId="59B0F002" w14:textId="30A03D57" w:rsidR="009000ED" w:rsidRDefault="009000ED" w:rsidP="00367A3C">
      <w:r>
        <w:t>– </w:t>
      </w:r>
      <w:r>
        <w:rPr>
          <w:lang w:val="ru-BY"/>
        </w:rPr>
        <w:t>разработать схему базы данных с описанием отношений сущностей, наборов хранимых</w:t>
      </w:r>
      <w:r>
        <w:t>;</w:t>
      </w:r>
    </w:p>
    <w:p w14:paraId="5830B785" w14:textId="77777777" w:rsidR="009000ED" w:rsidRDefault="009000ED" w:rsidP="00367A3C">
      <w:r>
        <w:t>– </w:t>
      </w:r>
      <w:r>
        <w:rPr>
          <w:lang w:val="ru-BY"/>
        </w:rPr>
        <w:t>спроектировать диаграмму компонентов для разрабатываемого приложения</w:t>
      </w:r>
      <w:r>
        <w:t>;</w:t>
      </w:r>
    </w:p>
    <w:p w14:paraId="16656CDA" w14:textId="34A546DA" w:rsidR="009000ED" w:rsidRDefault="009000ED" w:rsidP="00367A3C">
      <w:r>
        <w:t>– </w:t>
      </w:r>
      <w:r>
        <w:rPr>
          <w:lang w:val="ru-BY"/>
        </w:rPr>
        <w:t>оформить отчёт о проделанной работе в соответствии со стандартом предприятия БГУИР 2017</w:t>
      </w:r>
      <w:r w:rsidR="00A7666B">
        <w:rPr>
          <w:lang w:val="ru-BY"/>
        </w:rPr>
        <w:t xml:space="preserve"> </w:t>
      </w:r>
      <w:r w:rsidR="00A7666B">
        <w:t>[1]</w:t>
      </w:r>
      <w:r>
        <w:t>;</w:t>
      </w:r>
    </w:p>
    <w:p w14:paraId="46D5C45C" w14:textId="65DE27C3" w:rsidR="003C1160" w:rsidRPr="003C1160" w:rsidRDefault="009000ED" w:rsidP="003C1160">
      <w:pPr>
        <w:rPr>
          <w:lang w:val="ru-BY"/>
        </w:rPr>
      </w:pPr>
      <w:r>
        <w:t>– </w:t>
      </w:r>
      <w:r>
        <w:rPr>
          <w:lang w:val="ru-BY"/>
        </w:rPr>
        <w:t>сохранить результаты в удалённом репозитории для возможности проверки</w:t>
      </w:r>
      <w:r w:rsidR="003C1160">
        <w:rPr>
          <w:lang w:val="ru-BY"/>
        </w:rPr>
        <w:t>.</w:t>
      </w:r>
    </w:p>
    <w:p w14:paraId="2C353397" w14:textId="77777777" w:rsidR="003C1160" w:rsidRDefault="009000ED" w:rsidP="003C1160">
      <w:pPr>
        <w:rPr>
          <w:lang w:val="ru-BY"/>
        </w:rPr>
      </w:pPr>
      <w:r>
        <w:rPr>
          <w:lang w:val="ru-BY"/>
        </w:rPr>
        <w:t xml:space="preserve">Для достижения поставленных целей необходимо изучить основы нотации </w:t>
      </w:r>
      <w:r>
        <w:t>UML</w:t>
      </w:r>
      <w:r>
        <w:rPr>
          <w:lang w:val="ru-BY"/>
        </w:rPr>
        <w:t>, принципы построения схем баз данных, инструмент для разработки вышеописанных диаграмм</w:t>
      </w:r>
      <w:r w:rsidR="003C1160">
        <w:rPr>
          <w:lang w:val="ru-BY"/>
        </w:rPr>
        <w:t>, а также документацию по оформлению отчёта согласно требованиям университета.</w:t>
      </w:r>
    </w:p>
    <w:p w14:paraId="4F913BD1" w14:textId="77777777" w:rsidR="003C1160" w:rsidRDefault="003C1160" w:rsidP="003C1160">
      <w:pPr>
        <w:rPr>
          <w:lang w:val="ru-BY"/>
        </w:rPr>
      </w:pPr>
      <w:r>
        <w:rPr>
          <w:lang w:val="ru-BY"/>
        </w:rPr>
        <w:t xml:space="preserve">Разработка схемы базы данных помогает на этапе проектирования сразу определить всю структуру и содержание таблиц, а также связи между ними. Соответственно, на этапе разработки в идеальной ситуации остаётся лишь относительно с малыми затратами создать таблицы с помощью </w:t>
      </w:r>
      <w:r>
        <w:t>SQL</w:t>
      </w:r>
      <w:r>
        <w:rPr>
          <w:lang w:val="ru-BY"/>
        </w:rPr>
        <w:t xml:space="preserve"> запросов. </w:t>
      </w:r>
    </w:p>
    <w:p w14:paraId="3F08C48E" w14:textId="77777777" w:rsidR="003C1160" w:rsidRDefault="003C1160" w:rsidP="003C1160">
      <w:pPr>
        <w:rPr>
          <w:lang w:val="ru-BY"/>
        </w:rPr>
      </w:pPr>
      <w:r>
        <w:rPr>
          <w:lang w:val="ru-BY"/>
        </w:rPr>
        <w:t xml:space="preserve">Разработка диаграммы компонентов в теории сможет помочь упростить создание клиентского приложения с точки зрения наличия чёткой иерархии веб-компонентов, однако, с большей вероятностью во время разработки фактическая структура будет отличаться от заранее спроектированной. </w:t>
      </w:r>
    </w:p>
    <w:p w14:paraId="5C64ACC6" w14:textId="57D4581B" w:rsidR="001A6CDA" w:rsidRPr="00A833DE" w:rsidRDefault="003C1160" w:rsidP="003C1160">
      <w:pPr>
        <w:rPr>
          <w:lang w:val="ru-BY"/>
        </w:rPr>
      </w:pPr>
      <w:r>
        <w:rPr>
          <w:lang w:val="ru-BY"/>
        </w:rPr>
        <w:t>А разработка диаграммы последовательностей теоретически несёт больше интереса для обсуждения бизнес-процессов, так как напрямую при написании программы разработчики, как правило, не так часто прибегают к этому виду диаграмм.</w:t>
      </w:r>
      <w:r w:rsidR="001A6CDA" w:rsidRPr="00A833DE">
        <w:rPr>
          <w:lang w:val="ru-BY"/>
        </w:rPr>
        <w:br w:type="page"/>
      </w:r>
    </w:p>
    <w:p w14:paraId="63F0023C" w14:textId="68D72F29" w:rsidR="004E39ED" w:rsidRPr="00A833DE" w:rsidRDefault="001A6CDA" w:rsidP="001A6CDA">
      <w:pPr>
        <w:pStyle w:val="Heading1"/>
        <w:rPr>
          <w:lang w:val="ru-BY"/>
        </w:rPr>
      </w:pPr>
      <w:bookmarkStart w:id="6" w:name="_Toc149910640"/>
      <w:r w:rsidRPr="00A833DE">
        <w:rPr>
          <w:lang w:val="ru-BY"/>
        </w:rPr>
        <w:lastRenderedPageBreak/>
        <w:t xml:space="preserve">1 </w:t>
      </w:r>
      <w:r w:rsidR="00841607">
        <w:rPr>
          <w:lang w:val="ru-BY"/>
        </w:rPr>
        <w:t>Диаграмма последовательности</w:t>
      </w:r>
      <w:bookmarkEnd w:id="6"/>
    </w:p>
    <w:p w14:paraId="6CA01F24" w14:textId="6099D4CC" w:rsidR="001A6CDA" w:rsidRDefault="00841607" w:rsidP="00841607">
      <w:pPr>
        <w:rPr>
          <w:lang w:val="ru-BY"/>
        </w:rPr>
      </w:pPr>
      <w:r w:rsidRPr="00841607">
        <w:rPr>
          <w:lang w:val="ru-BY"/>
        </w:rPr>
        <w:t>Диаграммы последовательностей</w:t>
      </w:r>
      <w:r w:rsidR="00057953">
        <w:t xml:space="preserve"> [2]</w:t>
      </w:r>
      <w:r w:rsidRPr="00841607">
        <w:rPr>
          <w:lang w:val="ru-BY"/>
        </w:rPr>
        <w:t xml:space="preserve"> используются для более детального описания логики сценариев использования. </w:t>
      </w:r>
      <w:r w:rsidR="00971136" w:rsidRPr="00971136">
        <w:rPr>
          <w:lang w:val="ru-BY"/>
        </w:rP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</w:t>
      </w:r>
    </w:p>
    <w:p w14:paraId="4E6E06D3" w14:textId="1493A2CE" w:rsidR="00971136" w:rsidRPr="00A833DE" w:rsidRDefault="00971136" w:rsidP="00841607">
      <w:pPr>
        <w:rPr>
          <w:lang w:val="ru-BY"/>
        </w:rPr>
      </w:pPr>
      <w:r w:rsidRPr="00971136">
        <w:rPr>
          <w:lang w:val="ru-BY"/>
        </w:rPr>
        <w:t>Диаграмма последовательности представляет сценарий или поток событий в одном единственном случае использования. Поток сообщений диаграммы последовательностей основан на описании конкретного случая использования.</w:t>
      </w:r>
    </w:p>
    <w:p w14:paraId="5E661375" w14:textId="542CE150" w:rsidR="00971136" w:rsidRDefault="00971136" w:rsidP="001A6CDA">
      <w:pPr>
        <w:rPr>
          <w:lang w:val="ru-BY"/>
        </w:rPr>
      </w:pPr>
      <w:r>
        <w:rPr>
          <w:lang w:val="ru-BY"/>
        </w:rPr>
        <w:t>Исходя из условий лабораторной работы необходимо разработать диаграммы последовательностей трёх процессов и включить уникальный функционал в них.</w:t>
      </w:r>
    </w:p>
    <w:p w14:paraId="58CC9240" w14:textId="17F78EFD" w:rsidR="00971136" w:rsidRDefault="00971136" w:rsidP="001A6CDA">
      <w:pPr>
        <w:rPr>
          <w:lang w:val="ru-BY"/>
        </w:rPr>
      </w:pPr>
      <w:r>
        <w:rPr>
          <w:lang w:val="ru-BY"/>
        </w:rPr>
        <w:t>На рисунке 1.1 представлена диаграмма последовательности, описывающая проведение платежа.</w:t>
      </w:r>
    </w:p>
    <w:p w14:paraId="0F353556" w14:textId="074BEB47" w:rsidR="00971136" w:rsidRDefault="00971136" w:rsidP="001A6CDA">
      <w:pPr>
        <w:rPr>
          <w:lang w:val="ru-BY"/>
        </w:rPr>
      </w:pPr>
    </w:p>
    <w:p w14:paraId="068DBDC4" w14:textId="6A862933" w:rsidR="00971136" w:rsidRDefault="00971136" w:rsidP="0097113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040819B" wp14:editId="1E457AD6">
            <wp:extent cx="5861878" cy="3009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88" cy="30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71FA" w14:textId="547B4D65" w:rsidR="00971136" w:rsidRDefault="00971136" w:rsidP="00971136">
      <w:pPr>
        <w:ind w:firstLine="0"/>
        <w:jc w:val="center"/>
        <w:rPr>
          <w:lang w:val="ru-BY"/>
        </w:rPr>
      </w:pPr>
    </w:p>
    <w:p w14:paraId="1954F1C9" w14:textId="3518069B" w:rsidR="00971136" w:rsidRDefault="00971136" w:rsidP="00971136">
      <w:pPr>
        <w:ind w:firstLine="0"/>
        <w:jc w:val="center"/>
        <w:rPr>
          <w:lang w:val="ru-BY"/>
        </w:rPr>
      </w:pPr>
      <w:r>
        <w:rPr>
          <w:lang w:val="ru-BY"/>
        </w:rPr>
        <w:t>Рисунок 1.1 – Диаграмма последовательности совершения платежа</w:t>
      </w:r>
    </w:p>
    <w:p w14:paraId="75C226CC" w14:textId="34574CAE" w:rsidR="00971136" w:rsidRDefault="00971136" w:rsidP="00971136">
      <w:pPr>
        <w:ind w:firstLine="0"/>
        <w:jc w:val="center"/>
        <w:rPr>
          <w:lang w:val="ru-BY"/>
        </w:rPr>
      </w:pPr>
    </w:p>
    <w:p w14:paraId="142590B2" w14:textId="4728B72F" w:rsidR="00971136" w:rsidRPr="00971136" w:rsidRDefault="00971136" w:rsidP="00971136">
      <w:pPr>
        <w:rPr>
          <w:lang w:val="ru-BY"/>
        </w:rPr>
      </w:pPr>
      <w:r>
        <w:rPr>
          <w:lang w:val="ru-BY"/>
        </w:rPr>
        <w:t xml:space="preserve">В рамках напоминания стоит уточнить, что уникальным разрабатываемым функционалом банковского приложения была выбрана возможность проведения платежей с помощью </w:t>
      </w:r>
      <w:r>
        <w:t>QR</w:t>
      </w:r>
      <w:r>
        <w:rPr>
          <w:lang w:val="ru-BY"/>
        </w:rPr>
        <w:t xml:space="preserve">-кода. </w:t>
      </w:r>
    </w:p>
    <w:p w14:paraId="520AD846" w14:textId="57D6135D" w:rsidR="001A6CDA" w:rsidRDefault="00971136" w:rsidP="001A6CDA">
      <w:pPr>
        <w:rPr>
          <w:lang w:val="ru-BY"/>
        </w:rPr>
      </w:pPr>
      <w:r>
        <w:rPr>
          <w:lang w:val="ru-BY"/>
        </w:rPr>
        <w:lastRenderedPageBreak/>
        <w:t xml:space="preserve">Вторым наиболее важным процессом выступает процесс входа в приложение. На рисунке 1.2 приведена диаграмма последовательности, которая описывает процесс регистрации в банковском приложении. </w:t>
      </w:r>
    </w:p>
    <w:p w14:paraId="5D384768" w14:textId="77777777" w:rsidR="00971136" w:rsidRPr="00A833DE" w:rsidRDefault="00971136" w:rsidP="001A6CDA">
      <w:pPr>
        <w:rPr>
          <w:lang w:val="ru-BY"/>
        </w:rPr>
      </w:pPr>
    </w:p>
    <w:p w14:paraId="616E6E8E" w14:textId="43B9FE70" w:rsidR="001A6CDA" w:rsidRPr="00A833DE" w:rsidRDefault="00971136" w:rsidP="001A6CD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22394771" wp14:editId="282ACA3A">
            <wp:extent cx="2926700" cy="2819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51" cy="28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2D98" w14:textId="6A3A84DC" w:rsidR="001A6CDA" w:rsidRPr="00A833DE" w:rsidRDefault="001A6CDA" w:rsidP="001A6CDA">
      <w:pPr>
        <w:ind w:firstLine="0"/>
        <w:jc w:val="center"/>
        <w:rPr>
          <w:lang w:val="ru-BY"/>
        </w:rPr>
      </w:pPr>
    </w:p>
    <w:p w14:paraId="6207D2F2" w14:textId="070DA7BA" w:rsidR="001A6CDA" w:rsidRPr="00A833DE" w:rsidRDefault="001A6CDA" w:rsidP="001A6CDA">
      <w:pPr>
        <w:ind w:firstLine="0"/>
        <w:jc w:val="center"/>
        <w:rPr>
          <w:lang w:val="ru-BY"/>
        </w:rPr>
      </w:pPr>
      <w:r w:rsidRPr="00A833DE">
        <w:rPr>
          <w:lang w:val="ru-BY"/>
        </w:rPr>
        <w:t>Рисунок 1</w:t>
      </w:r>
      <w:r w:rsidR="00DA7B50">
        <w:rPr>
          <w:lang w:val="ru-BY"/>
        </w:rPr>
        <w:t>.2</w:t>
      </w:r>
      <w:r w:rsidRPr="00A833DE">
        <w:rPr>
          <w:lang w:val="ru-BY"/>
        </w:rPr>
        <w:t xml:space="preserve"> – </w:t>
      </w:r>
      <w:r w:rsidR="00DA7B50">
        <w:rPr>
          <w:lang w:val="ru-BY"/>
        </w:rPr>
        <w:t>Диаграмма последовательности для регистрации</w:t>
      </w:r>
    </w:p>
    <w:p w14:paraId="15C38EA8" w14:textId="11CD0B2A" w:rsidR="001A6CDA" w:rsidRDefault="001A6CDA" w:rsidP="001A6CDA">
      <w:pPr>
        <w:ind w:firstLine="0"/>
        <w:jc w:val="center"/>
        <w:rPr>
          <w:lang w:val="ru-BY"/>
        </w:rPr>
      </w:pPr>
    </w:p>
    <w:p w14:paraId="62A3E438" w14:textId="5AEB10F5" w:rsidR="003301E8" w:rsidRDefault="003301E8" w:rsidP="003301E8">
      <w:pPr>
        <w:rPr>
          <w:lang w:val="ru-BY"/>
        </w:rPr>
      </w:pPr>
      <w:r>
        <w:rPr>
          <w:lang w:val="ru-BY"/>
        </w:rPr>
        <w:t>Можно выделить два этапа валидации для вводимых новым пользователем данных: клиентскую и серверную. На рисунке 1.3 приведена диаграмма последовательности для создания нового счёта для клиента.</w:t>
      </w:r>
    </w:p>
    <w:p w14:paraId="5BB71488" w14:textId="199B914E" w:rsidR="003301E8" w:rsidRDefault="003301E8" w:rsidP="00922898">
      <w:pPr>
        <w:rPr>
          <w:lang w:val="ru-BY"/>
        </w:rPr>
      </w:pPr>
    </w:p>
    <w:p w14:paraId="00222665" w14:textId="6F443D4F" w:rsidR="003301E8" w:rsidRDefault="003301E8" w:rsidP="003301E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973FFF9" wp14:editId="0FB0088A">
            <wp:extent cx="4476264" cy="2867891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84" cy="28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095" w14:textId="44E198B5" w:rsidR="003301E8" w:rsidRDefault="003301E8" w:rsidP="003301E8">
      <w:pPr>
        <w:jc w:val="center"/>
        <w:rPr>
          <w:lang w:val="ru-BY"/>
        </w:rPr>
      </w:pPr>
    </w:p>
    <w:p w14:paraId="2705B63B" w14:textId="212CABAF" w:rsidR="00DC57B8" w:rsidRDefault="003301E8" w:rsidP="00DC57B8">
      <w:pPr>
        <w:ind w:firstLine="0"/>
        <w:jc w:val="center"/>
        <w:rPr>
          <w:lang w:val="ru-BY"/>
        </w:rPr>
      </w:pPr>
      <w:r>
        <w:rPr>
          <w:lang w:val="ru-BY"/>
        </w:rPr>
        <w:t>Рисунок 1.3 – Диаграмма последовательности для процесса открытия счёта</w:t>
      </w:r>
      <w:r w:rsidR="00DC57B8">
        <w:rPr>
          <w:lang w:val="ru-BY"/>
        </w:rPr>
        <w:br w:type="page"/>
      </w:r>
    </w:p>
    <w:p w14:paraId="440BFE73" w14:textId="7D24A037" w:rsidR="00856228" w:rsidRPr="00A833DE" w:rsidRDefault="00290455" w:rsidP="00DC57B8">
      <w:pPr>
        <w:pStyle w:val="Heading1"/>
        <w:rPr>
          <w:lang w:val="ru-BY"/>
        </w:rPr>
      </w:pPr>
      <w:bookmarkStart w:id="7" w:name="_Toc149910641"/>
      <w:r w:rsidRPr="00A833DE">
        <w:rPr>
          <w:lang w:val="ru-BY"/>
        </w:rPr>
        <w:lastRenderedPageBreak/>
        <w:t xml:space="preserve">2 </w:t>
      </w:r>
      <w:r w:rsidR="00DC57B8">
        <w:rPr>
          <w:lang w:val="ru-BY"/>
        </w:rPr>
        <w:t>Схема базы данных</w:t>
      </w:r>
      <w:bookmarkEnd w:id="7"/>
    </w:p>
    <w:p w14:paraId="5B04FED6" w14:textId="79DD4DCF" w:rsidR="00BE7EC5" w:rsidRDefault="00DC57B8" w:rsidP="00DC57B8">
      <w:pPr>
        <w:rPr>
          <w:lang w:val="ru-BY"/>
        </w:rPr>
      </w:pPr>
      <w:r w:rsidRPr="00DC57B8">
        <w:rPr>
          <w:lang w:val="ru-BY"/>
        </w:rPr>
        <w:t xml:space="preserve">Схема базы данных </w:t>
      </w:r>
      <w:r w:rsidR="009A43EE">
        <w:t xml:space="preserve">[3] </w:t>
      </w:r>
      <w:r w:rsidRPr="00DC57B8">
        <w:rPr>
          <w:lang w:val="ru-BY"/>
        </w:rPr>
        <w:t>представляет собой логическую конфигурацию либо целой реляционной базы данных, либо ее части.</w:t>
      </w:r>
      <w:r>
        <w:rPr>
          <w:lang w:val="ru-BY"/>
        </w:rPr>
        <w:t xml:space="preserve"> </w:t>
      </w:r>
      <w:r w:rsidRPr="00DC57B8">
        <w:rPr>
          <w:lang w:val="ru-BY"/>
        </w:rPr>
        <w:t>Он</w:t>
      </w:r>
      <w:r>
        <w:rPr>
          <w:lang w:val="ru-BY"/>
        </w:rPr>
        <w:t>а</w:t>
      </w:r>
      <w:r w:rsidRPr="00DC57B8">
        <w:rPr>
          <w:lang w:val="ru-BY"/>
        </w:rPr>
        <w:t xml:space="preserve"> служит образцом для организации данных и доступа к ним, предоставляя план действий для разработчиков, администраторов и пользователей при работе с базой данных. </w:t>
      </w:r>
    </w:p>
    <w:p w14:paraId="7338AC68" w14:textId="795CA7A4" w:rsidR="00A20581" w:rsidRDefault="00DC57B8" w:rsidP="00BE7EC5">
      <w:pPr>
        <w:rPr>
          <w:bCs/>
          <w:lang w:val="ru-BY"/>
        </w:rPr>
      </w:pPr>
      <w:r w:rsidRPr="00DC57B8">
        <w:rPr>
          <w:lang w:val="ru-BY"/>
        </w:rPr>
        <w:t>Схема необходима для эффективного и действенного управления данными, что приводит к повышению производительности базы данных и упрощению обслуживания.</w:t>
      </w:r>
      <w:r>
        <w:rPr>
          <w:b/>
          <w:lang w:val="ru-BY"/>
        </w:rPr>
        <w:t xml:space="preserve"> </w:t>
      </w:r>
      <w:r w:rsidR="00BE7EC5" w:rsidRPr="00BE7EC5">
        <w:rPr>
          <w:bCs/>
          <w:lang w:val="ru-BY"/>
        </w:rPr>
        <w:t>На</w:t>
      </w:r>
      <w:r w:rsidR="00BE7EC5">
        <w:rPr>
          <w:bCs/>
          <w:lang w:val="ru-BY"/>
        </w:rPr>
        <w:t xml:space="preserve"> рисунке 2.1 изображена схема базы данных для разрабатываемого приложения.</w:t>
      </w:r>
    </w:p>
    <w:p w14:paraId="72983BA1" w14:textId="553495D5" w:rsidR="00BE7EC5" w:rsidRDefault="00BE7EC5" w:rsidP="00BE7EC5">
      <w:pPr>
        <w:rPr>
          <w:bCs/>
          <w:lang w:val="ru-BY"/>
        </w:rPr>
      </w:pPr>
    </w:p>
    <w:p w14:paraId="5D650071" w14:textId="110F840B" w:rsidR="00BE7EC5" w:rsidRDefault="00BE7EC5" w:rsidP="00BE7EC5">
      <w:pPr>
        <w:ind w:firstLine="0"/>
        <w:jc w:val="center"/>
        <w:rPr>
          <w:bCs/>
          <w:lang w:val="ru-BY"/>
        </w:rPr>
      </w:pPr>
      <w:r>
        <w:rPr>
          <w:noProof/>
        </w:rPr>
        <w:drawing>
          <wp:inline distT="0" distB="0" distL="0" distR="0" wp14:anchorId="2B3B3D91" wp14:editId="0E91F924">
            <wp:extent cx="5979683" cy="23275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30" cy="236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42AF" w14:textId="6E7F1859" w:rsidR="00BE7EC5" w:rsidRDefault="00BE7EC5" w:rsidP="00BE7EC5">
      <w:pPr>
        <w:ind w:firstLine="0"/>
        <w:jc w:val="center"/>
        <w:rPr>
          <w:bCs/>
          <w:lang w:val="ru-BY"/>
        </w:rPr>
      </w:pPr>
    </w:p>
    <w:p w14:paraId="1CD5FE81" w14:textId="424AD8A6" w:rsidR="00BE7EC5" w:rsidRDefault="00BE7EC5" w:rsidP="00BE7EC5">
      <w:pPr>
        <w:ind w:firstLine="0"/>
        <w:jc w:val="center"/>
        <w:rPr>
          <w:bCs/>
          <w:lang w:val="ru-BY"/>
        </w:rPr>
      </w:pPr>
      <w:r>
        <w:rPr>
          <w:bCs/>
          <w:lang w:val="ru-BY"/>
        </w:rPr>
        <w:t>Рисунок 2.1 – Схема базы данных</w:t>
      </w:r>
    </w:p>
    <w:p w14:paraId="4C66330B" w14:textId="07C10591" w:rsidR="00D0430E" w:rsidRDefault="00D0430E" w:rsidP="00BE7EC5">
      <w:pPr>
        <w:ind w:firstLine="0"/>
        <w:jc w:val="center"/>
        <w:rPr>
          <w:bCs/>
          <w:lang w:val="ru-BY"/>
        </w:rPr>
      </w:pPr>
    </w:p>
    <w:p w14:paraId="12FF339E" w14:textId="62C4690A" w:rsidR="00D0430E" w:rsidRDefault="00D0430E" w:rsidP="00D0430E">
      <w:pPr>
        <w:rPr>
          <w:lang w:val="ru-BY"/>
        </w:rPr>
      </w:pPr>
      <w:r>
        <w:rPr>
          <w:lang w:val="ru-BY"/>
        </w:rPr>
        <w:t>Использованы такие связи, как один к одному, один ко многим. Также использованы внешние и первичные ключи. В рамках базы данных используется общая таблица для объединения данных по пользователям: почта и зашифрованный пароль. Для разных ролей присутствуют таблица для клиентов и таблица для администраторов.</w:t>
      </w:r>
      <w:r w:rsidR="00BE385E">
        <w:rPr>
          <w:lang w:val="ru-BY"/>
        </w:rPr>
        <w:t xml:space="preserve"> Существуют сущности, позволяющие описывать и хранить пользовательские счета, валюты и курсы валют, а также таблица для записи транзакций. Отдельной таблицей выступает таблица для хранения кредитов с возможностью хранения параметров кредита:</w:t>
      </w:r>
    </w:p>
    <w:p w14:paraId="23FEA13E" w14:textId="673CBAE5" w:rsidR="00BE385E" w:rsidRDefault="00BE385E" w:rsidP="00D0430E">
      <w:r>
        <w:rPr>
          <w:lang w:val="ru-BY"/>
        </w:rPr>
        <w:t>– сумма кредита</w:t>
      </w:r>
      <w:r>
        <w:t>;</w:t>
      </w:r>
    </w:p>
    <w:p w14:paraId="1FDAC5CD" w14:textId="5789BE61" w:rsidR="00BE385E" w:rsidRDefault="00BE385E" w:rsidP="00D0430E">
      <w:r>
        <w:t xml:space="preserve">– </w:t>
      </w:r>
      <w:r>
        <w:rPr>
          <w:lang w:val="ru-BY"/>
        </w:rPr>
        <w:t>процентная ставка</w:t>
      </w:r>
      <w:r>
        <w:t>;</w:t>
      </w:r>
    </w:p>
    <w:p w14:paraId="2F5A88BE" w14:textId="3BD79055" w:rsidR="00BE385E" w:rsidRDefault="00BE385E" w:rsidP="00BE385E">
      <w:r>
        <w:t xml:space="preserve">– </w:t>
      </w:r>
      <w:r>
        <w:rPr>
          <w:lang w:val="ru-BY"/>
        </w:rPr>
        <w:t>срок кредита</w:t>
      </w:r>
      <w:r>
        <w:t>;</w:t>
      </w:r>
    </w:p>
    <w:p w14:paraId="57C8DB54" w14:textId="789F8AFE" w:rsidR="00BE385E" w:rsidRPr="00BE385E" w:rsidRDefault="00BE385E" w:rsidP="00BE385E">
      <w:pPr>
        <w:rPr>
          <w:lang w:val="ru-BY"/>
        </w:rPr>
      </w:pPr>
      <w:r>
        <w:t xml:space="preserve">– </w:t>
      </w:r>
      <w:r>
        <w:rPr>
          <w:lang w:val="ru-BY"/>
        </w:rPr>
        <w:t>погашенная сумма.</w:t>
      </w:r>
    </w:p>
    <w:p w14:paraId="33C07E8C" w14:textId="77777777" w:rsidR="00BE7EC5" w:rsidRPr="00DC57B8" w:rsidRDefault="00BE7EC5" w:rsidP="00DC57B8">
      <w:pPr>
        <w:rPr>
          <w:b/>
          <w:lang w:val="ru-BY"/>
        </w:rPr>
      </w:pPr>
    </w:p>
    <w:p w14:paraId="37432B04" w14:textId="3276FCD7" w:rsidR="001968B2" w:rsidRPr="00A833DE" w:rsidRDefault="00AD42C0" w:rsidP="00854F28">
      <w:pPr>
        <w:pStyle w:val="Heading1"/>
        <w:ind w:left="993" w:hanging="284"/>
        <w:rPr>
          <w:lang w:val="ru-BY"/>
        </w:rPr>
      </w:pPr>
      <w:bookmarkStart w:id="8" w:name="_Toc149910642"/>
      <w:r w:rsidRPr="00A833DE">
        <w:rPr>
          <w:lang w:val="ru-BY"/>
        </w:rPr>
        <w:lastRenderedPageBreak/>
        <w:t xml:space="preserve">3 </w:t>
      </w:r>
      <w:r w:rsidR="0045695A">
        <w:rPr>
          <w:lang w:val="ru-BY"/>
        </w:rPr>
        <w:t>Диаграмма компонентов</w:t>
      </w:r>
      <w:bookmarkEnd w:id="8"/>
    </w:p>
    <w:p w14:paraId="01F86148" w14:textId="77777777" w:rsidR="0045695A" w:rsidRDefault="0045695A" w:rsidP="0045695A">
      <w:pPr>
        <w:rPr>
          <w:lang w:val="ru-BY"/>
        </w:rPr>
      </w:pPr>
      <w:r>
        <w:rPr>
          <w:lang w:val="ru-BY"/>
        </w:rPr>
        <w:t xml:space="preserve">Ввиду того, что разрабатываемое приложение – это веб-решение, создаваемое с помощью современной связки инструментов </w:t>
      </w:r>
      <w:proofErr w:type="spellStart"/>
      <w:r>
        <w:t>NextJS</w:t>
      </w:r>
      <w:proofErr w:type="spellEnd"/>
      <w:r>
        <w:t xml:space="preserve"> </w:t>
      </w:r>
      <w:r>
        <w:rPr>
          <w:lang w:val="ru-BY"/>
        </w:rPr>
        <w:t xml:space="preserve">и </w:t>
      </w:r>
      <w:r>
        <w:t>ReactJS</w:t>
      </w:r>
      <w:r>
        <w:rPr>
          <w:lang w:val="ru-BY"/>
        </w:rPr>
        <w:t xml:space="preserve">, слово «компонент» является очень актуальным. </w:t>
      </w:r>
    </w:p>
    <w:p w14:paraId="37198A57" w14:textId="65684B16" w:rsidR="0045695A" w:rsidRDefault="0045695A" w:rsidP="0045695A">
      <w:pPr>
        <w:rPr>
          <w:lang w:val="ru-BY"/>
        </w:rPr>
      </w:pPr>
      <w:r w:rsidRPr="0045695A">
        <w:rPr>
          <w:lang w:val="ru-BY"/>
        </w:rPr>
        <w:t xml:space="preserve">Диаграммы компонентов </w:t>
      </w:r>
      <w:r w:rsidR="005E283C">
        <w:t xml:space="preserve">[4] </w:t>
      </w:r>
      <w:r w:rsidRPr="0045695A">
        <w:rPr>
          <w:lang w:val="ru-BY"/>
        </w:rPr>
        <w:t>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291A9B58" w14:textId="7CC63716" w:rsidR="0045695A" w:rsidRDefault="0045695A" w:rsidP="0045695A">
      <w:pPr>
        <w:rPr>
          <w:lang w:val="ru-BY"/>
        </w:rPr>
      </w:pPr>
      <w:r>
        <w:rPr>
          <w:lang w:val="ru-BY"/>
        </w:rPr>
        <w:t>На рисунке 3.1 приведена диаграмма компонентов клиентской части разрабатываемого приложения.</w:t>
      </w:r>
    </w:p>
    <w:p w14:paraId="5B3C4911" w14:textId="32CBF79B" w:rsidR="0045695A" w:rsidRDefault="0045695A" w:rsidP="0045695A">
      <w:pPr>
        <w:rPr>
          <w:lang w:val="ru-BY"/>
        </w:rPr>
      </w:pPr>
    </w:p>
    <w:p w14:paraId="55E6B466" w14:textId="51BDDC21" w:rsidR="0045695A" w:rsidRDefault="0045695A" w:rsidP="0045695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88F5FFD" wp14:editId="58D166CD">
            <wp:extent cx="5939790" cy="2877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D113" w14:textId="71B49C04" w:rsidR="0045695A" w:rsidRDefault="0045695A" w:rsidP="0045695A">
      <w:pPr>
        <w:ind w:firstLine="0"/>
        <w:jc w:val="center"/>
        <w:rPr>
          <w:lang w:val="ru-BY"/>
        </w:rPr>
      </w:pPr>
    </w:p>
    <w:p w14:paraId="38D237F2" w14:textId="3FC69B60" w:rsidR="0045695A" w:rsidRDefault="0045695A" w:rsidP="0045695A">
      <w:pPr>
        <w:ind w:firstLine="0"/>
        <w:jc w:val="center"/>
        <w:rPr>
          <w:lang w:val="ru-BY"/>
        </w:rPr>
      </w:pPr>
      <w:r>
        <w:rPr>
          <w:lang w:val="ru-BY"/>
        </w:rPr>
        <w:t>Рисунок 3.1 – Диаграмма компонентов клиентской части</w:t>
      </w:r>
    </w:p>
    <w:p w14:paraId="41437623" w14:textId="5417E266" w:rsidR="000E6FEE" w:rsidRDefault="000E6FEE" w:rsidP="0045695A">
      <w:pPr>
        <w:ind w:firstLine="0"/>
        <w:jc w:val="center"/>
        <w:rPr>
          <w:lang w:val="ru-BY"/>
        </w:rPr>
      </w:pPr>
    </w:p>
    <w:p w14:paraId="33553A0C" w14:textId="48BBF6D4" w:rsidR="000E6FEE" w:rsidRDefault="000E6FEE" w:rsidP="000E6FEE">
      <w:pPr>
        <w:rPr>
          <w:lang w:val="ru-BY"/>
        </w:rPr>
      </w:pPr>
      <w:r>
        <w:rPr>
          <w:lang w:val="ru-BY"/>
        </w:rPr>
        <w:t xml:space="preserve">Данная диаграмма в целом наглядно показывает иерархическую структуру компонентов и контейнеров. Она даёт хорошее представление для </w:t>
      </w:r>
      <w:proofErr w:type="spellStart"/>
      <w:r>
        <w:rPr>
          <w:lang w:val="ru-BY"/>
        </w:rPr>
        <w:t>фронтенд</w:t>
      </w:r>
      <w:proofErr w:type="spellEnd"/>
      <w:r>
        <w:rPr>
          <w:lang w:val="ru-BY"/>
        </w:rPr>
        <w:t>-разработчиков, которые занимаются разработкой клиентской части приложений.</w:t>
      </w:r>
    </w:p>
    <w:p w14:paraId="6F8696AB" w14:textId="61B99F21" w:rsidR="00585B9B" w:rsidRPr="00A833DE" w:rsidRDefault="00585B9B" w:rsidP="0045695A">
      <w:pPr>
        <w:rPr>
          <w:lang w:val="ru-BY"/>
        </w:rPr>
      </w:pPr>
      <w:r w:rsidRPr="00A833DE">
        <w:rPr>
          <w:lang w:val="ru-BY"/>
        </w:rPr>
        <w:br w:type="page"/>
      </w:r>
    </w:p>
    <w:p w14:paraId="4AE25218" w14:textId="498137BA" w:rsidR="004453CF" w:rsidRPr="00A833DE" w:rsidRDefault="00585B9B" w:rsidP="00585B9B">
      <w:pPr>
        <w:pStyle w:val="Heading1"/>
        <w:ind w:left="0"/>
        <w:jc w:val="center"/>
        <w:rPr>
          <w:lang w:val="ru-BY"/>
        </w:rPr>
      </w:pPr>
      <w:bookmarkStart w:id="9" w:name="_Toc149910643"/>
      <w:r w:rsidRPr="00A833DE">
        <w:rPr>
          <w:lang w:val="ru-BY"/>
        </w:rPr>
        <w:lastRenderedPageBreak/>
        <w:t>Заключение</w:t>
      </w:r>
      <w:bookmarkEnd w:id="9"/>
    </w:p>
    <w:p w14:paraId="505B75C6" w14:textId="5DFE2290" w:rsidR="00F06498" w:rsidRDefault="008A6BBE" w:rsidP="008A6BBE">
      <w:pPr>
        <w:rPr>
          <w:lang w:val="ru-BY"/>
        </w:rPr>
      </w:pPr>
      <w:r w:rsidRPr="00A833DE">
        <w:rPr>
          <w:lang w:val="ru-BY"/>
        </w:rPr>
        <w:t>В результате выполнения лабораторной работы была</w:t>
      </w:r>
      <w:r w:rsidR="00F06498">
        <w:rPr>
          <w:lang w:val="ru-BY"/>
        </w:rPr>
        <w:t xml:space="preserve"> ещё более детально</w:t>
      </w:r>
      <w:r w:rsidRPr="00A833DE">
        <w:rPr>
          <w:lang w:val="ru-BY"/>
        </w:rPr>
        <w:t xml:space="preserve"> продумана функциональность будуще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разрабатываемо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</w:t>
      </w:r>
      <w:r w:rsidR="00854F28">
        <w:rPr>
          <w:lang w:val="ru-BY"/>
        </w:rPr>
        <w:t>веб-</w:t>
      </w:r>
      <w:r w:rsidR="00A935D8">
        <w:rPr>
          <w:lang w:val="ru-BY"/>
        </w:rPr>
        <w:t>приложения</w:t>
      </w:r>
      <w:r w:rsidRPr="00A833DE">
        <w:rPr>
          <w:lang w:val="ru-BY"/>
        </w:rPr>
        <w:t xml:space="preserve"> виртуального банка, разработана диаграмма </w:t>
      </w:r>
      <w:r w:rsidR="00F06498">
        <w:rPr>
          <w:lang w:val="ru-BY"/>
        </w:rPr>
        <w:t>компонентов и последовательности, а также схема базы данных</w:t>
      </w:r>
      <w:r w:rsidRPr="00A833DE">
        <w:rPr>
          <w:lang w:val="ru-BY"/>
        </w:rPr>
        <w:t xml:space="preserve">. </w:t>
      </w:r>
    </w:p>
    <w:p w14:paraId="63CF61D1" w14:textId="6EB40570" w:rsidR="00F06498" w:rsidRDefault="00F06498" w:rsidP="008A6BBE">
      <w:pPr>
        <w:rPr>
          <w:lang w:val="ru-BY"/>
        </w:rPr>
      </w:pPr>
      <w:r>
        <w:rPr>
          <w:lang w:val="ru-BY"/>
        </w:rPr>
        <w:t>Для составления диаграмм был использован веб-сервис «</w:t>
      </w:r>
      <w:r>
        <w:t>Draw.io</w:t>
      </w:r>
      <w:r>
        <w:rPr>
          <w:lang w:val="ru-BY"/>
        </w:rPr>
        <w:t xml:space="preserve">», который позволяет в удобном формате проектировать схемы и диаграммы различных типов. </w:t>
      </w:r>
    </w:p>
    <w:p w14:paraId="0B418091" w14:textId="58C6B95C" w:rsidR="00F06498" w:rsidRDefault="00F06498" w:rsidP="008A6BBE">
      <w:pPr>
        <w:rPr>
          <w:lang w:val="ru-BY"/>
        </w:rPr>
      </w:pPr>
      <w:r>
        <w:rPr>
          <w:lang w:val="ru-BY"/>
        </w:rPr>
        <w:t xml:space="preserve">Схема базы данных помогает на этапе проектирования сразу понять нюансы разработки и настройки базы данных без привязки к конкретной системе управления базой данных. Такая схема действительно полезна и имеет место быть. </w:t>
      </w:r>
    </w:p>
    <w:p w14:paraId="5AC1EB71" w14:textId="3CC33376" w:rsidR="00F06498" w:rsidRDefault="00F06498" w:rsidP="008A6BBE">
      <w:pPr>
        <w:rPr>
          <w:lang w:val="ru-BY"/>
        </w:rPr>
      </w:pPr>
      <w:r>
        <w:rPr>
          <w:lang w:val="ru-BY"/>
        </w:rPr>
        <w:t xml:space="preserve">Диаграмма компонентов также является хорошим способом примерного описания вида системы. Однако можно почти уверенно сказать, что на этапе разработки </w:t>
      </w:r>
      <w:proofErr w:type="spellStart"/>
      <w:r>
        <w:rPr>
          <w:lang w:val="ru-BY"/>
        </w:rPr>
        <w:t>фронтенд</w:t>
      </w:r>
      <w:proofErr w:type="spellEnd"/>
      <w:r>
        <w:rPr>
          <w:lang w:val="ru-BY"/>
        </w:rPr>
        <w:t xml:space="preserve">-приложения оно в конечном итоге не будет полностью соответствовать полностью такой диаграмме. Или можно изначально разрабатывать очень большую и продуманную диаграмму, что в целом является излишним. </w:t>
      </w:r>
    </w:p>
    <w:p w14:paraId="279A1301" w14:textId="7980D170" w:rsidR="00F06498" w:rsidRDefault="00F06498" w:rsidP="008A6BBE">
      <w:pPr>
        <w:rPr>
          <w:lang w:val="ru-BY"/>
        </w:rPr>
      </w:pPr>
      <w:r>
        <w:rPr>
          <w:lang w:val="ru-BY"/>
        </w:rPr>
        <w:t>Диаграмма последовательности технически не несёт, вероятно, столько данных, как первые два вида схем, но она также помогает бизнес-аналитикам, а не только разработчикам.</w:t>
      </w:r>
    </w:p>
    <w:p w14:paraId="5DEFC1CD" w14:textId="1BC514D6" w:rsidR="00F06498" w:rsidRPr="00F06498" w:rsidRDefault="00F06498" w:rsidP="008A6BBE">
      <w:r>
        <w:rPr>
          <w:lang w:val="ru-BY"/>
        </w:rPr>
        <w:t xml:space="preserve">В ходе выполнения был </w:t>
      </w:r>
      <w:r w:rsidRPr="00A833DE">
        <w:rPr>
          <w:lang w:val="ru-BY"/>
        </w:rPr>
        <w:t>составлен и оформлен отчёт</w:t>
      </w:r>
      <w:r>
        <w:rPr>
          <w:lang w:val="ru-BY"/>
        </w:rPr>
        <w:t xml:space="preserve"> по большей части</w:t>
      </w:r>
      <w:r w:rsidRPr="00A833DE">
        <w:rPr>
          <w:lang w:val="ru-BY"/>
        </w:rPr>
        <w:t xml:space="preserve"> в соответствии с</w:t>
      </w:r>
      <w:r>
        <w:rPr>
          <w:lang w:val="ru-BY"/>
        </w:rPr>
        <w:t xml:space="preserve"> общими требованиями</w:t>
      </w:r>
      <w:r w:rsidRPr="00A833DE">
        <w:rPr>
          <w:lang w:val="ru-BY"/>
        </w:rPr>
        <w:t xml:space="preserve"> стандарт</w:t>
      </w:r>
      <w:r>
        <w:rPr>
          <w:lang w:val="ru-BY"/>
        </w:rPr>
        <w:t>а</w:t>
      </w:r>
      <w:r w:rsidRPr="00A833DE">
        <w:rPr>
          <w:lang w:val="ru-BY"/>
        </w:rPr>
        <w:t xml:space="preserve"> предприятия БГУИР.</w:t>
      </w:r>
    </w:p>
    <w:p w14:paraId="572F7360" w14:textId="70ED89E1" w:rsidR="00AD42C0" w:rsidRPr="00A833DE" w:rsidRDefault="008A6BBE" w:rsidP="008A6BBE">
      <w:pPr>
        <w:rPr>
          <w:lang w:val="ru-BY"/>
        </w:rPr>
      </w:pPr>
      <w:r w:rsidRPr="00A833DE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A833DE" w:rsidRDefault="00C25696">
      <w:pPr>
        <w:jc w:val="center"/>
        <w:rPr>
          <w:lang w:val="ru-BY"/>
        </w:rPr>
      </w:pPr>
      <w:r w:rsidRPr="00A833DE">
        <w:rPr>
          <w:lang w:val="ru-BY"/>
        </w:rPr>
        <w:br w:type="page"/>
      </w:r>
    </w:p>
    <w:p w14:paraId="2744DB9A" w14:textId="61246D3A" w:rsidR="00E302BA" w:rsidRPr="00A833DE" w:rsidRDefault="00C25696" w:rsidP="00CF606A">
      <w:pPr>
        <w:pStyle w:val="Heading1"/>
        <w:ind w:left="0"/>
        <w:jc w:val="center"/>
        <w:rPr>
          <w:lang w:val="ru-BY"/>
        </w:rPr>
      </w:pPr>
      <w:bookmarkStart w:id="10" w:name="_Toc149910644"/>
      <w:r w:rsidRPr="00A833DE">
        <w:rPr>
          <w:lang w:val="ru-BY"/>
        </w:rPr>
        <w:lastRenderedPageBreak/>
        <w:t>Список используемых источников</w:t>
      </w:r>
      <w:bookmarkEnd w:id="10"/>
    </w:p>
    <w:p w14:paraId="6215C811" w14:textId="77D9D025" w:rsidR="00A01DBD" w:rsidRPr="00A833DE" w:rsidRDefault="007269B0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[1] </w:t>
      </w:r>
      <w:r w:rsidR="00C46839">
        <w:rPr>
          <w:color w:val="000000" w:themeColor="text1"/>
          <w:szCs w:val="28"/>
          <w:lang w:val="ru-BY"/>
        </w:rPr>
        <w:t>Стандарт предприятия БГУИР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https://www.bsuir.by/m/12_100229_1_122976.pdf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02</w:t>
      </w:r>
      <w:r w:rsidRPr="00A833DE">
        <w:rPr>
          <w:szCs w:val="20"/>
          <w:lang w:val="ru-BY" w:eastAsia="be-BY"/>
        </w:rPr>
        <w:t>.</w:t>
      </w:r>
      <w:r w:rsidR="001B2F56" w:rsidRPr="00A833DE">
        <w:rPr>
          <w:szCs w:val="20"/>
          <w:lang w:val="ru-BY" w:eastAsia="be-BY"/>
        </w:rPr>
        <w:t>10</w:t>
      </w:r>
      <w:r w:rsidRPr="00A833DE">
        <w:rPr>
          <w:szCs w:val="20"/>
          <w:lang w:val="ru-BY" w:eastAsia="be-BY"/>
        </w:rPr>
        <w:t>.2023</w:t>
      </w:r>
    </w:p>
    <w:p w14:paraId="3C667B93" w14:textId="41CD1641" w:rsidR="003F689A" w:rsidRPr="00A833DE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[2] </w:t>
      </w:r>
      <w:r w:rsidR="006B153F">
        <w:rPr>
          <w:color w:val="000000" w:themeColor="text1"/>
          <w:szCs w:val="28"/>
          <w:lang w:val="ru-BY"/>
        </w:rPr>
        <w:t>Диаграмма последовательностей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https://flexberry.github.io/ru/fd_sequence-diagram.html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02</w:t>
      </w:r>
      <w:r w:rsidRPr="00A833DE">
        <w:rPr>
          <w:szCs w:val="20"/>
          <w:lang w:val="ru-BY" w:eastAsia="be-BY"/>
        </w:rPr>
        <w:t>.10.2023</w:t>
      </w:r>
    </w:p>
    <w:p w14:paraId="2F4F3426" w14:textId="5F9DA8C8" w:rsidR="003F689A" w:rsidRPr="00A833DE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[3] </w:t>
      </w:r>
      <w:r w:rsidR="006B153F">
        <w:rPr>
          <w:color w:val="000000" w:themeColor="text1"/>
          <w:szCs w:val="28"/>
          <w:lang w:val="ru-BY"/>
        </w:rPr>
        <w:t>Схема базы данных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https://appmaster.io/ru/blog/rukovodstvo-po-skheme-bazy-dannykh-s-primerami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03</w:t>
      </w:r>
      <w:r w:rsidRPr="00A833DE">
        <w:rPr>
          <w:szCs w:val="20"/>
          <w:lang w:val="ru-BY" w:eastAsia="be-BY"/>
        </w:rPr>
        <w:t>.10.2023</w:t>
      </w:r>
    </w:p>
    <w:p w14:paraId="6B8C7EE2" w14:textId="1A2A1FC9" w:rsidR="001B2F56" w:rsidRPr="00A833DE" w:rsidRDefault="00515DCC" w:rsidP="009106E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szCs w:val="20"/>
          <w:lang w:val="ru-BY" w:eastAsia="be-BY"/>
        </w:rPr>
        <w:t xml:space="preserve">[4] </w:t>
      </w:r>
      <w:r w:rsidR="000145EA">
        <w:rPr>
          <w:szCs w:val="20"/>
          <w:lang w:val="ru-BY" w:eastAsia="be-BY"/>
        </w:rPr>
        <w:t>Диаграмма компонентов</w:t>
      </w:r>
      <w:r w:rsidRPr="00A833DE">
        <w:rPr>
          <w:szCs w:val="20"/>
          <w:lang w:val="ru-BY" w:eastAsia="be-BY"/>
        </w:rPr>
        <w:t xml:space="preserve"> [Электронный ресурс]. – Режим доступа: </w:t>
      </w:r>
      <w:r w:rsidR="000145EA" w:rsidRPr="000145EA">
        <w:rPr>
          <w:szCs w:val="20"/>
          <w:lang w:val="ru-BY" w:eastAsia="be-BY"/>
        </w:rPr>
        <w:t>https://habr.com/ru/articles/756552/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</w:t>
      </w:r>
      <w:r w:rsidRPr="00A833DE">
        <w:rPr>
          <w:szCs w:val="20"/>
          <w:lang w:val="ru-BY" w:eastAsia="be-BY"/>
        </w:rPr>
        <w:t>3.10.2023</w:t>
      </w:r>
    </w:p>
    <w:bookmarkEnd w:id="4"/>
    <w:bookmarkEnd w:id="5"/>
    <w:p w14:paraId="61BCA2D0" w14:textId="7A5023B9" w:rsidR="004C7A83" w:rsidRPr="00A833DE" w:rsidRDefault="004C7A83" w:rsidP="00907A89">
      <w:pPr>
        <w:ind w:firstLine="0"/>
        <w:rPr>
          <w:lang w:val="ru-BY"/>
        </w:rPr>
      </w:pPr>
    </w:p>
    <w:sectPr w:rsidR="004C7A83" w:rsidRPr="00A833DE" w:rsidSect="003C1160">
      <w:footerReference w:type="default" r:id="rId13"/>
      <w:footerReference w:type="first" r:id="rId14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D326" w14:textId="77777777" w:rsidR="00A377C3" w:rsidRDefault="00A377C3" w:rsidP="00EA3732">
      <w:pPr>
        <w:spacing w:line="240" w:lineRule="auto"/>
      </w:pPr>
      <w:r>
        <w:separator/>
      </w:r>
    </w:p>
  </w:endnote>
  <w:endnote w:type="continuationSeparator" w:id="0">
    <w:p w14:paraId="7A345107" w14:textId="77777777" w:rsidR="00A377C3" w:rsidRDefault="00A377C3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564221" w:rsidRPr="00564221" w:rsidRDefault="00564221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6103B" w14:textId="77777777" w:rsidR="00A377C3" w:rsidRDefault="00A377C3" w:rsidP="00EA3732">
      <w:pPr>
        <w:spacing w:line="240" w:lineRule="auto"/>
      </w:pPr>
      <w:r>
        <w:separator/>
      </w:r>
    </w:p>
  </w:footnote>
  <w:footnote w:type="continuationSeparator" w:id="0">
    <w:p w14:paraId="243C3FC3" w14:textId="77777777" w:rsidR="00A377C3" w:rsidRDefault="00A377C3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1004B7"/>
    <w:rsid w:val="00101189"/>
    <w:rsid w:val="00101BCD"/>
    <w:rsid w:val="0010278A"/>
    <w:rsid w:val="001054CC"/>
    <w:rsid w:val="00111962"/>
    <w:rsid w:val="00112648"/>
    <w:rsid w:val="001277C5"/>
    <w:rsid w:val="00133134"/>
    <w:rsid w:val="00140ADE"/>
    <w:rsid w:val="00145479"/>
    <w:rsid w:val="0014634B"/>
    <w:rsid w:val="00151422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1EC5"/>
    <w:rsid w:val="001B2910"/>
    <w:rsid w:val="001B2F56"/>
    <w:rsid w:val="001B637C"/>
    <w:rsid w:val="001B7C0B"/>
    <w:rsid w:val="001C1A4B"/>
    <w:rsid w:val="001C2C1C"/>
    <w:rsid w:val="001C61B0"/>
    <w:rsid w:val="001D160D"/>
    <w:rsid w:val="001D4239"/>
    <w:rsid w:val="001D45C3"/>
    <w:rsid w:val="001D7728"/>
    <w:rsid w:val="001E1576"/>
    <w:rsid w:val="001F0E92"/>
    <w:rsid w:val="001F15CE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4284"/>
    <w:rsid w:val="003128DA"/>
    <w:rsid w:val="00312B3A"/>
    <w:rsid w:val="00313357"/>
    <w:rsid w:val="003224BD"/>
    <w:rsid w:val="0032422D"/>
    <w:rsid w:val="00324662"/>
    <w:rsid w:val="0032552C"/>
    <w:rsid w:val="00326C56"/>
    <w:rsid w:val="003301E8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A3474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62455"/>
    <w:rsid w:val="00466A39"/>
    <w:rsid w:val="00471F4C"/>
    <w:rsid w:val="00472928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E2FFC"/>
    <w:rsid w:val="004E37F7"/>
    <w:rsid w:val="004E39ED"/>
    <w:rsid w:val="004E7A66"/>
    <w:rsid w:val="004F0D9E"/>
    <w:rsid w:val="004F120F"/>
    <w:rsid w:val="004F5EC9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453E4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66E3"/>
    <w:rsid w:val="0062043F"/>
    <w:rsid w:val="006227A8"/>
    <w:rsid w:val="00623728"/>
    <w:rsid w:val="00624BBA"/>
    <w:rsid w:val="006257D2"/>
    <w:rsid w:val="00626BA7"/>
    <w:rsid w:val="006309E0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8DD"/>
    <w:rsid w:val="00664D8C"/>
    <w:rsid w:val="00666537"/>
    <w:rsid w:val="00667574"/>
    <w:rsid w:val="0066765F"/>
    <w:rsid w:val="00672D0B"/>
    <w:rsid w:val="006735C8"/>
    <w:rsid w:val="00674157"/>
    <w:rsid w:val="006817F3"/>
    <w:rsid w:val="00684FFD"/>
    <w:rsid w:val="00685848"/>
    <w:rsid w:val="0068736C"/>
    <w:rsid w:val="006948E4"/>
    <w:rsid w:val="00696A9E"/>
    <w:rsid w:val="006A0CAC"/>
    <w:rsid w:val="006A1AFB"/>
    <w:rsid w:val="006A5126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F2690"/>
    <w:rsid w:val="006F2C73"/>
    <w:rsid w:val="006F3904"/>
    <w:rsid w:val="006F4B5C"/>
    <w:rsid w:val="006F54B4"/>
    <w:rsid w:val="006F6D16"/>
    <w:rsid w:val="00707677"/>
    <w:rsid w:val="00707EA7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4559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89E"/>
    <w:rsid w:val="007A7DF9"/>
    <w:rsid w:val="007B1B3F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1607"/>
    <w:rsid w:val="00842F31"/>
    <w:rsid w:val="00847DF4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6E15"/>
    <w:rsid w:val="008A35FF"/>
    <w:rsid w:val="008A42AA"/>
    <w:rsid w:val="008A6BBE"/>
    <w:rsid w:val="008B2BF4"/>
    <w:rsid w:val="008C550B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168C"/>
    <w:rsid w:val="00960730"/>
    <w:rsid w:val="00966B3A"/>
    <w:rsid w:val="00971136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1DBD"/>
    <w:rsid w:val="00A01F2D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3674"/>
    <w:rsid w:val="00A34387"/>
    <w:rsid w:val="00A34E43"/>
    <w:rsid w:val="00A36008"/>
    <w:rsid w:val="00A377C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CD6"/>
    <w:rsid w:val="00AD42C0"/>
    <w:rsid w:val="00AE58C3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7D76"/>
    <w:rsid w:val="00CD0001"/>
    <w:rsid w:val="00CD1F87"/>
    <w:rsid w:val="00CD6F65"/>
    <w:rsid w:val="00CD72B0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E00415"/>
    <w:rsid w:val="00E03F82"/>
    <w:rsid w:val="00E05A48"/>
    <w:rsid w:val="00E15518"/>
    <w:rsid w:val="00E2468D"/>
    <w:rsid w:val="00E2503C"/>
    <w:rsid w:val="00E272C4"/>
    <w:rsid w:val="00E302BA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226B8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5E0F-A7FA-471C-A0AC-6D03E19C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6790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916</cp:revision>
  <cp:lastPrinted>2023-09-24T09:49:00Z</cp:lastPrinted>
  <dcterms:created xsi:type="dcterms:W3CDTF">2021-11-12T17:37:00Z</dcterms:created>
  <dcterms:modified xsi:type="dcterms:W3CDTF">2023-11-03T13:03:00Z</dcterms:modified>
</cp:coreProperties>
</file>