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26D4" w14:textId="6E2D6B85" w:rsidR="00471F4C" w:rsidRPr="00A97F0F" w:rsidRDefault="00EE0BC0" w:rsidP="00EE0BC0">
      <w:pPr>
        <w:rPr>
          <w:rFonts w:ascii="JetBrains Mono" w:hAnsi="JetBrains Mono" w:cs="JetBrains Mono"/>
          <w:b/>
          <w:bCs/>
          <w:lang w:val="en-US"/>
        </w:rPr>
      </w:pPr>
      <w:r w:rsidRPr="00A97F0F">
        <w:rPr>
          <w:rFonts w:ascii="JetBrains Mono" w:hAnsi="JetBrains Mono" w:cs="JetBrains Mono"/>
          <w:b/>
          <w:bCs/>
        </w:rPr>
        <w:t>Иерархическая модель взаимодействия открытых систем</w:t>
      </w:r>
      <w:r w:rsidRPr="00A97F0F">
        <w:rPr>
          <w:rFonts w:ascii="JetBrains Mono" w:hAnsi="JetBrains Mono" w:cs="JetBrains Mono"/>
          <w:b/>
          <w:bCs/>
        </w:rPr>
        <w:t xml:space="preserve"> </w:t>
      </w:r>
      <w:r w:rsidRPr="00A97F0F">
        <w:rPr>
          <w:rFonts w:ascii="JetBrains Mono" w:hAnsi="JetBrains Mono" w:cs="JetBrains Mono"/>
          <w:b/>
          <w:bCs/>
          <w:lang w:val="en-US"/>
        </w:rPr>
        <w:t>(OSI)</w:t>
      </w:r>
    </w:p>
    <w:p w14:paraId="4757F1BC" w14:textId="77777777" w:rsidR="00EE0BC0" w:rsidRDefault="00EE0BC0" w:rsidP="00EE0BC0">
      <w:pPr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</w:pPr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семиуровневая иерархическая модель, разработанная </w:t>
      </w:r>
      <w:hyperlink r:id="rId5" w:history="1">
        <w:r w:rsidRPr="00EE0BC0">
          <w:rPr>
            <w:rStyle w:val="Hyperlink"/>
            <w:rFonts w:ascii="JetBrains Mono" w:hAnsi="JetBrains Mono" w:cs="JetBrains Mono"/>
            <w:color w:val="000000" w:themeColor="text1"/>
            <w:sz w:val="20"/>
            <w:szCs w:val="20"/>
            <w:u w:val="none"/>
            <w:shd w:val="clear" w:color="auto" w:fill="FFFFFF"/>
          </w:rPr>
          <w:t>Международным комитетом по стандартизации</w:t>
        </w:r>
      </w:hyperlink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 </w:t>
      </w:r>
      <w:hyperlink r:id="rId6" w:history="1">
        <w:r w:rsidRPr="00EE0BC0">
          <w:rPr>
            <w:rStyle w:val="Hyperlink"/>
            <w:rFonts w:ascii="JetBrains Mono" w:hAnsi="JetBrains Mono" w:cs="JetBrains Mono"/>
            <w:color w:val="000000" w:themeColor="text1"/>
            <w:sz w:val="20"/>
            <w:szCs w:val="20"/>
            <w:u w:val="none"/>
            <w:shd w:val="clear" w:color="auto" w:fill="FFFFFF"/>
          </w:rPr>
          <w:t>ISO</w:t>
        </w:r>
      </w:hyperlink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 для определения спецификации и связи сетевых </w:t>
      </w:r>
      <w:hyperlink r:id="rId7" w:history="1">
        <w:r w:rsidRPr="00EE0BC0">
          <w:rPr>
            <w:rStyle w:val="Hyperlink"/>
            <w:rFonts w:ascii="JetBrains Mono" w:hAnsi="JetBrains Mono" w:cs="JetBrains Mono"/>
            <w:color w:val="000000" w:themeColor="text1"/>
            <w:sz w:val="20"/>
            <w:szCs w:val="20"/>
            <w:u w:val="none"/>
            <w:shd w:val="clear" w:color="auto" w:fill="FFFFFF"/>
          </w:rPr>
          <w:t>протоколов</w:t>
        </w:r>
      </w:hyperlink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.</w:t>
      </w:r>
    </w:p>
    <w:p w14:paraId="1125F2FC" w14:textId="404700BC" w:rsidR="00EE0BC0" w:rsidRPr="00EE0BC0" w:rsidRDefault="00EE0BC0" w:rsidP="00EE0BC0">
      <w:pPr>
        <w:pStyle w:val="ListParagraph"/>
        <w:numPr>
          <w:ilvl w:val="0"/>
          <w:numId w:val="1"/>
        </w:numPr>
        <w:ind w:left="0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phisical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layer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) - первый (физический) уровень - определяющий связь на уровне аппаратуры.</w:t>
      </w:r>
    </w:p>
    <w:p w14:paraId="64C252F7" w14:textId="1BE9FDC8" w:rsidR="00EE0BC0" w:rsidRPr="00EE0BC0" w:rsidRDefault="00EE0BC0" w:rsidP="00EE0BC0">
      <w:pPr>
        <w:pStyle w:val="ListParagraph"/>
        <w:numPr>
          <w:ilvl w:val="0"/>
          <w:numId w:val="1"/>
        </w:numPr>
        <w:ind w:left="0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data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link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layer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) - уровень канала передачи данных - отвечает за прием и передачу </w:t>
      </w:r>
      <w:hyperlink r:id="rId8" w:history="1">
        <w:r w:rsidRPr="00EE0BC0">
          <w:rPr>
            <w:rStyle w:val="Hyperlink"/>
            <w:rFonts w:ascii="JetBrains Mono" w:hAnsi="JetBrains Mono" w:cs="JetBrains Mono"/>
            <w:color w:val="000000" w:themeColor="text1"/>
            <w:sz w:val="20"/>
            <w:szCs w:val="20"/>
            <w:u w:val="none"/>
            <w:shd w:val="clear" w:color="auto" w:fill="FFFFFF"/>
          </w:rPr>
          <w:t>пакетов</w:t>
        </w:r>
      </w:hyperlink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 xml:space="preserve">, сервис на уровне 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дэйтаграмм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, локальную адресацию и контроль ошибок.</w:t>
      </w:r>
    </w:p>
    <w:p w14:paraId="4A98AD11" w14:textId="581DA9CC" w:rsidR="00EE0BC0" w:rsidRPr="00EE0BC0" w:rsidRDefault="00EE0BC0" w:rsidP="00EE0BC0">
      <w:pPr>
        <w:pStyle w:val="ListParagraph"/>
        <w:numPr>
          <w:ilvl w:val="0"/>
          <w:numId w:val="1"/>
        </w:numPr>
        <w:ind w:left="0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network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layer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) - сетевой уровень - отвечает за адресацию и маршрутизацию при межсетевом обмене.</w:t>
      </w:r>
    </w:p>
    <w:p w14:paraId="57785CB5" w14:textId="6CD7868B" w:rsidR="00EE0BC0" w:rsidRPr="00EE0BC0" w:rsidRDefault="00EE0BC0" w:rsidP="00EE0BC0">
      <w:pPr>
        <w:pStyle w:val="ListParagraph"/>
        <w:numPr>
          <w:ilvl w:val="0"/>
          <w:numId w:val="1"/>
        </w:numPr>
        <w:ind w:left="0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transport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layer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) - транспортный уровень - обеспечивает доставку между конечными точками.</w:t>
      </w:r>
    </w:p>
    <w:p w14:paraId="7C368C9E" w14:textId="13A7C473" w:rsidR="00EE0BC0" w:rsidRPr="00EE0BC0" w:rsidRDefault="00EE0BC0" w:rsidP="00EE0BC0">
      <w:pPr>
        <w:pStyle w:val="ListParagraph"/>
        <w:numPr>
          <w:ilvl w:val="0"/>
          <w:numId w:val="1"/>
        </w:numPr>
        <w:ind w:left="0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session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layer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) - сеансовый уровень - отвечает за установку, поддержку и разрыв соединения.</w:t>
      </w:r>
    </w:p>
    <w:p w14:paraId="107FC492" w14:textId="4E8D093A" w:rsidR="00EE0BC0" w:rsidRPr="00EE0BC0" w:rsidRDefault="00EE0BC0" w:rsidP="00EE0BC0">
      <w:pPr>
        <w:pStyle w:val="ListParagraph"/>
        <w:numPr>
          <w:ilvl w:val="0"/>
          <w:numId w:val="1"/>
        </w:numPr>
        <w:ind w:left="0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representation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layer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) - представительский уровень - определяет способы шифрования, кодирования и, иногда, сжатия данных.</w:t>
      </w:r>
    </w:p>
    <w:p w14:paraId="5F82CF17" w14:textId="2B54A814" w:rsidR="00EE0BC0" w:rsidRPr="00EE0BC0" w:rsidRDefault="00EE0BC0" w:rsidP="00EE0BC0">
      <w:pPr>
        <w:pStyle w:val="ListParagraph"/>
        <w:numPr>
          <w:ilvl w:val="0"/>
          <w:numId w:val="1"/>
        </w:numPr>
        <w:ind w:left="0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application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layer</w:t>
      </w:r>
      <w:proofErr w:type="spellEnd"/>
      <w:r w:rsidRPr="00EE0BC0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) - прикладной уровень - определяет способы передачи информации между приложениями.</w:t>
      </w:r>
    </w:p>
    <w:p w14:paraId="47D14102" w14:textId="7F17F40A" w:rsidR="00A97F0F" w:rsidRPr="00A97F0F" w:rsidRDefault="00A97F0F" w:rsidP="00A97F0F">
      <w:pPr>
        <w:rPr>
          <w:rFonts w:ascii="JetBrains Mono" w:hAnsi="JetBrains Mono" w:cs="JetBrains Mono"/>
          <w:b/>
          <w:bCs/>
        </w:rPr>
      </w:pPr>
      <w:r w:rsidRPr="00A97F0F">
        <w:rPr>
          <w:rFonts w:ascii="JetBrains Mono" w:hAnsi="JetBrains Mono" w:cs="JetBrains Mono"/>
          <w:b/>
          <w:bCs/>
        </w:rPr>
        <w:t>Протоколы передачи данных</w:t>
      </w:r>
    </w:p>
    <w:p w14:paraId="2838BCFB" w14:textId="0815A50F" w:rsidR="00EE0BC0" w:rsidRPr="00A97F0F" w:rsidRDefault="00A97F0F" w:rsidP="00A97F0F">
      <w:pPr>
        <w:pStyle w:val="ListParagraph"/>
        <w:numPr>
          <w:ilvl w:val="0"/>
          <w:numId w:val="1"/>
        </w:numPr>
        <w:ind w:left="0"/>
      </w:pPr>
      <w:r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  <w:lang w:val="en-US"/>
        </w:rPr>
        <w:t>IP</w:t>
      </w:r>
    </w:p>
    <w:p w14:paraId="4169D7C9" w14:textId="1CD37469" w:rsidR="00A97F0F" w:rsidRPr="00A97F0F" w:rsidRDefault="00A97F0F" w:rsidP="00A97F0F">
      <w:pPr>
        <w:pStyle w:val="ListParagraph"/>
        <w:numPr>
          <w:ilvl w:val="0"/>
          <w:numId w:val="1"/>
        </w:numPr>
        <w:ind w:left="0"/>
      </w:pPr>
      <w:r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  <w:lang w:val="en-US"/>
        </w:rPr>
        <w:t>UDP</w:t>
      </w:r>
    </w:p>
    <w:p w14:paraId="7725AC91" w14:textId="5FFB7D85" w:rsidR="00A97F0F" w:rsidRPr="00A97F0F" w:rsidRDefault="00A97F0F" w:rsidP="00A97F0F">
      <w:pPr>
        <w:pStyle w:val="ListParagraph"/>
        <w:numPr>
          <w:ilvl w:val="0"/>
          <w:numId w:val="1"/>
        </w:numPr>
        <w:ind w:left="0"/>
      </w:pPr>
      <w:r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  <w:lang w:val="en-US"/>
        </w:rPr>
        <w:t>FTP</w:t>
      </w:r>
    </w:p>
    <w:p w14:paraId="4E0B37E6" w14:textId="25CA3F91" w:rsidR="00A97F0F" w:rsidRPr="00A97F0F" w:rsidRDefault="00A97F0F" w:rsidP="00A97F0F">
      <w:pPr>
        <w:pStyle w:val="ListParagraph"/>
        <w:numPr>
          <w:ilvl w:val="0"/>
          <w:numId w:val="1"/>
        </w:numPr>
        <w:ind w:left="0"/>
      </w:pPr>
      <w:r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  <w:lang w:val="en-US"/>
        </w:rPr>
        <w:t>DNS</w:t>
      </w:r>
    </w:p>
    <w:p w14:paraId="5AF55C9D" w14:textId="0EB0B6CD" w:rsidR="00A97F0F" w:rsidRPr="00A97F0F" w:rsidRDefault="00A97F0F" w:rsidP="00A97F0F">
      <w:pPr>
        <w:pStyle w:val="ListParagraph"/>
        <w:numPr>
          <w:ilvl w:val="0"/>
          <w:numId w:val="1"/>
        </w:numPr>
        <w:ind w:left="0"/>
      </w:pPr>
      <w:r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  <w:lang w:val="en-US"/>
        </w:rPr>
        <w:t>HTTP</w:t>
      </w:r>
    </w:p>
    <w:p w14:paraId="2C617CC3" w14:textId="7269D5CA" w:rsidR="00A97F0F" w:rsidRPr="00A97F0F" w:rsidRDefault="00A97F0F" w:rsidP="00A97F0F">
      <w:pPr>
        <w:pStyle w:val="ListParagraph"/>
        <w:numPr>
          <w:ilvl w:val="0"/>
          <w:numId w:val="1"/>
        </w:numPr>
        <w:ind w:left="0"/>
      </w:pPr>
      <w:r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  <w:lang w:val="en-US"/>
        </w:rPr>
        <w:t>NTP</w:t>
      </w:r>
    </w:p>
    <w:p w14:paraId="3EC581FE" w14:textId="43631475" w:rsidR="00A97F0F" w:rsidRDefault="00A97F0F" w:rsidP="00A97F0F">
      <w:pPr>
        <w:pStyle w:val="ListParagraph"/>
        <w:numPr>
          <w:ilvl w:val="0"/>
          <w:numId w:val="1"/>
        </w:numPr>
        <w:ind w:left="0"/>
      </w:pPr>
      <w:r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  <w:lang w:val="en-US"/>
        </w:rPr>
        <w:t>SSH</w:t>
      </w:r>
    </w:p>
    <w:p w14:paraId="4B14B76D" w14:textId="251700B7" w:rsidR="00A97F0F" w:rsidRDefault="00A97F0F" w:rsidP="00A97F0F">
      <w:r>
        <w:rPr>
          <w:noProof/>
        </w:rPr>
        <w:drawing>
          <wp:inline distT="0" distB="0" distL="0" distR="0" wp14:anchorId="2387F024" wp14:editId="31F28A14">
            <wp:extent cx="4157133" cy="169000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610" cy="170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256C" w14:textId="709698D2" w:rsidR="00A97F0F" w:rsidRDefault="00A97F0F" w:rsidP="00A97F0F">
      <w:pPr>
        <w:ind w:left="-567"/>
      </w:pPr>
      <w:r>
        <w:rPr>
          <w:noProof/>
        </w:rPr>
        <w:drawing>
          <wp:inline distT="0" distB="0" distL="0" distR="0" wp14:anchorId="0AE18D06" wp14:editId="37446E4C">
            <wp:extent cx="6652067" cy="14647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8416" cy="14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AD0A" w14:textId="23C13CBA" w:rsidR="00A97F0F" w:rsidRPr="00821979" w:rsidRDefault="00A97F0F" w:rsidP="00A97F0F">
      <w:pPr>
        <w:ind w:left="-567"/>
        <w:rPr>
          <w:rFonts w:ascii="JetBrains Mono" w:hAnsi="JetBrains Mono" w:cs="JetBrains Mono"/>
          <w:sz w:val="20"/>
          <w:szCs w:val="20"/>
        </w:rPr>
      </w:pPr>
      <w:r w:rsidRPr="00821979">
        <w:rPr>
          <w:rFonts w:ascii="JetBrains Mono" w:hAnsi="JetBrains Mono" w:cs="JetBrains Mono"/>
          <w:sz w:val="20"/>
          <w:szCs w:val="20"/>
        </w:rPr>
        <w:t xml:space="preserve">Название данного протокола - </w:t>
      </w:r>
      <w:proofErr w:type="spellStart"/>
      <w:r w:rsidRPr="00821979">
        <w:rPr>
          <w:rFonts w:ascii="JetBrains Mono" w:hAnsi="JetBrains Mono" w:cs="JetBrains Mono"/>
          <w:b/>
          <w:bCs/>
          <w:sz w:val="20"/>
          <w:szCs w:val="20"/>
        </w:rPr>
        <w:t>Intrenet</w:t>
      </w:r>
      <w:proofErr w:type="spellEnd"/>
      <w:r w:rsidRPr="00821979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proofErr w:type="spellStart"/>
      <w:r w:rsidRPr="00821979">
        <w:rPr>
          <w:rFonts w:ascii="JetBrains Mono" w:hAnsi="JetBrains Mono" w:cs="JetBrains Mono"/>
          <w:b/>
          <w:bCs/>
          <w:sz w:val="20"/>
          <w:szCs w:val="20"/>
        </w:rPr>
        <w:t>Protocol</w:t>
      </w:r>
      <w:proofErr w:type="spellEnd"/>
      <w:r w:rsidRPr="00821979">
        <w:rPr>
          <w:rFonts w:ascii="JetBrains Mono" w:hAnsi="JetBrains Mono" w:cs="JetBrains Mono"/>
          <w:sz w:val="20"/>
          <w:szCs w:val="20"/>
        </w:rPr>
        <w:t xml:space="preserve"> - отражает его суть: он должен передавать пакеты между сетями. В каждой очередной сети, лежащей на пути перемещения пакета, протокол IP вызывает средства транспортировки, принятые в этой сети, чтобы с их помощью </w:t>
      </w:r>
      <w:r w:rsidRPr="00821979">
        <w:rPr>
          <w:rFonts w:ascii="JetBrains Mono" w:hAnsi="JetBrains Mono" w:cs="JetBrains Mono"/>
          <w:sz w:val="20"/>
          <w:szCs w:val="20"/>
        </w:rPr>
        <w:lastRenderedPageBreak/>
        <w:t>передать этот пакет на маршрутизатор, ведущий к следующей сети, или непосредственно на узел-получатель.</w:t>
      </w:r>
    </w:p>
    <w:p w14:paraId="5C7197EA" w14:textId="22AAC990" w:rsidR="00A97F0F" w:rsidRPr="00821979" w:rsidRDefault="00A97F0F" w:rsidP="00A97F0F">
      <w:pPr>
        <w:ind w:left="-567"/>
        <w:rPr>
          <w:rFonts w:ascii="Tahoma" w:hAnsi="Tahoma" w:cs="Tahoma"/>
          <w:color w:val="000000" w:themeColor="text1"/>
          <w:sz w:val="20"/>
          <w:szCs w:val="20"/>
          <w:shd w:val="clear" w:color="auto" w:fill="FFFFFF"/>
          <w:lang w:val="en-US"/>
        </w:rPr>
      </w:pPr>
      <w:r w:rsidRPr="00821979">
        <w:rPr>
          <w:rFonts w:ascii="JetBrains Mono" w:hAnsi="JetBrains Mono" w:cs="JetBrains Mono"/>
          <w:sz w:val="20"/>
          <w:szCs w:val="20"/>
        </w:rPr>
        <w:t>Протокол IP относится к протоколам без установления соединений. Перед IP не ставится задача надежной доставки сообщений от отправителя к получателю. Протокол IP обрабатывает каждый IP-пакет как независимую единицу, не имеющую связи ни с какими другими IP-пакетами. В протоколе IP нет механизмов, обычно применяемых для увеличения достоверности конечных данных: отсутствует квитирование - обмен подтверждениями между отправителем и получателем, нет процедуры упорядочивания, повторных передач или других подобных функций. Если во время продвижения пакета произошла какая-либо ошибка, то протокол IP по своей инициативе ничего не предпринимает для исправления этой ошибки. Например, если на промежуточном маршрутизаторе пакет был отброшен по причине истечения времени жизни или из-за ошибки в контрольной сумме, то модуль IP не пытается заново послать испорченный или потерянный пакет. Все вопросы обеспечения надежности доставки данных по составной сети в стеке TCP/IP решает протокол TCP, работающий непосредственно над протоколом IP. Именно TCP организует повторную передачу пакетов, когда в этом возникает необходимость.</w:t>
      </w:r>
      <w:r w:rsidRPr="00821979">
        <w:rPr>
          <w:rFonts w:ascii="JetBrains Mono" w:hAnsi="JetBrains Mono" w:cs="JetBrains Mono"/>
          <w:sz w:val="20"/>
          <w:szCs w:val="20"/>
        </w:rPr>
        <w:t xml:space="preserve"> </w:t>
      </w:r>
      <w:r w:rsidRPr="00821979">
        <w:rPr>
          <w:rFonts w:ascii="JetBrains Mono" w:hAnsi="JetBrains Mono" w:cs="JetBrains Mono"/>
          <w:color w:val="000000" w:themeColor="text1"/>
          <w:sz w:val="20"/>
          <w:szCs w:val="20"/>
          <w:lang w:val="en-US"/>
        </w:rPr>
        <w:t>I</w:t>
      </w:r>
      <w:r w:rsidRPr="00821979">
        <w:rPr>
          <w:rFonts w:ascii="JetBrains Mono" w:hAnsi="JetBrains Mono" w:cs="JetBrains Mono"/>
          <w:color w:val="000000" w:themeColor="text1"/>
          <w:sz w:val="20"/>
          <w:szCs w:val="20"/>
          <w:shd w:val="clear" w:color="auto" w:fill="FFFFFF"/>
        </w:rPr>
        <w:t>P-пакет состоит из заголовка и поля данных.</w:t>
      </w:r>
      <w:r w:rsidRPr="00821979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 </w:t>
      </w:r>
    </w:p>
    <w:p w14:paraId="355CE4E6" w14:textId="77777777" w:rsidR="00A97F0F" w:rsidRPr="00821979" w:rsidRDefault="00A97F0F" w:rsidP="00A97F0F">
      <w:pPr>
        <w:ind w:left="-567"/>
        <w:rPr>
          <w:sz w:val="20"/>
          <w:szCs w:val="20"/>
        </w:rPr>
      </w:pP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Механизм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r w:rsidRPr="00821979">
        <w:rPr>
          <w:rFonts w:ascii="JetBrains Mono" w:hAnsi="JetBrains Mono" w:cs="JetBrains Mono"/>
          <w:b/>
          <w:bCs/>
          <w:sz w:val="20"/>
          <w:szCs w:val="20"/>
          <w:lang w:val="en-US"/>
        </w:rPr>
        <w:t>TCP</w:t>
      </w:r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предоставляет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поток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данных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с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предварительной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установкой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соединения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осуществляет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повторный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запрос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данных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в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случае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потери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данных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и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устраняет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дублирование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получении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двух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копий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одного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пакета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гарантируя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тем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самым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(в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отличие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UDP)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целостность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передаваемых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данных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и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уведомление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отправителя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о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результатах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передачи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>.</w:t>
      </w:r>
      <w:r w:rsidRPr="00821979">
        <w:rPr>
          <w:sz w:val="20"/>
          <w:szCs w:val="20"/>
        </w:rPr>
        <w:t xml:space="preserve"> </w:t>
      </w:r>
    </w:p>
    <w:p w14:paraId="0D036B96" w14:textId="71FD31C3" w:rsidR="00A97F0F" w:rsidRPr="00821979" w:rsidRDefault="00A97F0F" w:rsidP="00A97F0F">
      <w:pPr>
        <w:ind w:left="-567"/>
        <w:rPr>
          <w:rFonts w:ascii="JetBrains Mono" w:hAnsi="JetBrains Mono" w:cs="JetBrains Mono"/>
          <w:sz w:val="20"/>
          <w:szCs w:val="20"/>
          <w:lang w:val="en-US"/>
        </w:rPr>
      </w:pPr>
      <w:r w:rsidRPr="00821979">
        <w:rPr>
          <w:rFonts w:ascii="JetBrains Mono" w:hAnsi="JetBrains Mono" w:cs="JetBrains Mono"/>
          <w:b/>
          <w:bCs/>
          <w:sz w:val="20"/>
          <w:szCs w:val="20"/>
          <w:lang w:val="en-US"/>
        </w:rPr>
        <w:t>UDP</w:t>
      </w:r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использует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простую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модель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передачи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без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явных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«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рукопожатий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»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для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обеспечения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надёжности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упорядочивания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или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целостности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данных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.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Датаграммы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могут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прийти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порядку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дублироваться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или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вовсе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исчезнуть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без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следа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гарантируется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что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если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они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придут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то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в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целостном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состоянии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. UDP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подразумевает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что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проверка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ошибок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и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исправление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либо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нужны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либо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должны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исполняться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в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приложении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.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Чувствительные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времени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приложения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часто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используют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UDP,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так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как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предпочтительнее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сбросить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пакеты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чем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ждать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задержавшиеся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пакеты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что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может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оказаться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невозможным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в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системах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реального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времени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.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необходимости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исправления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ошибок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сетевом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уровне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интерфейса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приложение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может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задействовать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TCP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или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SCTP,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разработанные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для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этой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цели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>.</w:t>
      </w:r>
    </w:p>
    <w:p w14:paraId="378CAAB0" w14:textId="77777777" w:rsidR="00A97F0F" w:rsidRPr="00821979" w:rsidRDefault="00A97F0F" w:rsidP="00A97F0F">
      <w:pPr>
        <w:ind w:left="-567"/>
        <w:rPr>
          <w:rFonts w:ascii="JetBrains Mono" w:hAnsi="JetBrains Mono" w:cs="JetBrains Mono"/>
          <w:sz w:val="20"/>
          <w:szCs w:val="20"/>
          <w:lang w:val="en-US"/>
        </w:rPr>
      </w:pP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Сокет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—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программный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интерфейса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для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обеспечения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обмена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данными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между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процессами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.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Процессы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таком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обмене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могут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исполняться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как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одной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ЭВМ,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так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и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различных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ЭВМ,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связанных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между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собой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сетью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.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Сокет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—</w:t>
      </w:r>
      <w:bookmarkStart w:id="0" w:name="_GoBack"/>
      <w:bookmarkEnd w:id="0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абстрактный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объект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представляющий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конечную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точку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соединения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>.</w:t>
      </w:r>
    </w:p>
    <w:p w14:paraId="2A7CE526" w14:textId="77777777" w:rsidR="00A97F0F" w:rsidRPr="00821979" w:rsidRDefault="00A97F0F" w:rsidP="00A97F0F">
      <w:pPr>
        <w:ind w:left="-567"/>
        <w:rPr>
          <w:rFonts w:ascii="JetBrains Mono" w:hAnsi="JetBrains Mono" w:cs="JetBrains Mono"/>
          <w:sz w:val="20"/>
          <w:szCs w:val="20"/>
          <w:lang w:val="en-US"/>
        </w:rPr>
      </w:pPr>
    </w:p>
    <w:p w14:paraId="7EACEDA1" w14:textId="77777777" w:rsidR="00A97F0F" w:rsidRPr="00821979" w:rsidRDefault="00A97F0F" w:rsidP="00A97F0F">
      <w:pPr>
        <w:ind w:left="-567"/>
        <w:rPr>
          <w:rFonts w:ascii="JetBrains Mono" w:hAnsi="JetBrains Mono" w:cs="JetBrains Mono"/>
          <w:sz w:val="20"/>
          <w:szCs w:val="20"/>
          <w:lang w:val="en-US"/>
        </w:rPr>
      </w:pP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Сокеты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бывают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клиентские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и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серверные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.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Клиентские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можно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сравнить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с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конечными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аппаратами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телефонной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сети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а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серверные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— с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коммутаторами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.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Клиентское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приложение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(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например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браузер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)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использует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только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клиентские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сокеты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а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серверное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(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например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веб-сервер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которому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браузер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посылает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запросы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) —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как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клиентские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так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и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серверные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сокеты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>.</w:t>
      </w:r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Для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взаимодействия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между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машинами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с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помощью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стека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протоколов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TCP/IP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используются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адреса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и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порты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.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Адрес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представляет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собой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32-битную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структуру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для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протокола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IPv4, 128-битную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для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IPv6.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Номер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порта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—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целое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число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в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диапазоне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0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65535 (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для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протокола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TCP).</w:t>
      </w:r>
    </w:p>
    <w:p w14:paraId="4B253545" w14:textId="77777777" w:rsidR="00A97F0F" w:rsidRPr="00821979" w:rsidRDefault="00A97F0F" w:rsidP="00A97F0F">
      <w:pPr>
        <w:ind w:left="-567"/>
        <w:rPr>
          <w:rFonts w:ascii="JetBrains Mono" w:hAnsi="JetBrains Mono" w:cs="JetBrains Mono"/>
          <w:sz w:val="20"/>
          <w:szCs w:val="20"/>
          <w:lang w:val="en-US"/>
        </w:rPr>
      </w:pPr>
    </w:p>
    <w:p w14:paraId="196AF2DD" w14:textId="6D79749A" w:rsidR="00A97F0F" w:rsidRPr="00821979" w:rsidRDefault="00A97F0F" w:rsidP="00A97F0F">
      <w:pPr>
        <w:ind w:left="-567"/>
        <w:rPr>
          <w:rFonts w:ascii="JetBrains Mono" w:hAnsi="JetBrains Mono" w:cs="JetBrains Mono"/>
          <w:sz w:val="20"/>
          <w:szCs w:val="20"/>
          <w:lang w:val="en-US"/>
        </w:rPr>
      </w:pP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Эта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пара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определяет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сокет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(«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гнездо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»,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соответствующее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адресу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 xml:space="preserve"> и </w:t>
      </w:r>
      <w:proofErr w:type="spellStart"/>
      <w:r w:rsidRPr="00821979">
        <w:rPr>
          <w:rFonts w:ascii="JetBrains Mono" w:hAnsi="JetBrains Mono" w:cs="JetBrains Mono"/>
          <w:sz w:val="20"/>
          <w:szCs w:val="20"/>
          <w:lang w:val="en-US"/>
        </w:rPr>
        <w:t>порту</w:t>
      </w:r>
      <w:proofErr w:type="spellEnd"/>
      <w:r w:rsidRPr="00821979">
        <w:rPr>
          <w:rFonts w:ascii="JetBrains Mono" w:hAnsi="JetBrains Mono" w:cs="JetBrains Mono"/>
          <w:sz w:val="20"/>
          <w:szCs w:val="20"/>
          <w:lang w:val="en-US"/>
        </w:rPr>
        <w:t>).</w:t>
      </w:r>
    </w:p>
    <w:sectPr w:rsidR="00A97F0F" w:rsidRPr="00821979" w:rsidSect="00A97F0F">
      <w:pgSz w:w="12240" w:h="15840"/>
      <w:pgMar w:top="568" w:right="758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41E78"/>
    <w:multiLevelType w:val="hybridMultilevel"/>
    <w:tmpl w:val="27C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3A"/>
    <w:rsid w:val="0035433A"/>
    <w:rsid w:val="00471F4C"/>
    <w:rsid w:val="00821979"/>
    <w:rsid w:val="00A97F0F"/>
    <w:rsid w:val="00E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B03E"/>
  <w15:chartTrackingRefBased/>
  <w15:docId w15:val="{6D491ECE-7AE7-4B11-9ED5-C94BB2E8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</w:rPr>
  </w:style>
  <w:style w:type="character" w:styleId="Hyperlink">
    <w:name w:val="Hyperlink"/>
    <w:basedOn w:val="DefaultParagraphFont"/>
    <w:uiPriority w:val="99"/>
    <w:semiHidden/>
    <w:unhideWhenUsed/>
    <w:rsid w:val="00EE0B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1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-hosting.ru/terms/p/pack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-hosting.ru/terms/p/protoco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-hosting.ru/terms/i/is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your-hosting.ru/terms/i/iso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2022-12-18T08:33:00Z</dcterms:created>
  <dcterms:modified xsi:type="dcterms:W3CDTF">2022-12-18T09:10:00Z</dcterms:modified>
</cp:coreProperties>
</file>