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药物敏感提示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25"/>
        <w:gridCol w:w="1470"/>
        <w:gridCol w:w="1590"/>
        <w:gridCol w:w="780"/>
        <w:gridCol w:w="1069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/>
            <w:r>
              <w:rPr>
                <w:u w:val="none"/>
              </w:rPr>
              <w:t>基因</w:t>
            </w:r>
          </w:p>
        </w:tc>
        <w:tc>
          <w:tcPr>
            <w:tcW w:w="1125" w:type="dxa"/>
          </w:tcPr>
          <w:p>
            <w:pPr/>
            <w:r>
              <w:rPr>
                <w:u w:val="none"/>
              </w:rPr>
              <w:t>外显子</w:t>
            </w:r>
          </w:p>
        </w:tc>
        <w:tc>
          <w:tcPr>
            <w:tcW w:w="1470" w:type="dxa"/>
          </w:tcPr>
          <w:p>
            <w:pPr/>
            <w:r>
              <w:rPr>
                <w:u w:val="none"/>
              </w:rPr>
              <w:t>核苷酸变异</w:t>
            </w:r>
          </w:p>
        </w:tc>
        <w:tc>
          <w:tcPr>
            <w:tcW w:w="1590" w:type="dxa"/>
          </w:tcPr>
          <w:p>
            <w:pPr/>
            <w:r>
              <w:rPr>
                <w:u w:val="none"/>
              </w:rPr>
              <w:t>氨基酸变异</w:t>
            </w:r>
          </w:p>
        </w:tc>
        <w:tc>
          <w:tcPr>
            <w:tcW w:w="780" w:type="dxa"/>
          </w:tcPr>
          <w:p>
            <w:pPr/>
            <w:r>
              <w:rPr>
                <w:u w:val="none"/>
              </w:rPr>
              <w:t>丰度</w:t>
            </w:r>
          </w:p>
        </w:tc>
        <w:tc>
          <w:tcPr>
            <w:tcW w:w="1069" w:type="dxa"/>
          </w:tcPr>
          <w:p>
            <w:pPr/>
            <w:r>
              <w:rPr>
                <w:u w:val="none"/>
              </w:rPr>
              <w:t>药物名</w:t>
            </w:r>
          </w:p>
        </w:tc>
        <w:tc>
          <w:tcPr>
            <w:tcW w:w="1069" w:type="dxa"/>
          </w:tcPr>
          <w:p>
            <w:pPr/>
            <w:r>
              <w:rPr>
                <w:color w:val="FF0000"/>
                <w:u w:val="none"/>
              </w:rPr>
              <w:t>用药提示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r>
              <w:t>BCR+NTRK3</w:t>
            </w:r>
          </w:p>
        </w:tc>
        <w:tc>
          <w:tcPr>
            <w:tcW w:w="4185" w:type="dxa"/>
            <w:gridSpan w:val="3"/>
            <w:vMerge w:val="restart"/>
          </w:tcPr>
          <w:p>
            <w:r>
              <w:t>FUSION</w:t>
            </w:r>
          </w:p>
        </w:tc>
        <w:tc>
          <w:tcPr>
            <w:tcW w:w="780" w:type="dxa"/>
            <w:vMerge w:val="restart"/>
          </w:tcPr>
          <w:p>
            <w:r>
              <w:t>38.00%</w:t>
            </w:r>
          </w:p>
        </w:tc>
        <w:tc>
          <w:tcPr>
            <w:tcW w:w="1069" w:type="dxa"/>
          </w:tcPr>
          <w:p>
            <w:pPr/>
            <w:r>
              <w:rPr>
                <w:u w:val="none"/>
              </w:rPr>
              <w:t>拉罗替尼</w:t>
            </w:r>
          </w:p>
        </w:tc>
        <w:tc>
          <w:tcPr>
            <w:tcW w:w="1069" w:type="dxa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/>
          </w:tcPr>
          <w:p/>
        </w:tc>
        <w:tc>
          <w:tcPr>
            <w:tcW w:type="dxa" w:w="4185"/>
            <w:gridSpan w:val="3"/>
            <w:vMerge/>
          </w:tcPr>
          <w:p/>
        </w:tc>
        <w:tc>
          <w:tcPr>
            <w:tcW w:type="dxa" w:w="780"/>
            <w:vMerge/>
          </w:tcPr>
          <w:p/>
        </w:tc>
        <w:tc>
          <w:tcPr>
            <w:tcW w:type="dxa" w:w="1069"/>
          </w:tcPr>
          <w:p>
            <w:pPr/>
            <w:r>
              <w:rPr>
                <w:u w:val="none"/>
              </w:rPr>
              <w:t>恩曲替尼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</w:tcPr>
          <w:p>
            <w:pPr/>
            <w:r>
              <w:rPr>
                <w:u w:val="none"/>
              </w:rPr>
              <w:t>MET</w:t>
            </w:r>
          </w:p>
        </w:tc>
        <w:tc>
          <w:tcPr>
            <w:tcW w:type="dxa" w:w="4185"/>
            <w:gridSpan w:val="3"/>
          </w:tcPr>
          <w:p>
            <w:r>
              <w:t>CNV_gain</w:t>
            </w:r>
          </w:p>
        </w:tc>
        <w:tc>
          <w:tcPr>
            <w:tcW w:type="dxa" w:w="780"/>
          </w:tcPr>
          <w:p>
            <w:pPr/>
            <w:r>
              <w:rPr>
                <w:u w:val="none"/>
              </w:rPr>
              <w:t>8</w:t>
            </w:r>
          </w:p>
        </w:tc>
        <w:tc>
          <w:tcPr>
            <w:tcW w:type="dxa" w:w="1069"/>
          </w:tcPr>
          <w:p>
            <w:pPr/>
            <w:r>
              <w:rPr>
                <w:u w:val="none"/>
              </w:rPr>
              <w:t>克唑替尼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 w:val="restart"/>
          </w:tcPr>
          <w:p>
            <w:r>
              <w:t>BRAF</w:t>
            </w:r>
          </w:p>
        </w:tc>
        <w:tc>
          <w:tcPr>
            <w:tcW w:type="dxa" w:w="1125"/>
            <w:vMerge w:val="restart"/>
          </w:tcPr>
          <w:p>
            <w:r>
              <w:t>exon3</w:t>
            </w:r>
          </w:p>
        </w:tc>
        <w:tc>
          <w:tcPr>
            <w:tcW w:type="dxa" w:w="1470"/>
            <w:vMerge w:val="restart"/>
          </w:tcPr>
          <w:p>
            <w:r>
              <w:t>c.1125_1128delCAAG</w:t>
            </w:r>
          </w:p>
        </w:tc>
        <w:tc>
          <w:tcPr>
            <w:tcW w:type="dxa" w:w="1590"/>
            <w:vMerge w:val="restart"/>
          </w:tcPr>
          <w:p>
            <w:r>
              <w:t>p.V600E</w:t>
            </w:r>
          </w:p>
        </w:tc>
        <w:tc>
          <w:tcPr>
            <w:tcW w:type="dxa" w:w="780"/>
            <w:vMerge w:val="restart"/>
          </w:tcPr>
          <w:p>
            <w:r>
              <w:t>23.53%</w:t>
            </w:r>
          </w:p>
        </w:tc>
        <w:tc>
          <w:tcPr>
            <w:tcW w:type="dxa" w:w="1069"/>
          </w:tcPr>
          <w:p>
            <w:pPr/>
            <w:r>
              <w:rPr>
                <w:u w:val="none"/>
              </w:rPr>
              <w:t>达拉非尼+曲美替尼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/>
          </w:tcPr>
          <w:p/>
        </w:tc>
        <w:tc>
          <w:tcPr>
            <w:tcW w:type="dxa" w:w="1125"/>
            <w:vMerge/>
          </w:tcPr>
          <w:p/>
        </w:tc>
        <w:tc>
          <w:tcPr>
            <w:tcW w:type="dxa" w:w="1470"/>
            <w:vMerge/>
          </w:tcPr>
          <w:p/>
        </w:tc>
        <w:tc>
          <w:tcPr>
            <w:tcW w:type="dxa" w:w="1590"/>
            <w:vMerge/>
          </w:tcPr>
          <w:p/>
        </w:tc>
        <w:tc>
          <w:tcPr>
            <w:tcW w:type="dxa" w:w="780"/>
            <w:vMerge/>
          </w:tcPr>
          <w:p/>
        </w:tc>
        <w:tc>
          <w:tcPr>
            <w:tcW w:type="dxa" w:w="1069"/>
          </w:tcPr>
          <w:p>
            <w:pPr/>
            <w:r>
              <w:rPr>
                <w:u w:val="none"/>
              </w:rPr>
              <w:t>维罗非尼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/>
          </w:tcPr>
          <w:p/>
        </w:tc>
        <w:tc>
          <w:tcPr>
            <w:tcW w:type="dxa" w:w="1125"/>
            <w:vMerge/>
          </w:tcPr>
          <w:p/>
        </w:tc>
        <w:tc>
          <w:tcPr>
            <w:tcW w:type="dxa" w:w="1470"/>
            <w:vMerge/>
          </w:tcPr>
          <w:p/>
        </w:tc>
        <w:tc>
          <w:tcPr>
            <w:tcW w:type="dxa" w:w="1590"/>
            <w:vMerge/>
          </w:tcPr>
          <w:p/>
        </w:tc>
        <w:tc>
          <w:tcPr>
            <w:tcW w:type="dxa" w:w="780"/>
            <w:vMerge/>
          </w:tcPr>
          <w:p/>
        </w:tc>
        <w:tc>
          <w:tcPr>
            <w:tcW w:type="dxa" w:w="1069"/>
          </w:tcPr>
          <w:p>
            <w:pPr/>
            <w:r>
              <w:rPr>
                <w:u w:val="none"/>
              </w:rPr>
              <w:t>达拉非尼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 w:val="restart"/>
          </w:tcPr>
          <w:p>
            <w:r>
              <w:t>ERBB2</w:t>
            </w:r>
          </w:p>
        </w:tc>
        <w:tc>
          <w:tcPr>
            <w:tcW w:type="dxa" w:w="1125"/>
            <w:vMerge w:val="restart"/>
          </w:tcPr>
          <w:p>
            <w:r>
              <w:t>exon20</w:t>
            </w:r>
          </w:p>
        </w:tc>
        <w:tc>
          <w:tcPr>
            <w:tcW w:type="dxa" w:w="1470"/>
            <w:vMerge w:val="restart"/>
          </w:tcPr>
          <w:p>
            <w:r>
              <w:t>c.2326_2327insTTT</w:t>
            </w:r>
          </w:p>
        </w:tc>
        <w:tc>
          <w:tcPr>
            <w:tcW w:type="dxa" w:w="1590"/>
            <w:vMerge w:val="restart"/>
          </w:tcPr>
          <w:p>
            <w:r>
              <w:t>p.G776delinsVC</w:t>
            </w:r>
          </w:p>
        </w:tc>
        <w:tc>
          <w:tcPr>
            <w:tcW w:type="dxa" w:w="780"/>
            <w:vMerge w:val="restart"/>
          </w:tcPr>
          <w:p>
            <w:r>
              <w:t>40.71%</w:t>
            </w:r>
          </w:p>
        </w:tc>
        <w:tc>
          <w:tcPr>
            <w:tcW w:type="dxa" w:w="1069"/>
          </w:tcPr>
          <w:p>
            <w:pPr/>
            <w:r>
              <w:rPr>
                <w:u w:val="none"/>
              </w:rPr>
              <w:t>Ado-trastuzumab_emtansine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  <w:tr>
        <w:tc>
          <w:tcPr>
            <w:tcW w:type="dxa" w:w="1419"/>
            <w:vMerge/>
          </w:tcPr>
          <w:p/>
        </w:tc>
        <w:tc>
          <w:tcPr>
            <w:tcW w:type="dxa" w:w="1125"/>
            <w:vMerge/>
          </w:tcPr>
          <w:p/>
        </w:tc>
        <w:tc>
          <w:tcPr>
            <w:tcW w:type="dxa" w:w="1470"/>
            <w:vMerge/>
          </w:tcPr>
          <w:p/>
        </w:tc>
        <w:tc>
          <w:tcPr>
            <w:tcW w:type="dxa" w:w="1590"/>
            <w:vMerge/>
          </w:tcPr>
          <w:p/>
        </w:tc>
        <w:tc>
          <w:tcPr>
            <w:tcW w:type="dxa" w:w="780"/>
            <w:vMerge/>
          </w:tcPr>
          <w:p/>
        </w:tc>
        <w:tc>
          <w:tcPr>
            <w:tcW w:type="dxa" w:w="1069"/>
          </w:tcPr>
          <w:p>
            <w:pPr/>
            <w:r>
              <w:rPr>
                <w:u w:val="none"/>
              </w:rPr>
              <w:t>Fam-trastuzumab_deruxtecan-nxki</w:t>
            </w:r>
          </w:p>
        </w:tc>
        <w:tc>
          <w:tcPr>
            <w:tcW w:type="dxa" w:w="1069"/>
          </w:tcPr>
          <w:p>
            <w:pPr/>
            <w:r>
              <w:rPr>
                <w:color w:val="FF0000"/>
                <w:u w:val="none"/>
              </w:rPr>
              <w:t>敏感</w:t>
            </w:r>
          </w:p>
        </w:tc>
      </w:tr>
    </w:tbl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未见临床意义突变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70"/>
        <w:gridCol w:w="1890"/>
        <w:gridCol w:w="2076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/>
            <w:r>
              <w:rPr>
                <w:u w:val="none"/>
              </w:rPr>
              <w:t>基因</w:t>
            </w:r>
          </w:p>
        </w:tc>
        <w:tc>
          <w:tcPr>
            <w:tcW w:w="1170" w:type="dxa"/>
          </w:tcPr>
          <w:p>
            <w:pPr/>
            <w:r>
              <w:rPr>
                <w:u w:val="none"/>
              </w:rPr>
              <w:t>外显子</w:t>
            </w:r>
          </w:p>
        </w:tc>
        <w:tc>
          <w:tcPr>
            <w:tcW w:w="1890" w:type="dxa"/>
          </w:tcPr>
          <w:p>
            <w:pPr/>
            <w:r>
              <w:rPr>
                <w:u w:val="none"/>
              </w:rPr>
              <w:t>核苷酸变异</w:t>
            </w:r>
          </w:p>
        </w:tc>
        <w:tc>
          <w:tcPr>
            <w:tcW w:w="2076" w:type="dxa"/>
          </w:tcPr>
          <w:p>
            <w:pPr/>
            <w:r>
              <w:rPr>
                <w:u w:val="none"/>
              </w:rPr>
              <w:t>氨基酸变异</w:t>
            </w:r>
          </w:p>
        </w:tc>
        <w:tc>
          <w:tcPr>
            <w:tcW w:w="1577" w:type="dxa"/>
          </w:tcPr>
          <w:p>
            <w:pPr/>
            <w:r>
              <w:rPr>
                <w:u w:val="none"/>
              </w:rPr>
              <w:t>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/>
            <w:r>
              <w:rPr>
                <w:u w:val="none"/>
              </w:rPr>
              <w:t>ARID1A</w:t>
            </w:r>
          </w:p>
        </w:tc>
        <w:tc>
          <w:tcPr>
            <w:tcW w:w="1170" w:type="dxa"/>
          </w:tcPr>
          <w:p>
            <w:pPr/>
            <w:r>
              <w:rPr>
                <w:u w:val="none"/>
              </w:rPr>
              <w:t>exon9</w:t>
            </w:r>
          </w:p>
        </w:tc>
        <w:tc>
          <w:tcPr>
            <w:tcW w:w="1890" w:type="dxa"/>
          </w:tcPr>
          <w:p>
            <w:pPr/>
            <w:r>
              <w:rPr>
                <w:u w:val="none"/>
              </w:rPr>
              <w:t>c.2879-1G&gt;A</w:t>
            </w:r>
          </w:p>
        </w:tc>
        <w:tc>
          <w:tcPr>
            <w:tcW w:w="2076" w:type="dxa"/>
          </w:tcPr>
          <w:p>
            <w:pPr/>
            <w:r>
              <w:rPr>
                <w:u w:val="none"/>
              </w:rPr>
              <w:t>p.?</w:t>
            </w:r>
          </w:p>
        </w:tc>
        <w:tc>
          <w:tcPr>
            <w:tcW w:w="1577" w:type="dxa"/>
          </w:tcPr>
          <w:p>
            <w:pPr/>
            <w:r>
              <w:rPr>
                <w:u w:val="none"/>
              </w:rPr>
              <w:t>17.54%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NRAS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exon2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c.35G&gt;A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p.G12D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21.25%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NTRK1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exon7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c.792G&gt;A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p.T264T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40.63%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BARD1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exon4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c.462C&gt;T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p.V154V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30.35%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MLH1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c.104_105insAA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p.M35fs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42.90%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PDGFRA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exon23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c.3230G&gt;A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p.G1077D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39.27%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KIT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c.1670G&gt;C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p.W557S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16.55%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APC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exon16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c.2805C&gt;G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p.Y935*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42.45%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EGFR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exon20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c.2303_2305delGCGinsTCT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p.SV768IL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12.80%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RET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c.1892_1898delACGAGCT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p.D631fs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26.23%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FGFR2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exon18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c.2416G&gt;A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p.E806K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35.75%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MRE11A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exon7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c.626C&gt;T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p.S209F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10.72%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ATM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exon8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c.946T&gt;C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p.Y316H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28.12%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CDKN1B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c.279_280insT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p.P94fs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14.14%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FLT3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exon20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c.2503_2504delGAinsTT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p.D835F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48.43%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BRCA2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c.4131_4132insTGAGGA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p.N1377_T1378ins*G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46.65%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TSC2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exon42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c.5371G&gt;A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p.G1791S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45.71%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GRIN2A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exon13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c.3597G&gt;C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p.P1199P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44.75%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FANCA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exon42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c.4232C&gt;T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p.P1411L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26.42%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TP53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exon9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c.949C&gt;T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p.Q317*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11.53%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BRIP1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exon17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c.2492G&gt;A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p.R831K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24.39%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STK11</w:t>
            </w:r>
          </w:p>
        </w:tc>
        <w:tc>
          <w:tcPr>
            <w:tcW w:type="dxa" w:w="1170"/>
          </w:tcPr>
          <w:p>
            <w:pPr/>
            <w:r>
              <w:rPr>
                <w:u w:val="none"/>
              </w:rPr>
              <w:t>exon1</w:t>
            </w:r>
          </w:p>
        </w:tc>
        <w:tc>
          <w:tcPr>
            <w:tcW w:type="dxa" w:w="1890"/>
          </w:tcPr>
          <w:p>
            <w:pPr/>
            <w:r>
              <w:rPr>
                <w:u w:val="none"/>
              </w:rPr>
              <w:t>c.256C&gt;G</w:t>
            </w:r>
          </w:p>
        </w:tc>
        <w:tc>
          <w:tcPr>
            <w:tcW w:type="dxa" w:w="2076"/>
          </w:tcPr>
          <w:p>
            <w:pPr/>
            <w:r>
              <w:rPr>
                <w:u w:val="none"/>
              </w:rPr>
              <w:t>p.R86G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10.52%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EGFR+CDK6</w:t>
            </w:r>
          </w:p>
        </w:tc>
        <w:tc>
          <w:tcPr>
            <w:tcW w:type="dxa" w:w="5136"/>
            <w:gridSpan w:val="3"/>
          </w:tcPr>
          <w:p>
            <w:r>
              <w:t>FUSION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30.40%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MSH4</w:t>
            </w:r>
          </w:p>
        </w:tc>
        <w:tc>
          <w:tcPr>
            <w:tcW w:type="dxa" w:w="5136"/>
            <w:gridSpan w:val="3"/>
            <w:vMerge w:val="restart"/>
          </w:tcPr>
          <w:p>
            <w:r>
              <w:t>CNV_gain</w:t>
            </w:r>
          </w:p>
        </w:tc>
        <w:tc>
          <w:tcPr>
            <w:tcW w:type="dxa" w:w="1577"/>
          </w:tcPr>
          <w:p>
            <w:pPr/>
            <w:r>
              <w:rPr>
                <w:u w:val="none"/>
              </w:rPr>
              <w:t>8</w:t>
            </w:r>
          </w:p>
        </w:tc>
      </w:tr>
      <w:tr>
        <w:tc>
          <w:tcPr>
            <w:tcW w:type="dxa" w:w="1809"/>
          </w:tcPr>
          <w:p>
            <w:pPr/>
            <w:r>
              <w:rPr>
                <w:u w:val="none"/>
              </w:rPr>
              <w:t>AXIN1</w:t>
            </w:r>
          </w:p>
        </w:tc>
        <w:tc>
          <w:tcPr>
            <w:tcW w:type="dxa" w:w="5136"/>
            <w:gridSpan w:val="3"/>
            <w:vMerge/>
          </w:tcPr>
          <w:p/>
        </w:tc>
        <w:tc>
          <w:tcPr>
            <w:tcW w:type="dxa" w:w="1577"/>
          </w:tcPr>
          <w:p>
            <w:pPr/>
            <w:r>
              <w:rPr>
                <w:u w:val="none"/>
              </w:rPr>
              <w:t>7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w:type="default" r:id="rId5"/>
      <w:headerReference w:type="first" r:id="rId6"/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NjIyMzlhMWQ5NGMwZDRlM2M4YzM1ZWZiMGVkZGMifQ=="/>
  </w:docVars>
  <w:rsids>
    <w:rsidRoot w:val="00000000"/>
    <w:rsid w:val="09BA5110"/>
    <w:rsid w:val="0A932E9A"/>
    <w:rsid w:val="20C63DC8"/>
    <w:rsid w:val="35A7602E"/>
    <w:rsid w:val="5DD2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92</Characters>
  <Lines>0</Lines>
  <Paragraphs>0</Paragraphs>
  <TotalTime>0</TotalTime>
  <ScaleCrop>false</ScaleCrop>
  <LinksUpToDate>false</LinksUpToDate>
  <CharactersWithSpaces>92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2022-10-26T00:33:00Z</dcterms:created>
  <dc:creator>DELL</dc:creator>
  <cp:lastModifiedBy>DELL</cp:lastModifiedBy>
  <dcterms:modified xsi:type="dcterms:W3CDTF">2022-10-26T00:47:40Z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186CB79114204E7D86EE75E3C39CC744</vt:lpwstr>
  </property>
</Properties>
</file>