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04C13" w:rsidRDefault="00E04C13" w:rsidP="00E04C13">
      <w:pPr>
        <w:jc w:val="center"/>
        <w:rPr>
          <w:rFonts w:ascii="方正小标宋简体" w:eastAsia="方正小标宋简体"/>
          <w:b/>
          <w:sz w:val="40"/>
          <w:szCs w:val="36"/>
        </w:rPr>
      </w:pPr>
      <w:r>
        <w:rPr>
          <w:rFonts w:ascii="方正小标宋简体" w:eastAsia="方正小标宋简体" w:hint="eastAsia"/>
          <w:b/>
          <w:sz w:val="40"/>
          <w:szCs w:val="36"/>
        </w:rPr>
        <w:t>第四</w:t>
      </w:r>
      <w:r w:rsidRPr="00AB2025">
        <w:rPr>
          <w:rFonts w:ascii="方正小标宋简体" w:eastAsia="方正小标宋简体" w:hint="eastAsia"/>
          <w:b/>
          <w:sz w:val="40"/>
          <w:szCs w:val="36"/>
        </w:rPr>
        <w:t>届“卿云杯”全国</w:t>
      </w:r>
      <w:r>
        <w:rPr>
          <w:rFonts w:ascii="方正小标宋简体" w:eastAsia="方正小标宋简体" w:hint="eastAsia"/>
          <w:b/>
          <w:sz w:val="40"/>
          <w:szCs w:val="36"/>
        </w:rPr>
        <w:t>通识</w:t>
      </w:r>
      <w:r w:rsidRPr="00AB2025">
        <w:rPr>
          <w:rFonts w:ascii="方正小标宋简体" w:eastAsia="方正小标宋简体" w:hint="eastAsia"/>
          <w:b/>
          <w:sz w:val="40"/>
          <w:szCs w:val="36"/>
        </w:rPr>
        <w:t>课程论文大赛</w:t>
      </w:r>
    </w:p>
    <w:p w:rsidR="00E04C13" w:rsidRPr="00AB2025" w:rsidRDefault="00E04C13" w:rsidP="00E04C13">
      <w:pPr>
        <w:jc w:val="center"/>
        <w:rPr>
          <w:rFonts w:ascii="方正小标宋简体" w:eastAsia="方正小标宋简体"/>
          <w:b/>
          <w:sz w:val="40"/>
          <w:szCs w:val="36"/>
        </w:rPr>
      </w:pPr>
      <w:r>
        <w:rPr>
          <w:rFonts w:ascii="方正小标宋简体" w:eastAsia="方正小标宋简体" w:hint="eastAsia"/>
          <w:b/>
          <w:sz w:val="40"/>
          <w:szCs w:val="36"/>
        </w:rPr>
        <w:t>封面</w:t>
      </w:r>
    </w:p>
    <w:p w:rsidR="00E04C13" w:rsidRDefault="00E04C13" w:rsidP="00E04C13">
      <w:pPr>
        <w:spacing w:line="400" w:lineRule="exact"/>
        <w:rPr>
          <w:sz w:val="24"/>
        </w:rPr>
      </w:pPr>
    </w:p>
    <w:tbl>
      <w:tblPr>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000" w:firstRow="0" w:lastRow="0" w:firstColumn="0" w:lastColumn="0" w:noHBand="0" w:noVBand="0"/>
      </w:tblPr>
      <w:tblGrid>
        <w:gridCol w:w="1704"/>
        <w:gridCol w:w="2232"/>
        <w:gridCol w:w="1701"/>
        <w:gridCol w:w="2885"/>
      </w:tblGrid>
      <w:tr w:rsidR="00E04C13" w:rsidTr="00C06E09">
        <w:tc>
          <w:tcPr>
            <w:tcW w:w="1704" w:type="dxa"/>
          </w:tcPr>
          <w:p w:rsidR="00E04C13" w:rsidRPr="005E2E4E" w:rsidRDefault="00E04C13" w:rsidP="00C06E09">
            <w:pPr>
              <w:spacing w:line="400" w:lineRule="exact"/>
              <w:jc w:val="center"/>
              <w:rPr>
                <w:rFonts w:ascii="仿宋" w:eastAsia="仿宋" w:hAnsi="仿宋"/>
                <w:b/>
                <w:sz w:val="24"/>
              </w:rPr>
            </w:pPr>
            <w:r w:rsidRPr="005E2E4E">
              <w:rPr>
                <w:rFonts w:ascii="仿宋" w:eastAsia="仿宋" w:hAnsi="仿宋" w:hint="eastAsia"/>
                <w:b/>
                <w:sz w:val="24"/>
              </w:rPr>
              <w:t>学校</w:t>
            </w:r>
          </w:p>
        </w:tc>
        <w:tc>
          <w:tcPr>
            <w:tcW w:w="2232" w:type="dxa"/>
          </w:tcPr>
          <w:p w:rsidR="00E04C13" w:rsidRPr="005E2E4E" w:rsidRDefault="00E04C13" w:rsidP="00C06E09">
            <w:pPr>
              <w:spacing w:line="400" w:lineRule="exact"/>
              <w:jc w:val="center"/>
              <w:rPr>
                <w:rFonts w:ascii="仿宋" w:eastAsia="仿宋" w:hAnsi="仿宋"/>
                <w:b/>
                <w:sz w:val="24"/>
              </w:rPr>
            </w:pPr>
            <w:r>
              <w:rPr>
                <w:rFonts w:ascii="仿宋" w:eastAsia="仿宋" w:hAnsi="仿宋" w:hint="eastAsia"/>
                <w:b/>
                <w:sz w:val="24"/>
              </w:rPr>
              <w:t>西安交通大学</w:t>
            </w:r>
          </w:p>
        </w:tc>
        <w:tc>
          <w:tcPr>
            <w:tcW w:w="1701" w:type="dxa"/>
          </w:tcPr>
          <w:p w:rsidR="00E04C13" w:rsidRPr="005E2E4E" w:rsidRDefault="00E04C13" w:rsidP="00C06E09">
            <w:pPr>
              <w:spacing w:line="400" w:lineRule="exact"/>
              <w:jc w:val="center"/>
              <w:rPr>
                <w:rFonts w:ascii="仿宋" w:eastAsia="仿宋" w:hAnsi="仿宋"/>
                <w:b/>
                <w:sz w:val="24"/>
              </w:rPr>
            </w:pPr>
            <w:r w:rsidRPr="005E2E4E">
              <w:rPr>
                <w:rFonts w:ascii="仿宋" w:eastAsia="仿宋" w:hAnsi="仿宋" w:hint="eastAsia"/>
                <w:b/>
                <w:sz w:val="24"/>
              </w:rPr>
              <w:t>院系</w:t>
            </w:r>
          </w:p>
        </w:tc>
        <w:tc>
          <w:tcPr>
            <w:tcW w:w="2885" w:type="dxa"/>
          </w:tcPr>
          <w:p w:rsidR="00E04C13" w:rsidRPr="005E2E4E" w:rsidRDefault="00E04C13" w:rsidP="00C06E09">
            <w:pPr>
              <w:spacing w:line="400" w:lineRule="exact"/>
              <w:jc w:val="center"/>
              <w:rPr>
                <w:rFonts w:ascii="仿宋" w:eastAsia="仿宋" w:hAnsi="仿宋"/>
                <w:sz w:val="24"/>
              </w:rPr>
            </w:pPr>
            <w:r>
              <w:rPr>
                <w:rFonts w:ascii="仿宋" w:eastAsia="仿宋" w:hAnsi="仿宋" w:hint="eastAsia"/>
                <w:sz w:val="24"/>
              </w:rPr>
              <w:t>人工智能学院</w:t>
            </w:r>
          </w:p>
        </w:tc>
      </w:tr>
      <w:tr w:rsidR="00E04C13" w:rsidTr="00C06E09">
        <w:tc>
          <w:tcPr>
            <w:tcW w:w="1704" w:type="dxa"/>
          </w:tcPr>
          <w:p w:rsidR="00E04C13" w:rsidRPr="005E2E4E" w:rsidRDefault="00E04C13" w:rsidP="00C06E09">
            <w:pPr>
              <w:spacing w:line="400" w:lineRule="exact"/>
              <w:jc w:val="center"/>
              <w:rPr>
                <w:rFonts w:ascii="仿宋" w:eastAsia="仿宋" w:hAnsi="仿宋"/>
                <w:b/>
                <w:sz w:val="24"/>
              </w:rPr>
            </w:pPr>
            <w:r w:rsidRPr="005E2E4E">
              <w:rPr>
                <w:rFonts w:ascii="仿宋" w:eastAsia="仿宋" w:hAnsi="仿宋" w:hint="eastAsia"/>
                <w:b/>
                <w:sz w:val="24"/>
              </w:rPr>
              <w:t>专业</w:t>
            </w:r>
          </w:p>
        </w:tc>
        <w:tc>
          <w:tcPr>
            <w:tcW w:w="2232" w:type="dxa"/>
          </w:tcPr>
          <w:p w:rsidR="00E04C13" w:rsidRPr="005E2E4E" w:rsidRDefault="00E04C13" w:rsidP="00C06E09">
            <w:pPr>
              <w:spacing w:line="400" w:lineRule="exact"/>
              <w:jc w:val="center"/>
              <w:rPr>
                <w:rFonts w:ascii="仿宋" w:eastAsia="仿宋" w:hAnsi="仿宋"/>
                <w:sz w:val="24"/>
              </w:rPr>
            </w:pPr>
            <w:r>
              <w:rPr>
                <w:rFonts w:ascii="仿宋" w:eastAsia="仿宋" w:hAnsi="仿宋" w:hint="eastAsia"/>
                <w:sz w:val="24"/>
              </w:rPr>
              <w:t>人工智能</w:t>
            </w:r>
          </w:p>
        </w:tc>
        <w:tc>
          <w:tcPr>
            <w:tcW w:w="1701" w:type="dxa"/>
          </w:tcPr>
          <w:p w:rsidR="00E04C13" w:rsidRPr="005E2E4E" w:rsidRDefault="00E04C13" w:rsidP="00C06E09">
            <w:pPr>
              <w:spacing w:line="400" w:lineRule="exact"/>
              <w:jc w:val="center"/>
              <w:rPr>
                <w:rFonts w:ascii="仿宋" w:eastAsia="仿宋" w:hAnsi="仿宋"/>
                <w:b/>
                <w:sz w:val="24"/>
              </w:rPr>
            </w:pPr>
            <w:r w:rsidRPr="005E2E4E">
              <w:rPr>
                <w:rFonts w:ascii="仿宋" w:eastAsia="仿宋" w:hAnsi="仿宋" w:hint="eastAsia"/>
                <w:b/>
                <w:sz w:val="24"/>
              </w:rPr>
              <w:t>姓名</w:t>
            </w:r>
          </w:p>
        </w:tc>
        <w:tc>
          <w:tcPr>
            <w:tcW w:w="2885" w:type="dxa"/>
          </w:tcPr>
          <w:p w:rsidR="00E04C13" w:rsidRPr="005E2E4E" w:rsidRDefault="00E04C13" w:rsidP="00C06E09">
            <w:pPr>
              <w:spacing w:line="400" w:lineRule="exact"/>
              <w:jc w:val="center"/>
              <w:rPr>
                <w:rFonts w:ascii="仿宋" w:eastAsia="仿宋" w:hAnsi="仿宋"/>
                <w:sz w:val="24"/>
              </w:rPr>
            </w:pPr>
            <w:r>
              <w:rPr>
                <w:rFonts w:ascii="仿宋" w:eastAsia="仿宋" w:hAnsi="仿宋" w:hint="eastAsia"/>
                <w:sz w:val="24"/>
              </w:rPr>
              <w:t>林伯熙</w:t>
            </w:r>
          </w:p>
        </w:tc>
      </w:tr>
      <w:tr w:rsidR="00E04C13" w:rsidTr="00C06E09">
        <w:tc>
          <w:tcPr>
            <w:tcW w:w="1704" w:type="dxa"/>
          </w:tcPr>
          <w:p w:rsidR="00E04C13" w:rsidRPr="005E2E4E" w:rsidRDefault="00E04C13" w:rsidP="00C06E09">
            <w:pPr>
              <w:spacing w:line="400" w:lineRule="exact"/>
              <w:jc w:val="center"/>
              <w:rPr>
                <w:rFonts w:ascii="仿宋" w:eastAsia="仿宋" w:hAnsi="仿宋"/>
                <w:b/>
                <w:sz w:val="24"/>
              </w:rPr>
            </w:pPr>
            <w:r w:rsidRPr="005E2E4E">
              <w:rPr>
                <w:rFonts w:ascii="仿宋" w:eastAsia="仿宋" w:hAnsi="仿宋" w:hint="eastAsia"/>
                <w:b/>
                <w:sz w:val="24"/>
              </w:rPr>
              <w:t>年级</w:t>
            </w:r>
          </w:p>
        </w:tc>
        <w:tc>
          <w:tcPr>
            <w:tcW w:w="2232" w:type="dxa"/>
          </w:tcPr>
          <w:p w:rsidR="00E04C13" w:rsidRPr="005E2E4E" w:rsidRDefault="00E04C13" w:rsidP="00C06E09">
            <w:pPr>
              <w:spacing w:line="400" w:lineRule="exact"/>
              <w:jc w:val="center"/>
              <w:rPr>
                <w:rFonts w:ascii="仿宋" w:eastAsia="仿宋" w:hAnsi="仿宋"/>
                <w:sz w:val="24"/>
              </w:rPr>
            </w:pPr>
            <w:r>
              <w:rPr>
                <w:rFonts w:ascii="仿宋" w:eastAsia="仿宋" w:hAnsi="仿宋" w:hint="eastAsia"/>
                <w:sz w:val="24"/>
              </w:rPr>
              <w:t>2</w:t>
            </w:r>
            <w:r>
              <w:rPr>
                <w:rFonts w:ascii="仿宋" w:eastAsia="仿宋" w:hAnsi="仿宋"/>
                <w:sz w:val="24"/>
              </w:rPr>
              <w:t>023</w:t>
            </w:r>
            <w:r>
              <w:rPr>
                <w:rFonts w:ascii="仿宋" w:eastAsia="仿宋" w:hAnsi="仿宋" w:hint="eastAsia"/>
                <w:sz w:val="24"/>
              </w:rPr>
              <w:t>级</w:t>
            </w:r>
          </w:p>
        </w:tc>
        <w:tc>
          <w:tcPr>
            <w:tcW w:w="1701" w:type="dxa"/>
          </w:tcPr>
          <w:p w:rsidR="00E04C13" w:rsidRPr="005E2E4E" w:rsidRDefault="00E04C13" w:rsidP="00C06E09">
            <w:pPr>
              <w:spacing w:line="400" w:lineRule="exact"/>
              <w:jc w:val="center"/>
              <w:rPr>
                <w:rFonts w:ascii="仿宋" w:eastAsia="仿宋" w:hAnsi="仿宋"/>
                <w:b/>
                <w:sz w:val="24"/>
              </w:rPr>
            </w:pPr>
            <w:r>
              <w:rPr>
                <w:rFonts w:ascii="仿宋" w:eastAsia="仿宋" w:hAnsi="仿宋" w:hint="eastAsia"/>
                <w:b/>
                <w:sz w:val="24"/>
              </w:rPr>
              <w:t>任课</w:t>
            </w:r>
            <w:r>
              <w:rPr>
                <w:rFonts w:ascii="仿宋" w:eastAsia="仿宋" w:hAnsi="仿宋"/>
                <w:b/>
                <w:sz w:val="24"/>
              </w:rPr>
              <w:t>教师</w:t>
            </w:r>
          </w:p>
        </w:tc>
        <w:tc>
          <w:tcPr>
            <w:tcW w:w="2885" w:type="dxa"/>
          </w:tcPr>
          <w:p w:rsidR="00E04C13" w:rsidRPr="005E2E4E" w:rsidRDefault="00E04C13" w:rsidP="00C06E09">
            <w:pPr>
              <w:spacing w:line="400" w:lineRule="exact"/>
              <w:jc w:val="center"/>
              <w:rPr>
                <w:rFonts w:ascii="仿宋" w:eastAsia="仿宋" w:hAnsi="仿宋"/>
                <w:sz w:val="24"/>
              </w:rPr>
            </w:pPr>
            <w:r>
              <w:rPr>
                <w:rFonts w:ascii="仿宋" w:eastAsia="仿宋" w:hAnsi="仿宋" w:hint="eastAsia"/>
                <w:sz w:val="24"/>
              </w:rPr>
              <w:t>邱根江</w:t>
            </w:r>
          </w:p>
        </w:tc>
      </w:tr>
      <w:tr w:rsidR="00E04C13" w:rsidTr="00C06E09">
        <w:tc>
          <w:tcPr>
            <w:tcW w:w="1704" w:type="dxa"/>
          </w:tcPr>
          <w:p w:rsidR="00E04C13" w:rsidRPr="005E2E4E" w:rsidRDefault="00E04C13" w:rsidP="00C06E09">
            <w:pPr>
              <w:spacing w:line="400" w:lineRule="exact"/>
              <w:jc w:val="center"/>
              <w:rPr>
                <w:rFonts w:ascii="仿宋" w:eastAsia="仿宋" w:hAnsi="仿宋"/>
                <w:b/>
                <w:sz w:val="24"/>
              </w:rPr>
            </w:pPr>
            <w:r>
              <w:rPr>
                <w:rFonts w:ascii="仿宋" w:eastAsia="仿宋" w:hAnsi="仿宋" w:hint="eastAsia"/>
                <w:b/>
                <w:sz w:val="24"/>
              </w:rPr>
              <w:t>课程名称</w:t>
            </w:r>
          </w:p>
        </w:tc>
        <w:tc>
          <w:tcPr>
            <w:tcW w:w="6818" w:type="dxa"/>
            <w:gridSpan w:val="3"/>
          </w:tcPr>
          <w:p w:rsidR="00E04C13" w:rsidRPr="005E2E4E" w:rsidRDefault="00E04C13" w:rsidP="00C06E09">
            <w:pPr>
              <w:spacing w:line="400" w:lineRule="exact"/>
              <w:jc w:val="center"/>
              <w:rPr>
                <w:rFonts w:ascii="仿宋" w:eastAsia="仿宋" w:hAnsi="仿宋"/>
                <w:sz w:val="24"/>
              </w:rPr>
            </w:pPr>
            <w:r>
              <w:rPr>
                <w:rFonts w:ascii="仿宋" w:eastAsia="仿宋" w:hAnsi="仿宋" w:hint="eastAsia"/>
                <w:sz w:val="24"/>
              </w:rPr>
              <w:t>西方哲学的智慧</w:t>
            </w:r>
          </w:p>
        </w:tc>
      </w:tr>
      <w:tr w:rsidR="00E04C13" w:rsidTr="00C06E09">
        <w:tc>
          <w:tcPr>
            <w:tcW w:w="1704" w:type="dxa"/>
          </w:tcPr>
          <w:p w:rsidR="00E04C13" w:rsidRPr="005E2E4E" w:rsidRDefault="00E04C13" w:rsidP="00C06E09">
            <w:pPr>
              <w:spacing w:line="400" w:lineRule="exact"/>
              <w:jc w:val="center"/>
              <w:rPr>
                <w:rFonts w:ascii="仿宋" w:eastAsia="仿宋" w:hAnsi="仿宋"/>
                <w:b/>
                <w:sz w:val="24"/>
              </w:rPr>
            </w:pPr>
            <w:r w:rsidRPr="005E2E4E">
              <w:rPr>
                <w:rFonts w:ascii="仿宋" w:eastAsia="仿宋" w:hAnsi="仿宋" w:hint="eastAsia"/>
                <w:b/>
                <w:sz w:val="24"/>
              </w:rPr>
              <w:t>论文</w:t>
            </w:r>
            <w:r w:rsidRPr="005E2E4E">
              <w:rPr>
                <w:rFonts w:ascii="仿宋" w:eastAsia="仿宋" w:hAnsi="仿宋"/>
                <w:b/>
                <w:sz w:val="24"/>
              </w:rPr>
              <w:t>题目</w:t>
            </w:r>
          </w:p>
        </w:tc>
        <w:tc>
          <w:tcPr>
            <w:tcW w:w="6818" w:type="dxa"/>
            <w:gridSpan w:val="3"/>
          </w:tcPr>
          <w:p w:rsidR="00E04C13" w:rsidRPr="00E04C13" w:rsidRDefault="00E04C13" w:rsidP="00E04C13">
            <w:pPr>
              <w:spacing w:line="400" w:lineRule="exact"/>
              <w:jc w:val="center"/>
              <w:rPr>
                <w:rFonts w:ascii="仿宋" w:eastAsia="仿宋" w:hAnsi="仿宋"/>
                <w:sz w:val="24"/>
              </w:rPr>
            </w:pPr>
            <w:proofErr w:type="gramStart"/>
            <w:r w:rsidRPr="00E04C13">
              <w:rPr>
                <w:rFonts w:ascii="仿宋" w:eastAsia="仿宋" w:hAnsi="仿宋" w:hint="eastAsia"/>
                <w:sz w:val="24"/>
              </w:rPr>
              <w:t>具身治疗</w:t>
            </w:r>
            <w:proofErr w:type="gramEnd"/>
            <w:r w:rsidRPr="00E04C13">
              <w:rPr>
                <w:rFonts w:ascii="仿宋" w:eastAsia="仿宋" w:hAnsi="仿宋" w:hint="eastAsia"/>
                <w:sz w:val="24"/>
              </w:rPr>
              <w:t>：斯多</w:t>
            </w:r>
            <w:proofErr w:type="gramStart"/>
            <w:r w:rsidRPr="00E04C13">
              <w:rPr>
                <w:rFonts w:ascii="仿宋" w:eastAsia="仿宋" w:hAnsi="仿宋" w:hint="eastAsia"/>
                <w:sz w:val="24"/>
              </w:rPr>
              <w:t>葛</w:t>
            </w:r>
            <w:proofErr w:type="gramEnd"/>
            <w:r w:rsidRPr="00E04C13">
              <w:rPr>
                <w:rFonts w:ascii="仿宋" w:eastAsia="仿宋" w:hAnsi="仿宋" w:hint="eastAsia"/>
                <w:sz w:val="24"/>
              </w:rPr>
              <w:t>派“印象”训练</w:t>
            </w:r>
          </w:p>
        </w:tc>
      </w:tr>
    </w:tbl>
    <w:p w:rsidR="00E04C13" w:rsidRDefault="00E04C13" w:rsidP="00E04C13">
      <w:pPr>
        <w:spacing w:line="400" w:lineRule="exact"/>
        <w:rPr>
          <w:sz w:val="24"/>
        </w:rPr>
      </w:pPr>
    </w:p>
    <w:p w:rsidR="00E04C13" w:rsidRPr="008C56F7" w:rsidRDefault="00E04C13" w:rsidP="00E04C13">
      <w:pPr>
        <w:spacing w:afterLines="50" w:after="156" w:line="400" w:lineRule="exact"/>
        <w:rPr>
          <w:b/>
          <w:sz w:val="24"/>
        </w:rPr>
      </w:pPr>
      <w:r w:rsidRPr="008C56F7">
        <w:rPr>
          <w:rFonts w:hint="eastAsia"/>
          <w:b/>
          <w:sz w:val="24"/>
        </w:rPr>
        <w:t>一、参赛范围</w:t>
      </w:r>
    </w:p>
    <w:p w:rsidR="00E04C13" w:rsidRPr="008C56F7" w:rsidRDefault="00E04C13" w:rsidP="00E04C13">
      <w:pPr>
        <w:spacing w:beforeLines="50" w:before="156" w:afterLines="50" w:after="156" w:line="560" w:lineRule="exact"/>
        <w:ind w:firstLineChars="200" w:firstLine="480"/>
        <w:rPr>
          <w:b/>
          <w:sz w:val="24"/>
        </w:rPr>
      </w:pPr>
      <w:r w:rsidRPr="008C56F7">
        <w:rPr>
          <w:rFonts w:hint="eastAsia"/>
          <w:bCs/>
          <w:sz w:val="24"/>
        </w:rPr>
        <w:t>202</w:t>
      </w:r>
      <w:r>
        <w:rPr>
          <w:bCs/>
          <w:sz w:val="24"/>
        </w:rPr>
        <w:t>3</w:t>
      </w:r>
      <w:r>
        <w:rPr>
          <w:rFonts w:hint="eastAsia"/>
          <w:bCs/>
          <w:sz w:val="24"/>
        </w:rPr>
        <w:t>年春</w:t>
      </w:r>
      <w:r w:rsidRPr="008C56F7">
        <w:rPr>
          <w:rFonts w:hint="eastAsia"/>
          <w:bCs/>
          <w:sz w:val="24"/>
        </w:rPr>
        <w:t>季学期至202</w:t>
      </w:r>
      <w:r>
        <w:rPr>
          <w:bCs/>
          <w:sz w:val="24"/>
        </w:rPr>
        <w:t>3</w:t>
      </w:r>
      <w:r w:rsidRPr="008C56F7">
        <w:rPr>
          <w:rFonts w:hint="eastAsia"/>
          <w:bCs/>
          <w:sz w:val="24"/>
        </w:rPr>
        <w:t>年秋季学期，全国高校学生修读通识课程撰写的课程论文，或在讨论稿、读书报告等基础上修改而成的论文。。</w:t>
      </w:r>
      <w:r w:rsidRPr="008C56F7">
        <w:rPr>
          <w:rFonts w:hint="eastAsia"/>
          <w:b/>
          <w:sz w:val="24"/>
        </w:rPr>
        <w:t xml:space="preserve"> </w:t>
      </w:r>
    </w:p>
    <w:p w:rsidR="00E04C13" w:rsidRPr="008C56F7" w:rsidRDefault="00E04C13" w:rsidP="00E04C13">
      <w:pPr>
        <w:spacing w:beforeLines="50" w:before="156" w:afterLines="50" w:after="156" w:line="400" w:lineRule="exact"/>
        <w:rPr>
          <w:b/>
          <w:sz w:val="24"/>
        </w:rPr>
      </w:pPr>
      <w:r w:rsidRPr="008C56F7">
        <w:rPr>
          <w:rFonts w:hint="eastAsia"/>
          <w:b/>
          <w:sz w:val="24"/>
        </w:rPr>
        <w:t>二、写作要求</w:t>
      </w:r>
    </w:p>
    <w:p w:rsidR="00E04C13" w:rsidRPr="00590713" w:rsidRDefault="00E04C13" w:rsidP="00E04C13">
      <w:pPr>
        <w:shd w:val="clear" w:color="auto" w:fill="FFFFFF"/>
        <w:spacing w:line="560" w:lineRule="exact"/>
        <w:ind w:firstLineChars="200" w:firstLine="480"/>
        <w:rPr>
          <w:rFonts w:ascii="宋体" w:hAnsi="宋体" w:cs="Arial"/>
          <w:color w:val="191919"/>
          <w:sz w:val="24"/>
          <w:bdr w:val="none" w:sz="0" w:space="0" w:color="auto" w:frame="1"/>
        </w:rPr>
      </w:pPr>
      <w:r w:rsidRPr="00590713">
        <w:rPr>
          <w:rFonts w:ascii="宋体" w:hAnsi="宋体" w:cs="Arial" w:hint="eastAsia"/>
          <w:color w:val="191919"/>
          <w:sz w:val="24"/>
          <w:bdr w:val="none" w:sz="0" w:space="0" w:color="auto" w:frame="1"/>
        </w:rPr>
        <w:t>（一）明确的问题意识，清晰的论证思路，充分的征引（文献、数据等）材料；</w:t>
      </w:r>
    </w:p>
    <w:p w:rsidR="00E04C13" w:rsidRPr="00590713" w:rsidRDefault="00E04C13" w:rsidP="00E04C13">
      <w:pPr>
        <w:shd w:val="clear" w:color="auto" w:fill="FFFFFF"/>
        <w:spacing w:line="560" w:lineRule="exact"/>
        <w:ind w:firstLineChars="200" w:firstLine="480"/>
        <w:rPr>
          <w:rFonts w:ascii="宋体" w:hAnsi="宋体" w:cs="Arial"/>
          <w:color w:val="191919"/>
          <w:sz w:val="24"/>
          <w:bdr w:val="none" w:sz="0" w:space="0" w:color="auto" w:frame="1"/>
        </w:rPr>
      </w:pPr>
      <w:r w:rsidRPr="00590713">
        <w:rPr>
          <w:rFonts w:ascii="宋体" w:hAnsi="宋体" w:cs="Arial" w:hint="eastAsia"/>
          <w:color w:val="191919"/>
          <w:sz w:val="24"/>
          <w:bdr w:val="none" w:sz="0" w:space="0" w:color="auto" w:frame="1"/>
        </w:rPr>
        <w:t>（二）文笔流畅，逻辑严密，结论明确；</w:t>
      </w:r>
    </w:p>
    <w:p w:rsidR="00E04C13" w:rsidRPr="00590713" w:rsidRDefault="00E04C13" w:rsidP="00E04C13">
      <w:pPr>
        <w:shd w:val="clear" w:color="auto" w:fill="FFFFFF"/>
        <w:spacing w:line="560" w:lineRule="exact"/>
        <w:ind w:firstLineChars="200" w:firstLine="480"/>
        <w:rPr>
          <w:rFonts w:ascii="宋体" w:hAnsi="宋体" w:cs="Arial"/>
          <w:color w:val="191919"/>
          <w:sz w:val="24"/>
          <w:bdr w:val="none" w:sz="0" w:space="0" w:color="auto" w:frame="1"/>
        </w:rPr>
      </w:pPr>
      <w:r w:rsidRPr="00590713">
        <w:rPr>
          <w:rFonts w:ascii="宋体" w:hAnsi="宋体" w:cs="Arial" w:hint="eastAsia"/>
          <w:color w:val="191919"/>
          <w:sz w:val="24"/>
          <w:bdr w:val="none" w:sz="0" w:space="0" w:color="auto" w:frame="1"/>
        </w:rPr>
        <w:t>（三）体现通识课程的能力诉求：反思能力、学术视野、贯通能力、学术想象力、学术表述能力等；能够体现对重要议题的分析和论证，对关键文本义理的解释和阐发。</w:t>
      </w:r>
      <w:r>
        <w:rPr>
          <w:rFonts w:ascii="宋体" w:hAnsi="宋体" w:cs="Arial" w:hint="eastAsia"/>
          <w:color w:val="191919"/>
          <w:sz w:val="24"/>
          <w:bdr w:val="none" w:sz="0" w:space="0" w:color="auto" w:frame="1"/>
        </w:rPr>
        <w:t>推荐进行</w:t>
      </w:r>
      <w:r>
        <w:rPr>
          <w:rFonts w:ascii="宋体" w:hAnsi="宋体" w:cs="Arial"/>
          <w:color w:val="191919"/>
          <w:sz w:val="24"/>
          <w:bdr w:val="none" w:sz="0" w:space="0" w:color="auto" w:frame="1"/>
        </w:rPr>
        <w:t>跨学科的写作。</w:t>
      </w:r>
    </w:p>
    <w:p w:rsidR="00E04C13" w:rsidRPr="000D249C" w:rsidRDefault="00E04C13" w:rsidP="00E04C13">
      <w:pPr>
        <w:shd w:val="clear" w:color="auto" w:fill="FFFFFF"/>
        <w:spacing w:line="560" w:lineRule="exact"/>
        <w:ind w:firstLineChars="200" w:firstLine="480"/>
        <w:rPr>
          <w:rFonts w:ascii="宋体" w:hAnsi="宋体" w:cs="Arial"/>
          <w:color w:val="191919"/>
          <w:sz w:val="24"/>
          <w:bdr w:val="none" w:sz="0" w:space="0" w:color="auto" w:frame="1"/>
        </w:rPr>
      </w:pPr>
      <w:r w:rsidRPr="00590713">
        <w:rPr>
          <w:rFonts w:ascii="宋体" w:hAnsi="宋体" w:cs="Arial" w:hint="eastAsia"/>
          <w:color w:val="191919"/>
          <w:sz w:val="24"/>
          <w:bdr w:val="none" w:sz="0" w:space="0" w:color="auto" w:frame="1"/>
        </w:rPr>
        <w:t>（四）正文字数一般在</w:t>
      </w:r>
      <w:r w:rsidRPr="00590713">
        <w:rPr>
          <w:rFonts w:ascii="宋体" w:hAnsi="宋体"/>
          <w:color w:val="191919"/>
          <w:sz w:val="24"/>
          <w:bdr w:val="none" w:sz="0" w:space="0" w:color="auto" w:frame="1"/>
        </w:rPr>
        <w:t>5000</w:t>
      </w:r>
      <w:r w:rsidRPr="00590713">
        <w:rPr>
          <w:rFonts w:ascii="宋体" w:hAnsi="宋体"/>
          <w:color w:val="191919"/>
          <w:sz w:val="24"/>
          <w:bdr w:val="none" w:sz="0" w:space="0" w:color="auto" w:frame="1"/>
        </w:rPr>
        <w:t>字以内（至多不超过</w:t>
      </w:r>
      <w:r w:rsidRPr="00590713">
        <w:rPr>
          <w:rFonts w:ascii="宋体" w:hAnsi="宋体"/>
          <w:color w:val="191919"/>
          <w:sz w:val="24"/>
          <w:bdr w:val="none" w:sz="0" w:space="0" w:color="auto" w:frame="1"/>
        </w:rPr>
        <w:t>8000</w:t>
      </w:r>
      <w:r w:rsidRPr="00590713">
        <w:rPr>
          <w:rFonts w:ascii="宋体" w:hAnsi="宋体"/>
          <w:color w:val="191919"/>
          <w:sz w:val="24"/>
          <w:bdr w:val="none" w:sz="0" w:space="0" w:color="auto" w:frame="1"/>
        </w:rPr>
        <w:t>字），须使用中文写作。课程论文应包括论文题目、</w:t>
      </w:r>
      <w:r>
        <w:rPr>
          <w:rFonts w:ascii="宋体" w:hAnsi="宋体" w:hint="eastAsia"/>
          <w:color w:val="191919"/>
          <w:sz w:val="24"/>
          <w:bdr w:val="none" w:sz="0" w:space="0" w:color="auto" w:frame="1"/>
        </w:rPr>
        <w:t>摘要、关键词</w:t>
      </w:r>
      <w:r w:rsidRPr="00590713">
        <w:rPr>
          <w:rFonts w:ascii="宋体" w:hAnsi="宋体"/>
          <w:color w:val="191919"/>
          <w:sz w:val="24"/>
          <w:bdr w:val="none" w:sz="0" w:space="0" w:color="auto" w:frame="1"/>
        </w:rPr>
        <w:t>、参考文献</w:t>
      </w:r>
      <w:r>
        <w:rPr>
          <w:rFonts w:ascii="宋体" w:hAnsi="宋体" w:hint="eastAsia"/>
          <w:color w:val="191919"/>
          <w:sz w:val="24"/>
          <w:bdr w:val="none" w:sz="0" w:space="0" w:color="auto" w:frame="1"/>
        </w:rPr>
        <w:t>等</w:t>
      </w:r>
      <w:r w:rsidRPr="00590713">
        <w:rPr>
          <w:rFonts w:ascii="宋体" w:hAnsi="宋体"/>
          <w:color w:val="191919"/>
          <w:sz w:val="24"/>
          <w:bdr w:val="none" w:sz="0" w:space="0" w:color="auto" w:frame="1"/>
        </w:rPr>
        <w:t>部分。如有引文，须注明出处。文章按</w:t>
      </w:r>
      <w:r w:rsidRPr="00590713">
        <w:rPr>
          <w:rFonts w:ascii="宋体" w:hAnsi="宋体"/>
          <w:color w:val="191919"/>
          <w:sz w:val="24"/>
          <w:bdr w:val="none" w:sz="0" w:space="0" w:color="auto" w:frame="1"/>
        </w:rPr>
        <w:t>word</w:t>
      </w:r>
      <w:r w:rsidRPr="00590713">
        <w:rPr>
          <w:rFonts w:ascii="宋体" w:hAnsi="宋体"/>
          <w:color w:val="191919"/>
          <w:sz w:val="24"/>
          <w:bdr w:val="none" w:sz="0" w:space="0" w:color="auto" w:frame="1"/>
        </w:rPr>
        <w:t>格式</w:t>
      </w:r>
      <w:r w:rsidRPr="00590713">
        <w:rPr>
          <w:rFonts w:ascii="宋体" w:hAnsi="宋体"/>
          <w:color w:val="191919"/>
          <w:sz w:val="24"/>
          <w:bdr w:val="none" w:sz="0" w:space="0" w:color="auto" w:frame="1"/>
        </w:rPr>
        <w:t>A4</w:t>
      </w:r>
      <w:r w:rsidRPr="00590713">
        <w:rPr>
          <w:rFonts w:ascii="宋体" w:hAnsi="宋体" w:cs="Arial" w:hint="eastAsia"/>
          <w:color w:val="191919"/>
          <w:sz w:val="24"/>
          <w:bdr w:val="none" w:sz="0" w:space="0" w:color="auto" w:frame="1"/>
        </w:rPr>
        <w:t>纸（“页面设置”按</w:t>
      </w:r>
      <w:r w:rsidRPr="00590713">
        <w:rPr>
          <w:rFonts w:ascii="宋体" w:hAnsi="宋体"/>
          <w:color w:val="191919"/>
          <w:sz w:val="24"/>
          <w:bdr w:val="none" w:sz="0" w:space="0" w:color="auto" w:frame="1"/>
        </w:rPr>
        <w:t>word</w:t>
      </w:r>
      <w:r w:rsidRPr="00590713">
        <w:rPr>
          <w:rFonts w:ascii="宋体" w:hAnsi="宋体" w:cs="Arial" w:hint="eastAsia"/>
          <w:color w:val="191919"/>
          <w:sz w:val="24"/>
          <w:bdr w:val="none" w:sz="0" w:space="0" w:color="auto" w:frame="1"/>
        </w:rPr>
        <w:t>默认值）编排，提交电子版。字体：宋体；字号：小四号；字符间距：标准；行距：</w:t>
      </w:r>
      <w:r w:rsidRPr="00590713">
        <w:rPr>
          <w:rFonts w:ascii="宋体" w:hAnsi="宋体"/>
          <w:color w:val="191919"/>
          <w:sz w:val="24"/>
          <w:bdr w:val="none" w:sz="0" w:space="0" w:color="auto" w:frame="1"/>
        </w:rPr>
        <w:t>20</w:t>
      </w:r>
      <w:r w:rsidRPr="00590713">
        <w:rPr>
          <w:rFonts w:ascii="宋体" w:hAnsi="宋体" w:cs="Arial" w:hint="eastAsia"/>
          <w:color w:val="191919"/>
          <w:sz w:val="24"/>
          <w:bdr w:val="none" w:sz="0" w:space="0" w:color="auto" w:frame="1"/>
        </w:rPr>
        <w:t>磅。具体</w:t>
      </w:r>
      <w:r w:rsidRPr="00590713">
        <w:rPr>
          <w:rFonts w:ascii="宋体" w:hAnsi="宋体" w:cs="Arial"/>
          <w:color w:val="191919"/>
          <w:sz w:val="24"/>
          <w:bdr w:val="none" w:sz="0" w:space="0" w:color="auto" w:frame="1"/>
        </w:rPr>
        <w:t>格式参加附件</w:t>
      </w:r>
      <w:r>
        <w:rPr>
          <w:rFonts w:ascii="宋体" w:hAnsi="宋体" w:cs="Arial" w:hint="eastAsia"/>
          <w:color w:val="191919"/>
          <w:sz w:val="24"/>
          <w:bdr w:val="none" w:sz="0" w:space="0" w:color="auto" w:frame="1"/>
        </w:rPr>
        <w:t>2</w:t>
      </w:r>
      <w:r w:rsidRPr="00590713">
        <w:rPr>
          <w:rFonts w:ascii="宋体" w:hAnsi="宋体" w:cs="Arial"/>
          <w:color w:val="191919"/>
          <w:sz w:val="24"/>
          <w:bdr w:val="none" w:sz="0" w:space="0" w:color="auto" w:frame="1"/>
        </w:rPr>
        <w:t>。</w:t>
      </w:r>
    </w:p>
    <w:p w:rsidR="00E04C13" w:rsidRDefault="00E04C13">
      <w:pPr>
        <w:widowControl/>
        <w:jc w:val="left"/>
        <w:rPr>
          <w:rFonts w:eastAsia="宋体"/>
          <w:sz w:val="32"/>
        </w:rPr>
      </w:pPr>
    </w:p>
    <w:p w:rsidR="00E04C13" w:rsidRDefault="00E04C13" w:rsidP="00780592">
      <w:pPr>
        <w:jc w:val="center"/>
        <w:rPr>
          <w:rFonts w:eastAsia="宋体"/>
          <w:sz w:val="32"/>
        </w:rPr>
      </w:pPr>
    </w:p>
    <w:p w:rsidR="00780592" w:rsidRDefault="00780592" w:rsidP="00780592">
      <w:pPr>
        <w:jc w:val="center"/>
        <w:rPr>
          <w:rFonts w:eastAsia="宋体"/>
          <w:sz w:val="32"/>
        </w:rPr>
      </w:pPr>
      <w:proofErr w:type="gramStart"/>
      <w:r w:rsidRPr="00780592">
        <w:rPr>
          <w:rFonts w:eastAsia="宋体" w:hint="eastAsia"/>
          <w:sz w:val="32"/>
        </w:rPr>
        <w:t>具身治疗</w:t>
      </w:r>
      <w:proofErr w:type="gramEnd"/>
      <w:r w:rsidRPr="00780592">
        <w:rPr>
          <w:rFonts w:eastAsia="宋体" w:hint="eastAsia"/>
          <w:sz w:val="32"/>
        </w:rPr>
        <w:t>：斯多</w:t>
      </w:r>
      <w:proofErr w:type="gramStart"/>
      <w:r w:rsidRPr="00780592">
        <w:rPr>
          <w:rFonts w:eastAsia="宋体" w:hint="eastAsia"/>
          <w:sz w:val="32"/>
        </w:rPr>
        <w:t>葛</w:t>
      </w:r>
      <w:proofErr w:type="gramEnd"/>
      <w:r w:rsidRPr="00780592">
        <w:rPr>
          <w:rFonts w:eastAsia="宋体" w:hint="eastAsia"/>
          <w:sz w:val="32"/>
        </w:rPr>
        <w:t>派“印象”训练</w:t>
      </w:r>
    </w:p>
    <w:p w:rsidR="00780592" w:rsidRPr="00780592" w:rsidRDefault="00780592" w:rsidP="00780592">
      <w:pPr>
        <w:rPr>
          <w:rFonts w:eastAsia="宋体"/>
          <w:sz w:val="24"/>
        </w:rPr>
      </w:pPr>
      <w:r w:rsidRPr="00780592">
        <w:rPr>
          <w:rFonts w:eastAsia="宋体" w:hint="eastAsia"/>
          <w:sz w:val="24"/>
        </w:rPr>
        <w:t>【摘要】</w:t>
      </w:r>
    </w:p>
    <w:p w:rsidR="00780592" w:rsidRPr="00780592" w:rsidRDefault="00780592" w:rsidP="00DB017B">
      <w:pPr>
        <w:spacing w:line="400" w:lineRule="exact"/>
        <w:ind w:firstLineChars="200" w:firstLine="480"/>
        <w:rPr>
          <w:rFonts w:eastAsia="宋体"/>
          <w:sz w:val="24"/>
        </w:rPr>
      </w:pPr>
      <w:r w:rsidRPr="00780592">
        <w:rPr>
          <w:rFonts w:eastAsia="宋体" w:hint="eastAsia"/>
          <w:sz w:val="24"/>
        </w:rPr>
        <w:t>斯多</w:t>
      </w:r>
      <w:proofErr w:type="gramStart"/>
      <w:r w:rsidRPr="00780592">
        <w:rPr>
          <w:rFonts w:eastAsia="宋体" w:hint="eastAsia"/>
          <w:sz w:val="24"/>
        </w:rPr>
        <w:t>葛</w:t>
      </w:r>
      <w:proofErr w:type="gramEnd"/>
      <w:r w:rsidRPr="00780592">
        <w:rPr>
          <w:rFonts w:eastAsia="宋体" w:hint="eastAsia"/>
          <w:sz w:val="24"/>
        </w:rPr>
        <w:t>派偏重于建立一种唯</w:t>
      </w:r>
      <w:proofErr w:type="gramStart"/>
      <w:r w:rsidRPr="00780592">
        <w:rPr>
          <w:rFonts w:eastAsia="宋体" w:hint="eastAsia"/>
          <w:sz w:val="24"/>
        </w:rPr>
        <w:t>理基础</w:t>
      </w:r>
      <w:proofErr w:type="gramEnd"/>
      <w:r w:rsidRPr="00780592">
        <w:rPr>
          <w:rFonts w:eastAsia="宋体" w:hint="eastAsia"/>
          <w:sz w:val="24"/>
        </w:rPr>
        <w:t>的伦理学，对个体因“印象”而产生的“激情”采用较为温和的内心改观，通过哲学训练参与检视“印象”的恰当性，进而达到“不动心”的稳定状态。尽管斯多</w:t>
      </w:r>
      <w:proofErr w:type="gramStart"/>
      <w:r w:rsidRPr="00780592">
        <w:rPr>
          <w:rFonts w:eastAsia="宋体" w:hint="eastAsia"/>
          <w:sz w:val="24"/>
        </w:rPr>
        <w:t>葛</w:t>
      </w:r>
      <w:proofErr w:type="gramEnd"/>
      <w:r w:rsidRPr="00780592">
        <w:rPr>
          <w:rFonts w:eastAsia="宋体" w:hint="eastAsia"/>
          <w:sz w:val="24"/>
        </w:rPr>
        <w:t>派的修身哲学美好地点明了上达自然的完满状态，但消除激情、上达自然并非仅仅是理想描摹，换言之，斯多</w:t>
      </w:r>
      <w:proofErr w:type="gramStart"/>
      <w:r w:rsidRPr="00780592">
        <w:rPr>
          <w:rFonts w:eastAsia="宋体" w:hint="eastAsia"/>
          <w:sz w:val="24"/>
        </w:rPr>
        <w:t>葛</w:t>
      </w:r>
      <w:proofErr w:type="gramEnd"/>
      <w:r w:rsidRPr="00780592">
        <w:rPr>
          <w:rFonts w:eastAsia="宋体" w:hint="eastAsia"/>
          <w:sz w:val="24"/>
        </w:rPr>
        <w:t>派略去了具体印象训练的可行性。印象何以克制激情？一方面，通过理性的“赞同”将印象隶属于“不动心”范畴中，另一方面，通过冥想、预演</w:t>
      </w:r>
      <w:proofErr w:type="gramStart"/>
      <w:r w:rsidRPr="00780592">
        <w:rPr>
          <w:rFonts w:eastAsia="宋体" w:hint="eastAsia"/>
          <w:sz w:val="24"/>
        </w:rPr>
        <w:t>对印象</w:t>
      </w:r>
      <w:proofErr w:type="gramEnd"/>
      <w:r w:rsidRPr="00780592">
        <w:rPr>
          <w:rFonts w:eastAsia="宋体" w:hint="eastAsia"/>
          <w:sz w:val="24"/>
        </w:rPr>
        <w:t>运用加以归化，然而大多人预演死亡会产生恐惧。基于“双脑决策”与“恐惧管理理论”，结合康德与伊壁鸠鲁哲学对斯多</w:t>
      </w:r>
      <w:proofErr w:type="gramStart"/>
      <w:r w:rsidRPr="00780592">
        <w:rPr>
          <w:rFonts w:eastAsia="宋体" w:hint="eastAsia"/>
          <w:sz w:val="24"/>
        </w:rPr>
        <w:t>葛</w:t>
      </w:r>
      <w:proofErr w:type="gramEnd"/>
      <w:r w:rsidRPr="00780592">
        <w:rPr>
          <w:rFonts w:eastAsia="宋体" w:hint="eastAsia"/>
          <w:sz w:val="24"/>
        </w:rPr>
        <w:t>“印象”训练何以可行的论证，为当下斯多</w:t>
      </w:r>
      <w:proofErr w:type="gramStart"/>
      <w:r w:rsidRPr="00780592">
        <w:rPr>
          <w:rFonts w:eastAsia="宋体" w:hint="eastAsia"/>
          <w:sz w:val="24"/>
        </w:rPr>
        <w:t>葛</w:t>
      </w:r>
      <w:proofErr w:type="gramEnd"/>
      <w:r w:rsidRPr="00780592">
        <w:rPr>
          <w:rFonts w:eastAsia="宋体" w:hint="eastAsia"/>
          <w:sz w:val="24"/>
        </w:rPr>
        <w:t>印象训练的践履可行性进行了尝试。</w:t>
      </w:r>
    </w:p>
    <w:p w:rsidR="00DB017B" w:rsidRDefault="00780592" w:rsidP="00F76441">
      <w:pPr>
        <w:spacing w:line="400" w:lineRule="exact"/>
        <w:rPr>
          <w:rFonts w:eastAsia="宋体"/>
          <w:sz w:val="24"/>
        </w:rPr>
      </w:pPr>
      <w:r w:rsidRPr="00780592">
        <w:rPr>
          <w:rFonts w:eastAsia="宋体" w:hint="eastAsia"/>
          <w:sz w:val="24"/>
        </w:rPr>
        <w:t>【</w:t>
      </w:r>
      <w:r>
        <w:rPr>
          <w:rFonts w:eastAsia="宋体" w:hint="eastAsia"/>
          <w:sz w:val="24"/>
        </w:rPr>
        <w:t>关键词</w:t>
      </w:r>
      <w:r w:rsidRPr="00780592">
        <w:rPr>
          <w:rFonts w:eastAsia="宋体" w:hint="eastAsia"/>
          <w:sz w:val="24"/>
        </w:rPr>
        <w:t>】</w:t>
      </w:r>
      <w:r>
        <w:rPr>
          <w:rFonts w:eastAsia="宋体" w:hint="eastAsia"/>
          <w:sz w:val="24"/>
        </w:rPr>
        <w:t>印象；激情；斯多</w:t>
      </w:r>
      <w:proofErr w:type="gramStart"/>
      <w:r>
        <w:rPr>
          <w:rFonts w:eastAsia="宋体" w:hint="eastAsia"/>
          <w:sz w:val="24"/>
        </w:rPr>
        <w:t>葛</w:t>
      </w:r>
      <w:proofErr w:type="gramEnd"/>
      <w:r>
        <w:rPr>
          <w:rFonts w:eastAsia="宋体" w:hint="eastAsia"/>
          <w:sz w:val="24"/>
        </w:rPr>
        <w:t>派；冥想预演；</w:t>
      </w:r>
      <w:r w:rsidR="00F76441">
        <w:rPr>
          <w:rFonts w:eastAsia="宋体" w:hint="eastAsia"/>
          <w:sz w:val="24"/>
        </w:rPr>
        <w:t>治疗</w:t>
      </w:r>
      <w:r w:rsidR="00F76441">
        <w:rPr>
          <w:rFonts w:eastAsia="宋体"/>
          <w:sz w:val="24"/>
        </w:rPr>
        <w:t xml:space="preserve"> </w:t>
      </w:r>
    </w:p>
    <w:p w:rsidR="00F76441" w:rsidRDefault="00F76441" w:rsidP="00F76441">
      <w:pPr>
        <w:spacing w:line="400" w:lineRule="exact"/>
        <w:rPr>
          <w:rFonts w:eastAsia="宋体"/>
          <w:sz w:val="24"/>
        </w:rPr>
      </w:pPr>
    </w:p>
    <w:p w:rsidR="00DB017B" w:rsidRDefault="00DB017B" w:rsidP="00780592">
      <w:pPr>
        <w:rPr>
          <w:rFonts w:eastAsia="宋体"/>
          <w:sz w:val="24"/>
        </w:rPr>
      </w:pPr>
      <w:r>
        <w:rPr>
          <w:rFonts w:eastAsia="宋体" w:hint="eastAsia"/>
          <w:sz w:val="24"/>
        </w:rPr>
        <w:t>【正文】</w:t>
      </w:r>
    </w:p>
    <w:p w:rsidR="00DB017B" w:rsidRDefault="00DB017B" w:rsidP="00F76441">
      <w:pPr>
        <w:ind w:leftChars="270" w:left="567"/>
        <w:rPr>
          <w:rFonts w:eastAsia="宋体"/>
          <w:sz w:val="24"/>
        </w:rPr>
      </w:pPr>
      <w:r>
        <w:rPr>
          <w:rFonts w:eastAsia="宋体" w:hint="eastAsia"/>
          <w:sz w:val="24"/>
        </w:rPr>
        <w:t>一、引言</w:t>
      </w:r>
      <w:r>
        <w:rPr>
          <w:rFonts w:eastAsia="宋体" w:hint="eastAsia"/>
          <w:sz w:val="24"/>
        </w:rPr>
        <w:t xml:space="preserve"> </w:t>
      </w:r>
      <w:r>
        <w:rPr>
          <w:rFonts w:eastAsia="宋体"/>
          <w:sz w:val="24"/>
        </w:rPr>
        <w:t xml:space="preserve">           </w:t>
      </w:r>
    </w:p>
    <w:p w:rsidR="00DB017B" w:rsidRPr="00DB017B" w:rsidRDefault="00DB017B" w:rsidP="00F76441">
      <w:pPr>
        <w:spacing w:line="400" w:lineRule="exact"/>
        <w:ind w:firstLineChars="200" w:firstLine="480"/>
        <w:rPr>
          <w:rFonts w:eastAsia="宋体"/>
          <w:sz w:val="24"/>
        </w:rPr>
      </w:pPr>
      <w:r w:rsidRPr="00DB017B">
        <w:rPr>
          <w:rFonts w:eastAsia="宋体" w:hint="eastAsia"/>
          <w:sz w:val="24"/>
        </w:rPr>
        <w:t>尽管在“理性”和“自然”等形而上的哲学概念在斯多</w:t>
      </w:r>
      <w:proofErr w:type="gramStart"/>
      <w:r w:rsidRPr="00DB017B">
        <w:rPr>
          <w:rFonts w:eastAsia="宋体" w:hint="eastAsia"/>
          <w:sz w:val="24"/>
        </w:rPr>
        <w:t>葛</w:t>
      </w:r>
      <w:proofErr w:type="gramEnd"/>
      <w:r w:rsidRPr="00DB017B">
        <w:rPr>
          <w:rFonts w:eastAsia="宋体" w:hint="eastAsia"/>
          <w:sz w:val="24"/>
        </w:rPr>
        <w:t>派著作中被多次提及，但斯多</w:t>
      </w:r>
      <w:proofErr w:type="gramStart"/>
      <w:r w:rsidRPr="00DB017B">
        <w:rPr>
          <w:rFonts w:eastAsia="宋体" w:hint="eastAsia"/>
          <w:sz w:val="24"/>
        </w:rPr>
        <w:t>葛</w:t>
      </w:r>
      <w:proofErr w:type="gramEnd"/>
      <w:r w:rsidRPr="00DB017B">
        <w:rPr>
          <w:rFonts w:eastAsia="宋体" w:hint="eastAsia"/>
          <w:sz w:val="24"/>
        </w:rPr>
        <w:t>派作者仅将其解释为“</w:t>
      </w:r>
      <w:proofErr w:type="gramStart"/>
      <w:r w:rsidRPr="00DB017B">
        <w:rPr>
          <w:rFonts w:eastAsia="宋体" w:hint="eastAsia"/>
          <w:sz w:val="24"/>
        </w:rPr>
        <w:t>逻</w:t>
      </w:r>
      <w:proofErr w:type="gramEnd"/>
      <w:r w:rsidRPr="00DB017B">
        <w:rPr>
          <w:rFonts w:eastAsia="宋体" w:hint="eastAsia"/>
          <w:sz w:val="24"/>
        </w:rPr>
        <w:t>各斯（</w:t>
      </w:r>
      <w:r w:rsidRPr="00286D57">
        <w:rPr>
          <w:rFonts w:ascii="Times New Roman" w:eastAsia="宋体" w:hAnsi="Times New Roman" w:cs="Times New Roman"/>
          <w:sz w:val="24"/>
        </w:rPr>
        <w:t>logos</w:t>
      </w:r>
      <w:r w:rsidRPr="00DB017B">
        <w:rPr>
          <w:rFonts w:eastAsia="宋体" w:hint="eastAsia"/>
          <w:sz w:val="24"/>
        </w:rPr>
        <w:t>）”，其</w:t>
      </w:r>
      <w:proofErr w:type="gramStart"/>
      <w:r w:rsidRPr="00DB017B">
        <w:rPr>
          <w:rFonts w:eastAsia="宋体" w:hint="eastAsia"/>
          <w:sz w:val="24"/>
        </w:rPr>
        <w:t>是外神的</w:t>
      </w:r>
      <w:proofErr w:type="gramEnd"/>
      <w:r w:rsidRPr="00DB017B">
        <w:rPr>
          <w:rFonts w:eastAsia="宋体" w:hint="eastAsia"/>
          <w:sz w:val="24"/>
        </w:rPr>
        <w:t>最高体现，“</w:t>
      </w:r>
      <w:r w:rsidRPr="00DB017B">
        <w:rPr>
          <w:rFonts w:eastAsia="宋体"/>
          <w:sz w:val="24"/>
        </w:rPr>
        <w:t>主观内化为理性</w:t>
      </w:r>
      <w:r w:rsidRPr="00DB017B">
        <w:rPr>
          <w:rFonts w:eastAsia="宋体" w:hint="eastAsia"/>
          <w:sz w:val="24"/>
        </w:rPr>
        <w:t>，</w:t>
      </w:r>
      <w:r w:rsidRPr="00DB017B">
        <w:rPr>
          <w:rFonts w:eastAsia="宋体"/>
          <w:sz w:val="24"/>
        </w:rPr>
        <w:t>外在客观为规则，它是神的法律，是自然和人类所共有的法则，具有普遍性和永恒性</w:t>
      </w:r>
      <w:r w:rsidR="00454E48" w:rsidRPr="00454E48">
        <w:rPr>
          <w:rFonts w:eastAsia="宋体" w:hint="eastAsia"/>
          <w:sz w:val="24"/>
          <w:vertAlign w:val="superscript"/>
        </w:rPr>
        <w:t>[</w:t>
      </w:r>
      <w:r w:rsidR="00911A61" w:rsidRPr="00454E48">
        <w:rPr>
          <w:rStyle w:val="a9"/>
          <w:rFonts w:eastAsia="宋体"/>
          <w:sz w:val="24"/>
        </w:rPr>
        <w:footnoteReference w:id="1"/>
      </w:r>
      <w:r w:rsidR="00454E48" w:rsidRPr="00454E48">
        <w:rPr>
          <w:rFonts w:eastAsia="宋体" w:hint="eastAsia"/>
          <w:sz w:val="24"/>
          <w:vertAlign w:val="superscript"/>
        </w:rPr>
        <w:t>]</w:t>
      </w:r>
      <w:r w:rsidRPr="00DB017B">
        <w:rPr>
          <w:rFonts w:eastAsia="宋体" w:hint="eastAsia"/>
          <w:sz w:val="24"/>
        </w:rPr>
        <w:t>”的未及形而上学的探讨。</w:t>
      </w:r>
      <w:r w:rsidRPr="00DB017B">
        <w:rPr>
          <w:rFonts w:eastAsia="宋体"/>
          <w:sz w:val="24"/>
        </w:rPr>
        <w:t>米歇尔</w:t>
      </w:r>
      <w:r w:rsidRPr="00DB017B">
        <w:rPr>
          <w:rFonts w:eastAsia="宋体"/>
          <w:sz w:val="24"/>
        </w:rPr>
        <w:t>•</w:t>
      </w:r>
      <w:r w:rsidRPr="00DB017B">
        <w:rPr>
          <w:rFonts w:eastAsia="宋体"/>
          <w:sz w:val="24"/>
        </w:rPr>
        <w:t>福</w:t>
      </w:r>
      <w:proofErr w:type="gramStart"/>
      <w:r w:rsidRPr="00DB017B">
        <w:rPr>
          <w:rFonts w:eastAsia="宋体"/>
          <w:sz w:val="24"/>
        </w:rPr>
        <w:t>柯</w:t>
      </w:r>
      <w:proofErr w:type="gramEnd"/>
      <w:r w:rsidRPr="00DB017B">
        <w:rPr>
          <w:rFonts w:eastAsia="宋体"/>
          <w:sz w:val="24"/>
        </w:rPr>
        <w:t>(</w:t>
      </w:r>
      <w:r w:rsidRPr="00286D57">
        <w:rPr>
          <w:rFonts w:ascii="Times New Roman" w:eastAsia="宋体" w:hAnsi="Times New Roman" w:cs="Times New Roman"/>
          <w:sz w:val="24"/>
        </w:rPr>
        <w:t>Michel Foucault</w:t>
      </w:r>
      <w:r w:rsidRPr="00DB017B">
        <w:rPr>
          <w:rFonts w:eastAsia="宋体"/>
          <w:sz w:val="24"/>
        </w:rPr>
        <w:t>)</w:t>
      </w:r>
      <w:r w:rsidRPr="00DB017B">
        <w:rPr>
          <w:rFonts w:eastAsia="宋体" w:hint="eastAsia"/>
          <w:sz w:val="24"/>
        </w:rPr>
        <w:t>表示“斯多</w:t>
      </w:r>
      <w:proofErr w:type="gramStart"/>
      <w:r w:rsidRPr="00DB017B">
        <w:rPr>
          <w:rFonts w:eastAsia="宋体" w:hint="eastAsia"/>
          <w:sz w:val="24"/>
        </w:rPr>
        <w:t>葛</w:t>
      </w:r>
      <w:proofErr w:type="gramEnd"/>
      <w:r w:rsidRPr="00DB017B">
        <w:rPr>
          <w:rFonts w:eastAsia="宋体" w:hint="eastAsia"/>
          <w:sz w:val="24"/>
        </w:rPr>
        <w:t>派的伦理学中，几乎找不到任何规范性的东西”，以其宗旨带有的审美性和面向特定对象特点，斯多</w:t>
      </w:r>
      <w:proofErr w:type="gramStart"/>
      <w:r w:rsidRPr="00DB017B">
        <w:rPr>
          <w:rFonts w:eastAsia="宋体" w:hint="eastAsia"/>
          <w:sz w:val="24"/>
        </w:rPr>
        <w:t>葛</w:t>
      </w:r>
      <w:proofErr w:type="gramEnd"/>
      <w:r w:rsidRPr="00DB017B">
        <w:rPr>
          <w:rFonts w:eastAsia="宋体" w:hint="eastAsia"/>
          <w:sz w:val="24"/>
        </w:rPr>
        <w:t>派“</w:t>
      </w:r>
      <w:r w:rsidRPr="00DB017B">
        <w:rPr>
          <w:rFonts w:eastAsia="宋体"/>
          <w:sz w:val="24"/>
        </w:rPr>
        <w:t>这种选择的缘由来自过一种美好生活的意愿</w:t>
      </w:r>
      <w:r w:rsidRPr="00DB017B">
        <w:rPr>
          <w:rFonts w:eastAsia="宋体" w:hint="eastAsia"/>
          <w:sz w:val="24"/>
        </w:rPr>
        <w:t>”</w:t>
      </w:r>
      <w:r w:rsidR="00454E48" w:rsidRPr="00454E48">
        <w:rPr>
          <w:rFonts w:eastAsia="宋体" w:hint="eastAsia"/>
          <w:sz w:val="24"/>
          <w:vertAlign w:val="superscript"/>
        </w:rPr>
        <w:t>[</w:t>
      </w:r>
      <w:r w:rsidR="00CC5760" w:rsidRPr="00454E48">
        <w:rPr>
          <w:rStyle w:val="a9"/>
          <w:rFonts w:eastAsia="宋体"/>
          <w:sz w:val="24"/>
        </w:rPr>
        <w:footnoteReference w:id="2"/>
      </w:r>
      <w:r w:rsidR="00454E48" w:rsidRPr="00454E48">
        <w:rPr>
          <w:rFonts w:eastAsia="宋体"/>
          <w:sz w:val="24"/>
          <w:vertAlign w:val="superscript"/>
        </w:rPr>
        <w:t>]</w:t>
      </w:r>
      <w:r w:rsidRPr="00DB017B">
        <w:rPr>
          <w:rFonts w:eastAsia="宋体" w:hint="eastAsia"/>
          <w:sz w:val="24"/>
        </w:rPr>
        <w:t>。或多或少基于个体命运和动荡的背景因素，斯多</w:t>
      </w:r>
      <w:proofErr w:type="gramStart"/>
      <w:r w:rsidRPr="00DB017B">
        <w:rPr>
          <w:rFonts w:eastAsia="宋体" w:hint="eastAsia"/>
          <w:sz w:val="24"/>
        </w:rPr>
        <w:t>葛</w:t>
      </w:r>
      <w:proofErr w:type="gramEnd"/>
      <w:r w:rsidRPr="00DB017B">
        <w:rPr>
          <w:rFonts w:eastAsia="宋体" w:hint="eastAsia"/>
          <w:sz w:val="24"/>
        </w:rPr>
        <w:t>派将哲学</w:t>
      </w:r>
      <w:proofErr w:type="gramStart"/>
      <w:r w:rsidRPr="00DB017B">
        <w:rPr>
          <w:rFonts w:eastAsia="宋体" w:hint="eastAsia"/>
          <w:sz w:val="24"/>
        </w:rPr>
        <w:t>矢</w:t>
      </w:r>
      <w:proofErr w:type="gramEnd"/>
      <w:r w:rsidRPr="00DB017B">
        <w:rPr>
          <w:rFonts w:eastAsia="宋体" w:hint="eastAsia"/>
          <w:sz w:val="24"/>
        </w:rPr>
        <w:t>的更多放置于哲学实践，着重于减少</w:t>
      </w:r>
      <w:proofErr w:type="gramStart"/>
      <w:r w:rsidRPr="00DB017B">
        <w:rPr>
          <w:rFonts w:eastAsia="宋体" w:hint="eastAsia"/>
          <w:sz w:val="24"/>
        </w:rPr>
        <w:t>因印象</w:t>
      </w:r>
      <w:proofErr w:type="gramEnd"/>
      <w:r w:rsidRPr="00DB017B">
        <w:rPr>
          <w:rFonts w:eastAsia="宋体" w:hint="eastAsia"/>
          <w:sz w:val="24"/>
        </w:rPr>
        <w:t>而发的“激情”冲动，聚焦于保全完满、宁静而愉悦的内心根性。</w:t>
      </w:r>
    </w:p>
    <w:p w:rsidR="00DB017B" w:rsidRPr="00DB017B" w:rsidRDefault="00DB017B" w:rsidP="00F76441">
      <w:pPr>
        <w:spacing w:line="400" w:lineRule="exact"/>
        <w:ind w:firstLineChars="200" w:firstLine="480"/>
        <w:rPr>
          <w:rFonts w:eastAsia="宋体"/>
          <w:sz w:val="24"/>
        </w:rPr>
      </w:pPr>
      <w:r w:rsidRPr="00DB017B">
        <w:rPr>
          <w:rFonts w:eastAsia="宋体" w:hint="eastAsia"/>
          <w:sz w:val="24"/>
        </w:rPr>
        <w:t>福柯在《知识意志》中提出了一种有关“主体性真理”的“修身技艺”。</w:t>
      </w:r>
      <w:r w:rsidR="00E323AD" w:rsidRPr="00DB017B">
        <w:rPr>
          <w:rFonts w:eastAsia="宋体" w:hint="eastAsia"/>
          <w:sz w:val="24"/>
        </w:rPr>
        <w:t xml:space="preserve"> </w:t>
      </w:r>
      <w:r w:rsidRPr="00DB017B">
        <w:rPr>
          <w:rFonts w:eastAsia="宋体" w:hint="eastAsia"/>
          <w:sz w:val="24"/>
        </w:rPr>
        <w:t>“主体性真理”不同于福柯提出的另一种“智解性真理”形式，后者以严密的话语体系诉诸理性根据，然而前者应归属于一种</w:t>
      </w:r>
      <w:r w:rsidRPr="00DB017B">
        <w:rPr>
          <w:rFonts w:eastAsia="宋体"/>
          <w:sz w:val="24"/>
        </w:rPr>
        <w:t>“</w:t>
      </w:r>
      <w:r w:rsidRPr="00DB017B">
        <w:rPr>
          <w:rFonts w:eastAsia="宋体"/>
          <w:sz w:val="24"/>
        </w:rPr>
        <w:t>无需理性的纯粹机制</w:t>
      </w:r>
      <w:r w:rsidRPr="00DB017B">
        <w:rPr>
          <w:rFonts w:eastAsia="宋体" w:hint="eastAsia"/>
          <w:sz w:val="24"/>
        </w:rPr>
        <w:t>”。</w:t>
      </w:r>
      <w:r w:rsidR="00454E48" w:rsidRPr="00454E48">
        <w:rPr>
          <w:rFonts w:eastAsia="宋体" w:hint="eastAsia"/>
          <w:sz w:val="24"/>
          <w:vertAlign w:val="superscript"/>
        </w:rPr>
        <w:t>[</w:t>
      </w:r>
      <w:r w:rsidR="00557877">
        <w:rPr>
          <w:rFonts w:eastAsia="宋体"/>
          <w:sz w:val="24"/>
          <w:vertAlign w:val="superscript"/>
        </w:rPr>
        <w:t>[</w:t>
      </w:r>
      <w:r w:rsidR="003164AD" w:rsidRPr="00454E48">
        <w:rPr>
          <w:rStyle w:val="a9"/>
          <w:rFonts w:eastAsia="宋体"/>
          <w:sz w:val="24"/>
        </w:rPr>
        <w:footnoteReference w:id="3"/>
      </w:r>
      <w:r w:rsidR="00454E48" w:rsidRPr="00454E48">
        <w:rPr>
          <w:rFonts w:eastAsia="宋体"/>
          <w:sz w:val="24"/>
          <w:vertAlign w:val="superscript"/>
        </w:rPr>
        <w:t>]</w:t>
      </w:r>
      <w:r w:rsidRPr="00DB017B">
        <w:rPr>
          <w:rFonts w:eastAsia="宋体" w:hint="eastAsia"/>
          <w:sz w:val="24"/>
        </w:rPr>
        <w:t>主体性真理的动因更为模糊而灵活，其之下的哲学虽然将理性、意识等“智解性”</w:t>
      </w:r>
      <w:r w:rsidRPr="00DB017B">
        <w:rPr>
          <w:rFonts w:eastAsia="宋体" w:hint="eastAsia"/>
          <w:sz w:val="24"/>
        </w:rPr>
        <w:lastRenderedPageBreak/>
        <w:t>路数作为理想状态而追求，但其哲学话语的意图更倾向于提供生命哲学的范式与指导，强调通过哲学训练——修身以上达内心的神性。</w:t>
      </w:r>
      <w:r w:rsidR="00F76441" w:rsidRPr="00DB017B">
        <w:rPr>
          <w:rFonts w:eastAsia="宋体" w:hint="eastAsia"/>
          <w:sz w:val="24"/>
        </w:rPr>
        <w:t>“天下难得是心安”</w:t>
      </w:r>
      <w:r w:rsidR="00F76441">
        <w:rPr>
          <w:rFonts w:eastAsia="宋体" w:hint="eastAsia"/>
          <w:sz w:val="24"/>
        </w:rPr>
        <w:t>，</w:t>
      </w:r>
      <w:r w:rsidRPr="00DB017B">
        <w:rPr>
          <w:rFonts w:eastAsia="宋体" w:hint="eastAsia"/>
          <w:sz w:val="24"/>
        </w:rPr>
        <w:t>斯多</w:t>
      </w:r>
      <w:proofErr w:type="gramStart"/>
      <w:r w:rsidRPr="00DB017B">
        <w:rPr>
          <w:rFonts w:eastAsia="宋体" w:hint="eastAsia"/>
          <w:sz w:val="24"/>
        </w:rPr>
        <w:t>葛</w:t>
      </w:r>
      <w:proofErr w:type="gramEnd"/>
      <w:r w:rsidRPr="00DB017B">
        <w:rPr>
          <w:rFonts w:eastAsia="宋体" w:hint="eastAsia"/>
          <w:sz w:val="24"/>
        </w:rPr>
        <w:t>派主张对灵魂自我修身的哲学训练，</w:t>
      </w:r>
      <w:r w:rsidRPr="00DB017B">
        <w:rPr>
          <w:rFonts w:eastAsia="宋体"/>
          <w:sz w:val="24"/>
        </w:rPr>
        <w:t>具体而言则是</w:t>
      </w:r>
      <w:r w:rsidRPr="00DB017B">
        <w:rPr>
          <w:rFonts w:eastAsia="宋体" w:hint="eastAsia"/>
          <w:sz w:val="24"/>
        </w:rPr>
        <w:t>聚焦于治疗灵魂冲动的疾病</w:t>
      </w:r>
      <w:r w:rsidR="00F76441">
        <w:rPr>
          <w:rFonts w:eastAsia="宋体" w:hint="eastAsia"/>
          <w:sz w:val="24"/>
        </w:rPr>
        <w:t>——激情</w:t>
      </w:r>
      <w:r w:rsidRPr="00DB017B">
        <w:rPr>
          <w:rFonts w:eastAsia="宋体" w:hint="eastAsia"/>
          <w:sz w:val="24"/>
        </w:rPr>
        <w:t>，</w:t>
      </w:r>
      <w:r w:rsidR="00F76441">
        <w:rPr>
          <w:rFonts w:eastAsia="宋体" w:hint="eastAsia"/>
          <w:sz w:val="24"/>
        </w:rPr>
        <w:t>以</w:t>
      </w:r>
      <w:r w:rsidRPr="00DB017B">
        <w:rPr>
          <w:rFonts w:eastAsia="宋体" w:hint="eastAsia"/>
          <w:sz w:val="24"/>
        </w:rPr>
        <w:t>保持“不动心”的内心根性</w:t>
      </w:r>
      <w:r w:rsidR="00E323AD">
        <w:rPr>
          <w:rFonts w:eastAsia="宋体" w:hint="eastAsia"/>
          <w:sz w:val="24"/>
        </w:rPr>
        <w:t>，</w:t>
      </w:r>
      <w:r w:rsidR="00E323AD" w:rsidRPr="00DB017B">
        <w:rPr>
          <w:rFonts w:eastAsia="宋体" w:hint="eastAsia"/>
          <w:sz w:val="24"/>
        </w:rPr>
        <w:t>某种意义</w:t>
      </w:r>
      <w:proofErr w:type="gramStart"/>
      <w:r w:rsidR="00E323AD" w:rsidRPr="00DB017B">
        <w:rPr>
          <w:rFonts w:eastAsia="宋体" w:hint="eastAsia"/>
          <w:sz w:val="24"/>
        </w:rPr>
        <w:t>上斯多葛</w:t>
      </w:r>
      <w:proofErr w:type="gramEnd"/>
      <w:r w:rsidR="00E323AD" w:rsidRPr="00DB017B">
        <w:rPr>
          <w:rFonts w:eastAsia="宋体" w:hint="eastAsia"/>
          <w:sz w:val="24"/>
        </w:rPr>
        <w:t>派选择了与苏格拉底、斯诺提主义相同的进路，有别于黑格尔、康德的认知哲学方向。</w:t>
      </w:r>
    </w:p>
    <w:p w:rsidR="00DB017B" w:rsidRPr="00DB017B" w:rsidRDefault="00DB017B" w:rsidP="00DB017B">
      <w:pPr>
        <w:pStyle w:val="a3"/>
        <w:spacing w:line="400" w:lineRule="exact"/>
        <w:ind w:firstLine="480"/>
        <w:rPr>
          <w:rFonts w:eastAsia="宋体"/>
          <w:sz w:val="24"/>
        </w:rPr>
      </w:pPr>
      <w:r w:rsidRPr="00DB017B">
        <w:rPr>
          <w:rFonts w:eastAsia="宋体" w:hint="eastAsia"/>
          <w:sz w:val="24"/>
        </w:rPr>
        <w:t>不同于柏拉图理念中激情产生于理性和欲望的关系错位，斯多</w:t>
      </w:r>
      <w:proofErr w:type="gramStart"/>
      <w:r w:rsidRPr="00DB017B">
        <w:rPr>
          <w:rFonts w:eastAsia="宋体" w:hint="eastAsia"/>
          <w:sz w:val="24"/>
        </w:rPr>
        <w:t>葛</w:t>
      </w:r>
      <w:proofErr w:type="gramEnd"/>
      <w:r w:rsidRPr="00DB017B">
        <w:rPr>
          <w:rFonts w:eastAsia="宋体" w:hint="eastAsia"/>
          <w:sz w:val="24"/>
        </w:rPr>
        <w:t>派认为理性本身也具有判断性错误。激情是灵魂非理性的运动，因过多关注外在的非理性情感而摆脱理智的规范，占据心灵而为束缚人意志的阻碍。芝</w:t>
      </w:r>
      <w:proofErr w:type="gramStart"/>
      <w:r w:rsidRPr="00DB017B">
        <w:rPr>
          <w:rFonts w:eastAsia="宋体" w:hint="eastAsia"/>
          <w:sz w:val="24"/>
        </w:rPr>
        <w:t>诺主张</w:t>
      </w:r>
      <w:proofErr w:type="gramEnd"/>
      <w:r w:rsidRPr="00DB017B">
        <w:rPr>
          <w:rFonts w:eastAsia="宋体" w:hint="eastAsia"/>
          <w:sz w:val="24"/>
        </w:rPr>
        <w:t>以理性为本性之人必须克服非理性的激情。人们的疾病由理性错误判断产生，克里西普斯说，“灵魂的一种长期疾病是个性的一种稳定状况，这种状况就在于接受一个价值判断，而只要有了这样一个判断，一个人就很容易受到激情的影响。”</w:t>
      </w:r>
      <w:r w:rsidR="00454E48" w:rsidRPr="00454E48">
        <w:rPr>
          <w:rFonts w:eastAsia="宋体" w:hint="eastAsia"/>
          <w:sz w:val="24"/>
          <w:vertAlign w:val="superscript"/>
        </w:rPr>
        <w:t>[</w:t>
      </w:r>
      <w:r w:rsidR="009B5E29" w:rsidRPr="00454E48">
        <w:rPr>
          <w:rStyle w:val="a9"/>
          <w:rFonts w:eastAsia="宋体"/>
          <w:sz w:val="24"/>
        </w:rPr>
        <w:footnoteReference w:id="4"/>
      </w:r>
      <w:r w:rsidR="00454E48" w:rsidRPr="00454E48">
        <w:rPr>
          <w:rFonts w:eastAsia="宋体"/>
          <w:sz w:val="24"/>
          <w:vertAlign w:val="superscript"/>
        </w:rPr>
        <w:t>]</w:t>
      </w:r>
      <w:r w:rsidRPr="00DB017B">
        <w:rPr>
          <w:rFonts w:eastAsia="宋体" w:hint="eastAsia"/>
          <w:sz w:val="24"/>
        </w:rPr>
        <w:t>这里“价值判断”并非认知事物的表象呈现，而是带有自我意志的“印象”彰显。进而言之，克里西普斯试图以印象改观的维度入手哲学训练，即通过“注意”以理性塑造、变动隶属个体自我的观念。自我观念在斯多葛中的凸显着使真正的个体性自在选择成为人趋向德性、运用技艺的自由尺度，能够以极大限度的定夺范围改变“印象”，从而减少激情。例如盗窃外卖行为固然可耻，然而以慨叹其人生活之难处视之，如此何尝不是原先“印象”的温和改观。激情极大关联于“印象”处理，而如此亦是“自我技艺”的训练。有趣的是，对于何印象之处理，处理印象之何，斯多</w:t>
      </w:r>
      <w:proofErr w:type="gramStart"/>
      <w:r w:rsidRPr="00DB017B">
        <w:rPr>
          <w:rFonts w:eastAsia="宋体" w:hint="eastAsia"/>
          <w:sz w:val="24"/>
        </w:rPr>
        <w:t>葛派对此</w:t>
      </w:r>
      <w:proofErr w:type="gramEnd"/>
      <w:r w:rsidRPr="00DB017B">
        <w:rPr>
          <w:rFonts w:eastAsia="宋体" w:hint="eastAsia"/>
          <w:sz w:val="24"/>
        </w:rPr>
        <w:t>看法却不尽相同。</w:t>
      </w:r>
    </w:p>
    <w:p w:rsidR="00DB017B" w:rsidRPr="00DB017B" w:rsidRDefault="00DB017B" w:rsidP="00F76441">
      <w:pPr>
        <w:spacing w:line="400" w:lineRule="exact"/>
        <w:ind w:leftChars="270" w:left="567"/>
        <w:rPr>
          <w:rFonts w:eastAsia="宋体"/>
          <w:sz w:val="24"/>
          <w:szCs w:val="28"/>
        </w:rPr>
      </w:pPr>
      <w:r>
        <w:rPr>
          <w:rFonts w:eastAsia="宋体" w:hint="eastAsia"/>
          <w:sz w:val="24"/>
          <w:szCs w:val="28"/>
        </w:rPr>
        <w:t>二、</w:t>
      </w:r>
      <w:r w:rsidRPr="00DB017B">
        <w:rPr>
          <w:rFonts w:eastAsia="宋体" w:hint="eastAsia"/>
          <w:sz w:val="24"/>
          <w:szCs w:val="28"/>
        </w:rPr>
        <w:t>印象再造</w:t>
      </w:r>
    </w:p>
    <w:p w:rsidR="00DB017B" w:rsidRPr="00DB017B" w:rsidRDefault="00DB017B" w:rsidP="00F76441">
      <w:pPr>
        <w:spacing w:line="400" w:lineRule="exact"/>
        <w:ind w:firstLineChars="100" w:firstLine="240"/>
        <w:rPr>
          <w:rFonts w:eastAsia="宋体"/>
          <w:sz w:val="24"/>
        </w:rPr>
      </w:pPr>
      <w:r w:rsidRPr="00DB017B">
        <w:rPr>
          <w:rFonts w:eastAsia="宋体" w:hint="eastAsia"/>
          <w:sz w:val="24"/>
        </w:rPr>
        <w:t xml:space="preserve"> </w:t>
      </w:r>
      <w:r w:rsidRPr="00DB017B">
        <w:rPr>
          <w:rFonts w:eastAsia="宋体"/>
          <w:sz w:val="24"/>
        </w:rPr>
        <w:t xml:space="preserve">   </w:t>
      </w:r>
      <w:r w:rsidRPr="00DB017B">
        <w:rPr>
          <w:rFonts w:eastAsia="宋体" w:hint="eastAsia"/>
          <w:sz w:val="24"/>
        </w:rPr>
        <w:t>印象包括各种流变当下的情感、臆想以及所有回忆，它们都来源于知觉体验。爱比克泰德</w:t>
      </w:r>
      <w:proofErr w:type="gramStart"/>
      <w:r w:rsidRPr="00DB017B">
        <w:rPr>
          <w:rFonts w:eastAsia="宋体" w:hint="eastAsia"/>
          <w:sz w:val="24"/>
        </w:rPr>
        <w:t>对印象</w:t>
      </w:r>
      <w:proofErr w:type="gramEnd"/>
      <w:r w:rsidRPr="00DB017B">
        <w:rPr>
          <w:rFonts w:eastAsia="宋体" w:hint="eastAsia"/>
          <w:sz w:val="24"/>
        </w:rPr>
        <w:t>认知的瞬间性与自在属性进行了阐释：“</w:t>
      </w:r>
      <w:r w:rsidRPr="00DB017B">
        <w:rPr>
          <w:rFonts w:eastAsia="宋体"/>
          <w:sz w:val="24"/>
        </w:rPr>
        <w:t>人的意识在</w:t>
      </w:r>
      <w:r w:rsidRPr="00DB017B">
        <w:rPr>
          <w:rFonts w:eastAsia="宋体" w:hint="eastAsia"/>
          <w:sz w:val="24"/>
        </w:rPr>
        <w:t>事物</w:t>
      </w:r>
      <w:r w:rsidRPr="00DB017B">
        <w:rPr>
          <w:rFonts w:eastAsia="宋体"/>
          <w:sz w:val="24"/>
        </w:rPr>
        <w:t>第一次出现时就立即被它所影响，这种表象是不服从</w:t>
      </w:r>
      <w:r w:rsidRPr="00DB017B">
        <w:rPr>
          <w:rFonts w:eastAsia="宋体" w:hint="eastAsia"/>
          <w:sz w:val="24"/>
        </w:rPr>
        <w:t>人的</w:t>
      </w:r>
      <w:r w:rsidRPr="00DB017B">
        <w:rPr>
          <w:rFonts w:eastAsia="宋体"/>
          <w:sz w:val="24"/>
        </w:rPr>
        <w:t>意志的</w:t>
      </w:r>
      <w:r w:rsidRPr="00DB017B">
        <w:rPr>
          <w:rFonts w:eastAsia="宋体" w:hint="eastAsia"/>
          <w:sz w:val="24"/>
        </w:rPr>
        <w:t>，</w:t>
      </w:r>
      <w:r w:rsidRPr="00DB017B">
        <w:rPr>
          <w:rFonts w:eastAsia="宋体"/>
          <w:sz w:val="24"/>
        </w:rPr>
        <w:t>也不受人的控制，而只是通过它们自身的力量把自身</w:t>
      </w:r>
      <w:r w:rsidRPr="00DB017B">
        <w:rPr>
          <w:rFonts w:eastAsia="宋体" w:hint="eastAsia"/>
          <w:sz w:val="24"/>
        </w:rPr>
        <w:t>映入</w:t>
      </w:r>
      <w:r w:rsidRPr="00DB017B">
        <w:rPr>
          <w:rFonts w:eastAsia="宋体"/>
          <w:sz w:val="24"/>
        </w:rPr>
        <w:t>到人们的注意力上。</w:t>
      </w:r>
      <w:r w:rsidRPr="00DB017B">
        <w:rPr>
          <w:rFonts w:eastAsia="宋体"/>
          <w:sz w:val="24"/>
        </w:rPr>
        <w:t>”</w:t>
      </w:r>
      <w:r w:rsidR="00454E48" w:rsidRPr="00454E48">
        <w:rPr>
          <w:rFonts w:eastAsia="宋体"/>
          <w:sz w:val="24"/>
          <w:vertAlign w:val="superscript"/>
        </w:rPr>
        <w:t>[</w:t>
      </w:r>
      <w:r w:rsidR="00346543" w:rsidRPr="00454E48">
        <w:rPr>
          <w:rStyle w:val="a9"/>
          <w:rFonts w:eastAsia="宋体"/>
          <w:sz w:val="24"/>
        </w:rPr>
        <w:footnoteReference w:id="5"/>
      </w:r>
      <w:r w:rsidR="00454E48" w:rsidRPr="00454E48">
        <w:rPr>
          <w:rFonts w:eastAsia="宋体"/>
          <w:sz w:val="24"/>
          <w:vertAlign w:val="superscript"/>
        </w:rPr>
        <w:t>]</w:t>
      </w:r>
      <w:r w:rsidRPr="00DB017B">
        <w:rPr>
          <w:rFonts w:eastAsia="宋体" w:hint="eastAsia"/>
          <w:sz w:val="24"/>
        </w:rPr>
        <w:t>进而言之，在此瞬间发生在主客体相关领域的认识活动，无论是否抛去先天认知形式条件，直观印象均无法为个体控制，因为印象完全来自于物体的“自在精神”，是来源于“物自体”的感觉刺激——正如康德在《纯粹理性批判》提到的“</w:t>
      </w:r>
      <w:r w:rsidRPr="00DB017B">
        <w:rPr>
          <w:rFonts w:eastAsia="宋体"/>
          <w:sz w:val="24"/>
        </w:rPr>
        <w:t>通过感性一个对象被给予</w:t>
      </w:r>
      <w:r w:rsidRPr="00DB017B">
        <w:rPr>
          <w:rFonts w:eastAsia="宋体" w:hint="eastAsia"/>
          <w:sz w:val="24"/>
        </w:rPr>
        <w:t>”而为印象，所给予仅仅是经验对象，是未凭借知性范畴的感官直观，仍无法形成知识理念，需要通过“知性对象被思维”，换言之是知性所为“印象再造”。</w:t>
      </w:r>
      <w:r w:rsidR="00454E48" w:rsidRPr="00454E48">
        <w:rPr>
          <w:rFonts w:eastAsia="宋体" w:hint="eastAsia"/>
          <w:sz w:val="24"/>
          <w:vertAlign w:val="superscript"/>
        </w:rPr>
        <w:t>[</w:t>
      </w:r>
      <w:r w:rsidR="001776F7" w:rsidRPr="00454E48">
        <w:rPr>
          <w:rStyle w:val="a9"/>
          <w:rFonts w:eastAsia="宋体"/>
          <w:sz w:val="24"/>
        </w:rPr>
        <w:footnoteReference w:id="6"/>
      </w:r>
      <w:r w:rsidR="00454E48" w:rsidRPr="00454E48">
        <w:rPr>
          <w:rFonts w:eastAsia="宋体" w:hint="eastAsia"/>
          <w:sz w:val="24"/>
          <w:vertAlign w:val="superscript"/>
        </w:rPr>
        <w:t>]</w:t>
      </w:r>
      <w:r w:rsidRPr="00DB017B">
        <w:rPr>
          <w:rFonts w:eastAsia="宋体" w:hint="eastAsia"/>
          <w:sz w:val="24"/>
        </w:rPr>
        <w:t>因而流变直观的印象并非属于“由己性”的范畴，而在此时</w:t>
      </w:r>
      <w:r w:rsidRPr="00DB017B">
        <w:rPr>
          <w:rFonts w:eastAsia="宋体" w:hint="eastAsia"/>
          <w:sz w:val="24"/>
        </w:rPr>
        <w:lastRenderedPageBreak/>
        <w:t>与心灵本性相抵触下产生的感性冲动的消解也绝非易事。</w:t>
      </w:r>
    </w:p>
    <w:p w:rsidR="00DB017B" w:rsidRPr="00DB017B" w:rsidRDefault="00DB017B" w:rsidP="00557877">
      <w:pPr>
        <w:spacing w:line="400" w:lineRule="exact"/>
        <w:ind w:firstLineChars="200" w:firstLine="480"/>
        <w:rPr>
          <w:rFonts w:eastAsia="宋体"/>
          <w:sz w:val="24"/>
        </w:rPr>
      </w:pPr>
      <w:r w:rsidRPr="00DB017B">
        <w:rPr>
          <w:rFonts w:eastAsia="宋体" w:hint="eastAsia"/>
          <w:sz w:val="24"/>
        </w:rPr>
        <w:t>但在爱比克泰德看来，尽管印象初次出现独立于个体理性的统治部分，但可经内在理性的</w:t>
      </w:r>
      <w:r w:rsidR="00164659">
        <w:rPr>
          <w:rFonts w:eastAsia="宋体" w:hint="eastAsia"/>
          <w:sz w:val="24"/>
        </w:rPr>
        <w:t>归</w:t>
      </w:r>
      <w:r w:rsidRPr="00DB017B">
        <w:rPr>
          <w:rFonts w:eastAsia="宋体" w:hint="eastAsia"/>
          <w:sz w:val="24"/>
        </w:rPr>
        <w:t>化</w:t>
      </w:r>
      <w:proofErr w:type="gramStart"/>
      <w:r w:rsidRPr="00DB017B">
        <w:rPr>
          <w:rFonts w:eastAsia="宋体" w:hint="eastAsia"/>
          <w:sz w:val="24"/>
        </w:rPr>
        <w:t>使印象</w:t>
      </w:r>
      <w:proofErr w:type="gramEnd"/>
      <w:r w:rsidRPr="00DB017B">
        <w:rPr>
          <w:rFonts w:eastAsia="宋体" w:hint="eastAsia"/>
          <w:sz w:val="24"/>
        </w:rPr>
        <w:t>融合于自在意志而具有“由己性”。而以一种易于理解地方式概括爱比克泰德的思想，可称为“印象加工”。个体凭借自身的“赞同”占有了原来之印象，此时印象便服从人意志，具有了“由己性”，而成为克制激情的对象。然而“赞同”能力具有两相性，斯多</w:t>
      </w:r>
      <w:proofErr w:type="gramStart"/>
      <w:r w:rsidRPr="00DB017B">
        <w:rPr>
          <w:rFonts w:eastAsia="宋体" w:hint="eastAsia"/>
          <w:sz w:val="24"/>
        </w:rPr>
        <w:t>葛</w:t>
      </w:r>
      <w:proofErr w:type="gramEnd"/>
      <w:r w:rsidRPr="00DB017B">
        <w:rPr>
          <w:rFonts w:eastAsia="宋体" w:hint="eastAsia"/>
          <w:sz w:val="24"/>
        </w:rPr>
        <w:t>认为值得追求</w:t>
      </w:r>
      <w:proofErr w:type="gramStart"/>
      <w:r w:rsidRPr="00DB017B">
        <w:rPr>
          <w:rFonts w:eastAsia="宋体" w:hint="eastAsia"/>
          <w:sz w:val="24"/>
        </w:rPr>
        <w:t>的愿景是</w:t>
      </w:r>
      <w:proofErr w:type="gramEnd"/>
      <w:r w:rsidRPr="00DB017B">
        <w:rPr>
          <w:rFonts w:eastAsia="宋体" w:hint="eastAsia"/>
          <w:sz w:val="24"/>
        </w:rPr>
        <w:t>将印象隶属于“不动心”之下而不是“激情”之下，“不动心”的印象是德性对具体技艺要求的应有之义。更进一步，二者限界范畴的框定有赖于宇宙整体的自然法，即合乎宇宙整体利益的赞同应被纳入“不动心”之下，具体而言则是个体控制范围的定夺：对能控制之物则顺应本性，反之则依凭自然整体的理性，进而人更应凭依本性“注意”的是可控制之物的印象。然而理性进行如此驳杂的区分并不容易，无疑是对内在本性向自然理性的上达认知提出了更高要求。</w:t>
      </w:r>
    </w:p>
    <w:p w:rsidR="00DB017B" w:rsidRPr="00DB017B" w:rsidRDefault="00DB017B" w:rsidP="00557877">
      <w:pPr>
        <w:spacing w:line="400" w:lineRule="exact"/>
        <w:ind w:firstLineChars="200" w:firstLine="480"/>
        <w:rPr>
          <w:rFonts w:eastAsia="宋体"/>
          <w:sz w:val="24"/>
        </w:rPr>
      </w:pPr>
      <w:r w:rsidRPr="00DB017B">
        <w:rPr>
          <w:rFonts w:eastAsia="宋体" w:hint="eastAsia"/>
          <w:sz w:val="24"/>
        </w:rPr>
        <w:t>爱比克泰德认为对于首次出现的表象的“赞同”恰当与否有赖于“前识概念”的运用程度。对于伊壁鸠鲁率先提出的“前识概念和感情”，似乎可以解释为先天印象与共有本性的结合，无论是源于理性还是感性。也可借助康德的解释：“</w:t>
      </w:r>
      <w:r w:rsidRPr="00DB017B">
        <w:rPr>
          <w:rFonts w:eastAsia="宋体"/>
          <w:sz w:val="24"/>
        </w:rPr>
        <w:t>一般而言的对象的概念就作为先天条件成为所有经验知识的基础。</w:t>
      </w:r>
      <w:r w:rsidRPr="00DB017B">
        <w:rPr>
          <w:rFonts w:eastAsia="宋体" w:hint="eastAsia"/>
          <w:sz w:val="24"/>
        </w:rPr>
        <w:t>”</w:t>
      </w:r>
      <w:r w:rsidR="00E04C13" w:rsidRPr="00E04C13">
        <w:rPr>
          <w:rFonts w:eastAsia="宋体" w:hint="eastAsia"/>
          <w:sz w:val="24"/>
          <w:vertAlign w:val="superscript"/>
        </w:rPr>
        <w:t>[</w:t>
      </w:r>
      <w:r w:rsidR="00346543" w:rsidRPr="00E04C13">
        <w:rPr>
          <w:rStyle w:val="a9"/>
          <w:rFonts w:eastAsia="宋体"/>
          <w:sz w:val="24"/>
        </w:rPr>
        <w:footnoteReference w:id="7"/>
      </w:r>
      <w:r w:rsidR="00E04C13" w:rsidRPr="00E04C13">
        <w:rPr>
          <w:rFonts w:eastAsia="宋体"/>
          <w:sz w:val="24"/>
          <w:vertAlign w:val="superscript"/>
        </w:rPr>
        <w:t>]</w:t>
      </w:r>
      <w:r w:rsidRPr="00DB017B">
        <w:rPr>
          <w:rFonts w:eastAsia="宋体" w:hint="eastAsia"/>
          <w:sz w:val="24"/>
        </w:rPr>
        <w:t>因此“先在性”概念能够为认知确立一个明晰的起点。可尽管如此，意识并运用“前识概念”并不容易，可行的维度是基于自然整体而为的“赞同”训练，凭借来源于理性思考的知识并对此加以</w:t>
      </w:r>
      <w:r w:rsidRPr="00DB017B">
        <w:rPr>
          <w:rFonts w:eastAsia="宋体"/>
          <w:sz w:val="24"/>
        </w:rPr>
        <w:t>演绎推理</w:t>
      </w:r>
      <w:r w:rsidRPr="00DB017B">
        <w:rPr>
          <w:rFonts w:eastAsia="宋体" w:hint="eastAsia"/>
          <w:sz w:val="24"/>
        </w:rPr>
        <w:t>，排除感性冲动对理性的影响，进而使理性居于支配地位，减少不当的印象</w:t>
      </w:r>
      <w:r w:rsidR="00557877">
        <w:rPr>
          <w:rFonts w:eastAsia="宋体" w:hint="eastAsia"/>
          <w:sz w:val="24"/>
        </w:rPr>
        <w:t>——</w:t>
      </w:r>
      <w:r w:rsidRPr="00DB017B">
        <w:rPr>
          <w:rFonts w:eastAsia="宋体" w:hint="eastAsia"/>
          <w:sz w:val="24"/>
        </w:rPr>
        <w:t>归根结底</w:t>
      </w:r>
      <w:r w:rsidR="00557877">
        <w:rPr>
          <w:rFonts w:eastAsia="宋体" w:hint="eastAsia"/>
          <w:sz w:val="24"/>
        </w:rPr>
        <w:t>便</w:t>
      </w:r>
      <w:r w:rsidRPr="00DB017B">
        <w:rPr>
          <w:rFonts w:eastAsia="宋体" w:hint="eastAsia"/>
          <w:sz w:val="24"/>
        </w:rPr>
        <w:t>是爱比克泰德在动乱中治疗内心的生存哲学</w:t>
      </w:r>
      <w:r w:rsidR="00557877">
        <w:rPr>
          <w:rFonts w:eastAsia="宋体" w:hint="eastAsia"/>
          <w:sz w:val="24"/>
        </w:rPr>
        <w:t>，</w:t>
      </w:r>
      <w:r w:rsidR="008B2A87">
        <w:rPr>
          <w:rFonts w:eastAsia="宋体" w:hint="eastAsia"/>
          <w:sz w:val="24"/>
        </w:rPr>
        <w:t>是退守内心的韧性与忍耐。</w:t>
      </w:r>
    </w:p>
    <w:p w:rsidR="00DB017B" w:rsidRPr="00DB017B" w:rsidRDefault="00F76441" w:rsidP="00F76441">
      <w:pPr>
        <w:spacing w:line="400" w:lineRule="exact"/>
        <w:ind w:leftChars="270" w:left="567"/>
        <w:rPr>
          <w:rFonts w:eastAsia="宋体"/>
          <w:sz w:val="24"/>
          <w:szCs w:val="28"/>
        </w:rPr>
      </w:pPr>
      <w:r>
        <w:rPr>
          <w:rFonts w:eastAsia="宋体" w:hint="eastAsia"/>
          <w:sz w:val="24"/>
          <w:szCs w:val="28"/>
        </w:rPr>
        <w:t>三</w:t>
      </w:r>
      <w:r w:rsidR="00DB017B" w:rsidRPr="00DB017B">
        <w:rPr>
          <w:rFonts w:eastAsia="宋体"/>
          <w:sz w:val="24"/>
          <w:szCs w:val="28"/>
        </w:rPr>
        <w:t>.</w:t>
      </w:r>
      <w:r w:rsidR="00DB017B" w:rsidRPr="00DB017B">
        <w:rPr>
          <w:rFonts w:eastAsia="宋体" w:hint="eastAsia"/>
          <w:sz w:val="24"/>
          <w:szCs w:val="28"/>
        </w:rPr>
        <w:t>印象运用</w:t>
      </w:r>
    </w:p>
    <w:p w:rsidR="00DB017B" w:rsidRPr="00DB017B" w:rsidRDefault="00DB017B" w:rsidP="00DB017B">
      <w:pPr>
        <w:pStyle w:val="a3"/>
        <w:spacing w:line="400" w:lineRule="exact"/>
        <w:ind w:firstLine="480"/>
        <w:rPr>
          <w:rFonts w:eastAsia="宋体"/>
          <w:sz w:val="24"/>
        </w:rPr>
      </w:pPr>
      <w:r w:rsidRPr="00DB017B">
        <w:rPr>
          <w:rFonts w:eastAsia="宋体" w:hint="eastAsia"/>
          <w:sz w:val="24"/>
        </w:rPr>
        <w:t>克利西波斯用一个巧妙的奔跑者比喻解释了“冲动过度”</w:t>
      </w:r>
      <w:r w:rsidR="00063A8D" w:rsidRPr="00063A8D">
        <w:rPr>
          <w:rFonts w:eastAsia="宋体" w:hint="eastAsia"/>
          <w:sz w:val="24"/>
        </w:rPr>
        <w:t>（</w:t>
      </w:r>
      <w:r w:rsidR="00063A8D" w:rsidRPr="00063A8D">
        <w:rPr>
          <w:rFonts w:ascii="Times New Roman" w:eastAsia="宋体" w:hAnsi="Times New Roman" w:cs="Times New Roman"/>
          <w:sz w:val="24"/>
        </w:rPr>
        <w:t xml:space="preserve">excess of </w:t>
      </w:r>
      <w:proofErr w:type="spellStart"/>
      <w:r w:rsidR="00063A8D" w:rsidRPr="00063A8D">
        <w:rPr>
          <w:rFonts w:ascii="Times New Roman" w:eastAsia="宋体" w:hAnsi="Times New Roman" w:cs="Times New Roman"/>
          <w:sz w:val="24"/>
        </w:rPr>
        <w:t>impluse</w:t>
      </w:r>
      <w:proofErr w:type="spellEnd"/>
      <w:r w:rsidR="00063A8D" w:rsidRPr="00063A8D">
        <w:rPr>
          <w:rFonts w:eastAsia="宋体"/>
          <w:sz w:val="24"/>
        </w:rPr>
        <w:t>）</w:t>
      </w:r>
      <w:r w:rsidRPr="00DB017B">
        <w:rPr>
          <w:rFonts w:eastAsia="宋体" w:hint="eastAsia"/>
          <w:sz w:val="24"/>
        </w:rPr>
        <w:t>——一旦开始阔步前进，便很难停下来。</w:t>
      </w:r>
      <w:r w:rsidR="00E04C13" w:rsidRPr="00E04C13">
        <w:rPr>
          <w:rFonts w:eastAsia="宋体" w:hint="eastAsia"/>
          <w:sz w:val="24"/>
          <w:vertAlign w:val="superscript"/>
        </w:rPr>
        <w:t>[</w:t>
      </w:r>
      <w:r w:rsidR="00346543" w:rsidRPr="00E04C13">
        <w:rPr>
          <w:rStyle w:val="a9"/>
          <w:rFonts w:eastAsia="宋体"/>
          <w:sz w:val="24"/>
        </w:rPr>
        <w:footnoteReference w:id="8"/>
      </w:r>
      <w:r w:rsidR="00E04C13" w:rsidRPr="00E04C13">
        <w:rPr>
          <w:rFonts w:eastAsia="宋体"/>
          <w:sz w:val="24"/>
          <w:vertAlign w:val="superscript"/>
        </w:rPr>
        <w:t>]</w:t>
      </w:r>
      <w:r w:rsidRPr="00DB017B">
        <w:rPr>
          <w:rFonts w:eastAsia="宋体" w:hint="eastAsia"/>
          <w:sz w:val="24"/>
        </w:rPr>
        <w:t>当理性生命在认知刺激下形成印象，那么印象将会推动事物运动。因而首先是持续发挥作用的印象，其次是赞同和思想，再者是决策与运用。一部分事物印象随个体认知活动的进行和接收相近反馈的增加而逐步稳定，另一部分因个体接收的反馈与先前印象拒斥而亟待理性重新“赞同”。印象是完全属于个体的唯一的印象，认知活动是由个体之印象真实地表述的，但是个体未再经思考的、习以为常的印象运用未必合乎哲学训练的要求。例如即使他者并没有夺走什么，我们听到医生“身体的问题不轻”的话语时仍然有些许担心和忧虑。因而印象是个体的把握性印象，治疗印象并非因为印象错误，而是运用途径不得当。</w:t>
      </w:r>
      <w:proofErr w:type="gramStart"/>
      <w:r w:rsidRPr="00DB017B">
        <w:rPr>
          <w:rFonts w:eastAsia="宋体" w:hint="eastAsia"/>
          <w:sz w:val="24"/>
        </w:rPr>
        <w:t>基于此维度</w:t>
      </w:r>
      <w:proofErr w:type="gramEnd"/>
      <w:r w:rsidRPr="00DB017B">
        <w:rPr>
          <w:rFonts w:eastAsia="宋体" w:hint="eastAsia"/>
          <w:sz w:val="24"/>
        </w:rPr>
        <w:t>，“自我技艺”的哲学训练</w:t>
      </w:r>
      <w:r w:rsidRPr="00DB017B">
        <w:rPr>
          <w:rFonts w:eastAsia="宋体" w:hint="eastAsia"/>
          <w:sz w:val="24"/>
        </w:rPr>
        <w:lastRenderedPageBreak/>
        <w:t>便落脚于</w:t>
      </w:r>
      <w:proofErr w:type="gramStart"/>
      <w:r w:rsidRPr="00DB017B">
        <w:rPr>
          <w:rFonts w:eastAsia="宋体" w:hint="eastAsia"/>
          <w:sz w:val="24"/>
        </w:rPr>
        <w:t>对印象</w:t>
      </w:r>
      <w:proofErr w:type="gramEnd"/>
      <w:r w:rsidRPr="00DB017B">
        <w:rPr>
          <w:rFonts w:eastAsia="宋体" w:hint="eastAsia"/>
          <w:sz w:val="24"/>
        </w:rPr>
        <w:t>运用是否得当或正确。</w:t>
      </w:r>
    </w:p>
    <w:p w:rsidR="00DB017B" w:rsidRPr="00DB017B" w:rsidRDefault="00DB017B" w:rsidP="00DB017B">
      <w:pPr>
        <w:pStyle w:val="a3"/>
        <w:spacing w:line="400" w:lineRule="exact"/>
        <w:ind w:firstLine="480"/>
        <w:rPr>
          <w:rFonts w:eastAsia="宋体"/>
          <w:sz w:val="24"/>
        </w:rPr>
      </w:pPr>
      <w:r w:rsidRPr="00DB017B">
        <w:rPr>
          <w:rFonts w:eastAsia="宋体" w:hint="eastAsia"/>
          <w:sz w:val="24"/>
        </w:rPr>
        <w:t>印象正确运用的可行之路依赖于后置沉思的有意识调整。心理学家与决策理论家丹尼尔·卡内曼（</w:t>
      </w:r>
      <w:r w:rsidRPr="00286D57">
        <w:rPr>
          <w:rFonts w:ascii="Times New Roman" w:eastAsia="宋体" w:hAnsi="Times New Roman" w:cs="Times New Roman"/>
          <w:sz w:val="24"/>
        </w:rPr>
        <w:t>Daniel Kahneman</w:t>
      </w:r>
      <w:r w:rsidRPr="00DB017B">
        <w:rPr>
          <w:rFonts w:eastAsia="宋体"/>
          <w:sz w:val="24"/>
        </w:rPr>
        <w:t>)</w:t>
      </w:r>
      <w:r w:rsidRPr="00DB017B">
        <w:rPr>
          <w:rFonts w:eastAsia="宋体" w:hint="eastAsia"/>
          <w:sz w:val="24"/>
        </w:rPr>
        <w:t>提出大脑有两个部分的假设：其中一个自觉做出几乎不包含自主性的控制决策，依赖情感、经验和感觉直观迅速应激判断；而另一部分思考需要调动专注力和理性，体现在重要场合机遇的决策当中，需要耗费更多功夫。正如丹尼尔·卡内曼所言，我们“思考时快时慢”。基于快速思考而使本能性反应支配认知行动，归根到底是直觉感受的当下之物契合了原先存在的已经过一次或多次“赞同”的“印象”，并且随无意识的“赞同”次数积累，快速思考调用印象越发不假思索。当然，基于经验直观的快速思考并非应当弃置，正确的印象运用更重要的是适当运用直观与决定的间隔，尤其是自在理性意识</w:t>
      </w:r>
      <w:proofErr w:type="gramStart"/>
      <w:r w:rsidRPr="00DB017B">
        <w:rPr>
          <w:rFonts w:eastAsia="宋体" w:hint="eastAsia"/>
          <w:sz w:val="24"/>
        </w:rPr>
        <w:t>到印象</w:t>
      </w:r>
      <w:proofErr w:type="gramEnd"/>
      <w:r w:rsidRPr="00DB017B">
        <w:rPr>
          <w:rFonts w:eastAsia="宋体" w:hint="eastAsia"/>
          <w:sz w:val="24"/>
        </w:rPr>
        <w:t>正在或将要编织出一幅错误的认知图景之时。反之不恰当地运用印象以及迅速思考让我们受身于不理智的恐惧之中，未再思省的思维活动因冲动而难以克制，继而需要个体不断调动内在理性对已然或未然</w:t>
      </w:r>
      <w:proofErr w:type="gramStart"/>
      <w:r w:rsidRPr="00DB017B">
        <w:rPr>
          <w:rFonts w:eastAsia="宋体" w:hint="eastAsia"/>
          <w:sz w:val="24"/>
        </w:rPr>
        <w:t>进行思省与</w:t>
      </w:r>
      <w:proofErr w:type="gramEnd"/>
      <w:r w:rsidRPr="00DB017B">
        <w:rPr>
          <w:rFonts w:eastAsia="宋体" w:hint="eastAsia"/>
          <w:sz w:val="24"/>
        </w:rPr>
        <w:t>扬弃。</w:t>
      </w:r>
    </w:p>
    <w:p w:rsidR="00DB017B" w:rsidRPr="00DB017B" w:rsidRDefault="00F76441" w:rsidP="00F76441">
      <w:pPr>
        <w:spacing w:line="400" w:lineRule="exact"/>
        <w:ind w:firstLineChars="236" w:firstLine="566"/>
        <w:rPr>
          <w:rFonts w:eastAsia="宋体"/>
          <w:sz w:val="24"/>
          <w:szCs w:val="28"/>
        </w:rPr>
      </w:pPr>
      <w:r>
        <w:rPr>
          <w:rFonts w:eastAsia="宋体" w:hint="eastAsia"/>
          <w:sz w:val="24"/>
          <w:szCs w:val="28"/>
        </w:rPr>
        <w:t>（一）</w:t>
      </w:r>
      <w:r w:rsidR="00DB017B" w:rsidRPr="00DB017B">
        <w:rPr>
          <w:rFonts w:eastAsia="宋体" w:hint="eastAsia"/>
          <w:sz w:val="24"/>
          <w:szCs w:val="28"/>
        </w:rPr>
        <w:t>冥想沉思</w:t>
      </w:r>
    </w:p>
    <w:p w:rsidR="00DB017B" w:rsidRPr="00DB017B" w:rsidRDefault="00DB017B" w:rsidP="00557877">
      <w:pPr>
        <w:spacing w:line="400" w:lineRule="exact"/>
        <w:ind w:firstLineChars="200" w:firstLine="480"/>
        <w:rPr>
          <w:rFonts w:eastAsia="宋体"/>
          <w:sz w:val="24"/>
        </w:rPr>
      </w:pPr>
      <w:r w:rsidRPr="00DB017B">
        <w:rPr>
          <w:rFonts w:eastAsia="宋体" w:hint="eastAsia"/>
          <w:sz w:val="24"/>
        </w:rPr>
        <w:t>冥想沉思注重于对已然反应的反省，某种意义</w:t>
      </w:r>
      <w:proofErr w:type="gramStart"/>
      <w:r w:rsidRPr="00DB017B">
        <w:rPr>
          <w:rFonts w:eastAsia="宋体" w:hint="eastAsia"/>
          <w:sz w:val="24"/>
        </w:rPr>
        <w:t>上斯多葛派确实</w:t>
      </w:r>
      <w:proofErr w:type="gramEnd"/>
      <w:r w:rsidRPr="00DB017B">
        <w:rPr>
          <w:rFonts w:eastAsia="宋体" w:hint="eastAsia"/>
          <w:sz w:val="24"/>
        </w:rPr>
        <w:t>在尽力进行自我反对。塞</w:t>
      </w:r>
      <w:proofErr w:type="gramStart"/>
      <w:r w:rsidRPr="00DB017B">
        <w:rPr>
          <w:rFonts w:eastAsia="宋体" w:hint="eastAsia"/>
          <w:sz w:val="24"/>
        </w:rPr>
        <w:t>涅</w:t>
      </w:r>
      <w:proofErr w:type="gramEnd"/>
      <w:r w:rsidRPr="00DB017B">
        <w:rPr>
          <w:rFonts w:eastAsia="宋体" w:hint="eastAsia"/>
          <w:sz w:val="24"/>
        </w:rPr>
        <w:t>卡在给卢西留斯的《道德书简》提出：“认识错误是拯救自己的第一步……你要首先当原告，然后作法官，最后才作辩护律师。有时候必须对自己严厉些。”</w:t>
      </w:r>
      <w:r w:rsidR="00E04C13" w:rsidRPr="00E04C13">
        <w:rPr>
          <w:rFonts w:eastAsia="宋体" w:hint="eastAsia"/>
          <w:sz w:val="24"/>
          <w:vertAlign w:val="superscript"/>
        </w:rPr>
        <w:t>[</w:t>
      </w:r>
      <w:r w:rsidR="00346543" w:rsidRPr="00E04C13">
        <w:rPr>
          <w:rStyle w:val="a9"/>
          <w:rFonts w:eastAsia="宋体"/>
          <w:sz w:val="24"/>
        </w:rPr>
        <w:footnoteReference w:id="9"/>
      </w:r>
      <w:r w:rsidR="00E04C13" w:rsidRPr="00E04C13">
        <w:rPr>
          <w:rFonts w:eastAsia="宋体"/>
          <w:sz w:val="24"/>
          <w:vertAlign w:val="superscript"/>
        </w:rPr>
        <w:t>]</w:t>
      </w:r>
      <w:r w:rsidRPr="00DB017B">
        <w:rPr>
          <w:rFonts w:eastAsia="宋体" w:hint="eastAsia"/>
          <w:sz w:val="24"/>
        </w:rPr>
        <w:t>尽管斯多</w:t>
      </w:r>
      <w:proofErr w:type="gramStart"/>
      <w:r w:rsidRPr="00DB017B">
        <w:rPr>
          <w:rFonts w:eastAsia="宋体" w:hint="eastAsia"/>
          <w:sz w:val="24"/>
        </w:rPr>
        <w:t>葛</w:t>
      </w:r>
      <w:proofErr w:type="gramEnd"/>
      <w:r w:rsidRPr="00DB017B">
        <w:rPr>
          <w:rFonts w:eastAsia="宋体" w:hint="eastAsia"/>
          <w:sz w:val="24"/>
        </w:rPr>
        <w:t>对于宇宙流变的解释聚焦于“只有把握当下”，但其仍承认记忆的稳定性。因而内心得以审视记忆，进行自我剖析，</w:t>
      </w:r>
      <w:proofErr w:type="gramStart"/>
      <w:r w:rsidRPr="00DB017B">
        <w:rPr>
          <w:rFonts w:eastAsia="宋体" w:hint="eastAsia"/>
          <w:sz w:val="24"/>
        </w:rPr>
        <w:t>基于此维度</w:t>
      </w:r>
      <w:proofErr w:type="gramEnd"/>
      <w:r w:rsidRPr="00DB017B">
        <w:rPr>
          <w:rFonts w:eastAsia="宋体" w:hint="eastAsia"/>
          <w:sz w:val="24"/>
        </w:rPr>
        <w:t>思考特定行为是否是基于快速判断的应激反应（印象运用得当与否）、是否合乎自然整体的利益、是否可以上达整体而降低激情的纷扰。尽管生活应当是没有一刻“注意力不存在于其上”的生活，但不久后当激情被理性一旦捕捉时，</w:t>
      </w:r>
      <w:proofErr w:type="gramStart"/>
      <w:r w:rsidRPr="00DB017B">
        <w:rPr>
          <w:rFonts w:eastAsia="宋体" w:hint="eastAsia"/>
          <w:sz w:val="24"/>
        </w:rPr>
        <w:t>个</w:t>
      </w:r>
      <w:proofErr w:type="gramEnd"/>
      <w:r w:rsidRPr="00DB017B">
        <w:rPr>
          <w:rFonts w:eastAsia="宋体" w:hint="eastAsia"/>
          <w:sz w:val="24"/>
        </w:rPr>
        <w:t>体会发现自己正处于偷懒、松懈并且越陷越深——毕竟大多数凭借迅速判断而做出的决策的反馈因为符合自身因先前印象的预演结果而极易被忽视。“各方面都不犯错可能吗？不，在实践上不可能。”但如果可以因此而免去一些错误判断，“我们也会有理由感到满足了。”</w:t>
      </w:r>
      <w:r w:rsidR="00E04C13" w:rsidRPr="00E04C13">
        <w:rPr>
          <w:rFonts w:eastAsia="宋体" w:hint="eastAsia"/>
          <w:sz w:val="24"/>
          <w:vertAlign w:val="superscript"/>
        </w:rPr>
        <w:t>[</w:t>
      </w:r>
      <w:r w:rsidR="00346543" w:rsidRPr="00E04C13">
        <w:rPr>
          <w:rStyle w:val="a9"/>
          <w:rFonts w:eastAsia="宋体"/>
          <w:sz w:val="24"/>
        </w:rPr>
        <w:footnoteReference w:id="10"/>
      </w:r>
      <w:r w:rsidR="00E04C13" w:rsidRPr="00E04C13">
        <w:rPr>
          <w:rFonts w:eastAsia="宋体"/>
          <w:sz w:val="24"/>
          <w:vertAlign w:val="superscript"/>
        </w:rPr>
        <w:t>]</w:t>
      </w:r>
    </w:p>
    <w:p w:rsidR="00DB017B" w:rsidRPr="00DB017B" w:rsidRDefault="00DB017B" w:rsidP="00557877">
      <w:pPr>
        <w:tabs>
          <w:tab w:val="left" w:pos="5245"/>
        </w:tabs>
        <w:spacing w:line="400" w:lineRule="exact"/>
        <w:ind w:firstLineChars="200" w:firstLine="480"/>
        <w:rPr>
          <w:rFonts w:eastAsia="宋体"/>
          <w:sz w:val="24"/>
        </w:rPr>
      </w:pPr>
      <w:r w:rsidRPr="00DB017B">
        <w:rPr>
          <w:rFonts w:eastAsia="宋体" w:hint="eastAsia"/>
          <w:sz w:val="24"/>
        </w:rPr>
        <w:t>沉思为了更好察觉运用的印象，严格的审视自身必须承载着一种对心灵习惯的“认知”和“注意”，并注重“抽离”表象和审判“印象”的“自我技艺”，最终服从于以德性为最高</w:t>
      </w:r>
      <w:proofErr w:type="gramStart"/>
      <w:r w:rsidRPr="00DB017B">
        <w:rPr>
          <w:rFonts w:eastAsia="宋体" w:hint="eastAsia"/>
          <w:sz w:val="24"/>
        </w:rPr>
        <w:t>善好的</w:t>
      </w:r>
      <w:proofErr w:type="gramEnd"/>
      <w:r w:rsidRPr="00DB017B">
        <w:rPr>
          <w:rFonts w:eastAsia="宋体" w:hint="eastAsia"/>
          <w:sz w:val="24"/>
        </w:rPr>
        <w:t>修身训练。塞</w:t>
      </w:r>
      <w:proofErr w:type="gramStart"/>
      <w:r w:rsidRPr="00DB017B">
        <w:rPr>
          <w:rFonts w:eastAsia="宋体" w:hint="eastAsia"/>
          <w:sz w:val="24"/>
        </w:rPr>
        <w:t>涅</w:t>
      </w:r>
      <w:proofErr w:type="gramEnd"/>
      <w:r w:rsidRPr="00DB017B">
        <w:rPr>
          <w:rFonts w:eastAsia="宋体" w:hint="eastAsia"/>
          <w:sz w:val="24"/>
        </w:rPr>
        <w:t>卡在睡前冥想回顾当天活动，深夜召唤心灵“对自身作交代”，“不对自己隐瞒任何东西，也不忽视任何东西”，并考虑如何在未来做得更好。这样</w:t>
      </w:r>
      <w:proofErr w:type="gramStart"/>
      <w:r w:rsidRPr="00DB017B">
        <w:rPr>
          <w:rFonts w:eastAsia="宋体" w:hint="eastAsia"/>
          <w:sz w:val="24"/>
        </w:rPr>
        <w:t>践行</w:t>
      </w:r>
      <w:proofErr w:type="gramEnd"/>
      <w:r w:rsidRPr="00DB017B">
        <w:rPr>
          <w:rFonts w:eastAsia="宋体" w:hint="eastAsia"/>
          <w:sz w:val="24"/>
        </w:rPr>
        <w:t>冥想有强烈的认知性，包含着</w:t>
      </w:r>
      <w:r w:rsidR="00557877">
        <w:rPr>
          <w:rFonts w:eastAsia="宋体" w:hint="eastAsia"/>
          <w:sz w:val="24"/>
        </w:rPr>
        <w:t>恪守</w:t>
      </w:r>
      <w:r w:rsidRPr="00DB017B">
        <w:rPr>
          <w:rFonts w:eastAsia="宋体" w:hint="eastAsia"/>
          <w:sz w:val="24"/>
        </w:rPr>
        <w:t>与进</w:t>
      </w:r>
      <w:r w:rsidRPr="00DB017B">
        <w:rPr>
          <w:rFonts w:eastAsia="宋体" w:hint="eastAsia"/>
          <w:sz w:val="24"/>
        </w:rPr>
        <w:lastRenderedPageBreak/>
        <w:t>取，并且要求心灵忙碌地工作。师从爱比克泰德的马可奥勒留每日傍晚在日耳曼战争中的军帐下写下“让你的灵魂中那一指导和支配的部分不受肉体活动的纷扰吧……而是让它限定它自己”。</w:t>
      </w:r>
      <w:r w:rsidR="00E04C13" w:rsidRPr="00E04C13">
        <w:rPr>
          <w:rFonts w:eastAsia="宋体" w:hint="eastAsia"/>
          <w:sz w:val="24"/>
          <w:vertAlign w:val="superscript"/>
        </w:rPr>
        <w:t>[</w:t>
      </w:r>
      <w:r w:rsidR="00346543" w:rsidRPr="00E04C13">
        <w:rPr>
          <w:rStyle w:val="a9"/>
          <w:rFonts w:eastAsia="宋体"/>
          <w:sz w:val="24"/>
        </w:rPr>
        <w:footnoteReference w:id="11"/>
      </w:r>
      <w:r w:rsidR="00E04C13" w:rsidRPr="00E04C13">
        <w:rPr>
          <w:rFonts w:eastAsia="宋体"/>
          <w:sz w:val="24"/>
          <w:vertAlign w:val="superscript"/>
        </w:rPr>
        <w:t>]</w:t>
      </w:r>
      <w:r w:rsidRPr="00DB017B">
        <w:rPr>
          <w:rFonts w:eastAsia="宋体" w:hint="eastAsia"/>
          <w:sz w:val="24"/>
        </w:rPr>
        <w:t>正如马克奥勒</w:t>
      </w:r>
      <w:proofErr w:type="gramStart"/>
      <w:r w:rsidRPr="00DB017B">
        <w:rPr>
          <w:rFonts w:eastAsia="宋体" w:hint="eastAsia"/>
          <w:sz w:val="24"/>
        </w:rPr>
        <w:t>留通过</w:t>
      </w:r>
      <w:proofErr w:type="gramEnd"/>
      <w:r w:rsidRPr="00DB017B">
        <w:rPr>
          <w:rFonts w:eastAsia="宋体" w:hint="eastAsia"/>
          <w:sz w:val="24"/>
        </w:rPr>
        <w:t>冥想总结强化印象浮现的正确与否，理性将限定理性自身的决策使其逐渐定向化，基于反思的审视约束，予以注意</w:t>
      </w:r>
      <w:proofErr w:type="gramStart"/>
      <w:r w:rsidRPr="00DB017B">
        <w:rPr>
          <w:rFonts w:eastAsia="宋体" w:hint="eastAsia"/>
          <w:sz w:val="24"/>
        </w:rPr>
        <w:t>规</w:t>
      </w:r>
      <w:proofErr w:type="gramEnd"/>
      <w:r w:rsidRPr="00DB017B">
        <w:rPr>
          <w:rFonts w:eastAsia="宋体" w:hint="eastAsia"/>
          <w:sz w:val="24"/>
        </w:rPr>
        <w:t>训着朝减小激情纷扰的方位“增加权重”。</w:t>
      </w:r>
    </w:p>
    <w:p w:rsidR="00DB017B" w:rsidRPr="00DB017B" w:rsidRDefault="00DB017B" w:rsidP="00F76441">
      <w:pPr>
        <w:spacing w:line="400" w:lineRule="exact"/>
        <w:rPr>
          <w:rFonts w:eastAsia="宋体"/>
          <w:sz w:val="24"/>
        </w:rPr>
      </w:pPr>
      <w:r w:rsidRPr="00DB017B">
        <w:rPr>
          <w:rFonts w:eastAsia="宋体" w:hint="eastAsia"/>
          <w:sz w:val="24"/>
        </w:rPr>
        <w:t xml:space="preserve"> </w:t>
      </w:r>
      <w:r w:rsidRPr="00DB017B">
        <w:rPr>
          <w:rFonts w:eastAsia="宋体"/>
          <w:sz w:val="24"/>
        </w:rPr>
        <w:t xml:space="preserve">  </w:t>
      </w:r>
      <w:r w:rsidR="00557877">
        <w:rPr>
          <w:rFonts w:eastAsia="宋体"/>
          <w:sz w:val="24"/>
        </w:rPr>
        <w:t xml:space="preserve">     </w:t>
      </w:r>
      <w:r w:rsidRPr="00DB017B">
        <w:rPr>
          <w:rFonts w:eastAsia="宋体" w:hint="eastAsia"/>
          <w:sz w:val="24"/>
        </w:rPr>
        <w:t>虽然斯多</w:t>
      </w:r>
      <w:proofErr w:type="gramStart"/>
      <w:r w:rsidRPr="00DB017B">
        <w:rPr>
          <w:rFonts w:eastAsia="宋体" w:hint="eastAsia"/>
          <w:sz w:val="24"/>
        </w:rPr>
        <w:t>葛</w:t>
      </w:r>
      <w:proofErr w:type="gramEnd"/>
      <w:r w:rsidRPr="00DB017B">
        <w:rPr>
          <w:rFonts w:eastAsia="宋体" w:hint="eastAsia"/>
          <w:sz w:val="24"/>
        </w:rPr>
        <w:t>与东方宗教都注重内心摆脱焦虑的宁静无忧之自由，但不同于东方式冥想，例如佛教的解脱冥想，斯多葛不寻求意识超脱自我意识而清心寡欲，寻求的是自我审判，是内心深邃罅隙中的和解。塞</w:t>
      </w:r>
      <w:proofErr w:type="gramStart"/>
      <w:r w:rsidRPr="00DB017B">
        <w:rPr>
          <w:rFonts w:eastAsia="宋体" w:hint="eastAsia"/>
          <w:sz w:val="24"/>
        </w:rPr>
        <w:t>涅</w:t>
      </w:r>
      <w:proofErr w:type="gramEnd"/>
      <w:r w:rsidRPr="00DB017B">
        <w:rPr>
          <w:rFonts w:eastAsia="宋体" w:hint="eastAsia"/>
          <w:sz w:val="24"/>
        </w:rPr>
        <w:t>卡主张“养成习惯与持久的注视”，屡次从客观性和整体性解释自身哲学实践是否恰当，如此减少那些近乎自动的反应。</w:t>
      </w:r>
      <w:r w:rsidR="00E04C13" w:rsidRPr="00E04C13">
        <w:rPr>
          <w:rFonts w:eastAsia="宋体" w:hint="eastAsia"/>
          <w:sz w:val="24"/>
          <w:vertAlign w:val="superscript"/>
        </w:rPr>
        <w:t>[</w:t>
      </w:r>
      <w:r w:rsidR="00EA309B" w:rsidRPr="00E04C13">
        <w:rPr>
          <w:rStyle w:val="a9"/>
          <w:rFonts w:eastAsia="宋体"/>
          <w:sz w:val="24"/>
        </w:rPr>
        <w:footnoteReference w:id="12"/>
      </w:r>
      <w:r w:rsidR="00E04C13" w:rsidRPr="00E04C13">
        <w:rPr>
          <w:rFonts w:eastAsia="宋体"/>
          <w:sz w:val="24"/>
          <w:vertAlign w:val="superscript"/>
        </w:rPr>
        <w:t>]</w:t>
      </w:r>
      <w:r w:rsidRPr="00DB017B">
        <w:rPr>
          <w:rFonts w:eastAsia="宋体" w:hint="eastAsia"/>
          <w:sz w:val="24"/>
        </w:rPr>
        <w:t>斯多</w:t>
      </w:r>
      <w:proofErr w:type="gramStart"/>
      <w:r w:rsidRPr="00DB017B">
        <w:rPr>
          <w:rFonts w:eastAsia="宋体" w:hint="eastAsia"/>
          <w:sz w:val="24"/>
        </w:rPr>
        <w:t>葛</w:t>
      </w:r>
      <w:proofErr w:type="gramEnd"/>
      <w:r w:rsidRPr="00DB017B">
        <w:rPr>
          <w:rFonts w:eastAsia="宋体" w:hint="eastAsia"/>
          <w:sz w:val="24"/>
        </w:rPr>
        <w:t>派的冥想要求全神贯注投入精力而专注，与理性交涉，因此内心将忙碌于上达德性的自我剖析。对于激情的治疗则有关于理性运用，辩证的冥想朝向自我印象的改观，对于你接收了什么，注重或忽略了什么，“先在性”概念</w:t>
      </w:r>
      <w:proofErr w:type="gramStart"/>
      <w:r w:rsidRPr="00DB017B">
        <w:rPr>
          <w:rFonts w:eastAsia="宋体" w:hint="eastAsia"/>
          <w:sz w:val="24"/>
        </w:rPr>
        <w:t>对印象</w:t>
      </w:r>
      <w:proofErr w:type="gramEnd"/>
      <w:r w:rsidRPr="00DB017B">
        <w:rPr>
          <w:rFonts w:eastAsia="宋体" w:hint="eastAsia"/>
          <w:sz w:val="24"/>
        </w:rPr>
        <w:t>的影响程度怎样诸如此类反思，哪怕极细微的改观，只要出更恰当印象的见解，那么对于印象运用便是有了新范式的参照。毕竟斯多</w:t>
      </w:r>
      <w:proofErr w:type="gramStart"/>
      <w:r w:rsidRPr="00DB017B">
        <w:rPr>
          <w:rFonts w:eastAsia="宋体" w:hint="eastAsia"/>
          <w:sz w:val="24"/>
        </w:rPr>
        <w:t>葛</w:t>
      </w:r>
      <w:proofErr w:type="gramEnd"/>
      <w:r w:rsidRPr="00DB017B">
        <w:rPr>
          <w:rFonts w:eastAsia="宋体" w:hint="eastAsia"/>
          <w:sz w:val="24"/>
        </w:rPr>
        <w:t>派的圣哲们作为“进步者”也仍在趋向至上德性的路上。“别要求我应该是最好的，只要求我比最坏的好。如果我每天能减少自己恶行的数量，并且纠正我的错误，这对我来说就足够了。”</w:t>
      </w:r>
      <w:r w:rsidR="00E04C13" w:rsidRPr="00E04C13">
        <w:rPr>
          <w:rFonts w:eastAsia="宋体" w:hint="eastAsia"/>
          <w:sz w:val="24"/>
          <w:vertAlign w:val="superscript"/>
        </w:rPr>
        <w:t>[</w:t>
      </w:r>
      <w:r w:rsidR="00EA309B" w:rsidRPr="00E04C13">
        <w:rPr>
          <w:rStyle w:val="a9"/>
          <w:rFonts w:eastAsia="宋体"/>
          <w:sz w:val="24"/>
        </w:rPr>
        <w:footnoteReference w:id="13"/>
      </w:r>
      <w:r w:rsidR="00E04C13" w:rsidRPr="00E04C13">
        <w:rPr>
          <w:rFonts w:eastAsia="宋体"/>
          <w:sz w:val="24"/>
          <w:vertAlign w:val="superscript"/>
        </w:rPr>
        <w:t>]</w:t>
      </w:r>
    </w:p>
    <w:p w:rsidR="00DB017B" w:rsidRPr="00DB017B" w:rsidRDefault="00F76441" w:rsidP="00F76441">
      <w:pPr>
        <w:spacing w:line="400" w:lineRule="exact"/>
        <w:ind w:leftChars="270" w:left="567"/>
        <w:rPr>
          <w:rFonts w:eastAsia="宋体"/>
          <w:sz w:val="24"/>
          <w:szCs w:val="28"/>
        </w:rPr>
      </w:pPr>
      <w:r>
        <w:rPr>
          <w:rFonts w:eastAsia="宋体" w:hint="eastAsia"/>
          <w:sz w:val="24"/>
          <w:szCs w:val="28"/>
        </w:rPr>
        <w:t>（二）</w:t>
      </w:r>
      <w:r w:rsidR="00DB017B" w:rsidRPr="00DB017B">
        <w:rPr>
          <w:rFonts w:eastAsia="宋体" w:hint="eastAsia"/>
          <w:sz w:val="24"/>
          <w:szCs w:val="28"/>
        </w:rPr>
        <w:t>死亡预演</w:t>
      </w:r>
    </w:p>
    <w:p w:rsidR="00DB017B" w:rsidRPr="00DB017B" w:rsidRDefault="00DB017B" w:rsidP="00557877">
      <w:pPr>
        <w:spacing w:line="400" w:lineRule="exact"/>
        <w:ind w:firstLineChars="200" w:firstLine="480"/>
        <w:rPr>
          <w:rFonts w:eastAsia="宋体"/>
          <w:sz w:val="24"/>
        </w:rPr>
      </w:pPr>
      <w:r w:rsidRPr="00DB017B">
        <w:rPr>
          <w:rFonts w:eastAsia="宋体" w:hint="eastAsia"/>
          <w:sz w:val="24"/>
        </w:rPr>
        <w:t>“预想死亡之恐惧是令人感激当下，还是深陷其中？”</w:t>
      </w:r>
    </w:p>
    <w:p w:rsidR="00DB017B" w:rsidRPr="00DB017B" w:rsidRDefault="00DB017B" w:rsidP="00557877">
      <w:pPr>
        <w:spacing w:line="400" w:lineRule="exact"/>
        <w:ind w:firstLineChars="200" w:firstLine="480"/>
        <w:rPr>
          <w:rFonts w:eastAsia="宋体"/>
          <w:sz w:val="24"/>
        </w:rPr>
      </w:pPr>
      <w:r w:rsidRPr="00DB017B">
        <w:rPr>
          <w:rFonts w:eastAsia="宋体" w:hint="eastAsia"/>
          <w:sz w:val="24"/>
        </w:rPr>
        <w:t>斯多</w:t>
      </w:r>
      <w:proofErr w:type="gramStart"/>
      <w:r w:rsidRPr="00DB017B">
        <w:rPr>
          <w:rFonts w:eastAsia="宋体" w:hint="eastAsia"/>
          <w:sz w:val="24"/>
        </w:rPr>
        <w:t>葛</w:t>
      </w:r>
      <w:proofErr w:type="gramEnd"/>
      <w:r w:rsidRPr="00DB017B">
        <w:rPr>
          <w:rFonts w:eastAsia="宋体" w:hint="eastAsia"/>
          <w:sz w:val="24"/>
        </w:rPr>
        <w:t>派预演未来可能的逆境的训练方法广为人知，即对未来困境情况进行极不幸的预想，基于的特定印象运用的“注意”，倘若发生则能降低突如其来苦楚的激情纷扰，反之未发生</w:t>
      </w:r>
      <w:proofErr w:type="gramStart"/>
      <w:r w:rsidRPr="00DB017B">
        <w:rPr>
          <w:rFonts w:eastAsia="宋体" w:hint="eastAsia"/>
          <w:sz w:val="24"/>
        </w:rPr>
        <w:t>则感谢</w:t>
      </w:r>
      <w:proofErr w:type="gramEnd"/>
      <w:r w:rsidRPr="00DB017B">
        <w:rPr>
          <w:rFonts w:eastAsia="宋体" w:hint="eastAsia"/>
          <w:sz w:val="24"/>
        </w:rPr>
        <w:t>自然整体分配事件时的眷顾。颇有宿命论意味的是，对于必然到来的死亡，尽管斯多</w:t>
      </w:r>
      <w:proofErr w:type="gramStart"/>
      <w:r w:rsidRPr="00DB017B">
        <w:rPr>
          <w:rFonts w:eastAsia="宋体" w:hint="eastAsia"/>
          <w:sz w:val="24"/>
        </w:rPr>
        <w:t>葛</w:t>
      </w:r>
      <w:proofErr w:type="gramEnd"/>
      <w:r w:rsidRPr="00DB017B">
        <w:rPr>
          <w:rFonts w:eastAsia="宋体" w:hint="eastAsia"/>
          <w:sz w:val="24"/>
        </w:rPr>
        <w:t>派以自然流变的维度叙述了预演结果，即将个体死亡看作对自然整体规律的皈依，顺应神的旨意，从而符合本性地生活，但模糊了进行死亡预演哲学训练的实践维度与普遍意义</w:t>
      </w:r>
      <w:proofErr w:type="gramStart"/>
      <w:r w:rsidRPr="00DB017B">
        <w:rPr>
          <w:rFonts w:eastAsia="宋体" w:hint="eastAsia"/>
          <w:sz w:val="24"/>
        </w:rPr>
        <w:t>下关于</w:t>
      </w:r>
      <w:proofErr w:type="gramEnd"/>
      <w:r w:rsidRPr="00DB017B">
        <w:rPr>
          <w:rFonts w:eastAsia="宋体" w:hint="eastAsia"/>
          <w:sz w:val="24"/>
        </w:rPr>
        <w:t>死亡的“意见”。事实上，倘若将预演注意力集中于负面的认知角度，未然的悲痛定然会以当下的悲痛分摊为代价，正如我们反复琢磨死去时孤单与虚无，却不知内心已被不幸与损失的“激情”牢牢占据。塞</w:t>
      </w:r>
      <w:proofErr w:type="gramStart"/>
      <w:r w:rsidRPr="00DB017B">
        <w:rPr>
          <w:rFonts w:eastAsia="宋体" w:hint="eastAsia"/>
          <w:sz w:val="24"/>
        </w:rPr>
        <w:t>涅</w:t>
      </w:r>
      <w:proofErr w:type="gramEnd"/>
      <w:r w:rsidRPr="00DB017B">
        <w:rPr>
          <w:rFonts w:eastAsia="宋体" w:hint="eastAsia"/>
          <w:sz w:val="24"/>
        </w:rPr>
        <w:t>卡在《</w:t>
      </w:r>
      <w:r w:rsidRPr="00DB017B">
        <w:rPr>
          <w:rFonts w:eastAsia="宋体"/>
          <w:sz w:val="24"/>
        </w:rPr>
        <w:t>致玛姬娅的劝慰书</w:t>
      </w:r>
      <w:r w:rsidRPr="00DB017B">
        <w:rPr>
          <w:rFonts w:eastAsia="宋体" w:hint="eastAsia"/>
          <w:sz w:val="24"/>
        </w:rPr>
        <w:t>》中承认最决绝的圣人也会深感一阵哀伤，并给予“自然”的</w:t>
      </w:r>
      <w:proofErr w:type="gramStart"/>
      <w:r w:rsidRPr="00DB017B">
        <w:rPr>
          <w:rFonts w:eastAsia="宋体" w:hint="eastAsia"/>
          <w:sz w:val="24"/>
        </w:rPr>
        <w:t>悲伤以</w:t>
      </w:r>
      <w:proofErr w:type="gramEnd"/>
      <w:r w:rsidRPr="00DB017B">
        <w:rPr>
          <w:rFonts w:eastAsia="宋体" w:hint="eastAsia"/>
          <w:sz w:val="24"/>
        </w:rPr>
        <w:t>理解，因为理性动物本能未经赞同的前印象便是苦楚的“痉挛”。</w:t>
      </w:r>
      <w:r w:rsidR="00E04C13" w:rsidRPr="00E04C13">
        <w:rPr>
          <w:rFonts w:eastAsia="宋体" w:hint="eastAsia"/>
          <w:sz w:val="24"/>
          <w:vertAlign w:val="superscript"/>
        </w:rPr>
        <w:t>[</w:t>
      </w:r>
      <w:r w:rsidR="00EA309B" w:rsidRPr="00E04C13">
        <w:rPr>
          <w:rStyle w:val="a9"/>
          <w:rFonts w:eastAsia="宋体"/>
          <w:sz w:val="24"/>
        </w:rPr>
        <w:footnoteReference w:id="14"/>
      </w:r>
      <w:r w:rsidR="00E04C13" w:rsidRPr="00E04C13">
        <w:rPr>
          <w:rFonts w:eastAsia="宋体"/>
          <w:sz w:val="24"/>
          <w:vertAlign w:val="superscript"/>
        </w:rPr>
        <w:t>]</w:t>
      </w:r>
    </w:p>
    <w:p w:rsidR="00DB017B" w:rsidRPr="00DB017B" w:rsidRDefault="00DB017B" w:rsidP="00557877">
      <w:pPr>
        <w:spacing w:line="400" w:lineRule="exact"/>
        <w:ind w:firstLineChars="200" w:firstLine="480"/>
        <w:rPr>
          <w:rFonts w:eastAsia="宋体"/>
          <w:sz w:val="24"/>
        </w:rPr>
      </w:pPr>
      <w:r w:rsidRPr="00DB017B">
        <w:rPr>
          <w:rFonts w:eastAsia="宋体" w:hint="eastAsia"/>
          <w:sz w:val="24"/>
        </w:rPr>
        <w:lastRenderedPageBreak/>
        <w:t>现代社会心理学最突出的理论之一——“恐惧管理理论”的基本观点认为，基于每个个体对死亡的恐惧而共同创立了文化世界观，进而于此的文化价值感赋予</w:t>
      </w:r>
      <w:proofErr w:type="gramStart"/>
      <w:r w:rsidRPr="00DB017B">
        <w:rPr>
          <w:rFonts w:eastAsia="宋体" w:hint="eastAsia"/>
          <w:sz w:val="24"/>
        </w:rPr>
        <w:t>人象征性超越</w:t>
      </w:r>
      <w:proofErr w:type="gramEnd"/>
      <w:r w:rsidRPr="00DB017B">
        <w:rPr>
          <w:rFonts w:eastAsia="宋体" w:hint="eastAsia"/>
          <w:sz w:val="24"/>
        </w:rPr>
        <w:t>死亡的方式与意义，即的人意志主观依附于体系价值的继存一定程度消解了死亡的恐惧。</w:t>
      </w:r>
      <w:r w:rsidR="00E04C13" w:rsidRPr="00E04C13">
        <w:rPr>
          <w:rFonts w:eastAsia="宋体" w:hint="eastAsia"/>
          <w:sz w:val="24"/>
          <w:vertAlign w:val="superscript"/>
        </w:rPr>
        <w:t>[</w:t>
      </w:r>
      <w:r w:rsidR="001776F7" w:rsidRPr="00E04C13">
        <w:rPr>
          <w:rStyle w:val="a9"/>
          <w:rFonts w:eastAsia="宋体"/>
          <w:sz w:val="24"/>
        </w:rPr>
        <w:footnoteReference w:id="15"/>
      </w:r>
      <w:r w:rsidR="00E04C13" w:rsidRPr="00E04C13">
        <w:rPr>
          <w:rFonts w:eastAsia="宋体"/>
          <w:sz w:val="24"/>
          <w:vertAlign w:val="superscript"/>
        </w:rPr>
        <w:t>]</w:t>
      </w:r>
      <w:r w:rsidRPr="00DB017B">
        <w:rPr>
          <w:rFonts w:eastAsia="宋体" w:hint="eastAsia"/>
          <w:sz w:val="24"/>
        </w:rPr>
        <w:t>换言之，个体对主观价值体系下的意义认同分配“管理”了注意力的恐惧认知，即当死亡充斥个体意识时，恐惧使其不自觉抑制如此想法，转而分散注意力。而对于“使人们变得聪明而忧伤”的死亡，与恐惧管理理论相契合，博尔赫斯在《永生》也希望表达一种精神依旧长存于荒诞的毅力。</w:t>
      </w:r>
      <w:r w:rsidR="00E04C13" w:rsidRPr="00E04C13">
        <w:rPr>
          <w:rFonts w:eastAsia="宋体" w:hint="eastAsia"/>
          <w:sz w:val="24"/>
          <w:vertAlign w:val="superscript"/>
        </w:rPr>
        <w:t>[</w:t>
      </w:r>
      <w:r w:rsidR="007021F8" w:rsidRPr="00E04C13">
        <w:rPr>
          <w:rStyle w:val="a9"/>
          <w:rFonts w:eastAsia="宋体"/>
          <w:sz w:val="24"/>
        </w:rPr>
        <w:footnoteReference w:id="16"/>
      </w:r>
      <w:r w:rsidR="00E04C13" w:rsidRPr="00E04C13">
        <w:rPr>
          <w:rFonts w:eastAsia="宋体"/>
          <w:sz w:val="24"/>
          <w:vertAlign w:val="superscript"/>
        </w:rPr>
        <w:t>]</w:t>
      </w:r>
      <w:r w:rsidRPr="00DB017B">
        <w:rPr>
          <w:rFonts w:eastAsia="宋体" w:hint="eastAsia"/>
          <w:sz w:val="24"/>
        </w:rPr>
        <w:t>推而广之，宇宙整体的利益在意识或无意识的斯多葛式预演死亡下被“注意”赋予合乎个体主观追求的价值依存而被斯多</w:t>
      </w:r>
      <w:proofErr w:type="gramStart"/>
      <w:r w:rsidRPr="00DB017B">
        <w:rPr>
          <w:rFonts w:eastAsia="宋体" w:hint="eastAsia"/>
          <w:sz w:val="24"/>
        </w:rPr>
        <w:t>葛</w:t>
      </w:r>
      <w:proofErr w:type="gramEnd"/>
      <w:r w:rsidRPr="00DB017B">
        <w:rPr>
          <w:rFonts w:eastAsia="宋体" w:hint="eastAsia"/>
          <w:sz w:val="24"/>
        </w:rPr>
        <w:t>派珍重，因而为淡化死亡印象提供了德性引导的可行途径。有着属于自然的共同本性的每个人渺小地属于宇宙，应当珍视存在依德性而择善而行，更需要履行社会联结的公共义务，更加充分发挥本性的博爱。</w:t>
      </w:r>
    </w:p>
    <w:p w:rsidR="00DB017B" w:rsidRPr="00DB017B" w:rsidRDefault="00DB017B" w:rsidP="00F76441">
      <w:pPr>
        <w:spacing w:line="400" w:lineRule="exact"/>
        <w:ind w:firstLineChars="200" w:firstLine="480"/>
        <w:rPr>
          <w:rFonts w:eastAsia="宋体"/>
          <w:sz w:val="24"/>
        </w:rPr>
      </w:pPr>
      <w:r w:rsidRPr="00DB017B">
        <w:rPr>
          <w:rFonts w:eastAsia="宋体" w:hint="eastAsia"/>
          <w:sz w:val="24"/>
        </w:rPr>
        <w:t>如此斯多</w:t>
      </w:r>
      <w:proofErr w:type="gramStart"/>
      <w:r w:rsidRPr="00DB017B">
        <w:rPr>
          <w:rFonts w:eastAsia="宋体" w:hint="eastAsia"/>
          <w:sz w:val="24"/>
        </w:rPr>
        <w:t>葛</w:t>
      </w:r>
      <w:proofErr w:type="gramEnd"/>
      <w:r w:rsidRPr="00DB017B">
        <w:rPr>
          <w:rFonts w:eastAsia="宋体" w:hint="eastAsia"/>
          <w:sz w:val="24"/>
        </w:rPr>
        <w:t>对死亡印象的预想消解的范式可从注意力分配的价值体系得到解释，在这里“注意力分配”被解释为接收印象的范式，通过主张接收更高层次的价值模式作为意识的依存空间，来克制对威胁印象的不合适接收。</w:t>
      </w:r>
      <w:r w:rsidR="00E04C13" w:rsidRPr="00E04C13">
        <w:rPr>
          <w:rFonts w:eastAsia="宋体" w:hint="eastAsia"/>
          <w:sz w:val="24"/>
          <w:vertAlign w:val="superscript"/>
        </w:rPr>
        <w:t>[</w:t>
      </w:r>
      <w:r w:rsidR="00014726" w:rsidRPr="00E04C13">
        <w:rPr>
          <w:rStyle w:val="a9"/>
          <w:rFonts w:eastAsia="宋体"/>
          <w:sz w:val="24"/>
        </w:rPr>
        <w:footnoteReference w:id="17"/>
      </w:r>
      <w:r w:rsidR="00E04C13" w:rsidRPr="00E04C13">
        <w:rPr>
          <w:rFonts w:eastAsia="宋体"/>
          <w:sz w:val="24"/>
          <w:vertAlign w:val="superscript"/>
        </w:rPr>
        <w:t>]</w:t>
      </w:r>
      <w:r w:rsidRPr="00DB017B">
        <w:rPr>
          <w:rFonts w:eastAsia="宋体" w:hint="eastAsia"/>
          <w:sz w:val="24"/>
        </w:rPr>
        <w:t>对于说斯多</w:t>
      </w:r>
      <w:proofErr w:type="gramStart"/>
      <w:r w:rsidRPr="00DB017B">
        <w:rPr>
          <w:rFonts w:eastAsia="宋体" w:hint="eastAsia"/>
          <w:sz w:val="24"/>
        </w:rPr>
        <w:t>葛</w:t>
      </w:r>
      <w:proofErr w:type="gramEnd"/>
      <w:r w:rsidRPr="00DB017B">
        <w:rPr>
          <w:rFonts w:eastAsia="宋体" w:hint="eastAsia"/>
          <w:sz w:val="24"/>
        </w:rPr>
        <w:t>将死亡列入中性之物的价值判断，更确切而言是向宇宙并非个体给予注意，偏重自然整体之价值而哲学训练的结果。而对于判定何者对于“注意”分配合适或不合适、以及何者为中性的原因，斯多</w:t>
      </w:r>
      <w:proofErr w:type="gramStart"/>
      <w:r w:rsidRPr="00DB017B">
        <w:rPr>
          <w:rFonts w:eastAsia="宋体" w:hint="eastAsia"/>
          <w:sz w:val="24"/>
        </w:rPr>
        <w:t>葛</w:t>
      </w:r>
      <w:proofErr w:type="gramEnd"/>
      <w:r w:rsidRPr="00DB017B">
        <w:rPr>
          <w:rFonts w:eastAsia="宋体" w:hint="eastAsia"/>
          <w:sz w:val="24"/>
        </w:rPr>
        <w:t>派“价值三分法”指明了很好的方向。尽管斯多</w:t>
      </w:r>
      <w:proofErr w:type="gramStart"/>
      <w:r w:rsidRPr="00DB017B">
        <w:rPr>
          <w:rFonts w:eastAsia="宋体" w:hint="eastAsia"/>
          <w:sz w:val="24"/>
        </w:rPr>
        <w:t>葛</w:t>
      </w:r>
      <w:proofErr w:type="gramEnd"/>
      <w:r w:rsidRPr="00DB017B">
        <w:rPr>
          <w:rFonts w:eastAsia="宋体" w:hint="eastAsia"/>
          <w:sz w:val="24"/>
        </w:rPr>
        <w:t>理念对于解释其理念原由层面大多“尽在不言中”，但对我们在情境中所专注的事物的印象预演和暴露训练——对减少到来的激情是有先见之明的。</w:t>
      </w:r>
    </w:p>
    <w:p w:rsidR="00DB017B" w:rsidRPr="00DB017B" w:rsidRDefault="00F76441" w:rsidP="00F76441">
      <w:pPr>
        <w:spacing w:line="400" w:lineRule="exact"/>
        <w:ind w:firstLineChars="236" w:firstLine="566"/>
        <w:rPr>
          <w:rFonts w:eastAsia="宋体"/>
          <w:sz w:val="24"/>
          <w:szCs w:val="28"/>
        </w:rPr>
      </w:pPr>
      <w:r>
        <w:rPr>
          <w:rFonts w:eastAsia="宋体" w:hint="eastAsia"/>
          <w:sz w:val="24"/>
          <w:szCs w:val="28"/>
        </w:rPr>
        <w:t>四、总结</w:t>
      </w:r>
      <w:r w:rsidR="00DB017B" w:rsidRPr="00DB017B">
        <w:rPr>
          <w:rFonts w:eastAsia="宋体"/>
          <w:sz w:val="24"/>
          <w:szCs w:val="28"/>
        </w:rPr>
        <w:t xml:space="preserve">      </w:t>
      </w:r>
    </w:p>
    <w:p w:rsidR="00DB017B" w:rsidRPr="00F76441" w:rsidRDefault="00DB017B" w:rsidP="00F76441">
      <w:pPr>
        <w:spacing w:line="400" w:lineRule="exact"/>
        <w:ind w:firstLineChars="200" w:firstLine="480"/>
        <w:rPr>
          <w:rFonts w:eastAsia="宋体"/>
          <w:sz w:val="24"/>
        </w:rPr>
      </w:pPr>
      <w:r w:rsidRPr="00DB017B">
        <w:rPr>
          <w:rFonts w:eastAsia="宋体" w:hint="eastAsia"/>
          <w:sz w:val="24"/>
        </w:rPr>
        <w:t>上述对激情根源以及如何修正的讨论指明出两条进路：一是对于印象赞同的不恰当，对应“先在性”应作为一切经验知识的前提条件，具有调和经验论与唯理论的色彩；二则是印象使用不妥当而催生激情，对应训练冥想和预演对其纠正以维持心灵宁静自然，进而感知“激情”并在接收直觉与“冲动”预发之间预留后置判断的空间。尽管前者倾向认知论与先验主义，后者更着重自身践履的训练维度，但从时序逻辑观点出发，二者的关联能具有很好的统一性：即时瞬间的“表象”是个体直观在认知领域内受物体“自在精神”的不可控“印象”，唯契合于“不动心”的恰当赞同具化印象为合乎个体本性的印象，自</w:t>
      </w:r>
      <w:r w:rsidRPr="00DB017B">
        <w:rPr>
          <w:rFonts w:eastAsia="宋体" w:hint="eastAsia"/>
          <w:sz w:val="24"/>
        </w:rPr>
        <w:lastRenderedPageBreak/>
        <w:t>我意识之印象亦不可冲动地显露，否则激情纷扰灵魂趋向德性的进路。冥想、预演的哲学训练并非怀疑主义对表象“悬置判断”而有意避之，斯多葛修身哲学聚焦于内心改观的“自我技艺”，对治疗激情进行了深远意义的探索。</w:t>
      </w:r>
    </w:p>
    <w:p w:rsidR="00DB017B" w:rsidRPr="00BB0278" w:rsidRDefault="00DB017B" w:rsidP="00BB0278">
      <w:pPr>
        <w:spacing w:line="400" w:lineRule="exact"/>
        <w:ind w:firstLineChars="200" w:firstLine="480"/>
        <w:rPr>
          <w:rFonts w:eastAsia="宋体"/>
          <w:sz w:val="24"/>
          <w:vertAlign w:val="superscript"/>
        </w:rPr>
      </w:pPr>
      <w:r w:rsidRPr="00DB017B">
        <w:rPr>
          <w:rFonts w:eastAsia="宋体" w:hint="eastAsia"/>
          <w:sz w:val="24"/>
        </w:rPr>
        <w:t>哲学训练作为一种旷日持久的精神操习，被哲学家重视为改变并提升自己的手段。无论是柏拉图式的文学操练、苏格拉底式的辩证法还是马可·奥勒留在多瑙河畔黄昏的帐下独思，指向的是自我以及存在的提升，一种</w:t>
      </w:r>
      <w:proofErr w:type="gramStart"/>
      <w:r w:rsidRPr="00DB017B">
        <w:rPr>
          <w:rFonts w:eastAsia="宋体" w:hint="eastAsia"/>
          <w:sz w:val="24"/>
        </w:rPr>
        <w:t>对具身以</w:t>
      </w:r>
      <w:proofErr w:type="gramEnd"/>
      <w:r w:rsidRPr="00DB017B">
        <w:rPr>
          <w:rFonts w:eastAsia="宋体" w:hint="eastAsia"/>
          <w:sz w:val="24"/>
        </w:rPr>
        <w:t>及其外延物的恰当处理，从崇高德性出发，面向身体而“修身”，</w:t>
      </w:r>
      <w:r w:rsidRPr="00DB017B">
        <w:rPr>
          <w:rFonts w:eastAsia="宋体"/>
          <w:sz w:val="24"/>
        </w:rPr>
        <w:t>提升到</w:t>
      </w:r>
      <w:r w:rsidRPr="00DB017B">
        <w:rPr>
          <w:rFonts w:eastAsia="宋体" w:hint="eastAsia"/>
          <w:sz w:val="24"/>
        </w:rPr>
        <w:t>“</w:t>
      </w:r>
      <w:r w:rsidRPr="00DB017B">
        <w:rPr>
          <w:rFonts w:eastAsia="宋体"/>
          <w:sz w:val="24"/>
        </w:rPr>
        <w:t>获致自我意识洞观世界内在平和以及自由的本真状态。</w:t>
      </w:r>
      <w:r w:rsidRPr="00DB017B">
        <w:rPr>
          <w:rFonts w:eastAsia="宋体" w:hint="eastAsia"/>
          <w:sz w:val="24"/>
        </w:rPr>
        <w:t>”</w:t>
      </w:r>
      <w:r w:rsidR="00E04C13" w:rsidRPr="00E04C13">
        <w:rPr>
          <w:rFonts w:eastAsia="宋体" w:hint="eastAsia"/>
          <w:sz w:val="24"/>
          <w:vertAlign w:val="superscript"/>
        </w:rPr>
        <w:t>[</w:t>
      </w:r>
      <w:r w:rsidR="00E73B9C" w:rsidRPr="00E04C13">
        <w:rPr>
          <w:rStyle w:val="a9"/>
          <w:rFonts w:eastAsia="宋体"/>
          <w:sz w:val="24"/>
        </w:rPr>
        <w:footnoteReference w:id="18"/>
      </w:r>
      <w:r w:rsidR="00E04C13" w:rsidRPr="00E04C13">
        <w:rPr>
          <w:rFonts w:eastAsia="宋体"/>
          <w:sz w:val="24"/>
          <w:vertAlign w:val="superscript"/>
        </w:rPr>
        <w:t>]</w:t>
      </w:r>
      <w:r w:rsidR="00BB0278">
        <w:rPr>
          <w:rFonts w:eastAsia="宋体" w:hint="eastAsia"/>
          <w:sz w:val="24"/>
        </w:rPr>
        <w:t>斯</w:t>
      </w:r>
      <w:r w:rsidRPr="00DB017B">
        <w:rPr>
          <w:rFonts w:eastAsia="宋体" w:hint="eastAsia"/>
          <w:sz w:val="24"/>
        </w:rPr>
        <w:t>多</w:t>
      </w:r>
      <w:proofErr w:type="gramStart"/>
      <w:r w:rsidRPr="00DB017B">
        <w:rPr>
          <w:rFonts w:eastAsia="宋体" w:hint="eastAsia"/>
          <w:sz w:val="24"/>
        </w:rPr>
        <w:t>葛</w:t>
      </w:r>
      <w:proofErr w:type="gramEnd"/>
      <w:r w:rsidRPr="00DB017B">
        <w:rPr>
          <w:rFonts w:eastAsia="宋体" w:hint="eastAsia"/>
          <w:sz w:val="24"/>
        </w:rPr>
        <w:t>派之哲学训练在</w:t>
      </w:r>
      <w:proofErr w:type="gramStart"/>
      <w:r w:rsidRPr="00DB017B">
        <w:rPr>
          <w:rFonts w:eastAsia="宋体" w:hint="eastAsia"/>
          <w:sz w:val="24"/>
        </w:rPr>
        <w:t>外路与</w:t>
      </w:r>
      <w:proofErr w:type="gramEnd"/>
      <w:r w:rsidRPr="00DB017B">
        <w:rPr>
          <w:rFonts w:eastAsia="宋体" w:hint="eastAsia"/>
          <w:sz w:val="24"/>
        </w:rPr>
        <w:t>内在中选择了后者，确切而言是内心的印象改观对个体践履的驱动。斯多</w:t>
      </w:r>
      <w:proofErr w:type="gramStart"/>
      <w:r w:rsidRPr="00DB017B">
        <w:rPr>
          <w:rFonts w:eastAsia="宋体" w:hint="eastAsia"/>
          <w:sz w:val="24"/>
        </w:rPr>
        <w:t>葛</w:t>
      </w:r>
      <w:proofErr w:type="gramEnd"/>
      <w:r w:rsidRPr="00DB017B">
        <w:rPr>
          <w:rFonts w:eastAsia="宋体" w:hint="eastAsia"/>
          <w:sz w:val="24"/>
        </w:rPr>
        <w:t>伦理学极度契合当代价值体系的社会认同，以本性体悟整体理性法则的意旨，以整体与部分内在利益一致的驱动中进行的认知改观，为个体从容处世的看法提供凭依；而聚焦内心则是根除激情的“印象”运用，无论是已然冥想或未然预演，斯多</w:t>
      </w:r>
      <w:proofErr w:type="gramStart"/>
      <w:r w:rsidRPr="00DB017B">
        <w:rPr>
          <w:rFonts w:eastAsia="宋体" w:hint="eastAsia"/>
          <w:sz w:val="24"/>
        </w:rPr>
        <w:t>葛</w:t>
      </w:r>
      <w:proofErr w:type="gramEnd"/>
      <w:r w:rsidRPr="00DB017B">
        <w:rPr>
          <w:rFonts w:eastAsia="宋体" w:hint="eastAsia"/>
          <w:sz w:val="24"/>
        </w:rPr>
        <w:t>派的治疗哲学不啻为“逻辑解药”，更是带有</w:t>
      </w:r>
      <w:proofErr w:type="gramStart"/>
      <w:r w:rsidRPr="00DB017B">
        <w:rPr>
          <w:rFonts w:eastAsia="宋体" w:hint="eastAsia"/>
          <w:sz w:val="24"/>
        </w:rPr>
        <w:t>逆遇色彩</w:t>
      </w:r>
      <w:proofErr w:type="gramEnd"/>
      <w:r w:rsidRPr="00DB017B">
        <w:rPr>
          <w:rFonts w:eastAsia="宋体" w:hint="eastAsia"/>
          <w:sz w:val="24"/>
        </w:rPr>
        <w:t>而聚焦于内心完满的温和改观。</w:t>
      </w:r>
    </w:p>
    <w:p w:rsidR="00564FDD" w:rsidRDefault="00564FDD"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E04C13" w:rsidRDefault="00E04C13" w:rsidP="00564FDD">
      <w:pPr>
        <w:spacing w:line="400" w:lineRule="exact"/>
        <w:rPr>
          <w:rFonts w:eastAsia="宋体"/>
          <w:sz w:val="24"/>
        </w:rPr>
      </w:pPr>
    </w:p>
    <w:p w:rsidR="00564FDD" w:rsidRDefault="00564FDD" w:rsidP="00564FDD">
      <w:pPr>
        <w:spacing w:line="400" w:lineRule="exact"/>
        <w:rPr>
          <w:rFonts w:eastAsia="宋体"/>
          <w:b/>
          <w:bCs/>
          <w:sz w:val="24"/>
        </w:rPr>
      </w:pPr>
      <w:r>
        <w:rPr>
          <w:rFonts w:eastAsia="宋体"/>
          <w:b/>
          <w:bCs/>
          <w:sz w:val="24"/>
        </w:rPr>
        <w:t>【</w:t>
      </w:r>
      <w:r w:rsidRPr="00564FDD">
        <w:rPr>
          <w:rFonts w:eastAsia="宋体"/>
          <w:sz w:val="24"/>
        </w:rPr>
        <w:t>参考文献</w:t>
      </w:r>
      <w:r>
        <w:rPr>
          <w:rFonts w:eastAsia="宋体"/>
          <w:b/>
          <w:bCs/>
          <w:sz w:val="24"/>
        </w:rPr>
        <w:t>】</w:t>
      </w:r>
    </w:p>
    <w:p w:rsidR="00564FDD" w:rsidRPr="00564FDD" w:rsidRDefault="00564FDD" w:rsidP="00564FDD">
      <w:pPr>
        <w:spacing w:line="400" w:lineRule="exact"/>
        <w:rPr>
          <w:rFonts w:ascii="宋体" w:eastAsia="宋体" w:hAnsi="宋体"/>
          <w:sz w:val="24"/>
        </w:rPr>
      </w:pPr>
      <w:r w:rsidRPr="00564FDD">
        <w:rPr>
          <w:rFonts w:ascii="宋体" w:eastAsia="宋体" w:hAnsi="宋体"/>
          <w:sz w:val="24"/>
        </w:rPr>
        <w:t>[1]马克·奥勒留</w:t>
      </w:r>
      <w:r w:rsidR="00014726">
        <w:rPr>
          <w:rFonts w:ascii="宋体" w:eastAsia="宋体" w:hAnsi="宋体"/>
          <w:sz w:val="24"/>
        </w:rPr>
        <w:t>:</w:t>
      </w:r>
      <w:r w:rsidRPr="00564FDD">
        <w:rPr>
          <w:rFonts w:ascii="宋体" w:eastAsia="宋体" w:hAnsi="宋体"/>
          <w:sz w:val="24"/>
        </w:rPr>
        <w:t>沉思录[M].北京时代华文书局,2017</w:t>
      </w:r>
      <w:r w:rsidR="00374AAA">
        <w:rPr>
          <w:rFonts w:ascii="宋体" w:eastAsia="宋体" w:hAnsi="宋体"/>
          <w:sz w:val="24"/>
        </w:rPr>
        <w:t>.</w:t>
      </w:r>
    </w:p>
    <w:p w:rsidR="00AD270C" w:rsidRDefault="00564FDD" w:rsidP="00374AAA">
      <w:pPr>
        <w:spacing w:line="400" w:lineRule="exact"/>
        <w:ind w:left="425" w:hangingChars="177" w:hanging="425"/>
        <w:rPr>
          <w:rFonts w:ascii="宋体" w:eastAsia="宋体" w:hAnsi="宋体"/>
          <w:sz w:val="24"/>
        </w:rPr>
      </w:pPr>
      <w:r w:rsidRPr="00564FDD">
        <w:rPr>
          <w:rFonts w:ascii="宋体" w:eastAsia="宋体" w:hAnsi="宋体" w:hint="eastAsia"/>
          <w:sz w:val="24"/>
        </w:rPr>
        <w:t>[</w:t>
      </w:r>
      <w:r w:rsidRPr="00564FDD">
        <w:rPr>
          <w:rFonts w:ascii="宋体" w:eastAsia="宋体" w:hAnsi="宋体"/>
          <w:sz w:val="24"/>
        </w:rPr>
        <w:t>2]</w:t>
      </w:r>
      <w:proofErr w:type="gramStart"/>
      <w:r>
        <w:rPr>
          <w:rFonts w:ascii="宋体" w:eastAsia="宋体" w:hAnsi="宋体"/>
          <w:sz w:val="24"/>
        </w:rPr>
        <w:t>于江霞</w:t>
      </w:r>
      <w:proofErr w:type="gramEnd"/>
      <w:r w:rsidR="00191E5A">
        <w:rPr>
          <w:rFonts w:ascii="宋体" w:eastAsia="宋体" w:hAnsi="宋体" w:hint="eastAsia"/>
          <w:sz w:val="24"/>
        </w:rPr>
        <w:t>:</w:t>
      </w:r>
      <w:r>
        <w:rPr>
          <w:rFonts w:ascii="宋体" w:eastAsia="宋体" w:hAnsi="宋体"/>
          <w:sz w:val="24"/>
        </w:rPr>
        <w:t>技艺与身体</w:t>
      </w:r>
      <w:r w:rsidR="00191E5A">
        <w:rPr>
          <w:rFonts w:ascii="宋体" w:eastAsia="宋体" w:hAnsi="宋体" w:hint="eastAsia"/>
          <w:sz w:val="24"/>
        </w:rPr>
        <w:t>:</w:t>
      </w:r>
      <w:proofErr w:type="gramStart"/>
      <w:r>
        <w:rPr>
          <w:rFonts w:ascii="宋体" w:eastAsia="宋体" w:hAnsi="宋体"/>
          <w:sz w:val="24"/>
        </w:rPr>
        <w:t>斯多亚派</w:t>
      </w:r>
      <w:proofErr w:type="gramEnd"/>
      <w:r>
        <w:rPr>
          <w:rFonts w:ascii="宋体" w:eastAsia="宋体" w:hAnsi="宋体"/>
          <w:sz w:val="24"/>
        </w:rPr>
        <w:t>修身哲学研究，</w:t>
      </w:r>
      <w:r w:rsidR="00374AAA">
        <w:rPr>
          <w:rFonts w:ascii="宋体" w:eastAsia="宋体" w:hAnsi="宋体"/>
          <w:sz w:val="24"/>
        </w:rPr>
        <w:t>北京：北京大学出版社，</w:t>
      </w:r>
      <w:r w:rsidR="00374AAA">
        <w:rPr>
          <w:rFonts w:ascii="宋体" w:eastAsia="宋体" w:hAnsi="宋体" w:hint="eastAsia"/>
          <w:sz w:val="24"/>
        </w:rPr>
        <w:t>2</w:t>
      </w:r>
      <w:r w:rsidR="00374AAA">
        <w:rPr>
          <w:rFonts w:ascii="宋体" w:eastAsia="宋体" w:hAnsi="宋体"/>
          <w:sz w:val="24"/>
        </w:rPr>
        <w:t>021</w:t>
      </w:r>
      <w:r w:rsidR="00374AAA">
        <w:rPr>
          <w:rFonts w:ascii="宋体" w:eastAsia="宋体" w:hAnsi="宋体" w:hint="eastAsia"/>
          <w:sz w:val="24"/>
        </w:rPr>
        <w:t>年.</w:t>
      </w:r>
      <w:r w:rsidR="00063A8D">
        <w:rPr>
          <w:rFonts w:ascii="宋体" w:eastAsia="宋体" w:hAnsi="宋体"/>
          <w:sz w:val="24"/>
        </w:rPr>
        <w:t>7-15,152,256-263</w:t>
      </w:r>
    </w:p>
    <w:p w:rsidR="00014726" w:rsidRDefault="00374AAA" w:rsidP="004E5E54">
      <w:pPr>
        <w:ind w:leftChars="1" w:left="424" w:hangingChars="176" w:hanging="422"/>
      </w:pPr>
      <w:r>
        <w:rPr>
          <w:rFonts w:ascii="宋体" w:eastAsia="宋体" w:hAnsi="宋体" w:hint="eastAsia"/>
          <w:sz w:val="24"/>
        </w:rPr>
        <w:t>[</w:t>
      </w:r>
      <w:r>
        <w:rPr>
          <w:rFonts w:ascii="宋体" w:eastAsia="宋体" w:hAnsi="宋体"/>
          <w:sz w:val="24"/>
        </w:rPr>
        <w:t>3</w:t>
      </w:r>
      <w:r w:rsidR="004E5E54">
        <w:rPr>
          <w:rFonts w:ascii="宋体" w:eastAsia="宋体" w:hAnsi="宋体" w:hint="eastAsia"/>
          <w:sz w:val="24"/>
        </w:rPr>
        <w:t>]</w:t>
      </w:r>
      <w:r w:rsidR="004E5E54" w:rsidRPr="004E5E54">
        <w:rPr>
          <w:rFonts w:ascii="宋体" w:eastAsia="宋体" w:hAnsi="宋体" w:hint="eastAsia"/>
          <w:sz w:val="24"/>
        </w:rPr>
        <w:t>（阿）</w:t>
      </w:r>
      <w:r w:rsidR="00014726" w:rsidRPr="00014726">
        <w:rPr>
          <w:rFonts w:ascii="宋体" w:eastAsia="宋体" w:hAnsi="宋体"/>
          <w:sz w:val="24"/>
        </w:rPr>
        <w:t>豪·路·博尔赫斯</w:t>
      </w:r>
      <w:r w:rsidR="00014726">
        <w:rPr>
          <w:rFonts w:ascii="宋体" w:eastAsia="宋体" w:hAnsi="宋体"/>
          <w:sz w:val="24"/>
        </w:rPr>
        <w:t>:</w:t>
      </w:r>
      <w:r w:rsidR="00014726" w:rsidRPr="00014726">
        <w:rPr>
          <w:rFonts w:ascii="宋体" w:eastAsia="宋体" w:hAnsi="宋体"/>
          <w:sz w:val="24"/>
        </w:rPr>
        <w:t>博尔赫斯小说集[M].王永年、陈泉译.浙江：浙江文艺出版社，2005.</w:t>
      </w:r>
      <w:r w:rsidR="00014726">
        <w:rPr>
          <w:rFonts w:ascii="宋体" w:eastAsia="宋体" w:hAnsi="宋体"/>
          <w:sz w:val="24"/>
        </w:rPr>
        <w:t>p.</w:t>
      </w:r>
      <w:r w:rsidR="00014726" w:rsidRPr="00014726">
        <w:rPr>
          <w:rFonts w:ascii="宋体" w:eastAsia="宋体" w:hAnsi="宋体"/>
          <w:sz w:val="24"/>
        </w:rPr>
        <w:t>123</w:t>
      </w:r>
    </w:p>
    <w:p w:rsidR="00374AAA" w:rsidRPr="001776F7" w:rsidRDefault="004E5E54" w:rsidP="00374AAA">
      <w:pPr>
        <w:spacing w:line="400" w:lineRule="exact"/>
        <w:ind w:left="425" w:hangingChars="177" w:hanging="425"/>
        <w:rPr>
          <w:rFonts w:eastAsia="宋体"/>
          <w:sz w:val="24"/>
        </w:rPr>
      </w:pPr>
      <w:r w:rsidRPr="001776F7">
        <w:rPr>
          <w:rFonts w:ascii="宋体" w:eastAsia="宋体" w:hAnsi="宋体" w:hint="eastAsia"/>
          <w:sz w:val="24"/>
        </w:rPr>
        <w:t>[</w:t>
      </w:r>
      <w:r w:rsidRPr="001776F7">
        <w:rPr>
          <w:rFonts w:ascii="宋体" w:eastAsia="宋体" w:hAnsi="宋体"/>
          <w:sz w:val="24"/>
        </w:rPr>
        <w:t>4]</w:t>
      </w:r>
      <w:r w:rsidRPr="001776F7">
        <w:rPr>
          <w:rFonts w:eastAsia="宋体" w:hint="eastAsia"/>
          <w:sz w:val="24"/>
        </w:rPr>
        <w:t>（美）大卫·菲德勒作；</w:t>
      </w:r>
      <w:r w:rsidRPr="001776F7">
        <w:rPr>
          <w:rFonts w:eastAsia="宋体"/>
          <w:sz w:val="24"/>
        </w:rPr>
        <w:t>与塞</w:t>
      </w:r>
      <w:proofErr w:type="gramStart"/>
      <w:r w:rsidRPr="001776F7">
        <w:rPr>
          <w:rFonts w:eastAsia="宋体"/>
          <w:sz w:val="24"/>
        </w:rPr>
        <w:t>涅</w:t>
      </w:r>
      <w:proofErr w:type="gramEnd"/>
      <w:r w:rsidRPr="001776F7">
        <w:rPr>
          <w:rFonts w:eastAsia="宋体"/>
          <w:sz w:val="24"/>
        </w:rPr>
        <w:t>卡共进早餐</w:t>
      </w:r>
      <w:r w:rsidR="006E0CAF" w:rsidRPr="001776F7">
        <w:rPr>
          <w:rFonts w:eastAsia="宋体"/>
          <w:sz w:val="24"/>
        </w:rPr>
        <w:t>-</w:t>
      </w:r>
      <w:r w:rsidRPr="001776F7">
        <w:rPr>
          <w:rFonts w:eastAsia="宋体"/>
          <w:sz w:val="24"/>
        </w:rPr>
        <w:t>斯多</w:t>
      </w:r>
      <w:proofErr w:type="gramStart"/>
      <w:r w:rsidRPr="001776F7">
        <w:rPr>
          <w:rFonts w:eastAsia="宋体"/>
          <w:sz w:val="24"/>
        </w:rPr>
        <w:t>葛</w:t>
      </w:r>
      <w:proofErr w:type="gramEnd"/>
      <w:r w:rsidRPr="001776F7">
        <w:rPr>
          <w:rFonts w:eastAsia="宋体"/>
          <w:sz w:val="24"/>
        </w:rPr>
        <w:t>哲学的人生艺术</w:t>
      </w:r>
      <w:r w:rsidRPr="001776F7">
        <w:rPr>
          <w:rFonts w:eastAsia="宋体"/>
          <w:sz w:val="24"/>
        </w:rPr>
        <w:t>[M]</w:t>
      </w:r>
      <w:r w:rsidR="006E0CAF" w:rsidRPr="001776F7">
        <w:rPr>
          <w:rFonts w:eastAsia="宋体"/>
          <w:sz w:val="24"/>
        </w:rPr>
        <w:t>.</w:t>
      </w:r>
      <w:r w:rsidR="006E0CAF" w:rsidRPr="001776F7">
        <w:rPr>
          <w:rFonts w:eastAsia="宋体" w:hint="eastAsia"/>
          <w:sz w:val="24"/>
        </w:rPr>
        <w:t>谭新木，</w:t>
      </w:r>
      <w:proofErr w:type="gramStart"/>
      <w:r w:rsidR="006E0CAF" w:rsidRPr="001776F7">
        <w:rPr>
          <w:rFonts w:eastAsia="宋体" w:hint="eastAsia"/>
          <w:sz w:val="24"/>
        </w:rPr>
        <w:t>王蕾译</w:t>
      </w:r>
      <w:proofErr w:type="gramEnd"/>
      <w:r w:rsidRPr="001776F7">
        <w:rPr>
          <w:rFonts w:eastAsia="宋体"/>
          <w:sz w:val="24"/>
        </w:rPr>
        <w:t>.</w:t>
      </w:r>
      <w:r w:rsidRPr="001776F7">
        <w:rPr>
          <w:rFonts w:eastAsia="宋体"/>
          <w:sz w:val="24"/>
        </w:rPr>
        <w:t>上海</w:t>
      </w:r>
      <w:r w:rsidR="00191E5A">
        <w:rPr>
          <w:rFonts w:eastAsia="宋体" w:hint="eastAsia"/>
          <w:sz w:val="24"/>
        </w:rPr>
        <w:t>:</w:t>
      </w:r>
      <w:r w:rsidRPr="001776F7">
        <w:rPr>
          <w:rFonts w:eastAsia="宋体"/>
          <w:sz w:val="24"/>
        </w:rPr>
        <w:t>上海社会科学院出版社</w:t>
      </w:r>
      <w:r w:rsidRPr="001776F7">
        <w:rPr>
          <w:rFonts w:eastAsia="宋体"/>
          <w:sz w:val="24"/>
        </w:rPr>
        <w:t>,2022</w:t>
      </w:r>
    </w:p>
    <w:p w:rsidR="006E0CAF" w:rsidRPr="001776F7" w:rsidRDefault="006E0CAF" w:rsidP="00374AAA">
      <w:pPr>
        <w:spacing w:line="400" w:lineRule="exact"/>
        <w:ind w:left="425" w:hangingChars="177" w:hanging="425"/>
        <w:rPr>
          <w:rFonts w:eastAsia="宋体"/>
          <w:sz w:val="24"/>
        </w:rPr>
      </w:pPr>
      <w:r w:rsidRPr="001776F7">
        <w:rPr>
          <w:rFonts w:ascii="宋体" w:eastAsia="宋体" w:hAnsi="宋体" w:hint="eastAsia"/>
          <w:sz w:val="24"/>
        </w:rPr>
        <w:t>[</w:t>
      </w:r>
      <w:r w:rsidRPr="001776F7">
        <w:rPr>
          <w:rFonts w:ascii="宋体" w:eastAsia="宋体" w:hAnsi="宋体"/>
          <w:sz w:val="24"/>
        </w:rPr>
        <w:t>5]</w:t>
      </w:r>
      <w:r w:rsidRPr="001776F7">
        <w:rPr>
          <w:rFonts w:eastAsia="宋体" w:hint="eastAsia"/>
          <w:sz w:val="24"/>
        </w:rPr>
        <w:t>（美）丹尼尔·卡尼曼著；</w:t>
      </w:r>
      <w:r w:rsidRPr="001776F7">
        <w:rPr>
          <w:rFonts w:eastAsia="宋体"/>
          <w:sz w:val="24"/>
        </w:rPr>
        <w:t>思考，快与慢</w:t>
      </w:r>
      <w:r w:rsidRPr="001776F7">
        <w:rPr>
          <w:rFonts w:eastAsia="宋体"/>
          <w:sz w:val="24"/>
        </w:rPr>
        <w:t>[M].</w:t>
      </w:r>
      <w:r w:rsidRPr="001776F7">
        <w:rPr>
          <w:rFonts w:eastAsia="宋体" w:hint="eastAsia"/>
          <w:sz w:val="24"/>
        </w:rPr>
        <w:t>胡晓姣，李爱民，何</w:t>
      </w:r>
      <w:proofErr w:type="gramStart"/>
      <w:r w:rsidRPr="001776F7">
        <w:rPr>
          <w:rFonts w:eastAsia="宋体" w:hint="eastAsia"/>
          <w:sz w:val="24"/>
        </w:rPr>
        <w:t>梦莹译</w:t>
      </w:r>
      <w:proofErr w:type="gramEnd"/>
      <w:r w:rsidRPr="001776F7">
        <w:rPr>
          <w:rFonts w:eastAsia="宋体"/>
          <w:sz w:val="24"/>
        </w:rPr>
        <w:t>.</w:t>
      </w:r>
      <w:r w:rsidRPr="001776F7">
        <w:rPr>
          <w:rFonts w:eastAsia="宋体"/>
          <w:sz w:val="24"/>
        </w:rPr>
        <w:t>中</w:t>
      </w:r>
      <w:proofErr w:type="gramStart"/>
      <w:r w:rsidRPr="001776F7">
        <w:rPr>
          <w:rFonts w:eastAsia="宋体"/>
          <w:sz w:val="24"/>
        </w:rPr>
        <w:t>信出版</w:t>
      </w:r>
      <w:proofErr w:type="gramEnd"/>
      <w:r w:rsidRPr="001776F7">
        <w:rPr>
          <w:rFonts w:eastAsia="宋体"/>
          <w:sz w:val="24"/>
        </w:rPr>
        <w:t>集团</w:t>
      </w:r>
      <w:r w:rsidRPr="001776F7">
        <w:rPr>
          <w:rFonts w:eastAsia="宋体"/>
          <w:sz w:val="24"/>
        </w:rPr>
        <w:t>,2021</w:t>
      </w:r>
    </w:p>
    <w:p w:rsidR="001776F7" w:rsidRDefault="001776F7" w:rsidP="00374AAA">
      <w:pPr>
        <w:spacing w:line="400" w:lineRule="exact"/>
        <w:ind w:left="425" w:hangingChars="177" w:hanging="425"/>
        <w:rPr>
          <w:rFonts w:eastAsia="宋体"/>
          <w:sz w:val="24"/>
        </w:rPr>
      </w:pPr>
      <w:r w:rsidRPr="001776F7">
        <w:rPr>
          <w:rFonts w:ascii="宋体" w:eastAsia="宋体" w:hAnsi="宋体" w:hint="eastAsia"/>
          <w:sz w:val="24"/>
        </w:rPr>
        <w:t>[</w:t>
      </w:r>
      <w:r w:rsidRPr="001776F7">
        <w:rPr>
          <w:rFonts w:ascii="宋体" w:eastAsia="宋体" w:hAnsi="宋体"/>
          <w:sz w:val="24"/>
        </w:rPr>
        <w:t>6]</w:t>
      </w:r>
      <w:r w:rsidRPr="001776F7">
        <w:rPr>
          <w:rFonts w:ascii="宋体" w:eastAsia="宋体" w:hAnsi="宋体" w:hint="eastAsia"/>
          <w:sz w:val="24"/>
        </w:rPr>
        <w:t xml:space="preserve"> </w:t>
      </w:r>
      <w:proofErr w:type="gramStart"/>
      <w:r w:rsidRPr="001776F7">
        <w:rPr>
          <w:rFonts w:eastAsia="宋体" w:hint="eastAsia"/>
          <w:sz w:val="24"/>
        </w:rPr>
        <w:t>章雪富</w:t>
      </w:r>
      <w:proofErr w:type="gramEnd"/>
      <w:r w:rsidRPr="001776F7">
        <w:rPr>
          <w:rFonts w:eastAsia="宋体"/>
          <w:sz w:val="24"/>
        </w:rPr>
        <w:t>.</w:t>
      </w:r>
      <w:proofErr w:type="gramStart"/>
      <w:r w:rsidRPr="001776F7">
        <w:rPr>
          <w:rFonts w:eastAsia="宋体"/>
          <w:sz w:val="24"/>
        </w:rPr>
        <w:t>斯多亚主义</w:t>
      </w:r>
      <w:proofErr w:type="gramEnd"/>
      <w:r w:rsidRPr="001776F7">
        <w:rPr>
          <w:rFonts w:eastAsia="宋体"/>
          <w:sz w:val="24"/>
        </w:rPr>
        <w:t>的治疗性哲学和自我的观念</w:t>
      </w:r>
      <w:r w:rsidRPr="001776F7">
        <w:rPr>
          <w:rFonts w:eastAsia="宋体"/>
          <w:sz w:val="24"/>
        </w:rPr>
        <w:t>[J].</w:t>
      </w:r>
      <w:r w:rsidRPr="001776F7">
        <w:rPr>
          <w:rFonts w:eastAsia="宋体"/>
          <w:sz w:val="24"/>
        </w:rPr>
        <w:t>现代哲学杂志</w:t>
      </w:r>
      <w:r w:rsidRPr="001776F7">
        <w:rPr>
          <w:rFonts w:eastAsia="宋体"/>
          <w:sz w:val="24"/>
        </w:rPr>
        <w:t>,2009,(2): 85-90</w:t>
      </w:r>
      <w:r w:rsidRPr="001776F7">
        <w:rPr>
          <w:rFonts w:eastAsia="宋体"/>
          <w:sz w:val="24"/>
        </w:rPr>
        <w:t>，</w:t>
      </w:r>
      <w:r w:rsidRPr="001776F7">
        <w:rPr>
          <w:rFonts w:eastAsia="宋体"/>
          <w:sz w:val="24"/>
        </w:rPr>
        <w:t>38</w:t>
      </w:r>
    </w:p>
    <w:p w:rsidR="001776F7" w:rsidRDefault="001776F7" w:rsidP="00374AAA">
      <w:pPr>
        <w:spacing w:line="400" w:lineRule="exact"/>
        <w:ind w:left="425" w:hangingChars="177" w:hanging="425"/>
        <w:rPr>
          <w:rFonts w:ascii="宋体" w:eastAsia="宋体" w:hAnsi="宋体"/>
          <w:sz w:val="24"/>
        </w:rPr>
      </w:pPr>
      <w:r w:rsidRPr="001776F7">
        <w:rPr>
          <w:rFonts w:ascii="宋体" w:eastAsia="宋体" w:hAnsi="宋体" w:hint="eastAsia"/>
          <w:sz w:val="24"/>
        </w:rPr>
        <w:t>[</w:t>
      </w:r>
      <w:r w:rsidRPr="001776F7">
        <w:rPr>
          <w:rFonts w:ascii="宋体" w:eastAsia="宋体" w:hAnsi="宋体"/>
          <w:sz w:val="24"/>
        </w:rPr>
        <w:t>7]</w:t>
      </w:r>
      <w:r w:rsidRPr="001776F7">
        <w:rPr>
          <w:rFonts w:ascii="宋体" w:eastAsia="宋体" w:hAnsi="宋体" w:hint="eastAsia"/>
          <w:sz w:val="24"/>
        </w:rPr>
        <w:t>陈群志</w:t>
      </w:r>
      <w:r w:rsidRPr="001776F7">
        <w:rPr>
          <w:rFonts w:ascii="宋体" w:eastAsia="宋体" w:hAnsi="宋体"/>
          <w:sz w:val="24"/>
        </w:rPr>
        <w:t>.阿道与福</w:t>
      </w:r>
      <w:proofErr w:type="gramStart"/>
      <w:r w:rsidRPr="001776F7">
        <w:rPr>
          <w:rFonts w:ascii="宋体" w:eastAsia="宋体" w:hAnsi="宋体"/>
          <w:sz w:val="24"/>
        </w:rPr>
        <w:t>柯</w:t>
      </w:r>
      <w:proofErr w:type="gramEnd"/>
      <w:r w:rsidRPr="001776F7">
        <w:rPr>
          <w:rFonts w:ascii="宋体" w:eastAsia="宋体" w:hAnsi="宋体"/>
          <w:sz w:val="24"/>
        </w:rPr>
        <w:t>的修身哲学之争[J].世界哲学,2015,(6): 85-92</w:t>
      </w:r>
    </w:p>
    <w:p w:rsidR="00063A8D" w:rsidRDefault="00063A8D" w:rsidP="00374AAA">
      <w:pPr>
        <w:spacing w:line="400" w:lineRule="exact"/>
        <w:ind w:left="425" w:hangingChars="177" w:hanging="425"/>
        <w:rPr>
          <w:rFonts w:ascii="宋体" w:eastAsia="宋体" w:hAnsi="宋体"/>
          <w:sz w:val="24"/>
        </w:rPr>
      </w:pPr>
      <w:r>
        <w:rPr>
          <w:rFonts w:ascii="宋体" w:eastAsia="宋体" w:hAnsi="宋体" w:hint="eastAsia"/>
          <w:sz w:val="24"/>
        </w:rPr>
        <w:t>[</w:t>
      </w:r>
      <w:r>
        <w:rPr>
          <w:rFonts w:ascii="宋体" w:eastAsia="宋体" w:hAnsi="宋体"/>
          <w:sz w:val="24"/>
        </w:rPr>
        <w:t>8]</w:t>
      </w:r>
      <w:r w:rsidRPr="00063A8D">
        <w:rPr>
          <w:rFonts w:hint="eastAsia"/>
        </w:rPr>
        <w:t xml:space="preserve"> </w:t>
      </w:r>
      <w:r w:rsidRPr="00063A8D">
        <w:rPr>
          <w:rFonts w:ascii="宋体" w:eastAsia="宋体" w:hAnsi="宋体" w:hint="eastAsia"/>
          <w:sz w:val="24"/>
        </w:rPr>
        <w:t>张志伟</w:t>
      </w:r>
      <w:r w:rsidRPr="00063A8D">
        <w:rPr>
          <w:rFonts w:ascii="宋体" w:eastAsia="宋体" w:hAnsi="宋体"/>
          <w:sz w:val="24"/>
        </w:rPr>
        <w:t>.康德哲学视野下的心灵与世界 ——兼论《纯粹理性批判》中的经验概念[J].现代哲学,2023,(1): 62-68</w:t>
      </w:r>
    </w:p>
    <w:p w:rsidR="00063A8D" w:rsidRDefault="00063A8D" w:rsidP="00063A8D">
      <w:pPr>
        <w:spacing w:line="400" w:lineRule="exact"/>
        <w:ind w:left="425" w:hangingChars="177" w:hanging="425"/>
      </w:pPr>
      <w:r>
        <w:rPr>
          <w:rFonts w:ascii="宋体" w:eastAsia="宋体" w:hAnsi="宋体" w:hint="eastAsia"/>
          <w:sz w:val="24"/>
        </w:rPr>
        <w:t>[</w:t>
      </w:r>
      <w:r>
        <w:rPr>
          <w:rFonts w:ascii="宋体" w:eastAsia="宋体" w:hAnsi="宋体"/>
          <w:sz w:val="24"/>
        </w:rPr>
        <w:t>9]</w:t>
      </w:r>
      <w:r w:rsidRPr="00063A8D">
        <w:t xml:space="preserve"> </w:t>
      </w:r>
      <w:r>
        <w:t xml:space="preserve">FOUCAUIT M. </w:t>
      </w:r>
      <w:proofErr w:type="spellStart"/>
      <w:r>
        <w:t>L’Herméneutique</w:t>
      </w:r>
      <w:proofErr w:type="spellEnd"/>
      <w:r>
        <w:t xml:space="preserve"> du </w:t>
      </w:r>
      <w:proofErr w:type="spellStart"/>
      <w:r>
        <w:t>sujet</w:t>
      </w:r>
      <w:proofErr w:type="spellEnd"/>
      <w:r>
        <w:t xml:space="preserve">: Cours au Collège de France (1981 — 1982) [M]. Paris: </w:t>
      </w:r>
      <w:proofErr w:type="spellStart"/>
      <w:r>
        <w:t>Seuil</w:t>
      </w:r>
      <w:proofErr w:type="spellEnd"/>
      <w:r>
        <w:t>/Gallimard, 2001</w:t>
      </w:r>
    </w:p>
    <w:p w:rsidR="00191E5A" w:rsidRDefault="00191E5A" w:rsidP="00063A8D">
      <w:pPr>
        <w:spacing w:line="400" w:lineRule="exact"/>
        <w:ind w:left="425" w:hangingChars="177" w:hanging="425"/>
        <w:rPr>
          <w:rFonts w:ascii="宋体" w:eastAsia="宋体" w:hAnsi="宋体"/>
          <w:sz w:val="24"/>
        </w:rPr>
      </w:pPr>
      <w:r w:rsidRPr="00191E5A">
        <w:rPr>
          <w:rFonts w:ascii="宋体" w:eastAsia="宋体" w:hAnsi="宋体" w:hint="eastAsia"/>
          <w:sz w:val="24"/>
        </w:rPr>
        <w:t>[</w:t>
      </w:r>
      <w:r w:rsidRPr="00191E5A">
        <w:rPr>
          <w:rFonts w:ascii="宋体" w:eastAsia="宋体" w:hAnsi="宋体"/>
          <w:sz w:val="24"/>
        </w:rPr>
        <w:t>10]</w:t>
      </w:r>
      <w:r w:rsidRPr="00191E5A">
        <w:rPr>
          <w:rFonts w:ascii="宋体" w:eastAsia="宋体" w:hAnsi="宋体" w:hint="eastAsia"/>
          <w:sz w:val="24"/>
        </w:rPr>
        <w:t>奥</w:t>
      </w:r>
      <w:r w:rsidRPr="00191E5A">
        <w:rPr>
          <w:rFonts w:ascii="宋体" w:eastAsia="宋体" w:hAnsi="宋体"/>
          <w:sz w:val="24"/>
        </w:rPr>
        <w:t>利金</w:t>
      </w:r>
      <w:r>
        <w:rPr>
          <w:rFonts w:ascii="宋体" w:eastAsia="宋体" w:hAnsi="宋体" w:hint="eastAsia"/>
          <w:sz w:val="24"/>
        </w:rPr>
        <w:t>:</w:t>
      </w:r>
      <w:r w:rsidRPr="00191E5A">
        <w:rPr>
          <w:rFonts w:ascii="宋体" w:eastAsia="宋体" w:hAnsi="宋体"/>
          <w:sz w:val="24"/>
        </w:rPr>
        <w:t>《论首要原理》(石敏</w:t>
      </w:r>
      <w:proofErr w:type="gramStart"/>
      <w:r w:rsidRPr="00191E5A">
        <w:rPr>
          <w:rFonts w:ascii="宋体" w:eastAsia="宋体" w:hAnsi="宋体"/>
          <w:sz w:val="24"/>
        </w:rPr>
        <w:t>敏</w:t>
      </w:r>
      <w:proofErr w:type="gramEnd"/>
      <w:r w:rsidRPr="00191E5A">
        <w:rPr>
          <w:rFonts w:ascii="宋体" w:eastAsia="宋体" w:hAnsi="宋体"/>
          <w:sz w:val="24"/>
        </w:rPr>
        <w:t>译)</w:t>
      </w:r>
      <w:r>
        <w:rPr>
          <w:rFonts w:ascii="宋体" w:eastAsia="宋体" w:hAnsi="宋体" w:hint="eastAsia"/>
          <w:sz w:val="24"/>
        </w:rPr>
        <w:t>,</w:t>
      </w:r>
      <w:r w:rsidRPr="00191E5A">
        <w:rPr>
          <w:rFonts w:ascii="宋体" w:eastAsia="宋体" w:hAnsi="宋体"/>
          <w:sz w:val="24"/>
        </w:rPr>
        <w:t>第三卷第l至2章，道风书社</w:t>
      </w:r>
      <w:r>
        <w:rPr>
          <w:rFonts w:ascii="宋体" w:eastAsia="宋体" w:hAnsi="宋体" w:hint="eastAsia"/>
          <w:sz w:val="24"/>
        </w:rPr>
        <w:t>.</w:t>
      </w:r>
      <w:r w:rsidRPr="00191E5A">
        <w:rPr>
          <w:rFonts w:ascii="宋体" w:eastAsia="宋体" w:hAnsi="宋体"/>
          <w:sz w:val="24"/>
        </w:rPr>
        <w:t>2002年</w:t>
      </w:r>
    </w:p>
    <w:p w:rsidR="00454E48" w:rsidRDefault="00454E48" w:rsidP="00063A8D">
      <w:pPr>
        <w:spacing w:line="400" w:lineRule="exact"/>
        <w:ind w:left="425" w:hangingChars="177" w:hanging="425"/>
        <w:rPr>
          <w:rFonts w:ascii="宋体" w:eastAsia="宋体" w:hAnsi="宋体"/>
          <w:sz w:val="24"/>
        </w:rPr>
      </w:pPr>
      <w:r>
        <w:rPr>
          <w:rFonts w:ascii="宋体" w:eastAsia="宋体" w:hAnsi="宋体" w:hint="eastAsia"/>
          <w:sz w:val="24"/>
        </w:rPr>
        <w:t>[</w:t>
      </w:r>
      <w:r>
        <w:rPr>
          <w:rFonts w:ascii="宋体" w:eastAsia="宋体" w:hAnsi="宋体"/>
          <w:sz w:val="24"/>
        </w:rPr>
        <w:t>11]</w:t>
      </w:r>
      <w:r w:rsidRPr="00454E48">
        <w:rPr>
          <w:rFonts w:ascii="宋体" w:eastAsia="宋体" w:hAnsi="宋体" w:hint="eastAsia"/>
          <w:sz w:val="24"/>
        </w:rPr>
        <w:t>吴欲波，</w:t>
      </w:r>
      <w:proofErr w:type="gramStart"/>
      <w:r w:rsidRPr="00454E48">
        <w:rPr>
          <w:rFonts w:ascii="宋体" w:eastAsia="宋体" w:hAnsi="宋体" w:hint="eastAsia"/>
          <w:sz w:val="24"/>
        </w:rPr>
        <w:t>曹欢荣</w:t>
      </w:r>
      <w:proofErr w:type="gramEnd"/>
      <w:r w:rsidRPr="00454E48">
        <w:rPr>
          <w:rFonts w:ascii="宋体" w:eastAsia="宋体" w:hAnsi="宋体"/>
          <w:sz w:val="24"/>
        </w:rPr>
        <w:t>.爱比克泰德</w:t>
      </w:r>
      <w:proofErr w:type="gramStart"/>
      <w:r w:rsidRPr="00454E48">
        <w:rPr>
          <w:rFonts w:ascii="宋体" w:eastAsia="宋体" w:hAnsi="宋体"/>
          <w:sz w:val="24"/>
        </w:rPr>
        <w:t>论治疗</w:t>
      </w:r>
      <w:proofErr w:type="gramEnd"/>
      <w:r w:rsidRPr="00454E48">
        <w:rPr>
          <w:rFonts w:ascii="宋体" w:eastAsia="宋体" w:hAnsi="宋体"/>
          <w:sz w:val="24"/>
        </w:rPr>
        <w:t>对象与哲学治疗[J].湖北社会科学,2010,(5): 103-106</w:t>
      </w:r>
    </w:p>
    <w:p w:rsidR="00E04C13" w:rsidRDefault="009C4B6D" w:rsidP="00063A8D">
      <w:pPr>
        <w:spacing w:line="400" w:lineRule="exact"/>
        <w:ind w:left="425" w:hangingChars="177" w:hanging="425"/>
        <w:rPr>
          <w:rFonts w:ascii="宋体" w:eastAsia="宋体" w:hAnsi="宋体"/>
          <w:sz w:val="24"/>
        </w:rPr>
      </w:pPr>
      <w:r>
        <w:rPr>
          <w:rFonts w:ascii="宋体" w:eastAsia="宋体" w:hAnsi="宋体" w:hint="eastAsia"/>
          <w:sz w:val="24"/>
        </w:rPr>
        <w:t>[</w:t>
      </w:r>
      <w:r>
        <w:rPr>
          <w:rFonts w:ascii="宋体" w:eastAsia="宋体" w:hAnsi="宋体"/>
          <w:sz w:val="24"/>
        </w:rPr>
        <w:t>12]</w:t>
      </w:r>
      <w:r>
        <w:rPr>
          <w:rFonts w:ascii="宋体" w:eastAsia="宋体" w:hAnsi="宋体" w:hint="eastAsia"/>
          <w:sz w:val="24"/>
        </w:rPr>
        <w:t>（意）马西莫·</w:t>
      </w:r>
      <w:proofErr w:type="gramStart"/>
      <w:r>
        <w:rPr>
          <w:rFonts w:ascii="宋体" w:eastAsia="宋体" w:hAnsi="宋体" w:hint="eastAsia"/>
          <w:sz w:val="24"/>
        </w:rPr>
        <w:t>匹格里</w:t>
      </w:r>
      <w:proofErr w:type="gramEnd"/>
      <w:r>
        <w:rPr>
          <w:rFonts w:ascii="宋体" w:eastAsia="宋体" w:hAnsi="宋体" w:hint="eastAsia"/>
          <w:sz w:val="24"/>
        </w:rPr>
        <w:t>奇：哲学的指引：斯多</w:t>
      </w:r>
      <w:proofErr w:type="gramStart"/>
      <w:r>
        <w:rPr>
          <w:rFonts w:ascii="宋体" w:eastAsia="宋体" w:hAnsi="宋体" w:hint="eastAsia"/>
          <w:sz w:val="24"/>
        </w:rPr>
        <w:t>葛</w:t>
      </w:r>
      <w:proofErr w:type="gramEnd"/>
      <w:r>
        <w:rPr>
          <w:rFonts w:ascii="宋体" w:eastAsia="宋体" w:hAnsi="宋体" w:hint="eastAsia"/>
          <w:sz w:val="24"/>
        </w:rPr>
        <w:t>哲学的生活知道,崔知名译，北京</w:t>
      </w:r>
      <w:r>
        <w:rPr>
          <w:rFonts w:ascii="宋体" w:eastAsia="宋体" w:hAnsi="宋体"/>
          <w:sz w:val="24"/>
        </w:rPr>
        <w:t>,</w:t>
      </w:r>
      <w:r>
        <w:rPr>
          <w:rFonts w:ascii="宋体" w:eastAsia="宋体" w:hAnsi="宋体" w:hint="eastAsia"/>
          <w:sz w:val="24"/>
        </w:rPr>
        <w:t>北京联合出版公司，2</w:t>
      </w:r>
      <w:r>
        <w:rPr>
          <w:rFonts w:ascii="宋体" w:eastAsia="宋体" w:hAnsi="宋体"/>
          <w:sz w:val="24"/>
        </w:rPr>
        <w:t>023</w:t>
      </w:r>
    </w:p>
    <w:p w:rsidR="009C4B6D" w:rsidRPr="001776F7" w:rsidRDefault="009C4B6D" w:rsidP="00063A8D">
      <w:pPr>
        <w:spacing w:line="400" w:lineRule="exact"/>
        <w:ind w:left="425" w:hangingChars="177" w:hanging="425"/>
        <w:rPr>
          <w:rFonts w:ascii="宋体" w:eastAsia="宋体" w:hAnsi="宋体"/>
          <w:sz w:val="24"/>
        </w:rPr>
      </w:pPr>
      <w:r>
        <w:rPr>
          <w:rFonts w:ascii="宋体" w:eastAsia="宋体" w:hAnsi="宋体" w:hint="eastAsia"/>
          <w:sz w:val="24"/>
        </w:rPr>
        <w:t>[</w:t>
      </w:r>
      <w:r>
        <w:rPr>
          <w:rFonts w:ascii="宋体" w:eastAsia="宋体" w:hAnsi="宋体"/>
          <w:sz w:val="24"/>
        </w:rPr>
        <w:t>13]</w:t>
      </w:r>
      <w:r w:rsidRPr="009C4B6D">
        <w:rPr>
          <w:rFonts w:hint="eastAsia"/>
        </w:rPr>
        <w:t xml:space="preserve"> </w:t>
      </w:r>
      <w:r w:rsidRPr="009C4B6D">
        <w:rPr>
          <w:rFonts w:ascii="宋体" w:eastAsia="宋体" w:hAnsi="宋体" w:hint="eastAsia"/>
          <w:sz w:val="24"/>
        </w:rPr>
        <w:t>（古罗马）塞</w:t>
      </w:r>
      <w:proofErr w:type="gramStart"/>
      <w:r w:rsidRPr="009C4B6D">
        <w:rPr>
          <w:rFonts w:ascii="宋体" w:eastAsia="宋体" w:hAnsi="宋体" w:hint="eastAsia"/>
          <w:sz w:val="24"/>
        </w:rPr>
        <w:t>涅</w:t>
      </w:r>
      <w:proofErr w:type="gramEnd"/>
      <w:r w:rsidRPr="009C4B6D">
        <w:rPr>
          <w:rFonts w:ascii="宋体" w:eastAsia="宋体" w:hAnsi="宋体" w:hint="eastAsia"/>
          <w:sz w:val="24"/>
        </w:rPr>
        <w:t>卡著</w:t>
      </w:r>
      <w:r w:rsidRPr="009C4B6D">
        <w:rPr>
          <w:rFonts w:ascii="宋体" w:eastAsia="宋体" w:hAnsi="宋体"/>
          <w:sz w:val="24"/>
        </w:rPr>
        <w:t>.哲学的治疗  塞</w:t>
      </w:r>
      <w:proofErr w:type="gramStart"/>
      <w:r w:rsidRPr="009C4B6D">
        <w:rPr>
          <w:rFonts w:ascii="宋体" w:eastAsia="宋体" w:hAnsi="宋体"/>
          <w:sz w:val="24"/>
        </w:rPr>
        <w:t>涅</w:t>
      </w:r>
      <w:proofErr w:type="gramEnd"/>
      <w:r w:rsidRPr="009C4B6D">
        <w:rPr>
          <w:rFonts w:ascii="宋体" w:eastAsia="宋体" w:hAnsi="宋体"/>
          <w:sz w:val="24"/>
        </w:rPr>
        <w:t>卡伦理文选之二[M].</w:t>
      </w:r>
      <w:r>
        <w:rPr>
          <w:rFonts w:ascii="宋体" w:eastAsia="宋体" w:hAnsi="宋体" w:hint="eastAsia"/>
          <w:sz w:val="24"/>
        </w:rPr>
        <w:t>吴欲波译，包利民校，</w:t>
      </w:r>
      <w:r w:rsidRPr="009C4B6D">
        <w:rPr>
          <w:rFonts w:ascii="宋体" w:eastAsia="宋体" w:hAnsi="宋体"/>
          <w:sz w:val="24"/>
        </w:rPr>
        <w:t>北京：中国社会科学出版社,2007</w:t>
      </w:r>
    </w:p>
    <w:sectPr w:rsidR="009C4B6D" w:rsidRPr="001776F7">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E53E5" w:rsidRDefault="004E53E5" w:rsidP="00F76441">
      <w:r>
        <w:separator/>
      </w:r>
    </w:p>
  </w:endnote>
  <w:endnote w:type="continuationSeparator" w:id="0">
    <w:p w:rsidR="004E53E5" w:rsidRDefault="004E53E5" w:rsidP="00F76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小标宋简体">
    <w:altName w:val="微软雅黑"/>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E53E5" w:rsidRDefault="004E53E5" w:rsidP="00F76441">
      <w:r>
        <w:separator/>
      </w:r>
    </w:p>
  </w:footnote>
  <w:footnote w:type="continuationSeparator" w:id="0">
    <w:p w:rsidR="004E53E5" w:rsidRDefault="004E53E5" w:rsidP="00F76441">
      <w:r>
        <w:continuationSeparator/>
      </w:r>
    </w:p>
  </w:footnote>
  <w:footnote w:id="1">
    <w:p w:rsidR="00911A61" w:rsidRDefault="00557877">
      <w:pPr>
        <w:pStyle w:val="a7"/>
      </w:pPr>
      <w:r w:rsidRPr="00557877">
        <w:rPr>
          <w:vertAlign w:val="superscript"/>
        </w:rPr>
        <w:t>[</w:t>
      </w:r>
      <w:r w:rsidR="00911A61" w:rsidRPr="00557877">
        <w:rPr>
          <w:rStyle w:val="a9"/>
        </w:rPr>
        <w:footnoteRef/>
      </w:r>
      <w:r w:rsidRPr="00557877">
        <w:rPr>
          <w:vertAlign w:val="superscript"/>
        </w:rPr>
        <w:t>]</w:t>
      </w:r>
      <w:r w:rsidR="00911A61">
        <w:t xml:space="preserve"> </w:t>
      </w:r>
      <w:proofErr w:type="gramStart"/>
      <w:r w:rsidR="00911A61" w:rsidRPr="00911A61">
        <w:t>李道军著</w:t>
      </w:r>
      <w:proofErr w:type="gramEnd"/>
      <w:r w:rsidR="00911A61" w:rsidRPr="00911A61">
        <w:t>.法的应然与实然[M].济南：山东人民出版社,2001</w:t>
      </w:r>
      <w:r w:rsidR="00191E5A">
        <w:t>.p.46</w:t>
      </w:r>
    </w:p>
  </w:footnote>
  <w:footnote w:id="2">
    <w:p w:rsidR="00CC5760" w:rsidRPr="003164AD" w:rsidRDefault="00557877" w:rsidP="003164AD">
      <w:pPr>
        <w:rPr>
          <w:rFonts w:ascii="Times New Roman" w:hAnsi="Times New Roman"/>
          <w:sz w:val="24"/>
        </w:rPr>
      </w:pPr>
      <w:r w:rsidRPr="00557877">
        <w:rPr>
          <w:vertAlign w:val="superscript"/>
        </w:rPr>
        <w:t>[</w:t>
      </w:r>
      <w:r w:rsidR="00CC5760" w:rsidRPr="00557877">
        <w:rPr>
          <w:rStyle w:val="a9"/>
        </w:rPr>
        <w:footnoteRef/>
      </w:r>
      <w:r w:rsidRPr="00557877">
        <w:rPr>
          <w:vertAlign w:val="superscript"/>
        </w:rPr>
        <w:t>]</w:t>
      </w:r>
      <w:r w:rsidR="00CC5760" w:rsidRPr="00557877">
        <w:rPr>
          <w:vertAlign w:val="superscript"/>
        </w:rPr>
        <w:t xml:space="preserve"> </w:t>
      </w:r>
      <w:r w:rsidR="00CC5760" w:rsidRPr="003B704F">
        <w:rPr>
          <w:sz w:val="18"/>
          <w:szCs w:val="18"/>
        </w:rPr>
        <w:t xml:space="preserve">FOUCAUIT M. On the genealogy of ethics: An overview of work in progress [C]// Dreyfus H L. Rabinow P. Michel Foucault: </w:t>
      </w:r>
      <w:r w:rsidR="00CC5760" w:rsidRPr="003B704F">
        <w:rPr>
          <w:i/>
          <w:iCs/>
          <w:sz w:val="18"/>
          <w:szCs w:val="18"/>
        </w:rPr>
        <w:t>Beyond Structuralism and Hermeneutics</w:t>
      </w:r>
      <w:r w:rsidR="00CC5760" w:rsidRPr="003B704F">
        <w:rPr>
          <w:sz w:val="18"/>
          <w:szCs w:val="18"/>
        </w:rPr>
        <w:t xml:space="preserve"> [M]. Chicago: The University of Chicago, 1983, p.230</w:t>
      </w:r>
    </w:p>
  </w:footnote>
  <w:footnote w:id="3">
    <w:p w:rsidR="003164AD" w:rsidRDefault="00557877">
      <w:pPr>
        <w:pStyle w:val="a7"/>
      </w:pPr>
      <w:r w:rsidRPr="00557877">
        <w:rPr>
          <w:vertAlign w:val="superscript"/>
        </w:rPr>
        <w:t>[</w:t>
      </w:r>
      <w:r w:rsidR="003164AD" w:rsidRPr="00557877">
        <w:rPr>
          <w:rStyle w:val="a9"/>
        </w:rPr>
        <w:footnoteRef/>
      </w:r>
      <w:r w:rsidRPr="00557877">
        <w:rPr>
          <w:vertAlign w:val="superscript"/>
        </w:rPr>
        <w:t>]</w:t>
      </w:r>
      <w:r w:rsidR="003164AD">
        <w:t xml:space="preserve"> </w:t>
      </w:r>
      <w:r w:rsidR="003164AD" w:rsidRPr="003164AD">
        <w:rPr>
          <w:rFonts w:hint="eastAsia"/>
        </w:rPr>
        <w:t>陈群志</w:t>
      </w:r>
      <w:r w:rsidR="003164AD" w:rsidRPr="003164AD">
        <w:t>. 福</w:t>
      </w:r>
      <w:proofErr w:type="gramStart"/>
      <w:r w:rsidR="003164AD" w:rsidRPr="003164AD">
        <w:t>柯</w:t>
      </w:r>
      <w:proofErr w:type="gramEnd"/>
      <w:r w:rsidR="003164AD" w:rsidRPr="003164AD">
        <w:t xml:space="preserve">的身体哲学与修身技艺 ——基于《知识意志》的"主体性真理"阐释[J]. 中南大学学报（社会科学版）,2022,28(5):11-18. </w:t>
      </w:r>
      <w:proofErr w:type="gramStart"/>
      <w:r w:rsidR="003164AD" w:rsidRPr="003164AD">
        <w:t>DOI:10.11817/j.issn</w:t>
      </w:r>
      <w:proofErr w:type="gramEnd"/>
      <w:r w:rsidR="003164AD" w:rsidRPr="003164AD">
        <w:t>.1672-3104.2022.05.002</w:t>
      </w:r>
      <w:r w:rsidR="009B5E29">
        <w:rPr>
          <w:rFonts w:hint="eastAsia"/>
        </w:rPr>
        <w:t>,</w:t>
      </w:r>
      <w:r w:rsidR="009B5E29">
        <w:t>p.11-17</w:t>
      </w:r>
    </w:p>
  </w:footnote>
  <w:footnote w:id="4">
    <w:p w:rsidR="009B5E29" w:rsidRPr="006D14A0" w:rsidRDefault="00557877" w:rsidP="006D14A0">
      <w:pPr>
        <w:rPr>
          <w:sz w:val="18"/>
          <w:szCs w:val="18"/>
        </w:rPr>
      </w:pPr>
      <w:r w:rsidRPr="00557877">
        <w:rPr>
          <w:vertAlign w:val="superscript"/>
        </w:rPr>
        <w:t>[</w:t>
      </w:r>
      <w:r w:rsidR="009B5E29" w:rsidRPr="00557877">
        <w:rPr>
          <w:rStyle w:val="a9"/>
        </w:rPr>
        <w:footnoteRef/>
      </w:r>
      <w:r w:rsidRPr="00557877">
        <w:rPr>
          <w:vertAlign w:val="superscript"/>
        </w:rPr>
        <w:t>]</w:t>
      </w:r>
      <w:r w:rsidR="009B5E29">
        <w:t xml:space="preserve"> </w:t>
      </w:r>
      <w:r w:rsidR="003B704F" w:rsidRPr="003B704F">
        <w:rPr>
          <w:sz w:val="18"/>
          <w:szCs w:val="18"/>
        </w:rPr>
        <w:t>[美]玛莎·努斯鲍姆.欲望的治疗：希腊化时期的伦理理论与实践[M].徐向东,陈玮译,北京:北京大学出版社,2018:</w:t>
      </w:r>
      <w:r w:rsidR="00191E5A">
        <w:rPr>
          <w:sz w:val="18"/>
          <w:szCs w:val="18"/>
        </w:rPr>
        <w:t>p.</w:t>
      </w:r>
      <w:r w:rsidR="003B704F" w:rsidRPr="003B704F">
        <w:rPr>
          <w:sz w:val="18"/>
          <w:szCs w:val="18"/>
        </w:rPr>
        <w:t>396</w:t>
      </w:r>
    </w:p>
  </w:footnote>
  <w:footnote w:id="5">
    <w:p w:rsidR="00164659" w:rsidRDefault="00557877">
      <w:pPr>
        <w:pStyle w:val="a7"/>
      </w:pPr>
      <w:r w:rsidRPr="00557877">
        <w:rPr>
          <w:vertAlign w:val="superscript"/>
        </w:rPr>
        <w:t>[</w:t>
      </w:r>
      <w:r w:rsidR="00346543" w:rsidRPr="00557877">
        <w:rPr>
          <w:rStyle w:val="a9"/>
        </w:rPr>
        <w:footnoteRef/>
      </w:r>
      <w:r w:rsidRPr="00557877">
        <w:rPr>
          <w:vertAlign w:val="superscript"/>
        </w:rPr>
        <w:t>]</w:t>
      </w:r>
      <w:proofErr w:type="spellStart"/>
      <w:r w:rsidR="006D14A0">
        <w:t>Epictetus.</w:t>
      </w:r>
      <w:r w:rsidR="006D14A0" w:rsidRPr="00164659">
        <w:rPr>
          <w:i/>
          <w:iCs/>
        </w:rPr>
        <w:t>The</w:t>
      </w:r>
      <w:proofErr w:type="spellEnd"/>
      <w:r w:rsidR="006D14A0" w:rsidRPr="00164659">
        <w:rPr>
          <w:i/>
          <w:iCs/>
        </w:rPr>
        <w:t xml:space="preserve"> Discourses as Reported by </w:t>
      </w:r>
      <w:proofErr w:type="spellStart"/>
      <w:proofErr w:type="gramStart"/>
      <w:r w:rsidR="006D14A0" w:rsidRPr="00164659">
        <w:rPr>
          <w:i/>
          <w:iCs/>
        </w:rPr>
        <w:t>Arrian,The</w:t>
      </w:r>
      <w:proofErr w:type="spellEnd"/>
      <w:proofErr w:type="gramEnd"/>
      <w:r w:rsidR="006D14A0" w:rsidRPr="00164659">
        <w:rPr>
          <w:i/>
          <w:iCs/>
        </w:rPr>
        <w:t xml:space="preserve"> </w:t>
      </w:r>
      <w:proofErr w:type="spellStart"/>
      <w:r w:rsidR="006D14A0" w:rsidRPr="00164659">
        <w:rPr>
          <w:i/>
          <w:iCs/>
        </w:rPr>
        <w:t>Manual,</w:t>
      </w:r>
      <w:r w:rsidR="00164659" w:rsidRPr="00164659">
        <w:rPr>
          <w:i/>
          <w:iCs/>
        </w:rPr>
        <w:t>and</w:t>
      </w:r>
      <w:proofErr w:type="spellEnd"/>
      <w:r w:rsidR="00164659" w:rsidRPr="00164659">
        <w:rPr>
          <w:i/>
          <w:iCs/>
        </w:rPr>
        <w:t xml:space="preserve"> Fragments</w:t>
      </w:r>
      <w:r w:rsidR="00164659">
        <w:t xml:space="preserve"> [M].V.2.tr. by </w:t>
      </w:r>
      <w:proofErr w:type="spellStart"/>
      <w:r w:rsidR="00164659">
        <w:t>W·A`Oldfather</w:t>
      </w:r>
      <w:proofErr w:type="spellEnd"/>
      <w:r w:rsidR="00164659">
        <w:t xml:space="preserve">. </w:t>
      </w:r>
    </w:p>
    <w:p w:rsidR="00346543" w:rsidRDefault="00164659">
      <w:pPr>
        <w:pStyle w:val="a7"/>
      </w:pPr>
      <w:r>
        <w:t>Cambridge: Harvard University Press,</w:t>
      </w:r>
      <w:proofErr w:type="gramStart"/>
      <w:r>
        <w:t>1998,p.</w:t>
      </w:r>
      <w:proofErr w:type="gramEnd"/>
      <w:r>
        <w:t>271</w:t>
      </w:r>
    </w:p>
  </w:footnote>
  <w:footnote w:id="6">
    <w:p w:rsidR="001776F7" w:rsidRPr="001776F7" w:rsidRDefault="00557877">
      <w:pPr>
        <w:pStyle w:val="a7"/>
      </w:pPr>
      <w:r w:rsidRPr="00557877">
        <w:rPr>
          <w:vertAlign w:val="superscript"/>
        </w:rPr>
        <w:t>[</w:t>
      </w:r>
      <w:r w:rsidR="001776F7" w:rsidRPr="00557877">
        <w:rPr>
          <w:rStyle w:val="a9"/>
        </w:rPr>
        <w:footnoteRef/>
      </w:r>
      <w:r w:rsidRPr="00557877">
        <w:rPr>
          <w:vertAlign w:val="superscript"/>
        </w:rPr>
        <w:t>]</w:t>
      </w:r>
      <w:r w:rsidR="001776F7">
        <w:t xml:space="preserve"> </w:t>
      </w:r>
      <w:r w:rsidR="001776F7">
        <w:rPr>
          <w:rFonts w:hint="eastAsia"/>
        </w:rPr>
        <w:t>参</w:t>
      </w:r>
      <w:r w:rsidR="001776F7">
        <w:t>见[德]康德：《纯粹理性批判》(注释本)，A15／B29、</w:t>
      </w:r>
      <w:r w:rsidR="00191E5A">
        <w:rPr>
          <w:rFonts w:hint="eastAsia"/>
        </w:rPr>
        <w:t>p</w:t>
      </w:r>
      <w:r w:rsidR="00191E5A">
        <w:t>.</w:t>
      </w:r>
      <w:r w:rsidR="001776F7">
        <w:t>47，A50／B74、</w:t>
      </w:r>
      <w:r w:rsidR="00191E5A">
        <w:rPr>
          <w:rFonts w:hint="eastAsia"/>
        </w:rPr>
        <w:t>p</w:t>
      </w:r>
      <w:r w:rsidR="00191E5A">
        <w:t>.</w:t>
      </w:r>
      <w:r w:rsidR="001776F7">
        <w:t>76，A51／B75、</w:t>
      </w:r>
      <w:r w:rsidR="00191E5A">
        <w:rPr>
          <w:rFonts w:hint="eastAsia"/>
        </w:rPr>
        <w:t>p</w:t>
      </w:r>
      <w:r w:rsidR="00191E5A">
        <w:t>.</w:t>
      </w:r>
      <w:r w:rsidR="001776F7">
        <w:t>76，A92—93／B125</w:t>
      </w:r>
      <w:r w:rsidR="00191E5A">
        <w:rPr>
          <w:rFonts w:hint="eastAsia"/>
        </w:rPr>
        <w:t>、</w:t>
      </w:r>
      <w:r w:rsidR="00191E5A">
        <w:t>p.</w:t>
      </w:r>
      <w:r w:rsidR="001776F7">
        <w:t>103。</w:t>
      </w:r>
    </w:p>
  </w:footnote>
  <w:footnote w:id="7">
    <w:p w:rsidR="00346543" w:rsidRDefault="00557877">
      <w:pPr>
        <w:pStyle w:val="a7"/>
      </w:pPr>
      <w:r w:rsidRPr="00557877">
        <w:rPr>
          <w:vertAlign w:val="superscript"/>
        </w:rPr>
        <w:t>[</w:t>
      </w:r>
      <w:r w:rsidR="00346543" w:rsidRPr="00557877">
        <w:rPr>
          <w:rStyle w:val="a9"/>
        </w:rPr>
        <w:footnoteRef/>
      </w:r>
      <w:r w:rsidRPr="00557877">
        <w:rPr>
          <w:vertAlign w:val="superscript"/>
        </w:rPr>
        <w:t>]</w:t>
      </w:r>
      <w:r w:rsidR="00346543">
        <w:t xml:space="preserve"> </w:t>
      </w:r>
      <w:r w:rsidR="006D14A0">
        <w:rPr>
          <w:rFonts w:hint="eastAsia"/>
        </w:rPr>
        <w:t>[德]</w:t>
      </w:r>
      <w:r w:rsidR="006D14A0">
        <w:t xml:space="preserve"> 康德：《纯粹理性批判》（注释本），</w:t>
      </w:r>
      <w:r w:rsidR="006D14A0">
        <w:rPr>
          <w:rFonts w:hint="eastAsia"/>
        </w:rPr>
        <w:t>A</w:t>
      </w:r>
      <w:r w:rsidR="006D14A0">
        <w:t>93/B125 – 126</w:t>
      </w:r>
      <w:r w:rsidR="006D14A0">
        <w:rPr>
          <w:rFonts w:hint="eastAsia"/>
        </w:rPr>
        <w:t>,</w:t>
      </w:r>
      <w:r w:rsidR="006D14A0">
        <w:t>p</w:t>
      </w:r>
      <w:r w:rsidR="006D14A0">
        <w:rPr>
          <w:rFonts w:hint="eastAsia"/>
        </w:rPr>
        <w:t>.</w:t>
      </w:r>
      <w:r w:rsidR="006D14A0">
        <w:t>104</w:t>
      </w:r>
    </w:p>
  </w:footnote>
  <w:footnote w:id="8">
    <w:p w:rsidR="00346543" w:rsidRDefault="00557877">
      <w:pPr>
        <w:pStyle w:val="a7"/>
      </w:pPr>
      <w:r w:rsidRPr="00557877">
        <w:rPr>
          <w:vertAlign w:val="superscript"/>
        </w:rPr>
        <w:t>[</w:t>
      </w:r>
      <w:r w:rsidR="00346543" w:rsidRPr="00557877">
        <w:rPr>
          <w:rStyle w:val="a9"/>
        </w:rPr>
        <w:footnoteRef/>
      </w:r>
      <w:r w:rsidRPr="00557877">
        <w:rPr>
          <w:vertAlign w:val="superscript"/>
        </w:rPr>
        <w:t>]</w:t>
      </w:r>
      <w:r w:rsidR="00346543">
        <w:t xml:space="preserve"> </w:t>
      </w:r>
      <w:r w:rsidR="00191E5A">
        <w:t>Long &amp; Sedley (1987b,65</w:t>
      </w:r>
      <w:proofErr w:type="gramStart"/>
      <w:r w:rsidR="00191E5A">
        <w:t>J,Galen</w:t>
      </w:r>
      <w:proofErr w:type="gramEnd"/>
      <w:r w:rsidR="00191E5A">
        <w:t xml:space="preserve">,On Hippocrates’ and Plato’s </w:t>
      </w:r>
      <w:proofErr w:type="spellStart"/>
      <w:r w:rsidR="00191E5A">
        <w:t>docrines</w:t>
      </w:r>
      <w:proofErr w:type="spellEnd"/>
      <w:r w:rsidR="00191E5A">
        <w:t xml:space="preserve"> 4.2.10-18; SVF 3.462,part)</w:t>
      </w:r>
    </w:p>
  </w:footnote>
  <w:footnote w:id="9">
    <w:p w:rsidR="00346543" w:rsidRDefault="00557877">
      <w:pPr>
        <w:pStyle w:val="a7"/>
      </w:pPr>
      <w:r w:rsidRPr="00557877">
        <w:rPr>
          <w:rFonts w:hint="eastAsia"/>
          <w:vertAlign w:val="superscript"/>
        </w:rPr>
        <w:t>[</w:t>
      </w:r>
      <w:r w:rsidR="00346543" w:rsidRPr="00557877">
        <w:rPr>
          <w:rStyle w:val="a9"/>
        </w:rPr>
        <w:footnoteRef/>
      </w:r>
      <w:r w:rsidRPr="00557877">
        <w:rPr>
          <w:vertAlign w:val="superscript"/>
        </w:rPr>
        <w:t>]</w:t>
      </w:r>
      <w:r w:rsidR="00346543" w:rsidRPr="00557877">
        <w:rPr>
          <w:vertAlign w:val="superscript"/>
        </w:rPr>
        <w:t xml:space="preserve"> </w:t>
      </w:r>
      <w:r w:rsidR="006E0CAF" w:rsidRPr="005E6D9D">
        <w:t>（古罗马）塞</w:t>
      </w:r>
      <w:proofErr w:type="gramStart"/>
      <w:r w:rsidR="006E0CAF" w:rsidRPr="005E6D9D">
        <w:t>涅</w:t>
      </w:r>
      <w:proofErr w:type="gramEnd"/>
      <w:r w:rsidR="006E0CAF" w:rsidRPr="005E6D9D">
        <w:t>卡著；赵又春，张建军译.幸福而短促的人生  塞</w:t>
      </w:r>
      <w:proofErr w:type="gramStart"/>
      <w:r w:rsidR="006E0CAF" w:rsidRPr="005E6D9D">
        <w:t>涅卡道德</w:t>
      </w:r>
      <w:proofErr w:type="gramEnd"/>
      <w:r w:rsidR="006E0CAF" w:rsidRPr="005E6D9D">
        <w:t>书简[M].三联书店上海分店,1989</w:t>
      </w:r>
      <w:r w:rsidR="006E0CAF">
        <w:rPr>
          <w:rFonts w:hint="eastAsia"/>
        </w:rPr>
        <w:t>,</w:t>
      </w:r>
      <w:r w:rsidR="006E0CAF">
        <w:t>p.68-69</w:t>
      </w:r>
    </w:p>
  </w:footnote>
  <w:footnote w:id="10">
    <w:p w:rsidR="00346543" w:rsidRDefault="00557877">
      <w:pPr>
        <w:pStyle w:val="a7"/>
      </w:pPr>
      <w:r w:rsidRPr="00557877">
        <w:rPr>
          <w:vertAlign w:val="superscript"/>
        </w:rPr>
        <w:t>[</w:t>
      </w:r>
      <w:r w:rsidR="00346543" w:rsidRPr="00557877">
        <w:rPr>
          <w:rStyle w:val="a9"/>
        </w:rPr>
        <w:footnoteRef/>
      </w:r>
      <w:r w:rsidRPr="00557877">
        <w:rPr>
          <w:vertAlign w:val="superscript"/>
        </w:rPr>
        <w:t>]</w:t>
      </w:r>
      <w:r w:rsidR="00346543">
        <w:t xml:space="preserve"> </w:t>
      </w:r>
      <w:r w:rsidR="006E0CAF" w:rsidRPr="0078498C">
        <w:t>（古希腊）爱比克泰德著.爱比克泰德论说集[M].北京：商务印书馆,2009</w:t>
      </w:r>
      <w:r w:rsidR="006E0CAF">
        <w:rPr>
          <w:rFonts w:hint="eastAsia"/>
        </w:rPr>
        <w:t>,</w:t>
      </w:r>
      <w:r w:rsidR="006E0CAF">
        <w:t>p.31-39</w:t>
      </w:r>
    </w:p>
  </w:footnote>
  <w:footnote w:id="11">
    <w:p w:rsidR="00346543" w:rsidRPr="003B475C" w:rsidRDefault="00BB0278" w:rsidP="003B475C">
      <w:pPr>
        <w:rPr>
          <w:sz w:val="18"/>
          <w:szCs w:val="18"/>
        </w:rPr>
      </w:pPr>
      <w:r w:rsidRPr="00BB0278">
        <w:rPr>
          <w:rFonts w:hint="eastAsia"/>
          <w:vertAlign w:val="superscript"/>
        </w:rPr>
        <w:t>[</w:t>
      </w:r>
      <w:r w:rsidR="00346543" w:rsidRPr="00BB0278">
        <w:rPr>
          <w:rStyle w:val="a9"/>
        </w:rPr>
        <w:footnoteRef/>
      </w:r>
      <w:r w:rsidRPr="00BB0278">
        <w:rPr>
          <w:vertAlign w:val="superscript"/>
        </w:rPr>
        <w:t>]</w:t>
      </w:r>
      <w:r w:rsidR="00346543" w:rsidRPr="00BB0278">
        <w:rPr>
          <w:vertAlign w:val="superscript"/>
        </w:rPr>
        <w:t xml:space="preserve"> </w:t>
      </w:r>
      <w:r w:rsidR="00EA309B" w:rsidRPr="00EA309B">
        <w:rPr>
          <w:sz w:val="18"/>
          <w:szCs w:val="18"/>
        </w:rPr>
        <w:t>马克·奥勒留.沉思录[M].北京时代华文书局,2017</w:t>
      </w:r>
      <w:r w:rsidR="00EA309B">
        <w:rPr>
          <w:rFonts w:hint="eastAsia"/>
          <w:sz w:val="18"/>
          <w:szCs w:val="18"/>
        </w:rPr>
        <w:t>,</w:t>
      </w:r>
      <w:r w:rsidR="00EA309B">
        <w:rPr>
          <w:sz w:val="18"/>
          <w:szCs w:val="18"/>
        </w:rPr>
        <w:t>26</w:t>
      </w:r>
    </w:p>
  </w:footnote>
  <w:footnote w:id="12">
    <w:p w:rsidR="00EA309B" w:rsidRDefault="00BB0278">
      <w:pPr>
        <w:pStyle w:val="a7"/>
      </w:pPr>
      <w:r w:rsidRPr="00BB0278">
        <w:rPr>
          <w:vertAlign w:val="superscript"/>
        </w:rPr>
        <w:t>[</w:t>
      </w:r>
      <w:r w:rsidR="00EA309B" w:rsidRPr="00BB0278">
        <w:rPr>
          <w:rStyle w:val="a9"/>
        </w:rPr>
        <w:footnoteRef/>
      </w:r>
      <w:r w:rsidRPr="00BB0278">
        <w:rPr>
          <w:vertAlign w:val="superscript"/>
        </w:rPr>
        <w:t>]</w:t>
      </w:r>
      <w:r w:rsidR="00EA309B" w:rsidRPr="00964BD7">
        <w:t>（古罗马）塞</w:t>
      </w:r>
      <w:proofErr w:type="gramStart"/>
      <w:r w:rsidR="00EA309B" w:rsidRPr="00964BD7">
        <w:t>涅</w:t>
      </w:r>
      <w:proofErr w:type="gramEnd"/>
      <w:r w:rsidR="00EA309B" w:rsidRPr="00964BD7">
        <w:t>卡著；包利民，李春树，华林江等译；王之光校.强者的温柔  塞</w:t>
      </w:r>
      <w:proofErr w:type="gramStart"/>
      <w:r w:rsidR="00EA309B" w:rsidRPr="00964BD7">
        <w:t>涅</w:t>
      </w:r>
      <w:proofErr w:type="gramEnd"/>
      <w:r w:rsidR="00EA309B" w:rsidRPr="00964BD7">
        <w:t>卡伦理文选[M].北京：中国社会科学出版社,2017</w:t>
      </w:r>
      <w:r w:rsidR="00EA309B">
        <w:rPr>
          <w:rFonts w:hint="eastAsia"/>
        </w:rPr>
        <w:t>.第一卷</w:t>
      </w:r>
    </w:p>
  </w:footnote>
  <w:footnote w:id="13">
    <w:p w:rsidR="00EA309B" w:rsidRDefault="00BB0278">
      <w:pPr>
        <w:pStyle w:val="a7"/>
      </w:pPr>
      <w:r w:rsidRPr="00BB0278">
        <w:rPr>
          <w:vertAlign w:val="superscript"/>
        </w:rPr>
        <w:t>[</w:t>
      </w:r>
      <w:r w:rsidR="00EA309B" w:rsidRPr="00BB0278">
        <w:rPr>
          <w:rStyle w:val="a9"/>
        </w:rPr>
        <w:footnoteRef/>
      </w:r>
      <w:r w:rsidRPr="00BB0278">
        <w:rPr>
          <w:vertAlign w:val="superscript"/>
        </w:rPr>
        <w:t>]</w:t>
      </w:r>
      <w:r w:rsidR="00EA309B" w:rsidRPr="00BB0278">
        <w:rPr>
          <w:vertAlign w:val="superscript"/>
        </w:rPr>
        <w:t xml:space="preserve"> </w:t>
      </w:r>
      <w:r w:rsidR="00EA309B" w:rsidRPr="00EA309B">
        <w:rPr>
          <w:rFonts w:hint="eastAsia"/>
        </w:rPr>
        <w:t>（古罗马）塞</w:t>
      </w:r>
      <w:proofErr w:type="gramStart"/>
      <w:r w:rsidR="00EA309B" w:rsidRPr="00EA309B">
        <w:rPr>
          <w:rFonts w:hint="eastAsia"/>
        </w:rPr>
        <w:t>涅</w:t>
      </w:r>
      <w:proofErr w:type="gramEnd"/>
      <w:r w:rsidR="00EA309B" w:rsidRPr="00EA309B">
        <w:rPr>
          <w:rFonts w:hint="eastAsia"/>
        </w:rPr>
        <w:t>卡著；（德）穆启乐，邱羽，王彤，张亚君译</w:t>
      </w:r>
      <w:r w:rsidR="00EA309B" w:rsidRPr="00EA309B">
        <w:t>.论幸福生活[M].上海：上海人民出版社,2017</w:t>
      </w:r>
      <w:r w:rsidR="00EA309B">
        <w:t>:17.3</w:t>
      </w:r>
    </w:p>
  </w:footnote>
  <w:footnote w:id="14">
    <w:p w:rsidR="00EA309B" w:rsidRDefault="00BB0278">
      <w:pPr>
        <w:pStyle w:val="a7"/>
      </w:pPr>
      <w:r w:rsidRPr="00BB0278">
        <w:rPr>
          <w:rFonts w:hint="eastAsia"/>
          <w:vertAlign w:val="superscript"/>
        </w:rPr>
        <w:t>[</w:t>
      </w:r>
      <w:r w:rsidR="00EA309B" w:rsidRPr="00BB0278">
        <w:rPr>
          <w:rStyle w:val="a9"/>
        </w:rPr>
        <w:footnoteRef/>
      </w:r>
      <w:r w:rsidRPr="00BB0278">
        <w:rPr>
          <w:vertAlign w:val="superscript"/>
        </w:rPr>
        <w:t>]</w:t>
      </w:r>
      <w:r w:rsidR="00EA309B" w:rsidRPr="00EA309B">
        <w:t>徐健.死亡、自由与秩序的重生* ——塞</w:t>
      </w:r>
      <w:proofErr w:type="gramStart"/>
      <w:r w:rsidR="00EA309B" w:rsidRPr="00EA309B">
        <w:t>涅</w:t>
      </w:r>
      <w:proofErr w:type="gramEnd"/>
      <w:r w:rsidR="00EA309B" w:rsidRPr="00EA309B">
        <w:t xml:space="preserve">卡《致玛姬娅的劝慰书》中的灵魂治疗术[J].人文杂志,2023,(10): </w:t>
      </w:r>
      <w:r w:rsidR="00EA309B">
        <w:t>101</w:t>
      </w:r>
    </w:p>
  </w:footnote>
  <w:footnote w:id="15">
    <w:p w:rsidR="001776F7" w:rsidRPr="001776F7" w:rsidRDefault="00557877">
      <w:pPr>
        <w:pStyle w:val="a7"/>
      </w:pPr>
      <w:r w:rsidRPr="00557877">
        <w:rPr>
          <w:vertAlign w:val="superscript"/>
        </w:rPr>
        <w:t>[</w:t>
      </w:r>
      <w:r w:rsidR="001776F7" w:rsidRPr="00557877">
        <w:rPr>
          <w:rStyle w:val="a9"/>
        </w:rPr>
        <w:footnoteRef/>
      </w:r>
      <w:r w:rsidRPr="00557877">
        <w:rPr>
          <w:vertAlign w:val="superscript"/>
        </w:rPr>
        <w:t>]</w:t>
      </w:r>
      <w:r w:rsidR="001776F7" w:rsidRPr="00557877">
        <w:rPr>
          <w:vertAlign w:val="superscript"/>
        </w:rPr>
        <w:t xml:space="preserve"> </w:t>
      </w:r>
      <w:r w:rsidR="001776F7" w:rsidRPr="001776F7">
        <w:t>朱莉·贝克，李有观.人类如何面对死亡[J].飞碟探索,2017,(11): 50-53</w:t>
      </w:r>
    </w:p>
  </w:footnote>
  <w:footnote w:id="16">
    <w:p w:rsidR="007021F8" w:rsidRPr="007021F8" w:rsidRDefault="00557877">
      <w:pPr>
        <w:pStyle w:val="a7"/>
      </w:pPr>
      <w:r w:rsidRPr="00557877">
        <w:rPr>
          <w:rFonts w:hint="eastAsia"/>
          <w:vertAlign w:val="superscript"/>
        </w:rPr>
        <w:t>[</w:t>
      </w:r>
      <w:r w:rsidR="007021F8" w:rsidRPr="00557877">
        <w:rPr>
          <w:rStyle w:val="a9"/>
        </w:rPr>
        <w:footnoteRef/>
      </w:r>
      <w:r w:rsidRPr="00557877">
        <w:rPr>
          <w:vertAlign w:val="superscript"/>
        </w:rPr>
        <w:t>]</w:t>
      </w:r>
      <w:r w:rsidR="007021F8">
        <w:rPr>
          <w:rFonts w:hint="eastAsia"/>
        </w:rPr>
        <w:t>《永生》是</w:t>
      </w:r>
      <w:r w:rsidR="007021F8" w:rsidRPr="007021F8">
        <w:rPr>
          <w:rFonts w:hint="eastAsia"/>
        </w:rPr>
        <w:t>阿根廷作家</w:t>
      </w:r>
      <w:r w:rsidR="007021F8">
        <w:rPr>
          <w:rFonts w:hint="eastAsia"/>
        </w:rPr>
        <w:t>博尔赫斯具有荒诞意味的艺术小说，主人公鲁福追寻永生来到荒诞、无限轮回而无聊怪诞的永生之城，最终对永生者（穴居人）毫无挽歌的麻木心灵感到厌弃而重新追寻死亡，传达出</w:t>
      </w:r>
      <w:r w:rsidR="00014726">
        <w:rPr>
          <w:rFonts w:hint="eastAsia"/>
        </w:rPr>
        <w:t>对</w:t>
      </w:r>
      <w:r w:rsidR="007021F8">
        <w:rPr>
          <w:rFonts w:hint="eastAsia"/>
        </w:rPr>
        <w:t>因人</w:t>
      </w:r>
      <w:r w:rsidR="00014726">
        <w:rPr>
          <w:rFonts w:hint="eastAsia"/>
        </w:rPr>
        <w:t>生命的不可逆性而表达出的精神幸福境界的追求。</w:t>
      </w:r>
    </w:p>
  </w:footnote>
  <w:footnote w:id="17">
    <w:p w:rsidR="00014726" w:rsidRPr="00014726" w:rsidRDefault="00557877">
      <w:pPr>
        <w:pStyle w:val="a7"/>
      </w:pPr>
      <w:r w:rsidRPr="00557877">
        <w:rPr>
          <w:vertAlign w:val="superscript"/>
        </w:rPr>
        <w:t>[</w:t>
      </w:r>
      <w:r w:rsidR="00014726" w:rsidRPr="00557877">
        <w:rPr>
          <w:rStyle w:val="a9"/>
        </w:rPr>
        <w:footnoteRef/>
      </w:r>
      <w:r w:rsidRPr="00557877">
        <w:rPr>
          <w:vertAlign w:val="superscript"/>
        </w:rPr>
        <w:t>]</w:t>
      </w:r>
      <w:r w:rsidR="00014726" w:rsidRPr="00557877">
        <w:rPr>
          <w:vertAlign w:val="superscript"/>
        </w:rPr>
        <w:t xml:space="preserve"> </w:t>
      </w:r>
      <w:r w:rsidR="00014726" w:rsidRPr="00014726">
        <w:rPr>
          <w:rFonts w:hint="eastAsia"/>
        </w:rPr>
        <w:t>（美）南希·谢尔曼著；回楷</w:t>
      </w:r>
      <w:proofErr w:type="gramStart"/>
      <w:r w:rsidR="00014726" w:rsidRPr="00014726">
        <w:rPr>
          <w:rFonts w:hint="eastAsia"/>
        </w:rPr>
        <w:t>璇</w:t>
      </w:r>
      <w:proofErr w:type="gramEnd"/>
      <w:r w:rsidR="00014726" w:rsidRPr="00014726">
        <w:rPr>
          <w:rFonts w:hint="eastAsia"/>
        </w:rPr>
        <w:t>译</w:t>
      </w:r>
      <w:r w:rsidR="00014726" w:rsidRPr="00014726">
        <w:t>.斯多葛式智慧[M].北京：中国对外翻译出版公司,2022</w:t>
      </w:r>
      <w:r w:rsidR="00014726">
        <w:t>.</w:t>
      </w:r>
      <w:r w:rsidR="00014726">
        <w:rPr>
          <w:rFonts w:hint="eastAsia"/>
        </w:rPr>
        <w:t>第3课.</w:t>
      </w:r>
    </w:p>
  </w:footnote>
  <w:footnote w:id="18">
    <w:p w:rsidR="00E73B9C" w:rsidRDefault="00557877">
      <w:pPr>
        <w:pStyle w:val="a7"/>
      </w:pPr>
      <w:r w:rsidRPr="00557877">
        <w:rPr>
          <w:vertAlign w:val="superscript"/>
        </w:rPr>
        <w:t>[</w:t>
      </w:r>
      <w:r w:rsidR="00E73B9C" w:rsidRPr="00557877">
        <w:rPr>
          <w:rStyle w:val="a9"/>
        </w:rPr>
        <w:footnoteRef/>
      </w:r>
      <w:r w:rsidRPr="00557877">
        <w:rPr>
          <w:vertAlign w:val="superscript"/>
        </w:rPr>
        <w:t>]</w:t>
      </w:r>
      <w:r w:rsidR="00E73B9C" w:rsidRPr="00557877">
        <w:rPr>
          <w:vertAlign w:val="superscript"/>
        </w:rPr>
        <w:t xml:space="preserve"> </w:t>
      </w:r>
      <w:r w:rsidR="00E73B9C" w:rsidRPr="00E73B9C">
        <w:rPr>
          <w:rFonts w:hint="eastAsia"/>
        </w:rPr>
        <w:t>刘云卿</w:t>
      </w:r>
      <w:r w:rsidR="00E73B9C" w:rsidRPr="00E73B9C">
        <w:t>.浅析阿道的“作为一种生活方式的哲学”[J].哲学研究,2011,(4): 10</w:t>
      </w:r>
      <w:r w:rsidR="00E73B9C">
        <w:t>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92"/>
    <w:rsid w:val="00014726"/>
    <w:rsid w:val="00036604"/>
    <w:rsid w:val="00063A8D"/>
    <w:rsid w:val="000E663E"/>
    <w:rsid w:val="00112184"/>
    <w:rsid w:val="00164659"/>
    <w:rsid w:val="001776F7"/>
    <w:rsid w:val="00191E5A"/>
    <w:rsid w:val="00286D57"/>
    <w:rsid w:val="003164AD"/>
    <w:rsid w:val="00346543"/>
    <w:rsid w:val="00374AAA"/>
    <w:rsid w:val="003B475C"/>
    <w:rsid w:val="003B704F"/>
    <w:rsid w:val="00454E48"/>
    <w:rsid w:val="004E53E5"/>
    <w:rsid w:val="004E5E54"/>
    <w:rsid w:val="00557877"/>
    <w:rsid w:val="00564FDD"/>
    <w:rsid w:val="006D14A0"/>
    <w:rsid w:val="006E0CAF"/>
    <w:rsid w:val="006F2EB8"/>
    <w:rsid w:val="007021F8"/>
    <w:rsid w:val="00780592"/>
    <w:rsid w:val="00874A0B"/>
    <w:rsid w:val="008B2A87"/>
    <w:rsid w:val="008F407C"/>
    <w:rsid w:val="00911A61"/>
    <w:rsid w:val="009B5E29"/>
    <w:rsid w:val="009C4B6D"/>
    <w:rsid w:val="009F49C3"/>
    <w:rsid w:val="00AD270C"/>
    <w:rsid w:val="00BB0278"/>
    <w:rsid w:val="00C16145"/>
    <w:rsid w:val="00CC5760"/>
    <w:rsid w:val="00DB017B"/>
    <w:rsid w:val="00E04C13"/>
    <w:rsid w:val="00E323AD"/>
    <w:rsid w:val="00E73B9C"/>
    <w:rsid w:val="00EA309B"/>
    <w:rsid w:val="00F76441"/>
    <w:rsid w:val="00FD6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A4E6A"/>
  <w15:chartTrackingRefBased/>
  <w15:docId w15:val="{3240CCEB-70AD-400F-AAC7-9AE06F301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059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017B"/>
    <w:pPr>
      <w:ind w:firstLineChars="200" w:firstLine="420"/>
    </w:pPr>
  </w:style>
  <w:style w:type="paragraph" w:styleId="a4">
    <w:name w:val="endnote text"/>
    <w:basedOn w:val="a"/>
    <w:link w:val="a5"/>
    <w:uiPriority w:val="99"/>
    <w:semiHidden/>
    <w:unhideWhenUsed/>
    <w:rsid w:val="00F76441"/>
    <w:pPr>
      <w:snapToGrid w:val="0"/>
      <w:jc w:val="left"/>
    </w:pPr>
  </w:style>
  <w:style w:type="character" w:customStyle="1" w:styleId="a5">
    <w:name w:val="尾注文本 字符"/>
    <w:basedOn w:val="a0"/>
    <w:link w:val="a4"/>
    <w:uiPriority w:val="99"/>
    <w:semiHidden/>
    <w:rsid w:val="00F76441"/>
  </w:style>
  <w:style w:type="character" w:styleId="a6">
    <w:name w:val="endnote reference"/>
    <w:basedOn w:val="a0"/>
    <w:uiPriority w:val="99"/>
    <w:semiHidden/>
    <w:unhideWhenUsed/>
    <w:rsid w:val="00F76441"/>
    <w:rPr>
      <w:vertAlign w:val="superscript"/>
    </w:rPr>
  </w:style>
  <w:style w:type="paragraph" w:styleId="a7">
    <w:name w:val="footnote text"/>
    <w:basedOn w:val="a"/>
    <w:link w:val="a8"/>
    <w:uiPriority w:val="99"/>
    <w:semiHidden/>
    <w:unhideWhenUsed/>
    <w:rsid w:val="00F76441"/>
    <w:pPr>
      <w:snapToGrid w:val="0"/>
      <w:jc w:val="left"/>
    </w:pPr>
    <w:rPr>
      <w:sz w:val="18"/>
      <w:szCs w:val="18"/>
    </w:rPr>
  </w:style>
  <w:style w:type="character" w:customStyle="1" w:styleId="a8">
    <w:name w:val="脚注文本 字符"/>
    <w:basedOn w:val="a0"/>
    <w:link w:val="a7"/>
    <w:uiPriority w:val="99"/>
    <w:semiHidden/>
    <w:rsid w:val="00F76441"/>
    <w:rPr>
      <w:sz w:val="18"/>
      <w:szCs w:val="18"/>
    </w:rPr>
  </w:style>
  <w:style w:type="character" w:styleId="a9">
    <w:name w:val="footnote reference"/>
    <w:basedOn w:val="a0"/>
    <w:uiPriority w:val="99"/>
    <w:semiHidden/>
    <w:unhideWhenUsed/>
    <w:rsid w:val="00F76441"/>
    <w:rPr>
      <w:vertAlign w:val="superscript"/>
    </w:rPr>
  </w:style>
  <w:style w:type="paragraph" w:styleId="aa">
    <w:name w:val="header"/>
    <w:basedOn w:val="a"/>
    <w:link w:val="ab"/>
    <w:uiPriority w:val="99"/>
    <w:unhideWhenUsed/>
    <w:rsid w:val="006D14A0"/>
    <w:pPr>
      <w:tabs>
        <w:tab w:val="center" w:pos="4153"/>
        <w:tab w:val="right" w:pos="8306"/>
      </w:tabs>
      <w:snapToGrid w:val="0"/>
      <w:jc w:val="center"/>
    </w:pPr>
    <w:rPr>
      <w:sz w:val="18"/>
      <w:szCs w:val="18"/>
    </w:rPr>
  </w:style>
  <w:style w:type="character" w:customStyle="1" w:styleId="ab">
    <w:name w:val="页眉 字符"/>
    <w:basedOn w:val="a0"/>
    <w:link w:val="aa"/>
    <w:uiPriority w:val="99"/>
    <w:rsid w:val="006D14A0"/>
    <w:rPr>
      <w:sz w:val="18"/>
      <w:szCs w:val="18"/>
    </w:rPr>
  </w:style>
  <w:style w:type="paragraph" w:styleId="ac">
    <w:name w:val="footer"/>
    <w:basedOn w:val="a"/>
    <w:link w:val="ad"/>
    <w:uiPriority w:val="99"/>
    <w:unhideWhenUsed/>
    <w:rsid w:val="006D14A0"/>
    <w:pPr>
      <w:tabs>
        <w:tab w:val="center" w:pos="4153"/>
        <w:tab w:val="right" w:pos="8306"/>
      </w:tabs>
      <w:snapToGrid w:val="0"/>
      <w:jc w:val="left"/>
    </w:pPr>
    <w:rPr>
      <w:sz w:val="18"/>
      <w:szCs w:val="18"/>
    </w:rPr>
  </w:style>
  <w:style w:type="character" w:customStyle="1" w:styleId="ad">
    <w:name w:val="页脚 字符"/>
    <w:basedOn w:val="a0"/>
    <w:link w:val="ac"/>
    <w:uiPriority w:val="99"/>
    <w:rsid w:val="006D14A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33CA0-537A-4344-B13D-FB675C9F3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9</Pages>
  <Words>1128</Words>
  <Characters>6433</Characters>
  <Application>Microsoft Office Word</Application>
  <DocSecurity>0</DocSecurity>
  <Lines>53</Lines>
  <Paragraphs>15</Paragraphs>
  <ScaleCrop>false</ScaleCrop>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xixiboliya</dc:creator>
  <cp:keywords/>
  <dc:description/>
  <cp:lastModifiedBy>xixiboliya</cp:lastModifiedBy>
  <cp:revision>10</cp:revision>
  <dcterms:created xsi:type="dcterms:W3CDTF">2024-01-24T15:45:00Z</dcterms:created>
  <dcterms:modified xsi:type="dcterms:W3CDTF">2024-01-25T11:34:00Z</dcterms:modified>
</cp:coreProperties>
</file>