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38"/>
        <w:gridCol w:w="2600"/>
      </w:tblGrid>
      <w:tr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4A5563"/>
                <w:sz w:val="24"/>
                <w:szCs w:val="24"/>
              </w:rPr>
              <w:t xml:space="preserve">講師用　進行シナリオ</w:t>
            </w:r>
          </w:p>
          <w:p>
            <w:pPr>
              <w:spacing w:after="40"/>
            </w:pPr>
            <w:r>
              <w:rPr>
                <w:rFonts w:ascii="BIZ UDPGothic" w:cs="BIZ UDPGothic" w:eastAsia="BIZ UDPGothic" w:hAnsi="BIZ UDPGothic"/>
                <w:b/>
                <w:bCs/>
                <w:color w:val="13294B"/>
                <w:sz w:val="44"/>
                <w:szCs w:val="44"/>
              </w:rPr>
              <w:t xml:space="preserve">TDD体験（Java）</w:t>
            </w:r>
          </w:p>
          <w:p>
            <w:pPr>
              <w:spacing w:after="0"/>
            </w:pPr>
            <w:r>
              <w:rPr>
                <w:rFonts w:ascii="BIZ UDPGothic" w:cs="BIZ UDPGothic" w:eastAsia="BIZ UDPGothic" w:hAnsi="BIZ UDPGothic"/>
                <w:color w:val="13294B"/>
                <w:sz w:val="28"/>
                <w:szCs w:val="28"/>
              </w:rPr>
              <w:t xml:space="preserve">テストを先に書いてみよう ― 2限（50分×2）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400175" cy="1047750"/>
                  <wp:effectExtent t="0" r="0" b="0" l="0"/>
                  <wp:docPr id="1" name="class_logo" descr="クラスロゴ" title="クラスロ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BIZ UDPGothic" w:cs="BIZ UDPGothic" w:eastAsia="BIZ UDPGothic" w:hAnsi="BIZ UDPGothic"/>
        </w:rPr>
        <w:t xml:space="preserve">1. 概要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438"/>
      </w:tblGrid>
      <w:tr>
        <w:tc>
          <w:tcPr>
            <w:tcW w:type="dxa" w:w="2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</w:rPr>
              <w:t xml:space="preserve">目的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テスト駆動開発（TDD）の Red → Green → Refactor を自分の手で回し、「テストを先に書くと安心してコードを書ける／直せる」感覚を持ち帰る。</w:t>
            </w:r>
          </w:p>
        </w:tc>
      </w:tr>
      <w:tr>
        <w:tc>
          <w:tcPr>
            <w:tcW w:type="dxa" w:w="2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</w:rPr>
              <w:t xml:space="preserve">対象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プログラミング初学者。前提として if 文・算術演算子（特に % ＝余り）・return を学習済みであること。</w:t>
            </w:r>
          </w:p>
        </w:tc>
      </w:tr>
      <w:tr>
        <w:tc>
          <w:tcPr>
            <w:tcW w:type="dxa" w:w="2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</w:rPr>
              <w:t xml:space="preserve">時間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2限（50分×2）。1限＝導入＋演習1（うるう年・講師と一緒に）、2限＝演習2（成績判定・自分でテストを考える）＋振り返り。</w:t>
            </w:r>
          </w:p>
        </w:tc>
      </w:tr>
      <w:tr>
        <w:tc>
          <w:tcPr>
            <w:tcW w:type="dxa" w:w="2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</w:rPr>
              <w:t xml:space="preserve">環境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JDK 17 以降 / IntelliJ IDEA（無料で使える版で可）/ Maven / JUnit 5.10.2（pom.xml で自動取得）</w:t>
            </w:r>
          </w:p>
        </w:tc>
      </w:tr>
      <w:tr>
        <w:tc>
          <w:tcPr>
            <w:tcW w:type="dxa" w:w="2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</w:rPr>
              <w:t xml:space="preserve">リポジトリ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講師用：user00-practice/00_tdd_java（Private）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受講者用：user00-practice/00_tdd_java-student（Actions で自動同期）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BIZ UDPGothic" w:cs="BIZ UDPGothic" w:eastAsia="BIZ UDPGothic" w:hAnsi="BIZ UDPGothic"/>
        </w:rPr>
        <w:t xml:space="preserve">教材一覧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2000"/>
        <w:gridCol w:w="4438"/>
      </w:tblGrid>
      <w:tr>
        <w:trPr>
          <w:tblHeader/>
        </w:trP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ファイル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対象</w:t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teacher/scenario.docx（本書）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講師</w:t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進行台本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teacher/slides.pptx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講師（投影）</w:t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解説スライド24枚。スピーカーノートに話す内容を記載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teacher/handout.docx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受講者</w:t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演習手順・ワークシート・振り返り欄。印刷または LMS で配布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受講者用リポジトリ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受講者</w:t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スターター（TODO 未実装）。クローンして使う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answer/README.md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講師</w:t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解答キー（サイクルごとの表、境界値の解答例、よくある誤答）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answer/tdd-practice/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講師</w:t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模範解答プロジェクト（全17テスト緑）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teacher/solved/</w:t>
            </w:r>
          </w:p>
        </w:tc>
        <w:tc>
          <w:tcPr>
            <w:tcW w:type="dxa" w:w="2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講師</w:t>
            </w:r>
          </w:p>
        </w:tc>
        <w:tc>
          <w:tcPr>
            <w:tcW w:type="dxa" w:w="4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演習1の各サイクル完了時点のコード（遅れた受講者の救済用）</w:t>
            </w:r>
          </w:p>
        </w:tc>
      </w:tr>
    </w:tbl>
    <w:p>
      <w:pPr>
        <w:pStyle w:val="Heading1"/>
      </w:pPr>
      <w:r>
        <w:rPr>
          <w:rFonts w:ascii="BIZ UDPGothic" w:cs="BIZ UDPGothic" w:eastAsia="BIZ UDPGothic" w:hAnsi="BIZ UDPGothic"/>
        </w:rPr>
        <w:t xml:space="preserve">2. 事前準備チェックリスト</w:t>
      </w:r>
    </w:p>
    <w:p>
      <w:pPr>
        <w:pStyle w:val="Heading3"/>
      </w:pPr>
      <w:r>
        <w:rPr>
          <w:rFonts w:ascii="BIZ UDPGothic" w:cs="BIZ UDPGothic" w:eastAsia="BIZ UDPGothic" w:hAnsi="BIZ UDPGothic"/>
        </w:rPr>
        <w:t xml:space="preserve">前日まで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SETUP.md に沿って、講師用リポジトリの push → 受講者用リポジトリへの同期が成功していることを確認した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受講者用リポジトリに answer/・teacher/ が存在しないことを目視で確認した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教室PCで受講者用リポジトリをクローンし、LeapYearTest を実行して「赤（1件失敗）」になることを確認した（Maven による JUnit のダウンロードが通るか＝プロキシ・ネットワークの確認を兼ねる）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教室PCの IntelliJ IDEA に JDK 17 以降が設定されている（無い場合のダウンロード手順を確認した）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answer/tdd-practice/ を開き、全17テストが緑になることを確認した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ハンドアウトを人数分印刷（または LMS に掲載）した。※ハンドアウトには解答は含まれていない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受講者用リポジトリの URL を配布する手段（板書・チャット・LMS）を決めた</w:t>
      </w:r>
    </w:p>
    <w:p>
      <w:pPr>
        <w:pStyle w:val="Heading3"/>
      </w:pPr>
      <w:r>
        <w:rPr>
          <w:rFonts w:ascii="BIZ UDPGothic" w:cs="BIZ UDPGothic" w:eastAsia="BIZ UDPGothic" w:hAnsi="BIZ UDPGothic"/>
        </w:rPr>
        <w:t xml:space="preserve">当日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プロジェクタで slides.pptx を発表者ビュー（スピーカーノート表示）にした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講師PCで受講者用リポジトリをクローンした状態の IntelliJ IDEA を開き、文字サイズを大きくした（「表示」→「外観」→「拡大」、またはプレゼンテーションモード）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BIZ UDPGothic" w:cs="BIZ UDPGothic" w:eastAsia="BIZ UDPGothic" w:hAnsi="BIZ UDPGothic"/>
        </w:rPr>
        <w:t xml:space="preserve">teacher/solved/ をすぐ開ける場所に置いた（遅れた受講者に見せる用）</w:t>
      </w:r>
    </w:p>
    <w:p>
      <w:pPr>
        <w:pStyle w:val="Heading1"/>
      </w:pPr>
      <w:r>
        <w:rPr>
          <w:rFonts w:ascii="BIZ UDPGothic" w:cs="BIZ UDPGothic" w:eastAsia="BIZ UDPGothic" w:hAnsi="BIZ UDPGothic"/>
        </w:rPr>
        <w:t xml:space="preserve">3. タイムテーブル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300"/>
        <w:gridCol w:w="3400"/>
        <w:gridCol w:w="3438"/>
      </w:tblGrid>
      <w:tr>
        <w:trPr>
          <w:tblHeader/>
        </w:trP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スライド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ねらい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</w:rPr>
              <w:t xml:space="preserve">1限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0:00–0:05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1–3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導入・今日のゴール・困りごと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テストの必要性を自分ごとにする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0:05–0:15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4–8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テストとは／TDDの3ステップ／JUnitの読み方／結果の見方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最低限の用語と読み方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0:15–0:22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9–10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クローン・テスト実行（最初の赤）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全員が赤を見る＝環境OK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0:22–0:40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11–15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演習1 うるう年：サイクル1〜3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小さく回す・仮実装を体験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0:40–0:47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16–17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Refactor・わざと壊してみる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テストの安心感と限界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0:47–0:50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18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1限のまとめ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全員4件緑を確認して休憩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</w:rPr>
              <w:t xml:space="preserve">2限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E3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0:00–0:05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19–20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演習2 仕様と「境界値」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テストする値の選び方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0:05–0:35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21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演習2 個人ワーク（相談可）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自分でテストを考えて回す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0:35–0:42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22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答え合わせ・&gt; と &gt;= のクイズ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境界値テストの効果を実感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0:42–0:46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23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振り返り（記入・発表）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言語化</w:t>
            </w:r>
          </w:p>
        </w:tc>
      </w:tr>
      <w:tr>
        <w:tc>
          <w:tcPr>
            <w:tcW w:type="dxa" w:w="15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0:46–0:50</w:t>
            </w:r>
          </w:p>
        </w:tc>
        <w:tc>
          <w:tcPr>
            <w:tcW w:type="dxa" w:w="13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24</w:t>
            </w:r>
          </w:p>
        </w:tc>
        <w:tc>
          <w:tcPr>
            <w:tcW w:type="dxa" w:w="34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まとめ</w:t>
            </w:r>
          </w:p>
        </w:tc>
        <w:tc>
          <w:tcPr>
            <w:tcW w:type="dxa" w:w="3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持ち帰る4点の確認</w:t>
            </w:r>
          </w:p>
        </w:tc>
      </w:tr>
    </w:tbl>
    <w:p>
      <w:pPr>
        <w:spacing w:after="100" w:line="300"/>
      </w:pPr>
      <w:r>
        <w:rPr>
          <w:rFonts w:ascii="BIZ UDPGothic" w:cs="BIZ UDPGothic" w:eastAsia="BIZ UDPGothic" w:hAnsi="BIZ UDPGothic"/>
          <w:color w:val="B45309"/>
        </w:rPr>
        <w:t xml:space="preserve">※ 時間が押した場合は、スライド6（先に書く理由）と16（Refactor の1行化）を短縮する。演習2の時間は削らない。</w:t>
      </w:r>
    </w:p>
    <w:p>
      <w:r>
        <w:br w:type="page"/>
      </w:r>
    </w:p>
    <w:p>
      <w:pPr>
        <w:pStyle w:val="Heading1"/>
      </w:pPr>
      <w:r>
        <w:rPr>
          <w:rFonts w:ascii="BIZ UDPGothic" w:cs="BIZ UDPGothic" w:eastAsia="BIZ UDPGothic" w:hAnsi="BIZ UDPGothic"/>
        </w:rPr>
        <w:t xml:space="preserve">4. 進行スクリプト</w:t>
      </w:r>
    </w:p>
    <w:p>
      <w:pPr>
        <w:pStyle w:val="Heading2"/>
      </w:pPr>
      <w:r>
        <w:rPr>
          <w:rFonts w:ascii="BIZ UDPGothic" w:cs="BIZ UDPGothic" w:eastAsia="BIZ UDPGothic" w:hAnsi="BIZ UDPGothic"/>
        </w:rPr>
        <w:t xml:space="preserve">1限 パート1：導入（0:00–0:15）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200"/>
        <w:gridCol w:w="7438"/>
      </w:tblGrid>
      <w:tr>
        <w:trPr>
          <w:tblHeader/>
        </w:trP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スライド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話す内容・やること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0:00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あいさつ。今日は TDD を2限で体験する。理論より手を動かす。前提（if・%・return）を確認し、不安な人には「演習1は一緒に進める」と伝える。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0:01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ゴール3つ。①は演習1、②は1限最後のデモ、③は演習2で達成する、と対応づける。「①だけでもできれば成功」とハードルを下げる。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0:03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3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「直したら別の所が壊れた経験は？」と挙手させる。毎回目で確認するのは大変 → 確認作業そのものをプログラムにする＝テストコード。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0:05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4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テストコードは本物のコードを呼び出し、結果を期待値と比べるだけ。同じなら緑、違えば赤。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0:07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5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Red（失敗するテストを1つ）→ Green（最小限で通す）→ Refactor（緑のまま整える）。Red で必ず赤を確認する理由も話す。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0:09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6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「ゴールの旗を先に立ててから走る」。初心者への最大のメリットは「次にやることが常に1つに決まる」こと。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0:11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7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@Test、日本語メソッド名、assertTrue / assertFalse / assertEquals（期待値が先）を読む。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0:13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8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緑＝成功、赤＝失敗。expected: &lt;true&gt; but was: &lt;false&gt; は「true のはずが false だった」。赤は「次にやることが分かった合図」。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0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進行のヒント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このパートは説明中心なので、問いかけを2〜3回入れて受け身にさせない。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assertEquals の引数の順番（期待値, 実際の値）は演習2で使う。ここでは「順番がある」とだけ触れれば十分。</w:t>
            </w:r>
          </w:p>
        </w:tc>
      </w:tr>
    </w:tbl>
    <w:p>
      <w:pPr>
        <w:pStyle w:val="Heading2"/>
      </w:pPr>
      <w:r>
        <w:rPr>
          <w:rFonts w:ascii="BIZ UDPGothic" w:cs="BIZ UDPGothic" w:eastAsia="BIZ UDPGothic" w:hAnsi="BIZ UDPGothic"/>
        </w:rPr>
        <w:t xml:space="preserve">1限 パート2：準備（0:15–0:22）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200"/>
        <w:gridCol w:w="7438"/>
      </w:tblGrid>
      <w:tr>
        <w:trPr>
          <w:tblHeader/>
        </w:trP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スライド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話す内容・やること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0:15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9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受講者用リポジトリの URL を配布。IntelliJ IDEA のようこそ画面「VCS から取得」（プロジェクトを開いている場合は「ファイル」→「新規」→「バージョン管理からのプロジェクト」）で URL を貼り付けてクローン。「プロジェクトを信頼」を選ぶ。右下の読み込みが終わるまで待たせる。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0:19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10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src/test/java/tdd/LeapYearTest.java を開き、クラス名左の緑の ▶ →「実行」。全員が赤（1件失敗）になったか確認し、「赤になった！」を全体で喜ぶ。LeapYear.java を開いて、わざと false を返しているだけであることを見せる。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0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進行のヒント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Git 操作は IntelliJ の GUI だけで完結させる（コマンドは使わない）。この体験ではコミット・プッシュは行わない。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メニュー名は IntelliJ のバージョンで少し違うことがある。講師PCの画面を投影しながら一緒に操作すると迷子が減る。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C62828"/>
              </w:rPr>
              <w:t xml:space="preserve">つまずきやすい点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右下の進捗バー（Maven の読み込み・インデックス作成）が終わる前に実行しようとして ▶ が出ない → 待たせる。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JDK が見つからない旨の黄色い帯が出る → 帯のリンクから JDK をダウンロード（詳細は「5. トラブルシューティング」）。</w:t>
            </w:r>
          </w:p>
        </w:tc>
      </w:tr>
    </w:tbl>
    <w:p>
      <w:pPr>
        <w:pStyle w:val="Heading2"/>
      </w:pPr>
      <w:r>
        <w:rPr>
          <w:rFonts w:ascii="BIZ UDPGothic" w:cs="BIZ UDPGothic" w:eastAsia="BIZ UDPGothic" w:hAnsi="BIZ UDPGothic"/>
        </w:rPr>
        <w:t xml:space="preserve">1限 パート3：演習1 うるう年（0:22–0:40）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200"/>
        <w:gridCol w:w="7438"/>
      </w:tblGrid>
      <w:tr>
        <w:trPr>
          <w:tblHeader/>
        </w:trP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スライド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話す内容・やること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0:22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11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ルール3つと例（2024○・2023×・1900×・2000○）。% は余り。10 % 3 = 1、12 % 4 = 0 で確認。year % 4 == 0 は「4で割り切れる」。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0:24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12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【サイクル1-a】講師が実演 → 受講者も。return false; を return true; に変えて実行 → 緑。「それでいいの？」の反応を待ち、「今のテストは2024年しか見ていないので合格。これが仮実装。ズルではない」。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0:28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13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【サイクル1-b】受講者が「西暦2023年はうるう年ではない」テストを書く（assertFalse）。実行 → 2023年だけ赤。「4で割り切れるときだけ true にするには？」と1〜2分考えさせてから return year % 4 == 0; を見せる。2件緑。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0:33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14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【サイクル2】1900年のテスト → 赤（4で割り切れるので true が返る）。if (year % 100 == 0) { return false; } を先頭に追加。3件緑。「前に作った所が壊れていないことも同時に確認できた」。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0:37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15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【サイクル3】2000年のテスト → 赤。400 の if を「100 の判定より前に」追加。順番を逆にした受講者がいれば、赤のままになるので全体に共有するチャンス。4件緑で完成。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0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進行のヒント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各サイクルで「書く → 実行 → 赤を確認 → 実装 → 実行 → 緑を確認」を声に出してそろえる。赤を確認せずに実装に進む人が多い。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遅れた受講者には teacher/solved/cycle1a〜cycle3 のコードを見せて追いつかせる（各段階の LeapYear.java と LeapYearTest.java がある）。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早い受講者には「1999年、2100年のテストも足してみて。緑のまま？」と追加課題を出す。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C62828"/>
              </w:rPr>
              <w:t xml:space="preserve">つまずきやすい点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テストメソッドに @Test を付け忘れて「実行されない」→ テスト数が増えていないことに気づかせる。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assertTrue と assertFalse の取り違え → テストの方が間違っているケース。「赤になったら、コードとテストの両方を疑う」と伝える。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メソッド名を数字で始めて（例：2023年は…）コンパイルエラー → 「西暦」を付ける理由を説明。</w:t>
            </w:r>
          </w:p>
        </w:tc>
      </w:tr>
    </w:tbl>
    <w:p>
      <w:pPr>
        <w:pStyle w:val="Heading2"/>
      </w:pPr>
      <w:r>
        <w:rPr>
          <w:rFonts w:ascii="BIZ UDPGothic" w:cs="BIZ UDPGothic" w:eastAsia="BIZ UDPGothic" w:hAnsi="BIZ UDPGothic"/>
        </w:rPr>
        <w:t xml:space="preserve">1限 パート4：Refactor・壊してみる・まとめ（0:40–0:50）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200"/>
        <w:gridCol w:w="7438"/>
      </w:tblGrid>
      <w:tr>
        <w:trPr>
          <w:tblHeader/>
        </w:trP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スライド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話す内容・やること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0:40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16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if 3つを1つの式にまとめる例を見せる。&amp;&amp;（かつ）||（または）!=（等しくない）。難しければ「こういう書き方もある」と見せるだけでよく、if 3つのままでも正解。書き換えたら実行して4件緑＝動きは変わっていない。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0:43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17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【講師デモ】① || year % 400 == 0 を消す → 2000年が赤。「壊したらすぐ教えてくれる」。元に戻す。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② 400 を 40 に書き間違える → 緑のまま！「なぜ？」と問いかける。答え：今のテスト（2024/2023/1900/2000）では40でも400でも結果が同じ。1800年なら本当は false なのに true になるが、そのテストが無い。→「テストは書いたケースしか守れない」。必ず元に戻させる。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0:47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18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3点まとめ。休憩前に全員の LeapYearTest が4件緑かを確認。2限は「どの値をテストするか」を自分で考えると予告。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0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進行のヒント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② の「緑のまま」は検証済みの挙動。ここが2限の「境界値」への橋渡しになるので、時間が押しても削らない。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興味を持った受講者には「1800年のテストを足すと赤になる」ことを確かめさせると理解が深まる。</w:t>
            </w:r>
          </w:p>
        </w:tc>
      </w:tr>
    </w:tbl>
    <w:p>
      <w:pPr>
        <w:pStyle w:val="Heading2"/>
      </w:pPr>
      <w:r>
        <w:rPr>
          <w:rFonts w:ascii="BIZ UDPGothic" w:cs="BIZ UDPGothic" w:eastAsia="BIZ UDPGothic" w:hAnsi="BIZ UDPGothic"/>
        </w:rPr>
        <w:t xml:space="preserve">2限 パート1：演習2 説明（0:00–0:05）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200"/>
        <w:gridCol w:w="7438"/>
      </w:tblGrid>
      <w:tr>
        <w:trPr>
          <w:tblHeader/>
        </w:trP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スライド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話す内容・やること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0:00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19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仕様表を確認。GradeJudge.judge(点数) が "A" などの文字を返す。テストは自分で考える（見本は 95点→A の1つだけ）。範囲外のエラーはチャレンジ。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0:03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20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1限の「400→40で緑のまま」を思い出させる。真ん中の値（95・85…）だけだと &gt;= と &gt; の間違いに気づけない。境目の両側（89と90、79と80…）と端（0と100）をねらう＝境界値テスト。</w:t>
            </w:r>
          </w:p>
        </w:tc>
      </w:tr>
    </w:tbl>
    <w:p>
      <w:pPr>
        <w:pStyle w:val="Heading2"/>
      </w:pPr>
      <w:r>
        <w:rPr>
          <w:rFonts w:ascii="BIZ UDPGothic" w:cs="BIZ UDPGothic" w:eastAsia="BIZ UDPGothic" w:hAnsi="BIZ UDPGothic"/>
        </w:rPr>
        <w:t xml:space="preserve">2限 パート2：演習2 個人ワーク（0:05–0:35）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200"/>
        <w:gridCol w:w="7438"/>
      </w:tblGrid>
      <w:tr>
        <w:trPr>
          <w:tblHeader/>
        </w:trP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スライド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話す内容・やること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0:05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21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まずハンドアウトのワークシートに「試す点数・期待する成績・選んだ理由」を書き出す（約5分）。その後、テストを1つ追加 → 実行（赤）→ GradeJudge を書きかえ（緑）をくり返す。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0:15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―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机間巡視。ワークシートを見て、真ん中の値しか書いていない人に「境目は？」と声かけ。テストを一度に大量に書いてから実装している人には「1つずつ」と促す。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0:30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―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早く終わった人はチャレンジ（範囲外を assertThrows でテスト → IllegalArgumentException を投げる実装）。ひな形は GradeJudgeTest.java のコメントとハンドアウトにある。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565C0" w:sz="8"/>
              <w:left w:val="single" w:color="1565C0" w:sz="8"/>
              <w:bottom w:val="single" w:color="1565C0" w:sz="8"/>
              <w:right w:val="single" w:color="1565C0" w:sz="8"/>
            </w:tcBorders>
            <w:shd w:fill="E3F0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1565C0"/>
              </w:rPr>
              <w:t xml:space="preserve">進行のヒント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最初のテスト（95→A）を緑にする最小実装は return "A"; でよい（仮実装の復習）。次に 89→B を書くと if が必要になる、という流れを体験させたい。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throw 文を未学習のクラスでは、チャレンジは「テストを書くところまで」でもよい。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BIZ UDPGothic" w:cs="BIZ UDPGothic" w:eastAsia="BIZ UDPGothic" w:hAnsi="BIZ UDPGothic"/>
                <w:b/>
                <w:bCs/>
                <w:color w:val="C62828"/>
              </w:rPr>
              <w:t xml:space="preserve">つまずきやすい点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assertEquals の引数を逆に書く（judge(95), "A"）→ テストは動くが、失敗メッセージの expected / actual が逆になる。見つけたら順番を直させる。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"A" を 'A'（文字）や A（変数名）と書いてコンパイルエラー → 文字列はダブルクォート。</w:t>
            </w:r>
          </w:p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if の順番が上から 60 以上 → 70 以上…の順だと、95点でも "D" になる → 大きい方から判定する。テストが赤で教えてくれる良い例。</w:t>
            </w:r>
          </w:p>
        </w:tc>
      </w:tr>
    </w:tbl>
    <w:p>
      <w:pPr>
        <w:pStyle w:val="Heading2"/>
      </w:pPr>
      <w:r>
        <w:rPr>
          <w:rFonts w:ascii="BIZ UDPGothic" w:cs="BIZ UDPGothic" w:eastAsia="BIZ UDPGothic" w:hAnsi="BIZ UDPGothic"/>
        </w:rPr>
        <w:t xml:space="preserve">2限 パート3：答え合わせ・振り返り・まとめ（0:35–0:50）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1200"/>
        <w:gridCol w:w="7438"/>
      </w:tblGrid>
      <w:tr>
        <w:trPr>
          <w:tblHeader/>
        </w:trP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時間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スライド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話す内容・やること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0:35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22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数人に「どの点数をテストしたか」を発表させる。クイズ：&gt;= 90 を &gt; 90 にしたら？ 自分のコードで実際に書き換えて30秒で確かめさせる。90点のテストがある人は赤 → 境目をテストできていた証拠。解答例は answer/README.md の表を投影または読み上げ。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0:42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23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ハンドアウトの振り返り3問を3分で記入 → 2〜3人に発表。「面倒だった」という感想も歓迎。「大きなプログラムほど確認の手間が増え、そこで効いてくる」と補足。</w:t>
            </w:r>
          </w:p>
        </w:tc>
      </w:tr>
      <w:tr>
        <w:tc>
          <w:tcPr>
            <w:tcW w:type="dxa" w:w="10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0:46</w:t>
            </w:r>
          </w:p>
        </w:tc>
        <w:tc>
          <w:tcPr>
            <w:tcW w:type="dxa" w:w="1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24</w:t>
            </w:r>
          </w:p>
        </w:tc>
        <w:tc>
          <w:tcPr>
            <w:tcW w:type="dxa" w:w="7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4点のまとめ。現場ではテストが push のたびに自動実行されること（CI）にも触れ、他の体験シリーズ（障害対応・ログ調査、要件・仕様変更など）を受講済みなら接続する。</w:t>
            </w:r>
          </w:p>
        </w:tc>
      </w:tr>
    </w:tbl>
    <w:p>
      <w:pPr>
        <w:pStyle w:val="Heading1"/>
      </w:pPr>
      <w:r>
        <w:rPr>
          <w:rFonts w:ascii="BIZ UDPGothic" w:cs="BIZ UDPGothic" w:eastAsia="BIZ UDPGothic" w:hAnsi="BIZ UDPGothic"/>
        </w:rPr>
        <w:t xml:space="preserve">5. トラブルシューティング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症状</w:t>
            </w:r>
          </w:p>
        </w:tc>
        <w:tc>
          <w:tcPr>
            <w:tcW w:type="dxa" w:w="6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shd w:fill="13294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  <w:b/>
                <w:bCs/>
                <w:color w:val="FFFFFF"/>
              </w:rPr>
              <w:t xml:space="preserve">原因と対処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▶（実行ボタン）が出ない／テストクラスが普通のクラス扱い</w:t>
            </w:r>
          </w:p>
        </w:tc>
        <w:tc>
          <w:tcPr>
            <w:tcW w:type="dxa" w:w="6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Maven の読み込みが終わっていない。右下の進捗が終わるまで待つ。それでもダメなら pom.xml を右クリックして Maven プロジェクトとして追加／再読み込みする（メニュー名はバージョンにより異なる）。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「プロジェクト JDK が定義されていません」等の黄色い帯</w:t>
            </w:r>
          </w:p>
        </w:tc>
        <w:tc>
          <w:tcPr>
            <w:tcW w:type="dxa" w:w="6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JDK 未設定。帯のリンク、または「ファイル」→「プロジェクト構造」→「SDK」から JDK 17 以降を追加（ダウンロードも可）。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JUnit の import が赤字になる（org.junit を解決できない）</w:t>
            </w:r>
          </w:p>
        </w:tc>
        <w:tc>
          <w:tcPr>
            <w:tcW w:type="dxa" w:w="6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Maven が JUnit をダウンロードできていない。ネットワーク／プロキシ設定を確認。事前準備で必ず教室PCで一度実行しておく。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テストを追加したのに実行件数が増えない</w:t>
            </w:r>
          </w:p>
        </w:tc>
        <w:tc>
          <w:tcPr>
            <w:tcW w:type="dxa" w:w="6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@Test の付け忘れ、またはメソッドの外に書いている。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日本語のメソッド名が文字化けする・コンパイルエラーになる</w:t>
            </w:r>
          </w:p>
        </w:tc>
        <w:tc>
          <w:tcPr>
            <w:tcW w:type="dxa" w:w="6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ファイルのエンコーディングが UTF-8 以外。IntelliJ の設定（エディター → ファイルエンコーディング）を UTF-8 にする。pom.xml でも UTF-8 を指定済み。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コードを直したのに結果が変わらない</w:t>
            </w:r>
          </w:p>
        </w:tc>
        <w:tc>
          <w:tcPr>
            <w:tcW w:type="dxa" w:w="6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別のファイル（solved/ のコピー等）を編集している、または実行構成が古い。開いているファイルのパスを確認し、テストクラスの ▶ から実行し直す。</w:t>
            </w:r>
          </w:p>
        </w:tc>
      </w:tr>
      <w:tr>
        <w:tc>
          <w:tcPr>
            <w:tcW w:type="dxa" w:w="3200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クローンに失敗する</w:t>
            </w:r>
          </w:p>
        </w:tc>
        <w:tc>
          <w:tcPr>
            <w:tcW w:type="dxa" w:w="6438"/>
            <w:tcBorders>
              <w:top w:val="single" w:color="7A8794" w:sz="6"/>
              <w:left w:val="single" w:color="7A8794" w:sz="6"/>
              <w:bottom w:val="single" w:color="7A8794" w:sz="6"/>
              <w:right w:val="single" w:color="7A8794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line="280"/>
            </w:pPr>
            <w:r>
              <w:rPr>
                <w:rFonts w:ascii="BIZ UDPGothic" w:cs="BIZ UDPGothic" w:eastAsia="BIZ UDPGothic" w:hAnsi="BIZ UDPGothic"/>
              </w:rPr>
              <w:t xml:space="preserve">URL の貼り間違い、または受講者用リポジトリが Private でアクセス権がない。公開範囲を確認。</w:t>
            </w:r>
          </w:p>
        </w:tc>
      </w:tr>
    </w:tbl>
    <w:p>
      <w:pPr>
        <w:pStyle w:val="Heading1"/>
      </w:pPr>
      <w:r>
        <w:rPr>
          <w:rFonts w:ascii="BIZ UDPGothic" w:cs="BIZ UDPGothic" w:eastAsia="BIZ UDPGothic" w:hAnsi="BIZ UDPGothic"/>
        </w:rPr>
        <w:t xml:space="preserve">6. 解答キー（抜粋）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詳細は answer/README.md。各段階のコードは teacher/solved/ にある（すべて動作確認済み）。</w:t>
      </w:r>
    </w:p>
    <w:p>
      <w:pPr>
        <w:pStyle w:val="Heading3"/>
      </w:pPr>
      <w:r>
        <w:rPr>
          <w:rFonts w:ascii="BIZ UDPGothic" w:cs="BIZ UDPGothic" w:eastAsia="BIZ UDPGothic" w:hAnsi="BIZ UDPGothic"/>
        </w:rPr>
        <w:t xml:space="preserve">演習1 最終形（Refactor 後）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EB6C1" w:sz="4"/>
              <w:left w:val="single" w:color="AEB6C1" w:sz="4"/>
              <w:bottom w:val="single" w:color="AEB6C1" w:sz="4"/>
              <w:right w:val="single" w:color="AEB6C1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public static boolean isLeapYear(int year) {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return (year % 4 == 0 &amp;&amp; year % 100 != 0) || year % 400 == 0;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}</w:t>
            </w:r>
          </w:p>
        </w:tc>
      </w:tr>
    </w:tbl>
    <w:p>
      <w:pPr>
        <w:pStyle w:val="Heading3"/>
      </w:pPr>
      <w:r>
        <w:rPr>
          <w:rFonts w:ascii="BIZ UDPGothic" w:cs="BIZ UDPGothic" w:eastAsia="BIZ UDPGothic" w:hAnsi="BIZ UDPGothic"/>
        </w:rPr>
        <w:t xml:space="preserve">演習2 実装例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AEB6C1" w:sz="4"/>
              <w:left w:val="single" w:color="AEB6C1" w:sz="4"/>
              <w:bottom w:val="single" w:color="AEB6C1" w:sz="4"/>
              <w:right w:val="single" w:color="AEB6C1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public static String judge(int score) {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if (score &lt; 0 || score &gt; 100) {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    throw new IllegalArgumentException("点数は0〜100で指定してください: " + score);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}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if (score &gt;= 90) { return "A"; }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if (score &gt;= 80) { return "B"; }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if (score &gt;= 70) { return "C"; }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if (score &gt;= 60) { return "D"; }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    return "F";</w:t>
            </w:r>
          </w:p>
          <w:p>
            <w:pPr>
              <w:spacing w:after="0" w:line="270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1A1A1A"/>
                <w:sz w:val="21"/>
                <w:szCs w:val="21"/>
              </w:rPr>
              <w:t xml:space="preserve">}</w:t>
            </w:r>
          </w:p>
        </w:tc>
      </w:tr>
    </w:tbl>
    <w:p>
      <w:pPr>
        <w:pStyle w:val="Heading3"/>
      </w:pPr>
      <w:r>
        <w:rPr>
          <w:rFonts w:ascii="BIZ UDPGothic" w:cs="BIZ UDPGothic" w:eastAsia="BIZ UDPGothic" w:hAnsi="BIZ UDPGothic"/>
        </w:rPr>
        <w:t xml:space="preserve">演習2 テストする値（解答例）</w:t>
      </w:r>
    </w:p>
    <w:p>
      <w:pPr>
        <w:spacing w:after="100" w:line="300"/>
      </w:pPr>
      <w:r>
        <w:rPr>
          <w:rFonts w:ascii="BIZ UDPGothic" w:cs="BIZ UDPGothic" w:eastAsia="BIZ UDPGothic" w:hAnsi="BIZ UDPGothic"/>
        </w:rPr>
        <w:t xml:space="preserve">100・90（A）／89・80（B）／79・70（C）／69・60（D）／59・0（F）／チャレンジ：-1・101（エラー）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IZ UDPGothic" w:cs="BIZ UDPGothic" w:eastAsia="BIZ UDPGothic" w:hAnsi="BIZ UDPGothic"/>
        <w:color w:val="4A5563"/>
        <w:sz w:val="18"/>
        <w:szCs w:val="18"/>
      </w:rPr>
      <w:t xml:space="preserve">TDD体験（Java）講師用シナリオ　</w:t>
    </w:r>
    <w:r>
      <w:rPr>
        <w:rFonts w:ascii="BIZ UDPGothic" w:cs="BIZ UDPGothic" w:eastAsia="BIZ UDPGothic" w:hAnsi="BIZ UDPGothic"/>
        <w:color w:val="4A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IZ UDPGothic" w:cs="BIZ UDPGothic" w:eastAsia="BIZ UDPGothic" w:hAnsi="BIZ UDPGothic"/>
        <w:color w:val="4A5563"/>
        <w:sz w:val="18"/>
        <w:szCs w:val="18"/>
      </w:rPr>
      <w:t xml:space="preserve">TDD体験（Java）講師用シナリオ　</w:t>
    </w:r>
    <w:r>
      <w:rPr>
        <w:rFonts w:ascii="BIZ UDPGothic" w:cs="BIZ UDPGothic" w:eastAsia="BIZ UDPGothic" w:hAnsi="BIZ UDPGothic"/>
        <w:color w:val="4A55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457200" cy="342900"/>
          <wp:effectExtent t="0" r="0" b="0" l="0"/>
          <wp:docPr id="1" name="class_logo" descr="クラスロゴ" title="クラスロ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80"/>
      </w:pPr>
      <w:rPr>
        <w:sz w:val="14"/>
        <w:szCs w:val="14"/>
      </w:rPr>
    </w:lvl>
    <w:lvl w:ilvl="1" w15:tentative="1">
      <w:start w:val="1"/>
      <w:numFmt w:val="bullet"/>
      <w:lvlText w:val="－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Gothic" w:cs="BIZ UDPGothic" w:eastAsia="BIZ UDPGothic" w:hAnsi="BIZ UDP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3294B" w:sz="8" w:space="4"/>
      </w:pBdr>
      <w:spacing w:after="160" w:before="280"/>
      <w:outlineLvl w:val="0"/>
    </w:pPr>
    <w:rPr>
      <w:rFonts w:ascii="BIZ UDPGothic" w:cs="BIZ UDPGothic" w:eastAsia="BIZ UDPGothic" w:hAnsi="BIZ UDPGothic"/>
      <w:b/>
      <w:bCs/>
      <w:color w:val="1329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BIZ UDPGothic" w:cs="BIZ UDPGothic" w:eastAsia="BIZ UDPGothic" w:hAnsi="BIZ UDPGothic"/>
      <w:b/>
      <w:bCs/>
      <w:color w:val="1329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BIZ UDPGothic" w:cs="BIZ UDPGothic" w:eastAsia="BIZ UDPGothic" w:hAnsi="BIZ UDPGothic"/>
      <w:b/>
      <w:bCs/>
      <w:color w:val="1565C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1454333da8d963cc4b94dd115cc0c0757b2816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1454333da8d963cc4b94dd115cc0c0757b28163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TDD体験</dc:creator>
  <cp:lastModifiedBy>Un-named</cp:lastModifiedBy>
  <cp:revision>1</cp:revision>
  <dcterms:created xsi:type="dcterms:W3CDTF">2026-10-17T11:12:13.105Z</dcterms:created>
  <dcterms:modified xsi:type="dcterms:W3CDTF">2026-10-17T11:12:13.105Z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