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74007">
      <w:pPr>
        <w:spacing w:before="1200" w:after="0"/>
      </w:pPr>
    </w:p>
    <w:p w14:paraId="34E10488">
      <w:pPr>
        <w:spacing w:before="0" w:after="120"/>
        <w:jc w:val="center"/>
      </w:pPr>
      <w:r>
        <w:rPr>
          <w:b/>
          <w:bCs/>
          <w:color w:val="2D6A2D"/>
          <w:sz w:val="60"/>
          <w:szCs w:val="60"/>
        </w:rPr>
        <w:t>智慧果园数字化管理平台</w:t>
      </w:r>
    </w:p>
    <w:p w14:paraId="4F46B16C">
      <w:pPr>
        <w:spacing w:before="0" w:after="300"/>
        <w:jc w:val="center"/>
      </w:pPr>
      <w:r>
        <w:rPr>
          <w:i/>
          <w:iCs/>
          <w:color w:val="757575"/>
          <w:sz w:val="28"/>
          <w:szCs w:val="28"/>
        </w:rPr>
        <w:t>Smart Orchard Digital Management Platform</w:t>
      </w:r>
    </w:p>
    <w:p w14:paraId="3AA96BA4">
      <w:pPr>
        <w:spacing w:before="120" w:after="120"/>
        <w:jc w:val="center"/>
      </w:pPr>
      <w:r>
        <w:rPr>
          <w:b/>
          <w:bCs/>
          <w:color w:val="1565C0"/>
          <w:sz w:val="44"/>
          <w:szCs w:val="44"/>
        </w:rPr>
        <w:t>产  品  白  皮  书</w:t>
      </w:r>
    </w:p>
    <w:p w14:paraId="56B6E14E">
      <w:pPr>
        <w:spacing w:before="0" w:after="600"/>
        <w:jc w:val="center"/>
        <w:rPr>
          <w:rFonts w:hint="eastAsia" w:eastAsia="微软雅黑"/>
          <w:lang w:val="en-US" w:eastAsia="zh-CN"/>
        </w:rPr>
      </w:pPr>
      <w:r>
        <w:rPr>
          <w:color w:val="757575"/>
          <w:sz w:val="24"/>
          <w:szCs w:val="24"/>
        </w:rPr>
        <w:t>Product White Paper  v2.</w:t>
      </w:r>
      <w:r>
        <w:rPr>
          <w:rFonts w:hint="eastAsia"/>
          <w:color w:val="757575"/>
          <w:sz w:val="24"/>
          <w:szCs w:val="24"/>
          <w:lang w:val="en-US" w:eastAsia="zh-CN"/>
        </w:rPr>
        <w:t>5</w:t>
      </w:r>
    </w:p>
    <w:p w14:paraId="58A3C12B">
      <w:pPr>
        <w:pBdr>
          <w:bottom w:val="single" w:color="C8E6C9" w:sz="6" w:space="1"/>
        </w:pBdr>
        <w:spacing w:before="120" w:after="120"/>
      </w:pPr>
    </w:p>
    <w:p w14:paraId="6C5E11A5">
      <w:pPr>
        <w:spacing w:before="200" w:after="0"/>
      </w:pPr>
    </w:p>
    <w:p w14:paraId="6BA62B25">
      <w:pPr>
        <w:spacing w:before="60" w:after="60"/>
        <w:jc w:val="center"/>
      </w:pPr>
      <w:r>
        <w:rPr>
          <w:i/>
          <w:iCs/>
          <w:color w:val="424242"/>
          <w:sz w:val="26"/>
          <w:szCs w:val="26"/>
        </w:rPr>
        <w:t>四端协同 · 全程数字 · 专为苹果种植企业打造</w:t>
      </w:r>
    </w:p>
    <w:p w14:paraId="75C96B2F">
      <w:pPr>
        <w:spacing w:before="60" w:after="600"/>
        <w:jc w:val="center"/>
      </w:pPr>
      <w:r>
        <w:rPr>
          <w:color w:val="757575"/>
          <w:sz w:val="22"/>
          <w:szCs w:val="22"/>
        </w:rPr>
        <w:t>PC端 · 移动端 · 数据大屏 · H5消费者溯源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1"/>
        <w:gridCol w:w="2954"/>
        <w:gridCol w:w="3975"/>
      </w:tblGrid>
      <w:tr w14:paraId="21E3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E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文档版本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6F5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发布日期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A5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文档状态</w:t>
            </w:r>
          </w:p>
        </w:tc>
      </w:tr>
      <w:tr w14:paraId="35BE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AFC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color w:val="212121"/>
                <w:sz w:val="19"/>
                <w:szCs w:val="19"/>
              </w:rPr>
              <w:t>V</w:t>
            </w:r>
            <w:r>
              <w:rPr>
                <w:rFonts w:hint="eastAsia"/>
                <w:color w:val="212121"/>
                <w:sz w:val="19"/>
                <w:szCs w:val="19"/>
                <w:lang w:val="en-US" w:eastAsia="zh-CN"/>
              </w:rPr>
              <w:t>1</w:t>
            </w:r>
            <w:r>
              <w:rPr>
                <w:color w:val="212121"/>
                <w:sz w:val="19"/>
                <w:szCs w:val="19"/>
              </w:rPr>
              <w:t>.</w:t>
            </w:r>
            <w:r>
              <w:rPr>
                <w:rFonts w:hint="eastAsia"/>
                <w:color w:val="212121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D1E0">
            <w:r>
              <w:rPr>
                <w:color w:val="212121"/>
                <w:sz w:val="19"/>
                <w:szCs w:val="19"/>
              </w:rPr>
              <w:t>2026年5月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2281">
            <w:r>
              <w:rPr>
                <w:color w:val="212121"/>
                <w:sz w:val="19"/>
                <w:szCs w:val="19"/>
              </w:rPr>
              <w:t>评审通过 · 正式发布</w:t>
            </w:r>
          </w:p>
        </w:tc>
      </w:tr>
      <w:tr w14:paraId="0EC9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9E37">
            <w:pPr>
              <w:rPr>
                <w:rFonts w:hint="default" w:eastAsia="微软雅黑"/>
                <w:lang w:val="en-US" w:eastAsia="zh-CN"/>
              </w:rPr>
            </w:pPr>
            <w:r>
              <w:rPr>
                <w:color w:val="212121"/>
                <w:sz w:val="19"/>
                <w:szCs w:val="19"/>
              </w:rPr>
              <w:t>V2.</w:t>
            </w:r>
            <w:r>
              <w:rPr>
                <w:rFonts w:hint="eastAsia"/>
                <w:color w:val="212121"/>
                <w:sz w:val="19"/>
                <w:szCs w:val="19"/>
                <w:lang w:val="en-US" w:eastAsia="zh-CN"/>
              </w:rP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8971">
            <w:r>
              <w:rPr>
                <w:color w:val="212121"/>
                <w:sz w:val="19"/>
                <w:szCs w:val="19"/>
              </w:rPr>
              <w:t>2026年</w:t>
            </w:r>
            <w:r>
              <w:rPr>
                <w:rFonts w:hint="eastAsia"/>
                <w:color w:val="212121"/>
                <w:sz w:val="19"/>
                <w:szCs w:val="19"/>
                <w:lang w:val="en-US" w:eastAsia="zh-CN"/>
              </w:rPr>
              <w:t>10</w:t>
            </w:r>
            <w:r>
              <w:rPr>
                <w:color w:val="212121"/>
                <w:sz w:val="19"/>
                <w:szCs w:val="19"/>
              </w:rPr>
              <w:t>月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BC96">
            <w:r>
              <w:rPr>
                <w:color w:val="212121"/>
                <w:sz w:val="19"/>
                <w:szCs w:val="19"/>
              </w:rPr>
              <w:t>评审通过 · 正式发布</w:t>
            </w:r>
          </w:p>
        </w:tc>
      </w:tr>
    </w:tbl>
    <w:p w14:paraId="247E2224">
      <w:r>
        <w:br w:type="page"/>
      </w:r>
    </w:p>
    <w:p w14:paraId="4971D063">
      <w:pPr>
        <w:pStyle w:val="2"/>
        <w:spacing w:before="360" w:after="120"/>
        <w:outlineLvl w:val="9"/>
      </w:pPr>
      <w:bookmarkStart w:id="0" w:name="_Toc32222"/>
      <w:r>
        <w:rPr>
          <w:b/>
          <w:bCs/>
          <w:color w:val="2D6A2D"/>
          <w:sz w:val="32"/>
          <w:szCs w:val="32"/>
        </w:rPr>
        <w:t>目　　录</w:t>
      </w:r>
      <w:bookmarkEnd w:id="0"/>
    </w:p>
    <w:p w14:paraId="30614526">
      <w:pPr>
        <w:pStyle w:val="9"/>
        <w:tabs>
          <w:tab w:val="right" w:leader="dot" w:pos="9386"/>
        </w:tabs>
      </w:pPr>
      <w:bookmarkStart w:id="87" w:name="_GoBack"/>
      <w:bookmarkEnd w:id="87"/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_Toc32222 </w:instrText>
      </w:r>
      <w:r>
        <w:fldChar w:fldCharType="separate"/>
      </w:r>
      <w:r>
        <w:rPr>
          <w:bCs/>
          <w:szCs w:val="32"/>
        </w:rPr>
        <w:t>目　　录</w:t>
      </w:r>
      <w:r>
        <w:tab/>
      </w:r>
      <w:r>
        <w:fldChar w:fldCharType="begin"/>
      </w:r>
      <w:r>
        <w:instrText xml:space="preserve"> PAGEREF _Toc32222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7B5465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_Toc6127 </w:instrText>
      </w:r>
      <w:r>
        <w:fldChar w:fldCharType="separate"/>
      </w:r>
      <w:r>
        <w:rPr>
          <w:bCs/>
          <w:szCs w:val="32"/>
        </w:rPr>
        <w:t>一、项目概述与背景</w:t>
      </w:r>
      <w:r>
        <w:tab/>
      </w:r>
      <w:r>
        <w:fldChar w:fldCharType="begin"/>
      </w:r>
      <w:r>
        <w:instrText xml:space="preserve"> PAGEREF _Toc6127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BFE010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_Toc12987 </w:instrText>
      </w:r>
      <w:r>
        <w:fldChar w:fldCharType="separate"/>
      </w:r>
      <w:r>
        <w:rPr>
          <w:bCs/>
          <w:szCs w:val="26"/>
        </w:rPr>
        <w:t>1.1 项目背景</w:t>
      </w:r>
      <w:r>
        <w:tab/>
      </w:r>
      <w:r>
        <w:fldChar w:fldCharType="begin"/>
      </w:r>
      <w:r>
        <w:instrText xml:space="preserve"> PAGEREF _Toc12987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2D04C1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_Toc20748 </w:instrText>
      </w:r>
      <w:r>
        <w:fldChar w:fldCharType="separate"/>
      </w:r>
      <w:r>
        <w:rPr>
          <w:bCs/>
          <w:szCs w:val="26"/>
        </w:rPr>
        <w:t>1.2 核心痛点</w:t>
      </w:r>
      <w:r>
        <w:tab/>
      </w:r>
      <w:r>
        <w:fldChar w:fldCharType="begin"/>
      </w:r>
      <w:r>
        <w:instrText xml:space="preserve"> PAGEREF _Toc20748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A27DAB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_Toc27886 </w:instrText>
      </w:r>
      <w:r>
        <w:fldChar w:fldCharType="separate"/>
      </w:r>
      <w:r>
        <w:rPr>
          <w:bCs/>
          <w:szCs w:val="26"/>
        </w:rPr>
        <w:t>1.3 产品定位</w:t>
      </w:r>
      <w:r>
        <w:tab/>
      </w:r>
      <w:r>
        <w:fldChar w:fldCharType="begin"/>
      </w:r>
      <w:r>
        <w:instrText xml:space="preserve"> PAGEREF _Toc27886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30339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_Toc11260 </w:instrText>
      </w:r>
      <w:r>
        <w:fldChar w:fldCharType="separate"/>
      </w:r>
      <w:r>
        <w:rPr>
          <w:bCs/>
          <w:szCs w:val="26"/>
        </w:rPr>
        <w:t>1.4 核心差异化亮点</w:t>
      </w:r>
      <w:r>
        <w:tab/>
      </w:r>
      <w:r>
        <w:fldChar w:fldCharType="begin"/>
      </w:r>
      <w:r>
        <w:instrText xml:space="preserve"> PAGEREF _Toc11260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A63E02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_Toc4391 </w:instrText>
      </w:r>
      <w:r>
        <w:fldChar w:fldCharType="separate"/>
      </w:r>
      <w:r>
        <w:rPr>
          <w:bCs/>
          <w:szCs w:val="32"/>
        </w:rPr>
        <w:t>二、系统架构总览</w:t>
      </w:r>
      <w:r>
        <w:tab/>
      </w:r>
      <w:r>
        <w:fldChar w:fldCharType="begin"/>
      </w:r>
      <w:r>
        <w:instrText xml:space="preserve"> PAGEREF _Toc4391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B4F94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_Toc11096 </w:instrText>
      </w:r>
      <w:r>
        <w:fldChar w:fldCharType="separate"/>
      </w:r>
      <w:r>
        <w:rPr>
          <w:bCs/>
          <w:szCs w:val="26"/>
        </w:rPr>
        <w:t>2.1 四端协同数据流</w:t>
      </w:r>
      <w:r>
        <w:tab/>
      </w:r>
      <w:r>
        <w:fldChar w:fldCharType="begin"/>
      </w:r>
      <w:r>
        <w:instrText xml:space="preserve"> PAGEREF _Toc11096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8225B7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_Toc11675 </w:instrText>
      </w:r>
      <w:r>
        <w:fldChar w:fldCharType="separate"/>
      </w:r>
      <w:r>
        <w:rPr>
          <w:bCs/>
          <w:szCs w:val="26"/>
        </w:rPr>
        <w:t>2.2 核心模块架构</w:t>
      </w:r>
      <w:r>
        <w:tab/>
      </w:r>
      <w:r>
        <w:fldChar w:fldCharType="begin"/>
      </w:r>
      <w:r>
        <w:instrText xml:space="preserve"> PAGEREF _Toc11675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D726E00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_Toc27261 </w:instrText>
      </w:r>
      <w:r>
        <w:fldChar w:fldCharType="separate"/>
      </w:r>
      <w:r>
        <w:rPr>
          <w:bCs/>
          <w:szCs w:val="32"/>
        </w:rPr>
        <w:t>三、用户角色与权限体系</w:t>
      </w:r>
      <w:r>
        <w:tab/>
      </w:r>
      <w:r>
        <w:fldChar w:fldCharType="begin"/>
      </w:r>
      <w:r>
        <w:instrText xml:space="preserve"> PAGEREF _Toc27261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F759B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_Toc1613 </w:instrText>
      </w:r>
      <w:r>
        <w:fldChar w:fldCharType="separate"/>
      </w:r>
      <w:r>
        <w:rPr>
          <w:bCs/>
          <w:szCs w:val="26"/>
        </w:rPr>
        <w:t>3.1 角色定义</w:t>
      </w:r>
      <w:r>
        <w:tab/>
      </w:r>
      <w:r>
        <w:fldChar w:fldCharType="begin"/>
      </w:r>
      <w:r>
        <w:instrText xml:space="preserve"> PAGEREF _Toc1613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10CE768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_Toc9001 </w:instrText>
      </w:r>
      <w:r>
        <w:fldChar w:fldCharType="separate"/>
      </w:r>
      <w:r>
        <w:rPr>
          <w:bCs/>
          <w:szCs w:val="26"/>
        </w:rPr>
        <w:t>3.2 RBAC权限矩阵</w:t>
      </w:r>
      <w:r>
        <w:tab/>
      </w:r>
      <w:r>
        <w:fldChar w:fldCharType="begin"/>
      </w:r>
      <w:r>
        <w:instrText xml:space="preserve"> PAGEREF _Toc9001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9EF7F66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_Toc1180 </w:instrText>
      </w:r>
      <w:r>
        <w:fldChar w:fldCharType="separate"/>
      </w:r>
      <w:r>
        <w:rPr>
          <w:bCs/>
          <w:szCs w:val="32"/>
        </w:rPr>
        <w:t>四、PC端管理后台</w:t>
      </w:r>
      <w:r>
        <w:tab/>
      </w:r>
      <w:r>
        <w:fldChar w:fldCharType="begin"/>
      </w:r>
      <w:r>
        <w:instrText xml:space="preserve"> PAGEREF _Toc1180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C0F9D1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_Toc23902 </w:instrText>
      </w:r>
      <w:r>
        <w:fldChar w:fldCharType="separate"/>
      </w:r>
      <w:r>
        <w:rPr>
          <w:bCs/>
          <w:szCs w:val="26"/>
        </w:rPr>
        <w:t>4.1 整体布局与登录</w:t>
      </w:r>
      <w:r>
        <w:tab/>
      </w:r>
      <w:r>
        <w:fldChar w:fldCharType="begin"/>
      </w:r>
      <w:r>
        <w:instrText xml:space="preserve"> PAGEREF _Toc23902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AB5B45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_Toc11323 </w:instrText>
      </w:r>
      <w:r>
        <w:fldChar w:fldCharType="separate"/>
      </w:r>
      <w:r>
        <w:rPr>
          <w:bCs/>
          <w:szCs w:val="26"/>
        </w:rPr>
        <w:t>4.2 企业与地块管理</w:t>
      </w:r>
      <w:r>
        <w:tab/>
      </w:r>
      <w:r>
        <w:fldChar w:fldCharType="begin"/>
      </w:r>
      <w:r>
        <w:instrText xml:space="preserve"> PAGEREF _Toc11323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AF3035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_Toc744 </w:instrText>
      </w:r>
      <w:r>
        <w:fldChar w:fldCharType="separate"/>
      </w:r>
      <w:r>
        <w:rPr>
          <w:bCs/>
          <w:szCs w:val="26"/>
        </w:rPr>
        <w:t>4.3 农事管理</w:t>
      </w:r>
      <w:r>
        <w:tab/>
      </w:r>
      <w:r>
        <w:fldChar w:fldCharType="begin"/>
      </w:r>
      <w:r>
        <w:instrText xml:space="preserve"> PAGEREF _Toc744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B3F31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_Toc2309 </w:instrText>
      </w:r>
      <w:r>
        <w:fldChar w:fldCharType="separate"/>
      </w:r>
      <w:r>
        <w:rPr>
          <w:bCs/>
          <w:szCs w:val="26"/>
        </w:rPr>
        <w:t>4.4 农资管理</w:t>
      </w:r>
      <w:r>
        <w:tab/>
      </w:r>
      <w:r>
        <w:fldChar w:fldCharType="begin"/>
      </w:r>
      <w:r>
        <w:instrText xml:space="preserve"> PAGEREF _Toc2309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640FA8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_Toc7284 </w:instrText>
      </w:r>
      <w:r>
        <w:fldChar w:fldCharType="separate"/>
      </w:r>
      <w:r>
        <w:rPr>
          <w:bCs/>
          <w:szCs w:val="26"/>
        </w:rPr>
        <w:t>4.5 设备监控与维护</w:t>
      </w:r>
      <w:r>
        <w:tab/>
      </w:r>
      <w:r>
        <w:fldChar w:fldCharType="begin"/>
      </w:r>
      <w:r>
        <w:instrText xml:space="preserve"> PAGEREF _Toc7284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5481D7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_Toc25669 </w:instrText>
      </w:r>
      <w:r>
        <w:fldChar w:fldCharType="separate"/>
      </w:r>
      <w:r>
        <w:rPr>
          <w:bCs/>
          <w:szCs w:val="26"/>
        </w:rPr>
        <w:t>4.6 预警管理</w:t>
      </w:r>
      <w:r>
        <w:tab/>
      </w:r>
      <w:r>
        <w:fldChar w:fldCharType="begin"/>
      </w:r>
      <w:r>
        <w:instrText xml:space="preserve"> PAGEREF _Toc25669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5421B7D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_Toc27687 </w:instrText>
      </w:r>
      <w:r>
        <w:fldChar w:fldCharType="separate"/>
      </w:r>
      <w:r>
        <w:rPr>
          <w:bCs/>
          <w:szCs w:val="26"/>
        </w:rPr>
        <w:t>4.7 产品追溯</w:t>
      </w:r>
      <w:r>
        <w:tab/>
      </w:r>
      <w:r>
        <w:fldChar w:fldCharType="begin"/>
      </w:r>
      <w:r>
        <w:instrText xml:space="preserve"> PAGEREF _Toc27687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02D041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_Toc17772 </w:instrText>
      </w:r>
      <w:r>
        <w:fldChar w:fldCharType="separate"/>
      </w:r>
      <w:r>
        <w:rPr>
          <w:bCs/>
          <w:szCs w:val="26"/>
        </w:rPr>
        <w:t>4.8 采收管理</w:t>
      </w:r>
      <w:r>
        <w:tab/>
      </w:r>
      <w:r>
        <w:fldChar w:fldCharType="begin"/>
      </w:r>
      <w:r>
        <w:instrText xml:space="preserve"> PAGEREF _Toc17772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CDEF8A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_Toc31246 </w:instrText>
      </w:r>
      <w:r>
        <w:fldChar w:fldCharType="separate"/>
      </w:r>
      <w:r>
        <w:rPr>
          <w:bCs/>
          <w:szCs w:val="26"/>
        </w:rPr>
        <w:t>4.9 模型预测中心</w:t>
      </w:r>
      <w:r>
        <w:tab/>
      </w:r>
      <w:r>
        <w:fldChar w:fldCharType="begin"/>
      </w:r>
      <w:r>
        <w:instrText xml:space="preserve"> PAGEREF _Toc31246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0E9D37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_Toc8523 </w:instrText>
      </w:r>
      <w:r>
        <w:fldChar w:fldCharType="separate"/>
      </w:r>
      <w:r>
        <w:rPr>
          <w:bCs/>
          <w:szCs w:val="26"/>
        </w:rPr>
        <w:t>4.10 无人机巡园</w:t>
      </w:r>
      <w:r>
        <w:tab/>
      </w:r>
      <w:r>
        <w:fldChar w:fldCharType="begin"/>
      </w:r>
      <w:r>
        <w:instrText xml:space="preserve"> PAGEREF _Toc8523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4375716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_Toc2266 </w:instrText>
      </w:r>
      <w:r>
        <w:fldChar w:fldCharType="separate"/>
      </w:r>
      <w:r>
        <w:rPr>
          <w:bCs/>
          <w:szCs w:val="26"/>
        </w:rPr>
        <w:t>4.11 VR基地全景展示</w:t>
      </w:r>
      <w:r>
        <w:tab/>
      </w:r>
      <w:r>
        <w:fldChar w:fldCharType="begin"/>
      </w:r>
      <w:r>
        <w:instrText xml:space="preserve"> PAGEREF _Toc2266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D3A23D2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_Toc29770 </w:instrText>
      </w:r>
      <w:r>
        <w:fldChar w:fldCharType="separate"/>
      </w:r>
      <w:r>
        <w:rPr>
          <w:bCs/>
          <w:szCs w:val="26"/>
        </w:rPr>
        <w:t>4.12 系统设置与用户管理</w:t>
      </w:r>
      <w:r>
        <w:tab/>
      </w:r>
      <w:r>
        <w:fldChar w:fldCharType="begin"/>
      </w:r>
      <w:r>
        <w:instrText xml:space="preserve"> PAGEREF _Toc29770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C6D0878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_Toc24013 </w:instrText>
      </w:r>
      <w:r>
        <w:fldChar w:fldCharType="separate"/>
      </w:r>
      <w:r>
        <w:rPr>
          <w:bCs/>
          <w:szCs w:val="26"/>
        </w:rPr>
        <w:t>4.13 云认养管理</w:t>
      </w:r>
      <w:r>
        <w:tab/>
      </w:r>
      <w:r>
        <w:fldChar w:fldCharType="begin"/>
      </w:r>
      <w:r>
        <w:instrText xml:space="preserve"> PAGEREF _Toc24013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7231200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_Toc10042 </w:instrText>
      </w:r>
      <w:r>
        <w:fldChar w:fldCharType="separate"/>
      </w:r>
      <w:r>
        <w:rPr>
          <w:bCs/>
          <w:szCs w:val="26"/>
        </w:rPr>
        <w:t>4.14 销售运营与商城管理</w:t>
      </w:r>
      <w:r>
        <w:tab/>
      </w:r>
      <w:r>
        <w:fldChar w:fldCharType="begin"/>
      </w:r>
      <w:r>
        <w:instrText xml:space="preserve"> PAGEREF _Toc10042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CAF403B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_Toc23748 </w:instrText>
      </w:r>
      <w:r>
        <w:fldChar w:fldCharType="separate"/>
      </w:r>
      <w:r>
        <w:rPr>
          <w:bCs/>
          <w:szCs w:val="26"/>
        </w:rPr>
        <w:t>4.15 报表统计与经营分析</w:t>
      </w:r>
      <w:r>
        <w:tab/>
      </w:r>
      <w:r>
        <w:fldChar w:fldCharType="begin"/>
      </w:r>
      <w:r>
        <w:instrText xml:space="preserve"> PAGEREF _Toc23748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4D997A5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_Toc23461 </w:instrText>
      </w:r>
      <w:r>
        <w:fldChar w:fldCharType="separate"/>
      </w:r>
      <w:r>
        <w:rPr>
          <w:bCs/>
          <w:szCs w:val="26"/>
        </w:rPr>
        <w:t>4.16 绩效看板</w:t>
      </w:r>
      <w:r>
        <w:tab/>
      </w:r>
      <w:r>
        <w:fldChar w:fldCharType="begin"/>
      </w:r>
      <w:r>
        <w:instrText xml:space="preserve"> PAGEREF _Toc23461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09AAD2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_Toc16822 </w:instrText>
      </w:r>
      <w:r>
        <w:fldChar w:fldCharType="separate"/>
      </w:r>
      <w:r>
        <w:rPr>
          <w:bCs/>
          <w:szCs w:val="26"/>
        </w:rPr>
        <w:t>4.17 农产品质量合格证与证书管理</w:t>
      </w:r>
      <w:r>
        <w:tab/>
      </w:r>
      <w:r>
        <w:fldChar w:fldCharType="begin"/>
      </w:r>
      <w:r>
        <w:instrText xml:space="preserve"> PAGEREF _Toc16822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C258C9D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_Toc25557 </w:instrText>
      </w:r>
      <w:r>
        <w:fldChar w:fldCharType="separate"/>
      </w:r>
      <w:r>
        <w:rPr>
          <w:bCs/>
          <w:szCs w:val="26"/>
        </w:rPr>
        <w:t>4.18 溯源统计与数据资产管理</w:t>
      </w:r>
      <w:r>
        <w:tab/>
      </w:r>
      <w:r>
        <w:fldChar w:fldCharType="begin"/>
      </w:r>
      <w:r>
        <w:instrText xml:space="preserve"> PAGEREF _Toc25557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62AF9AE6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_Toc19247 </w:instrText>
      </w:r>
      <w:r>
        <w:fldChar w:fldCharType="separate"/>
      </w:r>
      <w:r>
        <w:rPr>
          <w:bCs/>
          <w:szCs w:val="26"/>
        </w:rPr>
        <w:t>4.19 农事协同与智能工具</w:t>
      </w:r>
      <w:r>
        <w:tab/>
      </w:r>
      <w:r>
        <w:fldChar w:fldCharType="begin"/>
      </w:r>
      <w:r>
        <w:instrText xml:space="preserve"> PAGEREF _Toc19247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EBF052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_Toc3052 </w:instrText>
      </w:r>
      <w:r>
        <w:fldChar w:fldCharType="separate"/>
      </w:r>
      <w:r>
        <w:rPr>
          <w:bCs/>
          <w:szCs w:val="26"/>
        </w:rPr>
        <w:t>4.20 模型运行监控与预警总览</w:t>
      </w:r>
      <w:r>
        <w:tab/>
      </w:r>
      <w:r>
        <w:fldChar w:fldCharType="begin"/>
      </w:r>
      <w:r>
        <w:instrText xml:space="preserve"> PAGEREF _Toc3052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9447DB6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_Toc1414 </w:instrText>
      </w:r>
      <w:r>
        <w:fldChar w:fldCharType="separate"/>
      </w:r>
      <w:r>
        <w:rPr>
          <w:bCs/>
          <w:szCs w:val="32"/>
        </w:rPr>
        <w:t>五、移动端APP</w:t>
      </w:r>
      <w:r>
        <w:tab/>
      </w:r>
      <w:r>
        <w:fldChar w:fldCharType="begin"/>
      </w:r>
      <w:r>
        <w:instrText xml:space="preserve"> PAGEREF _Toc1414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5E71BE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_Toc17590 </w:instrText>
      </w:r>
      <w:r>
        <w:fldChar w:fldCharType="separate"/>
      </w:r>
      <w:r>
        <w:rPr>
          <w:bCs/>
          <w:szCs w:val="26"/>
        </w:rPr>
        <w:t>5.1 登录与首页</w:t>
      </w:r>
      <w:r>
        <w:tab/>
      </w:r>
      <w:r>
        <w:fldChar w:fldCharType="begin"/>
      </w:r>
      <w:r>
        <w:instrText xml:space="preserve"> PAGEREF _Toc17590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80290BF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_Toc9440 </w:instrText>
      </w:r>
      <w:r>
        <w:fldChar w:fldCharType="separate"/>
      </w:r>
      <w:r>
        <w:rPr>
          <w:bCs/>
          <w:szCs w:val="26"/>
        </w:rPr>
        <w:t>5.2 AI智能助手</w:t>
      </w:r>
      <w:r>
        <w:tab/>
      </w:r>
      <w:r>
        <w:fldChar w:fldCharType="begin"/>
      </w:r>
      <w:r>
        <w:instrText xml:space="preserve"> PAGEREF _Toc9440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4D5EFEA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_Toc1571 </w:instrText>
      </w:r>
      <w:r>
        <w:fldChar w:fldCharType="separate"/>
      </w:r>
      <w:r>
        <w:rPr>
          <w:bCs/>
          <w:szCs w:val="26"/>
        </w:rPr>
        <w:t>5.3 农事执行</w:t>
      </w:r>
      <w:r>
        <w:tab/>
      </w:r>
      <w:r>
        <w:fldChar w:fldCharType="begin"/>
      </w:r>
      <w:r>
        <w:instrText xml:space="preserve"> PAGEREF _Toc1571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40DD897B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_Toc3141 </w:instrText>
      </w:r>
      <w:r>
        <w:fldChar w:fldCharType="separate"/>
      </w:r>
      <w:r>
        <w:rPr>
          <w:bCs/>
          <w:szCs w:val="26"/>
        </w:rPr>
        <w:t>5.4 农资与设备</w:t>
      </w:r>
      <w:r>
        <w:tab/>
      </w:r>
      <w:r>
        <w:fldChar w:fldCharType="begin"/>
      </w:r>
      <w:r>
        <w:instrText xml:space="preserve"> PAGEREF _Toc3141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F12AA31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_Toc11919 </w:instrText>
      </w:r>
      <w:r>
        <w:fldChar w:fldCharType="separate"/>
      </w:r>
      <w:r>
        <w:rPr>
          <w:bCs/>
          <w:szCs w:val="26"/>
        </w:rPr>
        <w:t>5.5 地块与地图</w:t>
      </w:r>
      <w:r>
        <w:tab/>
      </w:r>
      <w:r>
        <w:fldChar w:fldCharType="begin"/>
      </w:r>
      <w:r>
        <w:instrText xml:space="preserve"> PAGEREF _Toc11919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48B140F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_Toc21066 </w:instrText>
      </w:r>
      <w:r>
        <w:fldChar w:fldCharType="separate"/>
      </w:r>
      <w:r>
        <w:rPr>
          <w:bCs/>
          <w:szCs w:val="26"/>
        </w:rPr>
        <w:t>5.6 画地块</w:t>
      </w:r>
      <w:r>
        <w:tab/>
      </w:r>
      <w:r>
        <w:fldChar w:fldCharType="begin"/>
      </w:r>
      <w:r>
        <w:instrText xml:space="preserve"> PAGEREF _Toc21066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3EECBA6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_Toc3391 </w:instrText>
      </w:r>
      <w:r>
        <w:fldChar w:fldCharType="separate"/>
      </w:r>
      <w:r>
        <w:rPr>
          <w:bCs/>
          <w:szCs w:val="26"/>
        </w:rPr>
        <w:t>5.7 模型快讯</w:t>
      </w:r>
      <w:r>
        <w:tab/>
      </w:r>
      <w:r>
        <w:fldChar w:fldCharType="begin"/>
      </w:r>
      <w:r>
        <w:instrText xml:space="preserve"> PAGEREF _Toc3391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6F66EB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_Toc22558 </w:instrText>
      </w:r>
      <w:r>
        <w:fldChar w:fldCharType="separate"/>
      </w:r>
      <w:r>
        <w:rPr>
          <w:bCs/>
          <w:szCs w:val="26"/>
        </w:rPr>
        <w:t>5.8 气象早知道</w:t>
      </w:r>
      <w:r>
        <w:tab/>
      </w:r>
      <w:r>
        <w:fldChar w:fldCharType="begin"/>
      </w:r>
      <w:r>
        <w:instrText xml:space="preserve"> PAGEREF _Toc22558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1314D0C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_Toc31158 </w:instrText>
      </w:r>
      <w:r>
        <w:fldChar w:fldCharType="separate"/>
      </w:r>
      <w:r>
        <w:rPr>
          <w:bCs/>
          <w:szCs w:val="26"/>
        </w:rPr>
        <w:t>5.9 病虫害风险预警</w:t>
      </w:r>
      <w:r>
        <w:tab/>
      </w:r>
      <w:r>
        <w:fldChar w:fldCharType="begin"/>
      </w:r>
      <w:r>
        <w:instrText xml:space="preserve"> PAGEREF _Toc31158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22BCB888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_Toc28162 </w:instrText>
      </w:r>
      <w:r>
        <w:fldChar w:fldCharType="separate"/>
      </w:r>
      <w:r>
        <w:rPr>
          <w:bCs/>
          <w:szCs w:val="26"/>
        </w:rPr>
        <w:t>5.10 价格预测与产量估测</w:t>
      </w:r>
      <w:r>
        <w:tab/>
      </w:r>
      <w:r>
        <w:fldChar w:fldCharType="begin"/>
      </w:r>
      <w:r>
        <w:instrText xml:space="preserve"> PAGEREF _Toc28162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51B53A8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_Toc9940 </w:instrText>
      </w:r>
      <w:r>
        <w:fldChar w:fldCharType="separate"/>
      </w:r>
      <w:r>
        <w:rPr>
          <w:bCs/>
          <w:szCs w:val="26"/>
        </w:rPr>
        <w:t>5.11 无人机巡园</w:t>
      </w:r>
      <w:r>
        <w:tab/>
      </w:r>
      <w:r>
        <w:fldChar w:fldCharType="begin"/>
      </w:r>
      <w:r>
        <w:instrText xml:space="preserve"> PAGEREF _Toc9940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BBCDE0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_Toc6254 </w:instrText>
      </w:r>
      <w:r>
        <w:fldChar w:fldCharType="separate"/>
      </w:r>
      <w:r>
        <w:rPr>
          <w:bCs/>
          <w:szCs w:val="26"/>
        </w:rPr>
        <w:t>5.12 VR全景</w:t>
      </w:r>
      <w:r>
        <w:tab/>
      </w:r>
      <w:r>
        <w:fldChar w:fldCharType="begin"/>
      </w:r>
      <w:r>
        <w:instrText xml:space="preserve"> PAGEREF _Toc6254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1E4E86E2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_Toc6113 </w:instrText>
      </w:r>
      <w:r>
        <w:fldChar w:fldCharType="separate"/>
      </w:r>
      <w:r>
        <w:rPr>
          <w:bCs/>
          <w:szCs w:val="26"/>
        </w:rPr>
        <w:t>5.13 标签/专家/服务</w:t>
      </w:r>
      <w:r>
        <w:tab/>
      </w:r>
      <w:r>
        <w:fldChar w:fldCharType="begin"/>
      </w:r>
      <w:r>
        <w:instrText xml:space="preserve"> PAGEREF _Toc6113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27D9DC0D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_Toc25459 </w:instrText>
      </w:r>
      <w:r>
        <w:fldChar w:fldCharType="separate"/>
      </w:r>
      <w:r>
        <w:rPr>
          <w:bCs/>
          <w:szCs w:val="26"/>
        </w:rPr>
        <w:t>5.14 反馈与故障排查</w:t>
      </w:r>
      <w:r>
        <w:tab/>
      </w:r>
      <w:r>
        <w:fldChar w:fldCharType="begin"/>
      </w:r>
      <w:r>
        <w:instrText xml:space="preserve"> PAGEREF _Toc25459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8312D25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_Toc3821 </w:instrText>
      </w:r>
      <w:r>
        <w:fldChar w:fldCharType="separate"/>
      </w:r>
      <w:r>
        <w:rPr>
          <w:bCs/>
          <w:szCs w:val="26"/>
        </w:rPr>
        <w:t>5.15 个人中心与生长阶段</w:t>
      </w:r>
      <w:r>
        <w:tab/>
      </w:r>
      <w:r>
        <w:fldChar w:fldCharType="begin"/>
      </w:r>
      <w:r>
        <w:instrText xml:space="preserve"> PAGEREF _Toc3821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41D6579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_Toc24091 </w:instrText>
      </w:r>
      <w:r>
        <w:fldChar w:fldCharType="separate"/>
      </w:r>
      <w:r>
        <w:rPr>
          <w:bCs/>
          <w:szCs w:val="26"/>
        </w:rPr>
        <w:t>5.16 云认养移动端管理</w:t>
      </w:r>
      <w:r>
        <w:tab/>
      </w:r>
      <w:r>
        <w:fldChar w:fldCharType="begin"/>
      </w:r>
      <w:r>
        <w:instrText xml:space="preserve"> PAGEREF _Toc24091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6FE0D809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_Toc18222 </w:instrText>
      </w:r>
      <w:r>
        <w:fldChar w:fldCharType="separate"/>
      </w:r>
      <w:r>
        <w:rPr>
          <w:bCs/>
          <w:szCs w:val="32"/>
        </w:rPr>
        <w:t>六、数据可视化大屏</w:t>
      </w:r>
      <w:r>
        <w:tab/>
      </w:r>
      <w:r>
        <w:fldChar w:fldCharType="begin"/>
      </w:r>
      <w:r>
        <w:instrText xml:space="preserve"> PAGEREF _Toc18222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2F4AC7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_Toc26067 </w:instrText>
      </w:r>
      <w:r>
        <w:fldChar w:fldCharType="separate"/>
      </w:r>
      <w:r>
        <w:rPr>
          <w:bCs/>
          <w:szCs w:val="26"/>
        </w:rPr>
        <w:t>6.1 八大驾驶舱矩阵</w:t>
      </w:r>
      <w:r>
        <w:tab/>
      </w:r>
      <w:r>
        <w:fldChar w:fldCharType="begin"/>
      </w:r>
      <w:r>
        <w:instrText xml:space="preserve"> PAGEREF _Toc26067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53ADEC2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_Toc9019 </w:instrText>
      </w:r>
      <w:r>
        <w:fldChar w:fldCharType="separate"/>
      </w:r>
      <w:r>
        <w:rPr>
          <w:bCs/>
          <w:szCs w:val="32"/>
        </w:rPr>
        <w:t>七、H5消费者溯源端</w:t>
      </w:r>
      <w:r>
        <w:tab/>
      </w:r>
      <w:r>
        <w:fldChar w:fldCharType="begin"/>
      </w:r>
      <w:r>
        <w:instrText xml:space="preserve"> PAGEREF _Toc9019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5E1B042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_Toc27175 </w:instrText>
      </w:r>
      <w:r>
        <w:fldChar w:fldCharType="separate"/>
      </w:r>
      <w:r>
        <w:rPr>
          <w:bCs/>
          <w:szCs w:val="26"/>
        </w:rPr>
        <w:t>7.1 核心内容展示</w:t>
      </w:r>
      <w:r>
        <w:tab/>
      </w:r>
      <w:r>
        <w:fldChar w:fldCharType="begin"/>
      </w:r>
      <w:r>
        <w:instrText xml:space="preserve"> PAGEREF _Toc27175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2BABFB8A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_Toc30310 </w:instrText>
      </w:r>
      <w:r>
        <w:fldChar w:fldCharType="separate"/>
      </w:r>
      <w:r>
        <w:rPr>
          <w:bCs/>
          <w:szCs w:val="26"/>
        </w:rPr>
        <w:t>7.2 产品特性</w:t>
      </w:r>
      <w:r>
        <w:tab/>
      </w:r>
      <w:r>
        <w:fldChar w:fldCharType="begin"/>
      </w:r>
      <w:r>
        <w:instrText xml:space="preserve"> PAGEREF _Toc30310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334D3741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_Toc21334 </w:instrText>
      </w:r>
      <w:r>
        <w:fldChar w:fldCharType="separate"/>
      </w:r>
      <w:r>
        <w:rPr>
          <w:bCs/>
          <w:szCs w:val="26"/>
        </w:rPr>
        <w:t>7.3 消费者旅程</w:t>
      </w:r>
      <w:r>
        <w:tab/>
      </w:r>
      <w:r>
        <w:fldChar w:fldCharType="begin"/>
      </w:r>
      <w:r>
        <w:instrText xml:space="preserve"> PAGEREF _Toc21334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50ECF36D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_Toc2419 </w:instrText>
      </w:r>
      <w:r>
        <w:fldChar w:fldCharType="separate"/>
      </w:r>
      <w:r>
        <w:rPr>
          <w:bCs/>
          <w:szCs w:val="26"/>
        </w:rPr>
        <w:t>7.4 消费者商城与订单闭环</w:t>
      </w:r>
      <w:r>
        <w:tab/>
      </w:r>
      <w:r>
        <w:fldChar w:fldCharType="begin"/>
      </w:r>
      <w:r>
        <w:instrText xml:space="preserve"> PAGEREF _Toc2419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307E452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_Toc19077 </w:instrText>
      </w:r>
      <w:r>
        <w:fldChar w:fldCharType="separate"/>
      </w:r>
      <w:r>
        <w:rPr>
          <w:bCs/>
          <w:szCs w:val="26"/>
        </w:rPr>
        <w:t>7.5 云认养与社区</w:t>
      </w:r>
      <w:r>
        <w:tab/>
      </w:r>
      <w:r>
        <w:fldChar w:fldCharType="begin"/>
      </w:r>
      <w:r>
        <w:instrText xml:space="preserve"> PAGEREF _Toc19077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5A139E62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_Toc16002 </w:instrText>
      </w:r>
      <w:r>
        <w:fldChar w:fldCharType="separate"/>
      </w:r>
      <w:r>
        <w:rPr>
          <w:bCs/>
          <w:szCs w:val="26"/>
        </w:rPr>
        <w:t>7.6 溯源环节详情</w:t>
      </w:r>
      <w:r>
        <w:tab/>
      </w:r>
      <w:r>
        <w:fldChar w:fldCharType="begin"/>
      </w:r>
      <w:r>
        <w:instrText xml:space="preserve"> PAGEREF _Toc16002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0AFEF37E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_Toc22689 </w:instrText>
      </w:r>
      <w:r>
        <w:fldChar w:fldCharType="separate"/>
      </w:r>
      <w:r>
        <w:rPr>
          <w:bCs/>
          <w:szCs w:val="32"/>
        </w:rPr>
        <w:t>八、农业智能模型体系</w:t>
      </w:r>
      <w:r>
        <w:tab/>
      </w:r>
      <w:r>
        <w:fldChar w:fldCharType="begin"/>
      </w:r>
      <w:r>
        <w:instrText xml:space="preserve"> PAGEREF _Toc22689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655D9DAD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_Toc5361 </w:instrText>
      </w:r>
      <w:r>
        <w:fldChar w:fldCharType="separate"/>
      </w:r>
      <w:r>
        <w:rPr>
          <w:bCs/>
          <w:szCs w:val="26"/>
        </w:rPr>
        <w:t>8.1 苹果物候期模型</w:t>
      </w:r>
      <w:r>
        <w:tab/>
      </w:r>
      <w:r>
        <w:fldChar w:fldCharType="begin"/>
      </w:r>
      <w:r>
        <w:instrText xml:space="preserve"> PAGEREF _Toc5361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A40091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_Toc14635 </w:instrText>
      </w:r>
      <w:r>
        <w:fldChar w:fldCharType="separate"/>
      </w:r>
      <w:r>
        <w:rPr>
          <w:bCs/>
          <w:szCs w:val="26"/>
        </w:rPr>
        <w:t>8.2 病虫害预测模型</w:t>
      </w:r>
      <w:r>
        <w:tab/>
      </w:r>
      <w:r>
        <w:fldChar w:fldCharType="begin"/>
      </w:r>
      <w:r>
        <w:instrText xml:space="preserve"> PAGEREF _Toc14635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70E72698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_Toc5486 </w:instrText>
      </w:r>
      <w:r>
        <w:fldChar w:fldCharType="separate"/>
      </w:r>
      <w:r>
        <w:rPr>
          <w:bCs/>
          <w:szCs w:val="26"/>
        </w:rPr>
        <w:t>8.3 气象预测与灾害预警</w:t>
      </w:r>
      <w:r>
        <w:tab/>
      </w:r>
      <w:r>
        <w:fldChar w:fldCharType="begin"/>
      </w:r>
      <w:r>
        <w:instrText xml:space="preserve"> PAGEREF _Toc5486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35A3EB06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_Toc26753 </w:instrText>
      </w:r>
      <w:r>
        <w:fldChar w:fldCharType="separate"/>
      </w:r>
      <w:r>
        <w:rPr>
          <w:bCs/>
          <w:szCs w:val="26"/>
        </w:rPr>
        <w:t>8.4 产量预估与价格预测</w:t>
      </w:r>
      <w:r>
        <w:tab/>
      </w:r>
      <w:r>
        <w:fldChar w:fldCharType="begin"/>
      </w:r>
      <w:r>
        <w:instrText xml:space="preserve"> PAGEREF _Toc26753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2161FB22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_Toc12193 </w:instrText>
      </w:r>
      <w:r>
        <w:fldChar w:fldCharType="separate"/>
      </w:r>
      <w:r>
        <w:rPr>
          <w:bCs/>
          <w:szCs w:val="26"/>
        </w:rPr>
        <w:t>8.5 模型工程化与运行治理</w:t>
      </w:r>
      <w:r>
        <w:tab/>
      </w:r>
      <w:r>
        <w:fldChar w:fldCharType="begin"/>
      </w:r>
      <w:r>
        <w:instrText xml:space="preserve"> PAGEREF _Toc12193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615FCFE5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_Toc29032 </w:instrText>
      </w:r>
      <w:r>
        <w:fldChar w:fldCharType="separate"/>
      </w:r>
      <w:r>
        <w:rPr>
          <w:bCs/>
          <w:szCs w:val="32"/>
        </w:rPr>
        <w:t>九、区块链溯源技术</w:t>
      </w:r>
      <w:r>
        <w:tab/>
      </w:r>
      <w:r>
        <w:fldChar w:fldCharType="begin"/>
      </w:r>
      <w:r>
        <w:instrText xml:space="preserve"> PAGEREF _Toc29032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73354C51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_Toc7694 </w:instrText>
      </w:r>
      <w:r>
        <w:fldChar w:fldCharType="separate"/>
      </w:r>
      <w:r>
        <w:rPr>
          <w:bCs/>
          <w:szCs w:val="32"/>
        </w:rPr>
        <w:t>十、系统技术架构</w:t>
      </w:r>
      <w:r>
        <w:tab/>
      </w:r>
      <w:r>
        <w:fldChar w:fldCharType="begin"/>
      </w:r>
      <w:r>
        <w:instrText xml:space="preserve"> PAGEREF _Toc7694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67F44A72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_Toc23517 </w:instrText>
      </w:r>
      <w:r>
        <w:fldChar w:fldCharType="separate"/>
      </w:r>
      <w:r>
        <w:rPr>
          <w:bCs/>
          <w:szCs w:val="26"/>
        </w:rPr>
        <w:t>10.1 总体架构</w:t>
      </w:r>
      <w:r>
        <w:tab/>
      </w:r>
      <w:r>
        <w:fldChar w:fldCharType="begin"/>
      </w:r>
      <w:r>
        <w:instrText xml:space="preserve"> PAGEREF _Toc23517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03B6147A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_Toc18975 </w:instrText>
      </w:r>
      <w:r>
        <w:fldChar w:fldCharType="separate"/>
      </w:r>
      <w:r>
        <w:rPr>
          <w:bCs/>
          <w:szCs w:val="26"/>
        </w:rPr>
        <w:t>10.2 弱网适配策略</w:t>
      </w:r>
      <w:r>
        <w:tab/>
      </w:r>
      <w:r>
        <w:fldChar w:fldCharType="begin"/>
      </w:r>
      <w:r>
        <w:instrText xml:space="preserve"> PAGEREF _Toc18975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6AEA6345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_Toc28536 </w:instrText>
      </w:r>
      <w:r>
        <w:fldChar w:fldCharType="separate"/>
      </w:r>
      <w:r>
        <w:rPr>
          <w:bCs/>
          <w:szCs w:val="32"/>
        </w:rPr>
        <w:t>十一、非功能性需求</w:t>
      </w:r>
      <w:r>
        <w:tab/>
      </w:r>
      <w:r>
        <w:fldChar w:fldCharType="begin"/>
      </w:r>
      <w:r>
        <w:instrText xml:space="preserve"> PAGEREF _Toc28536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582FA935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_Toc14719 </w:instrText>
      </w:r>
      <w:r>
        <w:fldChar w:fldCharType="separate"/>
      </w:r>
      <w:r>
        <w:rPr>
          <w:rFonts w:hint="eastAsia"/>
          <w:bCs/>
          <w:szCs w:val="26"/>
          <w:lang w:val="en-US" w:eastAsia="zh-CN"/>
        </w:rPr>
        <w:t xml:space="preserve">11.1 </w:t>
      </w:r>
      <w:r>
        <w:rPr>
          <w:bCs/>
          <w:szCs w:val="26"/>
        </w:rPr>
        <w:t>性能与可用性要求</w:t>
      </w:r>
      <w:r>
        <w:tab/>
      </w:r>
      <w:r>
        <w:fldChar w:fldCharType="begin"/>
      </w:r>
      <w:r>
        <w:instrText xml:space="preserve"> PAGEREF _Toc14719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F16D4C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_Toc19945 </w:instrText>
      </w:r>
      <w:r>
        <w:fldChar w:fldCharType="separate"/>
      </w:r>
      <w:r>
        <w:rPr>
          <w:rFonts w:hint="eastAsia"/>
          <w:bCs/>
          <w:szCs w:val="26"/>
          <w:lang w:val="en-US" w:eastAsia="zh-CN"/>
        </w:rPr>
        <w:t xml:space="preserve">11.2 </w:t>
      </w:r>
      <w:r>
        <w:rPr>
          <w:bCs/>
          <w:szCs w:val="26"/>
        </w:rPr>
        <w:t>安全要求</w:t>
      </w:r>
      <w:r>
        <w:tab/>
      </w:r>
      <w:r>
        <w:fldChar w:fldCharType="begin"/>
      </w:r>
      <w:r>
        <w:instrText xml:space="preserve"> PAGEREF _Toc19945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52C6E85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_Toc5917 </w:instrText>
      </w:r>
      <w:r>
        <w:fldChar w:fldCharType="separate"/>
      </w:r>
      <w:r>
        <w:rPr>
          <w:rFonts w:hint="eastAsia"/>
          <w:bCs/>
          <w:szCs w:val="26"/>
          <w:lang w:val="en-US" w:eastAsia="zh-CN"/>
        </w:rPr>
        <w:t xml:space="preserve">11.3 </w:t>
      </w:r>
      <w:r>
        <w:rPr>
          <w:bCs/>
          <w:szCs w:val="26"/>
        </w:rPr>
        <w:t>隐私与合规</w:t>
      </w:r>
      <w:r>
        <w:tab/>
      </w:r>
      <w:r>
        <w:fldChar w:fldCharType="begin"/>
      </w:r>
      <w:r>
        <w:instrText xml:space="preserve"> PAGEREF _Toc5917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456C0C83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_Toc20054 </w:instrText>
      </w:r>
      <w:r>
        <w:fldChar w:fldCharType="separate"/>
      </w:r>
      <w:r>
        <w:rPr>
          <w:rFonts w:hint="eastAsia"/>
          <w:bCs/>
          <w:szCs w:val="26"/>
          <w:lang w:val="en-US" w:eastAsia="zh-CN"/>
        </w:rPr>
        <w:t xml:space="preserve">11.4 </w:t>
      </w:r>
      <w:r>
        <w:rPr>
          <w:bCs/>
          <w:szCs w:val="26"/>
        </w:rPr>
        <w:t>容灾与备份</w:t>
      </w:r>
      <w:r>
        <w:tab/>
      </w:r>
      <w:r>
        <w:fldChar w:fldCharType="begin"/>
      </w:r>
      <w:r>
        <w:instrText xml:space="preserve"> PAGEREF _Toc20054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3BCFDC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_Toc15775 </w:instrText>
      </w:r>
      <w:r>
        <w:fldChar w:fldCharType="separate"/>
      </w:r>
      <w:r>
        <w:rPr>
          <w:rFonts w:hint="eastAsia"/>
          <w:bCs/>
          <w:szCs w:val="26"/>
          <w:lang w:val="en-US" w:eastAsia="zh-CN"/>
        </w:rPr>
        <w:t xml:space="preserve">11.5 </w:t>
      </w:r>
      <w:r>
        <w:rPr>
          <w:bCs/>
          <w:szCs w:val="26"/>
        </w:rPr>
        <w:t>监控与告警</w:t>
      </w:r>
      <w:r>
        <w:tab/>
      </w:r>
      <w:r>
        <w:fldChar w:fldCharType="begin"/>
      </w:r>
      <w:r>
        <w:instrText xml:space="preserve"> PAGEREF _Toc15775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4E032D00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_Toc2205 </w:instrText>
      </w:r>
      <w:r>
        <w:fldChar w:fldCharType="separate"/>
      </w:r>
      <w:r>
        <w:rPr>
          <w:rFonts w:hint="eastAsia"/>
          <w:bCs/>
          <w:szCs w:val="32"/>
          <w:lang w:val="en-US" w:eastAsia="zh-CN"/>
        </w:rPr>
        <w:t>十二、 业务闭环</w:t>
      </w:r>
      <w:r>
        <w:tab/>
      </w:r>
      <w:r>
        <w:fldChar w:fldCharType="begin"/>
      </w:r>
      <w:r>
        <w:instrText xml:space="preserve"> PAGEREF _Toc2205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236768DC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_Toc5638 </w:instrText>
      </w:r>
      <w:r>
        <w:fldChar w:fldCharType="separate"/>
      </w:r>
      <w:r>
        <w:rPr>
          <w:rFonts w:hint="eastAsia"/>
          <w:bCs/>
          <w:lang w:val="en-US" w:eastAsia="zh-CN"/>
        </w:rPr>
        <w:t xml:space="preserve">12.1 </w:t>
      </w:r>
      <w:r>
        <w:rPr>
          <w:bCs/>
        </w:rPr>
        <w:t>生产管理闭环</w:t>
      </w:r>
      <w:r>
        <w:tab/>
      </w:r>
      <w:r>
        <w:fldChar w:fldCharType="begin"/>
      </w:r>
      <w:r>
        <w:instrText xml:space="preserve"> PAGEREF _Toc5638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1328054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_Toc14289 </w:instrText>
      </w:r>
      <w:r>
        <w:fldChar w:fldCharType="separate"/>
      </w:r>
      <w:r>
        <w:rPr>
          <w:rFonts w:hint="eastAsia"/>
          <w:bCs/>
          <w:lang w:val="en-US" w:eastAsia="zh-CN"/>
        </w:rPr>
        <w:t xml:space="preserve">12.2 </w:t>
      </w:r>
      <w:r>
        <w:rPr>
          <w:bCs/>
        </w:rPr>
        <w:t>云认养闭环</w:t>
      </w:r>
      <w:r>
        <w:tab/>
      </w:r>
      <w:r>
        <w:fldChar w:fldCharType="begin"/>
      </w:r>
      <w:r>
        <w:instrText xml:space="preserve"> PAGEREF _Toc14289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34BCD935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_Toc29903 </w:instrText>
      </w:r>
      <w:r>
        <w:fldChar w:fldCharType="separate"/>
      </w:r>
      <w:r>
        <w:rPr>
          <w:rFonts w:hint="eastAsia"/>
          <w:bCs/>
          <w:lang w:val="en-US" w:eastAsia="zh-CN"/>
        </w:rPr>
        <w:t xml:space="preserve">12.3 </w:t>
      </w:r>
      <w:r>
        <w:rPr>
          <w:bCs/>
        </w:rPr>
        <w:t>IoT 预警闭环</w:t>
      </w:r>
      <w:r>
        <w:tab/>
      </w:r>
      <w:r>
        <w:fldChar w:fldCharType="begin"/>
      </w:r>
      <w:r>
        <w:instrText xml:space="preserve"> PAGEREF _Toc29903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48EC6E86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_Toc5478 </w:instrText>
      </w:r>
      <w:r>
        <w:fldChar w:fldCharType="separate"/>
      </w:r>
      <w:r>
        <w:rPr>
          <w:rFonts w:hint="eastAsia"/>
          <w:bCs/>
          <w:lang w:val="en-US" w:eastAsia="zh-CN"/>
        </w:rPr>
        <w:t xml:space="preserve">12.4 </w:t>
      </w:r>
      <w:r>
        <w:rPr>
          <w:bCs/>
        </w:rPr>
        <w:t>移动端作业闭环</w:t>
      </w:r>
      <w:r>
        <w:tab/>
      </w:r>
      <w:r>
        <w:fldChar w:fldCharType="begin"/>
      </w:r>
      <w:r>
        <w:instrText xml:space="preserve"> PAGEREF _Toc5478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52C3131B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_Toc12512 </w:instrText>
      </w:r>
      <w:r>
        <w:fldChar w:fldCharType="separate"/>
      </w:r>
      <w:r>
        <w:rPr>
          <w:rFonts w:hint="eastAsia"/>
          <w:bCs/>
        </w:rPr>
        <w:t xml:space="preserve">十三、 </w:t>
      </w:r>
      <w:r>
        <w:rPr>
          <w:bCs/>
        </w:rPr>
        <w:t>十三、部署要求</w:t>
      </w:r>
      <w:r>
        <w:tab/>
      </w:r>
      <w:r>
        <w:fldChar w:fldCharType="begin"/>
      </w:r>
      <w:r>
        <w:instrText xml:space="preserve"> PAGEREF _Toc12512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3E411DC1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_Toc6882 </w:instrText>
      </w:r>
      <w:r>
        <w:fldChar w:fldCharType="separate"/>
      </w:r>
      <w:r>
        <w:rPr>
          <w:rFonts w:hint="eastAsia"/>
          <w:bCs/>
          <w:lang w:val="en-US" w:eastAsia="zh-CN"/>
        </w:rPr>
        <w:t xml:space="preserve">13.1 </w:t>
      </w:r>
      <w:r>
        <w:rPr>
          <w:bCs/>
        </w:rPr>
        <w:t>运维建议</w:t>
      </w:r>
      <w:r>
        <w:tab/>
      </w:r>
      <w:r>
        <w:fldChar w:fldCharType="begin"/>
      </w:r>
      <w:r>
        <w:instrText xml:space="preserve"> PAGEREF _Toc6882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6B148957">
      <w:pPr>
        <w:pStyle w:val="9"/>
        <w:tabs>
          <w:tab w:val="right" w:leader="dot" w:pos="9386"/>
        </w:tabs>
      </w:pPr>
      <w:r>
        <w:fldChar w:fldCharType="begin"/>
      </w:r>
      <w:r>
        <w:instrText xml:space="preserve"> HYPERLINK \l _Toc19191 </w:instrText>
      </w:r>
      <w:r>
        <w:fldChar w:fldCharType="separate"/>
      </w:r>
      <w:r>
        <w:rPr>
          <w:bCs/>
          <w:szCs w:val="32"/>
        </w:rPr>
        <w:t>十</w:t>
      </w:r>
      <w:r>
        <w:rPr>
          <w:rFonts w:hint="eastAsia"/>
          <w:bCs/>
          <w:szCs w:val="32"/>
          <w:lang w:val="en-US" w:eastAsia="zh-CN"/>
        </w:rPr>
        <w:t>四</w:t>
      </w:r>
      <w:r>
        <w:rPr>
          <w:bCs/>
          <w:szCs w:val="32"/>
        </w:rPr>
        <w:t>、预期成效与价值</w:t>
      </w:r>
      <w:r>
        <w:tab/>
      </w:r>
      <w:r>
        <w:fldChar w:fldCharType="begin"/>
      </w:r>
      <w:r>
        <w:instrText xml:space="preserve"> PAGEREF _Toc19191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6063407E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_Toc17947 </w:instrText>
      </w:r>
      <w:r>
        <w:fldChar w:fldCharType="separate"/>
      </w:r>
      <w:r>
        <w:rPr>
          <w:bCs/>
          <w:szCs w:val="26"/>
        </w:rPr>
        <w:t>1</w:t>
      </w:r>
      <w:r>
        <w:rPr>
          <w:rFonts w:hint="eastAsia"/>
          <w:bCs/>
          <w:szCs w:val="26"/>
          <w:lang w:val="en-US" w:eastAsia="zh-CN"/>
        </w:rPr>
        <w:t>4</w:t>
      </w:r>
      <w:r>
        <w:rPr>
          <w:bCs/>
          <w:szCs w:val="26"/>
        </w:rPr>
        <w:t>.1 效率提升</w:t>
      </w:r>
      <w:r>
        <w:tab/>
      </w:r>
      <w:r>
        <w:fldChar w:fldCharType="begin"/>
      </w:r>
      <w:r>
        <w:instrText xml:space="preserve"> PAGEREF _Toc17947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4E5E9CE7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_Toc29047 </w:instrText>
      </w:r>
      <w:r>
        <w:fldChar w:fldCharType="separate"/>
      </w:r>
      <w:r>
        <w:rPr>
          <w:bCs/>
          <w:szCs w:val="26"/>
        </w:rPr>
        <w:t>1</w:t>
      </w:r>
      <w:r>
        <w:rPr>
          <w:rFonts w:hint="eastAsia"/>
          <w:bCs/>
          <w:szCs w:val="26"/>
          <w:lang w:val="en-US" w:eastAsia="zh-CN"/>
        </w:rPr>
        <w:t>4</w:t>
      </w:r>
      <w:r>
        <w:rPr>
          <w:bCs/>
          <w:szCs w:val="26"/>
        </w:rPr>
        <w:t>.2 经济价值</w:t>
      </w:r>
      <w:r>
        <w:tab/>
      </w:r>
      <w:r>
        <w:fldChar w:fldCharType="begin"/>
      </w:r>
      <w:r>
        <w:instrText xml:space="preserve"> PAGEREF _Toc29047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5C3204E4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_Toc7229 </w:instrText>
      </w:r>
      <w:r>
        <w:fldChar w:fldCharType="separate"/>
      </w:r>
      <w:r>
        <w:rPr>
          <w:bCs/>
          <w:szCs w:val="26"/>
        </w:rPr>
        <w:t>1</w:t>
      </w:r>
      <w:r>
        <w:rPr>
          <w:rFonts w:hint="eastAsia"/>
          <w:bCs/>
          <w:szCs w:val="26"/>
          <w:lang w:val="en-US" w:eastAsia="zh-CN"/>
        </w:rPr>
        <w:t>4</w:t>
      </w:r>
      <w:r>
        <w:rPr>
          <w:bCs/>
          <w:szCs w:val="26"/>
        </w:rPr>
        <w:t>.3 社会价值</w:t>
      </w:r>
      <w:r>
        <w:tab/>
      </w:r>
      <w:r>
        <w:fldChar w:fldCharType="begin"/>
      </w:r>
      <w:r>
        <w:instrText xml:space="preserve"> PAGEREF _Toc7229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4B2C3AB9">
      <w:pPr>
        <w:pStyle w:val="11"/>
        <w:tabs>
          <w:tab w:val="right" w:leader="dot" w:pos="9386"/>
        </w:tabs>
      </w:pPr>
      <w:r>
        <w:fldChar w:fldCharType="begin"/>
      </w:r>
      <w:r>
        <w:instrText xml:space="preserve"> HYPERLINK \l _Toc19403 </w:instrText>
      </w:r>
      <w:r>
        <w:fldChar w:fldCharType="separate"/>
      </w:r>
      <w:r>
        <w:rPr>
          <w:bCs/>
          <w:szCs w:val="26"/>
        </w:rPr>
        <w:t>14.4 数字化成果沉淀</w:t>
      </w:r>
      <w:r>
        <w:tab/>
      </w:r>
      <w:r>
        <w:fldChar w:fldCharType="begin"/>
      </w:r>
      <w:r>
        <w:instrText xml:space="preserve"> PAGEREF _Toc19403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4ECA9A10">
      <w:r>
        <w:fldChar w:fldCharType="end"/>
      </w:r>
    </w:p>
    <w:p w14:paraId="2EE82CE5">
      <w:r>
        <w:br w:type="page"/>
      </w:r>
    </w:p>
    <w:p w14:paraId="090EA65F">
      <w:pPr>
        <w:pStyle w:val="2"/>
        <w:spacing w:before="360" w:after="120"/>
      </w:pPr>
      <w:bookmarkStart w:id="1" w:name="_Toc6127"/>
      <w:r>
        <w:rPr>
          <w:b/>
          <w:bCs/>
          <w:color w:val="2D6A2D"/>
          <w:sz w:val="32"/>
          <w:szCs w:val="32"/>
        </w:rPr>
        <w:t>一、项目概述与背景</w:t>
      </w:r>
      <w:bookmarkEnd w:id="1"/>
    </w:p>
    <w:p w14:paraId="3903B682">
      <w:pPr>
        <w:pStyle w:val="3"/>
        <w:spacing w:before="240" w:after="120"/>
      </w:pPr>
      <w:bookmarkStart w:id="2" w:name="_Toc12987"/>
      <w:r>
        <w:rPr>
          <w:b/>
          <w:bCs/>
          <w:color w:val="2D6A2D"/>
          <w:sz w:val="26"/>
          <w:szCs w:val="26"/>
        </w:rPr>
        <w:t>1.1 项目背景</w:t>
      </w:r>
      <w:bookmarkEnd w:id="2"/>
    </w:p>
    <w:p w14:paraId="18778A8A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中国是全球最大的苹果生产国，种植面积约2900万亩，年产量超5000万吨，占全球产量40%以上。主要产区集中于陕西、山东、河南、河北等省份。然而，苹果种植行业数字化渗透率仅约11%，远低于工业和服务业水平，存在巨大的数字化升级空间。</w:t>
      </w:r>
    </w:p>
    <w:p w14:paraId="4F4DF1DA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国家农业农村部在2024—2028年政策窗口期持续推进农业数字化转型，智慧农业进入快速发展阶段，市场规模预计达千亿级别。</w:t>
      </w:r>
    </w:p>
    <w:p w14:paraId="5B47ED8F">
      <w:pPr>
        <w:pStyle w:val="3"/>
        <w:spacing w:before="240" w:after="120"/>
      </w:pPr>
      <w:bookmarkStart w:id="3" w:name="_Toc20748"/>
      <w:r>
        <w:rPr>
          <w:b/>
          <w:bCs/>
          <w:color w:val="2D6A2D"/>
          <w:sz w:val="26"/>
          <w:szCs w:val="26"/>
        </w:rPr>
        <w:t>1.2 核心痛点</w:t>
      </w:r>
      <w:bookmarkEnd w:id="3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3617"/>
        <w:gridCol w:w="2293"/>
        <w:gridCol w:w="1545"/>
      </w:tblGrid>
      <w:tr w14:paraId="4FBC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4D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痛点维度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17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现状描述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17A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量化指标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3D3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目标改善</w:t>
            </w:r>
          </w:p>
        </w:tc>
      </w:tr>
      <w:tr w14:paraId="38C4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7656">
            <w:r>
              <w:rPr>
                <w:color w:val="212121"/>
                <w:sz w:val="19"/>
                <w:szCs w:val="19"/>
              </w:rPr>
              <w:t>农事排程低效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16CD">
            <w:r>
              <w:rPr>
                <w:color w:val="212121"/>
                <w:sz w:val="19"/>
                <w:szCs w:val="19"/>
              </w:rPr>
              <w:t>依赖微信群+电话安排，信息碎片化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A998">
            <w:r>
              <w:rPr>
                <w:color w:val="212121"/>
                <w:sz w:val="19"/>
                <w:szCs w:val="19"/>
              </w:rPr>
              <w:t>排程耗时2-4小时/次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6100">
            <w:r>
              <w:rPr>
                <w:color w:val="212121"/>
                <w:sz w:val="19"/>
                <w:szCs w:val="19"/>
              </w:rPr>
              <w:t>减少60%+</w:t>
            </w:r>
          </w:p>
        </w:tc>
      </w:tr>
      <w:tr w14:paraId="1CF3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7604">
            <w:r>
              <w:rPr>
                <w:color w:val="212121"/>
                <w:sz w:val="19"/>
                <w:szCs w:val="19"/>
              </w:rPr>
              <w:t>记录完整率低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818F">
            <w:r>
              <w:rPr>
                <w:color w:val="212121"/>
                <w:sz w:val="19"/>
                <w:szCs w:val="19"/>
              </w:rPr>
              <w:t>依赖"老经验员工"记忆，记录缺失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B8D5">
            <w:r>
              <w:rPr>
                <w:color w:val="212121"/>
                <w:sz w:val="19"/>
                <w:szCs w:val="19"/>
              </w:rPr>
              <w:t>完整率不足30%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B6DC">
            <w:r>
              <w:rPr>
                <w:color w:val="212121"/>
                <w:sz w:val="19"/>
                <w:szCs w:val="19"/>
              </w:rPr>
              <w:t>提升至&gt;80%</w:t>
            </w:r>
          </w:p>
        </w:tc>
      </w:tr>
      <w:tr w14:paraId="2C6A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2DA9">
            <w:r>
              <w:rPr>
                <w:color w:val="212121"/>
                <w:sz w:val="19"/>
                <w:szCs w:val="19"/>
              </w:rPr>
              <w:t>库存管理失控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1682">
            <w:r>
              <w:rPr>
                <w:color w:val="212121"/>
                <w:sz w:val="19"/>
                <w:szCs w:val="19"/>
              </w:rPr>
              <w:t>采购-使用-库存三段脱节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47E5">
            <w:r>
              <w:rPr>
                <w:color w:val="212121"/>
                <w:sz w:val="19"/>
                <w:szCs w:val="19"/>
              </w:rPr>
              <w:t>库存准确率~60%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500F">
            <w:r>
              <w:rPr>
                <w:color w:val="212121"/>
                <w:sz w:val="19"/>
                <w:szCs w:val="19"/>
              </w:rPr>
              <w:t>提升至&gt;95%</w:t>
            </w:r>
          </w:p>
        </w:tc>
      </w:tr>
      <w:tr w14:paraId="01D5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780A">
            <w:r>
              <w:rPr>
                <w:color w:val="212121"/>
                <w:sz w:val="19"/>
                <w:szCs w:val="19"/>
              </w:rPr>
              <w:t>预警响应滞后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AF9F">
            <w:r>
              <w:rPr>
                <w:color w:val="212121"/>
                <w:sz w:val="19"/>
                <w:szCs w:val="19"/>
              </w:rPr>
              <w:t>设备故障、气象异常发现晚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38E9">
            <w:r>
              <w:rPr>
                <w:color w:val="212121"/>
                <w:sz w:val="19"/>
                <w:szCs w:val="19"/>
              </w:rPr>
              <w:t>响应为小时级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9324">
            <w:r>
              <w:rPr>
                <w:color w:val="212121"/>
                <w:sz w:val="19"/>
                <w:szCs w:val="19"/>
              </w:rPr>
              <w:t>降至分钟级</w:t>
            </w:r>
          </w:p>
        </w:tc>
      </w:tr>
      <w:tr w14:paraId="7EBB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8732">
            <w:r>
              <w:rPr>
                <w:color w:val="212121"/>
                <w:sz w:val="19"/>
                <w:szCs w:val="19"/>
              </w:rPr>
              <w:t>溯源信息缺失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8ECE">
            <w:r>
              <w:rPr>
                <w:color w:val="212121"/>
                <w:sz w:val="19"/>
                <w:szCs w:val="19"/>
              </w:rPr>
              <w:t>产品来源不可查，消费者信任低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763F">
            <w:r>
              <w:rPr>
                <w:color w:val="212121"/>
                <w:sz w:val="19"/>
                <w:szCs w:val="19"/>
              </w:rPr>
              <w:t>基本无溯源体系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3E5F">
            <w:r>
              <w:rPr>
                <w:color w:val="212121"/>
                <w:sz w:val="19"/>
                <w:szCs w:val="19"/>
              </w:rPr>
              <w:t>全程上链存证</w:t>
            </w:r>
          </w:p>
        </w:tc>
      </w:tr>
    </w:tbl>
    <w:p w14:paraId="3FD0C732">
      <w:pPr>
        <w:spacing w:before="120"/>
      </w:pPr>
    </w:p>
    <w:p w14:paraId="423831E2">
      <w:pPr>
        <w:pStyle w:val="3"/>
        <w:spacing w:before="240" w:after="120"/>
      </w:pPr>
      <w:bookmarkStart w:id="4" w:name="_Toc27886"/>
      <w:r>
        <w:rPr>
          <w:b/>
          <w:bCs/>
          <w:color w:val="2D6A2D"/>
          <w:sz w:val="26"/>
          <w:szCs w:val="26"/>
        </w:rPr>
        <w:t>1.3 产品定位</w:t>
      </w:r>
      <w:bookmarkEnd w:id="4"/>
    </w:p>
    <w:p w14:paraId="7FF95E5D">
      <w:pPr>
        <w:shd w:val="clear" w:fill="F1F8E9"/>
        <w:spacing w:before="80" w:after="80"/>
        <w:ind w:left="200" w:right="200"/>
      </w:pPr>
      <w:r>
        <w:rPr>
          <w:i/>
          <w:iCs/>
          <w:color w:val="2D6A2D"/>
          <w:sz w:val="20"/>
          <w:szCs w:val="20"/>
        </w:rPr>
        <w:t>💡 "懂苹果的种植管理平台" — 以苹果物候期模型为引擎、以生产全过程为核心的垂直专业化数字化管理系统。</w:t>
      </w:r>
    </w:p>
    <w:p w14:paraId="63497EC9">
      <w:pPr>
        <w:spacing w:before="80"/>
      </w:pPr>
    </w:p>
    <w:p w14:paraId="4F452FB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本系统定位为苹果种植企业专属的四端协同数字化管理平台，覆盖从种植、采收、仓储到消费者溯源的全产业链数字化闭环。</w:t>
      </w:r>
    </w:p>
    <w:p w14:paraId="1222223D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在“种植企业的数字化中台”基础上，系统同时向消费者提供可验证的品质信任入口（区块链溯源 + 云认养 + 数字证书），向政府与合作组织提供产业大数据汇聚与监管抓手（数据驾驶舱 + 提质增效成果），形成“企业中台 + 消费入口 + 产业治理”三位一体的价值结构。</w:t>
      </w:r>
    </w:p>
    <w:p w14:paraId="13A9B9A6">
      <w:pPr>
        <w:pStyle w:val="3"/>
        <w:spacing w:before="240" w:after="120"/>
      </w:pPr>
      <w:bookmarkStart w:id="5" w:name="_Toc11260"/>
      <w:r>
        <w:rPr>
          <w:b/>
          <w:bCs/>
          <w:color w:val="2D6A2D"/>
          <w:sz w:val="26"/>
          <w:szCs w:val="26"/>
        </w:rPr>
        <w:t>1.4 核心差异化亮点</w:t>
      </w:r>
      <w:bookmarkEnd w:id="5"/>
    </w:p>
    <w:p w14:paraId="57563F2D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🏆 农资全链路管理（采购→退货→使用→库存）— 行业独家解决方案</w:t>
      </w:r>
    </w:p>
    <w:p w14:paraId="7A4391DA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🍎 苹果物候期模型 + 六大农业智能模型 — 从通用管理升级为专业化智能决策支持</w:t>
      </w:r>
    </w:p>
    <w:p w14:paraId="13A49A63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🔗 区块链产品溯源 — 追溯数据上链存证，消费者H5扫码查看苹果数字履历</w:t>
      </w:r>
    </w:p>
    <w:p w14:paraId="06A75E68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🚁 无人机巡园 — 高空视角+AI识别，全园无死角覆盖</w:t>
      </w:r>
    </w:p>
    <w:p w14:paraId="2A1EE62F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🔮 VR基地全景展示 — 沉浸式园区浏览，远程参观营销赋能</w:t>
      </w:r>
    </w:p>
    <w:p w14:paraId="71596B80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⚡ 四层预警体系 — 响应从小时级降至分钟级</w:t>
      </w:r>
    </w:p>
    <w:p w14:paraId="5DB87A6D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🌱 云认养 + 消费者社区 — 从“卖产品”升级为“卖体验”，认养履约、实景监护、采摘预约全流程线上化</w:t>
      </w:r>
    </w:p>
    <w:p w14:paraId="3A9DDDA4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🏪 销售运营 + H5 商城 + 报表经营分析 — 产销一体闭环，经营指标、成本利润、应收账款全面数据化</w:t>
      </w:r>
    </w:p>
    <w:p w14:paraId="0136ADA0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📜 农产品质量合格证 + 证书管理 — 对接承诺达标合格证制度，检测报告、有机认证、GAP 证书统一签发与管理</w:t>
      </w:r>
    </w:p>
    <w:p w14:paraId="6FE53113">
      <w:r>
        <w:br w:type="page"/>
      </w:r>
    </w:p>
    <w:p w14:paraId="41F72475">
      <w:pPr>
        <w:pStyle w:val="2"/>
        <w:spacing w:before="360" w:after="120"/>
      </w:pPr>
      <w:bookmarkStart w:id="6" w:name="_Toc4391"/>
      <w:r>
        <w:rPr>
          <w:b/>
          <w:bCs/>
          <w:color w:val="2D6A2D"/>
          <w:sz w:val="32"/>
          <w:szCs w:val="32"/>
        </w:rPr>
        <w:t>二、系统架构总览</w:t>
      </w:r>
      <w:bookmarkEnd w:id="6"/>
    </w:p>
    <w:p w14:paraId="10062BD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智慧果园平台采用四端协同架构，各端定位清晰、职责分明，通过统一数据中台实现实时数据同步和业务联动。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6"/>
        <w:gridCol w:w="1214"/>
        <w:gridCol w:w="2266"/>
        <w:gridCol w:w="2858"/>
        <w:gridCol w:w="1836"/>
      </w:tblGrid>
      <w:tr w14:paraId="1653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A1F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端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13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名称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612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主要用户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2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核心职责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704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典型设备</w:t>
            </w:r>
          </w:p>
        </w:tc>
      </w:tr>
      <w:tr w14:paraId="3207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B057">
            <w:r>
              <w:rPr>
                <w:color w:val="212121"/>
                <w:sz w:val="19"/>
                <w:szCs w:val="19"/>
              </w:rPr>
              <w:t>PC端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8463">
            <w:r>
              <w:rPr>
                <w:color w:val="212121"/>
                <w:sz w:val="19"/>
                <w:szCs w:val="19"/>
              </w:rPr>
              <w:t>管理后台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EB84">
            <w:r>
              <w:rPr>
                <w:color w:val="212121"/>
                <w:sz w:val="19"/>
                <w:szCs w:val="19"/>
              </w:rPr>
              <w:t>企业管理者/基地管理者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145A">
            <w:r>
              <w:rPr>
                <w:color w:val="212121"/>
                <w:sz w:val="19"/>
                <w:szCs w:val="19"/>
              </w:rPr>
              <w:t>指挥决策·排程配置·报表分析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4529">
            <w:r>
              <w:rPr>
                <w:color w:val="212121"/>
                <w:sz w:val="19"/>
                <w:szCs w:val="19"/>
              </w:rPr>
              <w:t>电脑浏览器</w:t>
            </w:r>
          </w:p>
        </w:tc>
      </w:tr>
      <w:tr w14:paraId="1EC4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5CE9">
            <w:r>
              <w:rPr>
                <w:color w:val="212121"/>
                <w:sz w:val="19"/>
                <w:szCs w:val="19"/>
              </w:rPr>
              <w:t>移动端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A125">
            <w:r>
              <w:rPr>
                <w:color w:val="212121"/>
                <w:sz w:val="19"/>
                <w:szCs w:val="19"/>
              </w:rPr>
              <w:t>APP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4789">
            <w:r>
              <w:rPr>
                <w:color w:val="212121"/>
                <w:sz w:val="19"/>
                <w:szCs w:val="19"/>
              </w:rPr>
              <w:t>地块负责者/基地管理者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808D">
            <w:r>
              <w:rPr>
                <w:color w:val="212121"/>
                <w:sz w:val="19"/>
                <w:szCs w:val="19"/>
              </w:rPr>
              <w:t>任务执行·拍照记录·实时上报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3DA2">
            <w:r>
              <w:rPr>
                <w:color w:val="212121"/>
                <w:sz w:val="19"/>
                <w:szCs w:val="19"/>
              </w:rPr>
              <w:t>iOS/Android手机</w:t>
            </w:r>
          </w:p>
        </w:tc>
      </w:tr>
      <w:tr w14:paraId="73D8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51F4">
            <w:r>
              <w:rPr>
                <w:color w:val="212121"/>
                <w:sz w:val="19"/>
                <w:szCs w:val="19"/>
              </w:rPr>
              <w:t>大屏端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1C0B">
            <w:r>
              <w:rPr>
                <w:color w:val="212121"/>
                <w:sz w:val="19"/>
                <w:szCs w:val="19"/>
              </w:rPr>
              <w:t>数据大屏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E413">
            <w:r>
              <w:rPr>
                <w:color w:val="212121"/>
                <w:sz w:val="19"/>
                <w:szCs w:val="19"/>
              </w:rPr>
              <w:t>企业管理者/展示汇报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5ED9">
            <w:r>
              <w:rPr>
                <w:color w:val="212121"/>
                <w:sz w:val="19"/>
                <w:szCs w:val="19"/>
              </w:rPr>
              <w:t>实时态势·全局监控·可视化展示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3F5A">
            <w:r>
              <w:rPr>
                <w:color w:val="212121"/>
                <w:sz w:val="19"/>
                <w:szCs w:val="19"/>
              </w:rPr>
              <w:t>大型显示屏</w:t>
            </w:r>
          </w:p>
        </w:tc>
      </w:tr>
      <w:tr w14:paraId="62DD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6AE6">
            <w:r>
              <w:rPr>
                <w:color w:val="212121"/>
                <w:sz w:val="19"/>
                <w:szCs w:val="19"/>
              </w:rPr>
              <w:t>H5端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0D88">
            <w:r>
              <w:rPr>
                <w:color w:val="212121"/>
                <w:sz w:val="19"/>
                <w:szCs w:val="19"/>
              </w:rPr>
              <w:t>消费者溯源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7004">
            <w:r>
              <w:rPr>
                <w:color w:val="212121"/>
                <w:sz w:val="19"/>
                <w:szCs w:val="19"/>
              </w:rPr>
              <w:t>终端消费者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D81F">
            <w:r>
              <w:rPr>
                <w:color w:val="212121"/>
                <w:sz w:val="19"/>
                <w:szCs w:val="19"/>
              </w:rPr>
              <w:t>扫码查询苹果数字履历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0C52">
            <w:r>
              <w:rPr>
                <w:color w:val="212121"/>
                <w:sz w:val="19"/>
                <w:szCs w:val="19"/>
              </w:rPr>
              <w:t>微信/浏览器</w:t>
            </w:r>
          </w:p>
        </w:tc>
      </w:tr>
    </w:tbl>
    <w:p w14:paraId="5C709A41">
      <w:pPr>
        <w:spacing w:before="160"/>
      </w:pPr>
    </w:p>
    <w:p w14:paraId="0B179190">
      <w:pPr>
        <w:spacing w:before="160"/>
      </w:pPr>
      <w:r>
        <w:drawing>
          <wp:inline distT="0" distB="0" distL="0" distR="0">
            <wp:extent cx="5524500" cy="3105150"/>
            <wp:effectExtent l="0" t="0" r="0" b="0"/>
            <wp:docPr id="68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rchitecture.png" descr="architecture.png" title="architectur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833D">
      <w:pPr>
        <w:pStyle w:val="3"/>
        <w:spacing w:before="240" w:after="120"/>
      </w:pPr>
      <w:bookmarkStart w:id="7" w:name="_Toc11096"/>
      <w:r>
        <w:rPr>
          <w:b/>
          <w:bCs/>
          <w:color w:val="2D6A2D"/>
          <w:sz w:val="26"/>
          <w:szCs w:val="26"/>
        </w:rPr>
        <w:t>2.1 四端协同数据流</w:t>
      </w:r>
      <w:bookmarkEnd w:id="7"/>
    </w:p>
    <w:p w14:paraId="42899C4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各端之间的数据流动遵循以下闭环逻辑：</w:t>
      </w:r>
    </w:p>
    <w:p w14:paraId="2A36C74E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PC端（指挥中心）→ 农事计划编排、农资采购审批、模型策略配置</w:t>
      </w:r>
    </w:p>
    <w:p w14:paraId="392CF67A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移动端（执行前线）→ 接收任务、拍照记录、巡逻上报、实时数据上卷</w:t>
      </w:r>
    </w:p>
    <w:p w14:paraId="0DA6281C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大屏端（决策舱）→ 汇聚三端数据、实时态势感知、可视化展示</w:t>
      </w:r>
    </w:p>
    <w:p w14:paraId="5136F587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H5端（消费者侧）→ 扫码查询产品溯源信息、区块链存证验真</w:t>
      </w:r>
    </w:p>
    <w:p w14:paraId="7ADA233C">
      <w:pPr>
        <w:pStyle w:val="18"/>
        <w:numPr>
          <w:ilvl w:val="0"/>
          <w:numId w:val="0"/>
        </w:numPr>
        <w:spacing w:before="40" w:after="40" w:line="300" w:lineRule="auto"/>
        <w:ind w:left="360" w:leftChars="0"/>
        <w:rPr>
          <w:color w:val="424242"/>
          <w:sz w:val="21"/>
          <w:szCs w:val="21"/>
        </w:rPr>
      </w:pPr>
    </w:p>
    <w:p w14:paraId="03A34366">
      <w:pPr>
        <w:pStyle w:val="18"/>
        <w:numPr>
          <w:ilvl w:val="0"/>
          <w:numId w:val="0"/>
        </w:numPr>
        <w:spacing w:before="40" w:after="40" w:line="300" w:lineRule="auto"/>
        <w:ind w:left="360" w:leftChars="0"/>
        <w:rPr>
          <w:color w:val="424242"/>
          <w:sz w:val="21"/>
          <w:szCs w:val="21"/>
        </w:rPr>
      </w:pPr>
      <w:r>
        <w:drawing>
          <wp:inline distT="0" distB="0" distL="0" distR="0">
            <wp:extent cx="5524500" cy="2590800"/>
            <wp:effectExtent l="0" t="0" r="0" b="0"/>
            <wp:docPr id="70" name="dataflow.png" descr="dataflow.png" title="data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dataflow.png" descr="dataflow.png" title="datafl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94C">
      <w:pPr>
        <w:spacing w:before="80"/>
      </w:pPr>
    </w:p>
    <w:p w14:paraId="65F21B65">
      <w:pPr>
        <w:spacing w:before="80"/>
      </w:pPr>
    </w:p>
    <w:p w14:paraId="5314F1A3">
      <w:pPr>
        <w:pStyle w:val="3"/>
        <w:spacing w:before="240" w:after="120"/>
      </w:pPr>
      <w:bookmarkStart w:id="8" w:name="_Toc11675"/>
      <w:r>
        <w:rPr>
          <w:b/>
          <w:bCs/>
          <w:color w:val="2D6A2D"/>
          <w:sz w:val="26"/>
          <w:szCs w:val="26"/>
        </w:rPr>
        <w:t>2.2 核心模块架构</w:t>
      </w:r>
      <w:bookmarkEnd w:id="8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3"/>
        <w:gridCol w:w="7707"/>
      </w:tblGrid>
      <w:tr w14:paraId="29FC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8C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模块层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AFD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包含子系统</w:t>
            </w:r>
          </w:p>
        </w:tc>
      </w:tr>
      <w:tr w14:paraId="76A3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4BF8">
            <w:r>
              <w:rPr>
                <w:color w:val="212121"/>
                <w:sz w:val="19"/>
                <w:szCs w:val="19"/>
              </w:rPr>
              <w:t>业务层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D60D">
            <w:r>
              <w:rPr>
                <w:color w:val="212121"/>
                <w:sz w:val="19"/>
                <w:szCs w:val="19"/>
              </w:rPr>
              <w:t>农事管理 / 农资管理 / 设备监控 / 预警管理 / 采收管理</w:t>
            </w:r>
          </w:p>
        </w:tc>
      </w:tr>
      <w:tr w14:paraId="7F42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169F">
            <w:r>
              <w:rPr>
                <w:color w:val="212121"/>
                <w:sz w:val="19"/>
                <w:szCs w:val="19"/>
              </w:rPr>
              <w:t>智能层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8400">
            <w:r>
              <w:rPr>
                <w:color w:val="212121"/>
                <w:sz w:val="19"/>
                <w:szCs w:val="19"/>
              </w:rPr>
              <w:t>模型预测中心（生长/气象/病虫害/物候期/产量/价格）</w:t>
            </w:r>
          </w:p>
        </w:tc>
      </w:tr>
      <w:tr w14:paraId="4C7F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E673">
            <w:r>
              <w:rPr>
                <w:color w:val="212121"/>
                <w:sz w:val="19"/>
                <w:szCs w:val="19"/>
              </w:rPr>
              <w:t>IoT层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F143">
            <w:r>
              <w:rPr>
                <w:color w:val="212121"/>
                <w:sz w:val="19"/>
                <w:szCs w:val="19"/>
              </w:rPr>
              <w:t>传感器监控 / 无人机巡园 / 设备日志与维护</w:t>
            </w:r>
          </w:p>
        </w:tc>
      </w:tr>
      <w:tr w14:paraId="72CF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F8FC">
            <w:r>
              <w:rPr>
                <w:color w:val="212121"/>
                <w:sz w:val="19"/>
                <w:szCs w:val="19"/>
              </w:rPr>
              <w:t>溯源层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9314">
            <w:r>
              <w:rPr>
                <w:color w:val="212121"/>
                <w:sz w:val="19"/>
                <w:szCs w:val="19"/>
              </w:rPr>
              <w:t>产品二维码 / 区块链存证 / H5消费者溯源</w:t>
            </w:r>
          </w:p>
        </w:tc>
      </w:tr>
      <w:tr w14:paraId="2FC55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A78C">
            <w:r>
              <w:rPr>
                <w:color w:val="212121"/>
                <w:sz w:val="19"/>
                <w:szCs w:val="19"/>
              </w:rPr>
              <w:t>展示层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5C68">
            <w:r>
              <w:rPr>
                <w:color w:val="212121"/>
                <w:sz w:val="19"/>
                <w:szCs w:val="19"/>
              </w:rPr>
              <w:t>VR全景 / 数据大屏 / 移动端模型快讯</w:t>
            </w:r>
          </w:p>
        </w:tc>
      </w:tr>
      <w:tr w14:paraId="0521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59A4">
            <w:r>
              <w:rPr>
                <w:color w:val="212121"/>
                <w:sz w:val="19"/>
                <w:szCs w:val="19"/>
              </w:rPr>
              <w:t>基础层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C827">
            <w:r>
              <w:rPr>
                <w:color w:val="212121"/>
                <w:sz w:val="19"/>
                <w:szCs w:val="19"/>
              </w:rPr>
              <w:t>RBAC权限 / 系统设置 / 用户管理 / 数据中台</w:t>
            </w:r>
          </w:p>
        </w:tc>
      </w:tr>
      <w:tr w14:paraId="07C8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3" w:type="dxa"/>
          </w:tcPr>
          <w:p w14:paraId="197DDE34">
            <w:r>
              <w:t>云认养与消费者互动</w:t>
            </w:r>
          </w:p>
        </w:tc>
        <w:tc>
          <w:tcPr>
            <w:tcW w:w="7707" w:type="dxa"/>
          </w:tcPr>
          <w:p w14:paraId="66BADC67">
            <w:r>
              <w:t>果树台账、认养订单、认养农事、认养采收、成长相册、认养证书、实景开放</w:t>
            </w:r>
          </w:p>
        </w:tc>
      </w:tr>
      <w:tr w14:paraId="60F6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3" w:type="dxa"/>
          </w:tcPr>
          <w:p w14:paraId="4767721D">
            <w:r>
              <w:t>销售运营与商城</w:t>
            </w:r>
          </w:p>
        </w:tc>
        <w:tc>
          <w:tcPr>
            <w:tcW w:w="7707" w:type="dxa"/>
          </w:tcPr>
          <w:p w14:paraId="4CD7E55E">
            <w:r>
              <w:t>销售订单、客户管理、销售统计、商城商品、商城订单、优惠券、会员档案、活动位、社区、发票</w:t>
            </w:r>
          </w:p>
        </w:tc>
      </w:tr>
      <w:tr w14:paraId="736E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3" w:type="dxa"/>
          </w:tcPr>
          <w:p w14:paraId="57F0B002">
            <w:r>
              <w:t>报表与经营分析</w:t>
            </w:r>
          </w:p>
        </w:tc>
        <w:tc>
          <w:tcPr>
            <w:tcW w:w="7707" w:type="dxa"/>
          </w:tcPr>
          <w:p w14:paraId="7FB21EE7">
            <w:r>
              <w:t>报表总览、收入报表、成本报表、利润报表、经营指标、应收账款、收入结构</w:t>
            </w:r>
          </w:p>
        </w:tc>
      </w:tr>
      <w:tr w14:paraId="39F3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3" w:type="dxa"/>
          </w:tcPr>
          <w:p w14:paraId="52E5B844">
            <w:r>
              <w:t>质量与数据资产</w:t>
            </w:r>
          </w:p>
        </w:tc>
        <w:tc>
          <w:tcPr>
            <w:tcW w:w="7707" w:type="dxa"/>
          </w:tcPr>
          <w:p w14:paraId="3BBB7964">
            <w:r>
              <w:t>合格证开具、证书管理、溯源统计、数据源管理、数据采集、提质增效成果</w:t>
            </w:r>
          </w:p>
        </w:tc>
      </w:tr>
      <w:tr w14:paraId="3FE7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3" w:type="dxa"/>
          </w:tcPr>
          <w:p w14:paraId="0BF7ABED">
            <w:r>
              <w:t>支撑与运维</w:t>
            </w:r>
          </w:p>
        </w:tc>
        <w:tc>
          <w:tcPr>
            <w:tcW w:w="7707" w:type="dxa"/>
          </w:tcPr>
          <w:p w14:paraId="5D4A32D1">
            <w:r>
              <w:t>绩效看板、系统设置、用户设置、移动端配置（员工账号/消息/反馈审核/专家回复/离线队列）</w:t>
            </w:r>
          </w:p>
        </w:tc>
      </w:tr>
    </w:tbl>
    <w:p w14:paraId="0C89448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随着 V4.x 持续迭代，平台已由“生产管理工具”扩展为覆盖“生产 — 供应链 — 经营 — 消费”四域的一体化平台：PC 管理后台页面规模扩展至 90+，移动工作端 30+，数据大屏中心形成“1 个门户 + 8 大驾驶舱”矩阵，H5 消费者端由单一溯源页扩展为“溯源 + 商城 + 认养 + 社区”的完整消费入口。</w:t>
      </w:r>
    </w:p>
    <w:p w14:paraId="7CF75075">
      <w:r>
        <w:br w:type="page"/>
      </w:r>
    </w:p>
    <w:p w14:paraId="4B3C2841">
      <w:pPr>
        <w:pStyle w:val="2"/>
        <w:spacing w:before="360" w:after="120"/>
      </w:pPr>
      <w:bookmarkStart w:id="9" w:name="_Toc27261"/>
      <w:r>
        <w:rPr>
          <w:b/>
          <w:bCs/>
          <w:color w:val="2D6A2D"/>
          <w:sz w:val="32"/>
          <w:szCs w:val="32"/>
        </w:rPr>
        <w:t>三、用户角色与权限体系</w:t>
      </w:r>
      <w:bookmarkEnd w:id="9"/>
    </w:p>
    <w:p w14:paraId="157B1D56">
      <w:pPr>
        <w:pStyle w:val="3"/>
        <w:spacing w:before="240" w:after="120"/>
      </w:pPr>
      <w:bookmarkStart w:id="10" w:name="_Toc1613"/>
      <w:r>
        <w:rPr>
          <w:b/>
          <w:bCs/>
          <w:color w:val="2D6A2D"/>
          <w:sz w:val="26"/>
          <w:szCs w:val="26"/>
        </w:rPr>
        <w:t>3.1 角色定义</w:t>
      </w:r>
      <w:bookmarkEnd w:id="10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3"/>
        <w:gridCol w:w="1712"/>
        <w:gridCol w:w="3006"/>
        <w:gridCol w:w="1815"/>
        <w:gridCol w:w="1234"/>
      </w:tblGrid>
      <w:tr w14:paraId="2B2B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2A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C49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典型身份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86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核心场景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F87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设备偏好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6A2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技术接受度</w:t>
            </w:r>
          </w:p>
        </w:tc>
      </w:tr>
      <w:tr w14:paraId="7375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4083">
            <w:r>
              <w:rPr>
                <w:color w:val="212121"/>
                <w:sz w:val="19"/>
                <w:szCs w:val="19"/>
              </w:rPr>
              <w:t>企业管理者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1425">
            <w:r>
              <w:rPr>
                <w:color w:val="212121"/>
                <w:sz w:val="19"/>
                <w:szCs w:val="19"/>
              </w:rPr>
              <w:t>老板/总经理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1BF5">
            <w:r>
              <w:rPr>
                <w:color w:val="212121"/>
                <w:sz w:val="19"/>
                <w:szCs w:val="19"/>
              </w:rPr>
              <w:t>看报表、投屏大屏、出差看指标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C5A5">
            <w:r>
              <w:rPr>
                <w:color w:val="212121"/>
                <w:sz w:val="19"/>
                <w:szCs w:val="19"/>
              </w:rPr>
              <w:t>PC + 大屏 + 手机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74DD">
            <w:r>
              <w:rPr>
                <w:color w:val="212121"/>
                <w:sz w:val="19"/>
                <w:szCs w:val="19"/>
              </w:rPr>
              <w:t>低→中</w:t>
            </w:r>
          </w:p>
        </w:tc>
      </w:tr>
      <w:tr w14:paraId="0B42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23">
            <w:r>
              <w:rPr>
                <w:color w:val="212121"/>
                <w:sz w:val="19"/>
                <w:szCs w:val="19"/>
              </w:rPr>
              <w:t>基地管理者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8A65">
            <w:r>
              <w:rPr>
                <w:color w:val="212121"/>
                <w:sz w:val="19"/>
                <w:szCs w:val="19"/>
              </w:rPr>
              <w:t>基地经理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078F">
            <w:r>
              <w:rPr>
                <w:color w:val="212121"/>
                <w:sz w:val="19"/>
                <w:szCs w:val="19"/>
              </w:rPr>
              <w:t>排农事、调度、处理异常、汇报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96C7">
            <w:r>
              <w:rPr>
                <w:color w:val="212121"/>
                <w:sz w:val="19"/>
                <w:szCs w:val="19"/>
              </w:rPr>
              <w:t>PC + 手机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93F4">
            <w:r>
              <w:rPr>
                <w:color w:val="212121"/>
                <w:sz w:val="19"/>
                <w:szCs w:val="19"/>
              </w:rPr>
              <w:t>中→高</w:t>
            </w:r>
          </w:p>
        </w:tc>
      </w:tr>
      <w:tr w14:paraId="710C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C902">
            <w:r>
              <w:rPr>
                <w:color w:val="212121"/>
                <w:sz w:val="19"/>
                <w:szCs w:val="19"/>
              </w:rPr>
              <w:t>地块负责者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3892">
            <w:r>
              <w:rPr>
                <w:color w:val="212121"/>
                <w:sz w:val="19"/>
                <w:szCs w:val="19"/>
              </w:rPr>
              <w:t>一线工人/班组长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68CE">
            <w:r>
              <w:rPr>
                <w:color w:val="212121"/>
                <w:sz w:val="19"/>
                <w:szCs w:val="19"/>
              </w:rPr>
              <w:t>看任务、拍照记录、打卡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5C4D">
            <w:r>
              <w:rPr>
                <w:color w:val="212121"/>
                <w:sz w:val="19"/>
                <w:szCs w:val="19"/>
              </w:rPr>
              <w:t>仅手机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9C01">
            <w:r>
              <w:rPr>
                <w:color w:val="212121"/>
                <w:sz w:val="19"/>
                <w:szCs w:val="19"/>
              </w:rPr>
              <w:t>低</w:t>
            </w:r>
          </w:p>
        </w:tc>
      </w:tr>
      <w:tr w14:paraId="236F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D98D">
            <w:r>
              <w:rPr>
                <w:color w:val="212121"/>
                <w:sz w:val="19"/>
                <w:szCs w:val="19"/>
              </w:rPr>
              <w:t>系统管理员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4F62">
            <w:r>
              <w:rPr>
                <w:color w:val="212121"/>
                <w:sz w:val="19"/>
                <w:szCs w:val="19"/>
              </w:rPr>
              <w:t>IT/行政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5A97">
            <w:r>
              <w:rPr>
                <w:color w:val="212121"/>
                <w:sz w:val="19"/>
                <w:szCs w:val="19"/>
              </w:rPr>
              <w:t>用户管理、权限配置、数据备份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277A">
            <w:r>
              <w:rPr>
                <w:color w:val="212121"/>
                <w:sz w:val="19"/>
                <w:szCs w:val="19"/>
              </w:rPr>
              <w:t>PC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C472">
            <w:r>
              <w:rPr>
                <w:color w:val="212121"/>
                <w:sz w:val="19"/>
                <w:szCs w:val="19"/>
              </w:rPr>
              <w:t>高</w:t>
            </w:r>
          </w:p>
        </w:tc>
      </w:tr>
    </w:tbl>
    <w:p w14:paraId="5E9F1F66">
      <w:pPr>
        <w:spacing w:before="120"/>
      </w:pPr>
    </w:p>
    <w:p w14:paraId="6705A379">
      <w:pPr>
        <w:pStyle w:val="3"/>
        <w:spacing w:before="240" w:after="120"/>
      </w:pPr>
      <w:bookmarkStart w:id="11" w:name="_Toc9001"/>
      <w:r>
        <w:rPr>
          <w:b/>
          <w:bCs/>
          <w:color w:val="2D6A2D"/>
          <w:sz w:val="26"/>
          <w:szCs w:val="26"/>
        </w:rPr>
        <w:t>3.2 RBAC权限矩阵</w:t>
      </w:r>
      <w:bookmarkEnd w:id="11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1855"/>
        <w:gridCol w:w="2163"/>
        <w:gridCol w:w="2832"/>
      </w:tblGrid>
      <w:tr w14:paraId="4686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4B4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功能模块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A9D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企业管理者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6BA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基地管理者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5C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地块负责者</w:t>
            </w:r>
          </w:p>
        </w:tc>
      </w:tr>
      <w:tr w14:paraId="529F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3B14">
            <w:r>
              <w:rPr>
                <w:color w:val="212121"/>
                <w:sz w:val="19"/>
                <w:szCs w:val="19"/>
              </w:rPr>
              <w:t>数据大屏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D0CD">
            <w:r>
              <w:rPr>
                <w:color w:val="212121"/>
                <w:sz w:val="19"/>
                <w:szCs w:val="19"/>
              </w:rPr>
              <w:t>✅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1023">
            <w:r>
              <w:rPr>
                <w:color w:val="212121"/>
                <w:sz w:val="19"/>
                <w:szCs w:val="19"/>
              </w:rPr>
              <w:t>✅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6BD5">
            <w:r>
              <w:rPr>
                <w:color w:val="212121"/>
                <w:sz w:val="19"/>
                <w:szCs w:val="19"/>
              </w:rPr>
              <w:t>❌</w:t>
            </w:r>
          </w:p>
        </w:tc>
      </w:tr>
      <w:tr w14:paraId="1E82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AB5F">
            <w:r>
              <w:rPr>
                <w:color w:val="212121"/>
                <w:sz w:val="19"/>
                <w:szCs w:val="19"/>
              </w:rPr>
              <w:t>农事计划管理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560A">
            <w:r>
              <w:rPr>
                <w:color w:val="212121"/>
                <w:sz w:val="19"/>
                <w:szCs w:val="19"/>
              </w:rPr>
              <w:t>✅ 审批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0696">
            <w:r>
              <w:rPr>
                <w:color w:val="212121"/>
                <w:sz w:val="19"/>
                <w:szCs w:val="19"/>
              </w:rPr>
              <w:t>✅ 创建/编辑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0DC0">
            <w:r>
              <w:rPr>
                <w:color w:val="212121"/>
                <w:sz w:val="19"/>
                <w:szCs w:val="19"/>
              </w:rPr>
              <w:t>📖 只读本人任务</w:t>
            </w:r>
          </w:p>
        </w:tc>
      </w:tr>
      <w:tr w14:paraId="5366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5441">
            <w:r>
              <w:rPr>
                <w:color w:val="212121"/>
                <w:sz w:val="19"/>
                <w:szCs w:val="19"/>
              </w:rPr>
              <w:t>农事记录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C5E5">
            <w:r>
              <w:rPr>
                <w:color w:val="212121"/>
                <w:sz w:val="19"/>
                <w:szCs w:val="19"/>
              </w:rPr>
              <w:t>📖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5C1D">
            <w:r>
              <w:rPr>
                <w:color w:val="212121"/>
                <w:sz w:val="19"/>
                <w:szCs w:val="19"/>
              </w:rPr>
              <w:t>✅ 管理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EA7B">
            <w:r>
              <w:rPr>
                <w:color w:val="212121"/>
                <w:sz w:val="19"/>
                <w:szCs w:val="19"/>
              </w:rPr>
              <w:t>✅ 创建（本地块）</w:t>
            </w:r>
          </w:p>
        </w:tc>
      </w:tr>
      <w:tr w14:paraId="482F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084C">
            <w:r>
              <w:rPr>
                <w:color w:val="212121"/>
                <w:sz w:val="19"/>
                <w:szCs w:val="19"/>
              </w:rPr>
              <w:t>农资采购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CB4B">
            <w:r>
              <w:rPr>
                <w:color w:val="212121"/>
                <w:sz w:val="19"/>
                <w:szCs w:val="19"/>
              </w:rPr>
              <w:t>✅ 审批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ECB3">
            <w:r>
              <w:rPr>
                <w:color w:val="212121"/>
                <w:sz w:val="19"/>
                <w:szCs w:val="19"/>
              </w:rPr>
              <w:t>✅ 申请/管理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93E0">
            <w:r>
              <w:rPr>
                <w:color w:val="212121"/>
                <w:sz w:val="19"/>
                <w:szCs w:val="19"/>
              </w:rPr>
              <w:t>❌</w:t>
            </w:r>
          </w:p>
        </w:tc>
      </w:tr>
      <w:tr w14:paraId="7DC5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22A8">
            <w:r>
              <w:rPr>
                <w:color w:val="212121"/>
                <w:sz w:val="19"/>
                <w:szCs w:val="19"/>
              </w:rPr>
              <w:t>农资退货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0952">
            <w:r>
              <w:rPr>
                <w:color w:val="212121"/>
                <w:sz w:val="19"/>
                <w:szCs w:val="19"/>
              </w:rPr>
              <w:t>✅ 审批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0B09">
            <w:r>
              <w:rPr>
                <w:color w:val="212121"/>
                <w:sz w:val="19"/>
                <w:szCs w:val="19"/>
              </w:rPr>
              <w:t>✅ 申请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8274">
            <w:r>
              <w:rPr>
                <w:color w:val="212121"/>
                <w:sz w:val="19"/>
                <w:szCs w:val="19"/>
              </w:rPr>
              <w:t>❌</w:t>
            </w:r>
          </w:p>
        </w:tc>
      </w:tr>
      <w:tr w14:paraId="5B04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549">
            <w:r>
              <w:rPr>
                <w:color w:val="212121"/>
                <w:sz w:val="19"/>
                <w:szCs w:val="19"/>
              </w:rPr>
              <w:t>设备监控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E177">
            <w:r>
              <w:rPr>
                <w:color w:val="212121"/>
                <w:sz w:val="19"/>
                <w:szCs w:val="19"/>
              </w:rPr>
              <w:t>📖 查看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2983">
            <w:r>
              <w:rPr>
                <w:color w:val="212121"/>
                <w:sz w:val="19"/>
                <w:szCs w:val="19"/>
              </w:rPr>
              <w:t>✅ 操作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1887">
            <w:r>
              <w:rPr>
                <w:color w:val="212121"/>
                <w:sz w:val="19"/>
                <w:szCs w:val="19"/>
              </w:rPr>
              <w:t>📖 查看本地块</w:t>
            </w:r>
          </w:p>
        </w:tc>
      </w:tr>
      <w:tr w14:paraId="4DFA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45D">
            <w:r>
              <w:rPr>
                <w:color w:val="212121"/>
                <w:sz w:val="19"/>
                <w:szCs w:val="19"/>
              </w:rPr>
              <w:t>模型预测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2D6F">
            <w:r>
              <w:rPr>
                <w:color w:val="212121"/>
                <w:sz w:val="19"/>
                <w:szCs w:val="19"/>
              </w:rPr>
              <w:t>✅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9583">
            <w:r>
              <w:rPr>
                <w:color w:val="212121"/>
                <w:sz w:val="19"/>
                <w:szCs w:val="19"/>
              </w:rPr>
              <w:t>✅ 查看+配置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2B7F">
            <w:r>
              <w:rPr>
                <w:color w:val="212121"/>
                <w:sz w:val="19"/>
                <w:szCs w:val="19"/>
              </w:rPr>
              <w:t>📖 查看摘要</w:t>
            </w:r>
          </w:p>
        </w:tc>
      </w:tr>
      <w:tr w14:paraId="65D3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9756">
            <w:r>
              <w:rPr>
                <w:color w:val="212121"/>
                <w:sz w:val="19"/>
                <w:szCs w:val="19"/>
              </w:rPr>
              <w:t>无人机巡园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853D">
            <w:r>
              <w:rPr>
                <w:color w:val="212121"/>
                <w:sz w:val="19"/>
                <w:szCs w:val="19"/>
              </w:rPr>
              <w:t>📖 查看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CDC3">
            <w:r>
              <w:rPr>
                <w:color w:val="212121"/>
                <w:sz w:val="19"/>
                <w:szCs w:val="19"/>
              </w:rPr>
              <w:t>✅ 发起任务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C60B">
            <w:r>
              <w:rPr>
                <w:color w:val="212121"/>
                <w:sz w:val="19"/>
                <w:szCs w:val="19"/>
              </w:rPr>
              <w:t>❌</w:t>
            </w:r>
          </w:p>
        </w:tc>
      </w:tr>
      <w:tr w14:paraId="6932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6BF3">
            <w:r>
              <w:rPr>
                <w:color w:val="212121"/>
                <w:sz w:val="19"/>
                <w:szCs w:val="19"/>
              </w:rPr>
              <w:t>VR全景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FC27">
            <w:r>
              <w:rPr>
                <w:color w:val="212121"/>
                <w:sz w:val="19"/>
                <w:szCs w:val="19"/>
              </w:rPr>
              <w:t>✅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EAFF">
            <w:r>
              <w:rPr>
                <w:color w:val="212121"/>
                <w:sz w:val="19"/>
                <w:szCs w:val="19"/>
              </w:rPr>
              <w:t>✅ 查看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A7EC">
            <w:r>
              <w:rPr>
                <w:color w:val="212121"/>
                <w:sz w:val="19"/>
                <w:szCs w:val="19"/>
              </w:rPr>
              <w:t>❌</w:t>
            </w:r>
          </w:p>
        </w:tc>
      </w:tr>
      <w:tr w14:paraId="52CA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2F1A">
            <w:r>
              <w:rPr>
                <w:color w:val="212121"/>
                <w:sz w:val="19"/>
                <w:szCs w:val="19"/>
              </w:rPr>
              <w:t>系统设置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088F">
            <w:r>
              <w:rPr>
                <w:color w:val="212121"/>
                <w:sz w:val="19"/>
                <w:szCs w:val="19"/>
              </w:rPr>
              <w:t>❌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1155">
            <w:r>
              <w:rPr>
                <w:color w:val="212121"/>
                <w:sz w:val="19"/>
                <w:szCs w:val="19"/>
              </w:rPr>
              <w:t>❌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4F19">
            <w:r>
              <w:rPr>
                <w:color w:val="212121"/>
                <w:sz w:val="19"/>
                <w:szCs w:val="19"/>
              </w:rPr>
              <w:t>❌（仅管理员）</w:t>
            </w:r>
          </w:p>
        </w:tc>
      </w:tr>
    </w:tbl>
    <w:p w14:paraId="0C163172">
      <w:r>
        <w:br w:type="page"/>
      </w:r>
    </w:p>
    <w:p w14:paraId="390119E8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51AA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图3-1 用户角色与核心用例图</w:t>
      </w:r>
    </w:p>
    <w:p w14:paraId="23C3AEE3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平台采用基于角色的访问控制（RBAC）模型，权限粒度覆盖菜单、按钮与数据字段三个层级，并支持多基地数据隔离。系统管理员负责账号权限、系统参数与操作日志；企业管理者关注经营决策与全模块数据；基地管理者负责生产调度与预警处置；地块负责者与农工通过移动端完成任务执行、巡逻打卡与现场上报；消费者与认养用户则通过 H5 端完成扫码验真、云认养与购物互动。</w:t>
      </w:r>
    </w:p>
    <w:p w14:paraId="6441A415">
      <w:pPr>
        <w:pStyle w:val="2"/>
        <w:spacing w:before="360" w:after="120"/>
      </w:pPr>
      <w:bookmarkStart w:id="12" w:name="_Toc1180"/>
      <w:r>
        <w:rPr>
          <w:b/>
          <w:bCs/>
          <w:color w:val="2D6A2D"/>
          <w:sz w:val="32"/>
          <w:szCs w:val="32"/>
        </w:rPr>
        <w:t>四、PC端管理后台</w:t>
      </w:r>
      <w:bookmarkEnd w:id="12"/>
    </w:p>
    <w:p w14:paraId="1D324E9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PC端管理后台是系统的指挥决策中心，采用左侧导航+顶部工具栏+主内容区三栏布局，兼顾信息密度与操作效率。提供完整的农事管理、农资全链路、设备监控、智能模型预测等核心功能。</w:t>
      </w:r>
    </w:p>
    <w:p w14:paraId="08E2A917">
      <w:pPr>
        <w:pStyle w:val="3"/>
        <w:spacing w:before="240" w:after="120"/>
      </w:pPr>
      <w:bookmarkStart w:id="13" w:name="_Toc23902"/>
      <w:r>
        <w:rPr>
          <w:b/>
          <w:bCs/>
          <w:color w:val="2D6A2D"/>
          <w:sz w:val="26"/>
          <w:szCs w:val="26"/>
        </w:rPr>
        <w:t>4.1 整体布局与登录</w:t>
      </w:r>
      <w:bookmarkEnd w:id="13"/>
    </w:p>
    <w:p w14:paraId="6740E120">
      <w:pPr>
        <w:spacing w:before="80" w:after="80"/>
        <w:jc w:val="center"/>
      </w:pPr>
      <w:r>
        <w:drawing>
          <wp:inline distT="0" distB="0" distL="0" distR="0">
            <wp:extent cx="5334000" cy="333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9EA4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 系统登录页面</w:t>
      </w:r>
    </w:p>
    <w:p w14:paraId="7F68322A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93A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 PC端管理后台首页</w:t>
      </w:r>
    </w:p>
    <w:p w14:paraId="740EDF3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登录页面采用全屏苹果园背景图，中央卡片式登录表单，支持账号密码登录。首页以数据看板为核心，展示当日任务进度、设备状态、预警信息和核心农业指标，让管理者一屏掌握全局。</w:t>
      </w:r>
    </w:p>
    <w:p w14:paraId="259AB0C2">
      <w:pPr>
        <w:pStyle w:val="3"/>
        <w:spacing w:before="240" w:after="120"/>
      </w:pPr>
      <w:bookmarkStart w:id="14" w:name="_Toc11323"/>
      <w:r>
        <w:rPr>
          <w:b/>
          <w:bCs/>
          <w:color w:val="2D6A2D"/>
          <w:sz w:val="26"/>
          <w:szCs w:val="26"/>
        </w:rPr>
        <w:t>4.2 企业与地块管理</w:t>
      </w:r>
      <w:bookmarkEnd w:id="14"/>
    </w:p>
    <w:p w14:paraId="00588237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C37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 企业基地管理</w:t>
      </w:r>
    </w:p>
    <w:p w14:paraId="13409EDA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C5C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 地块管理</w:t>
      </w:r>
    </w:p>
    <w:p w14:paraId="7CB881BD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企业基地管理模块支持多基地多地块的层级管理，每个地块可配置面积、品种、种植年份、负责人等详细信息。地块管理列表支持批量操作、状态筛选和GIS地图定位联动。</w:t>
      </w:r>
    </w:p>
    <w:p w14:paraId="3ADE22CB">
      <w:pPr>
        <w:pStyle w:val="3"/>
        <w:spacing w:before="240" w:after="120"/>
      </w:pPr>
      <w:bookmarkStart w:id="15" w:name="_Toc744"/>
      <w:r>
        <w:rPr>
          <w:b/>
          <w:bCs/>
          <w:color w:val="2D6A2D"/>
          <w:sz w:val="26"/>
          <w:szCs w:val="26"/>
        </w:rPr>
        <w:t>4.3 农事管理</w:t>
      </w:r>
      <w:bookmarkEnd w:id="15"/>
    </w:p>
    <w:p w14:paraId="7E11735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C04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 农事计划管理</w:t>
      </w:r>
    </w:p>
    <w:p w14:paraId="080ABAC0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510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图4-6 农事记录管理</w:t>
      </w:r>
    </w:p>
    <w:p w14:paraId="1E6AEA37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3F08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图4-7 巡逻记录管理</w:t>
      </w:r>
    </w:p>
    <w:p w14:paraId="64BA504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农事计划模块支持按地块、农事类型（施肥/打药/修剪/灌溉/采摘等）创建任务，任务下发至移动端后工人实时接收。农事记录模块汇聚移动端上报的作业照片、完成情况和用药用料信息，形成可追溯的数字化农事档案。</w:t>
      </w:r>
    </w:p>
    <w:p w14:paraId="0999CB1B">
      <w:pPr>
        <w:pStyle w:val="3"/>
        <w:spacing w:before="240" w:after="120"/>
      </w:pPr>
      <w:bookmarkStart w:id="16" w:name="_Toc2309"/>
      <w:r>
        <w:rPr>
          <w:b/>
          <w:bCs/>
          <w:color w:val="2D6A2D"/>
          <w:sz w:val="26"/>
          <w:szCs w:val="26"/>
        </w:rPr>
        <w:t>4.4 农资管理</w:t>
      </w:r>
      <w:bookmarkEnd w:id="16"/>
    </w:p>
    <w:p w14:paraId="482D966E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农资管理是本系统的核心差异化模块，完整覆盖采购→退货→供应商→使用→库存→出入库六大环节，实现农资全链路可控可视。</w:t>
      </w:r>
    </w:p>
    <w:p w14:paraId="46B3A0DF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D328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图4-8 农资台账管理</w:t>
      </w:r>
    </w:p>
    <w:p w14:paraId="695B7F36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7164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图4-9 农资库存管理</w:t>
      </w:r>
    </w:p>
    <w:p w14:paraId="72E87AD5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9F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图4-10 农资出入库记录</w:t>
      </w:r>
    </w:p>
    <w:p w14:paraId="4FA34651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F645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图4-11 农资退货管理</w:t>
      </w:r>
    </w:p>
    <w:p w14:paraId="44A2199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A39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图4-12 供应商管理</w:t>
      </w:r>
    </w:p>
    <w:p w14:paraId="4A18BBC1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A0F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图4-13 农资使用记录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1"/>
        <w:gridCol w:w="5080"/>
        <w:gridCol w:w="2339"/>
      </w:tblGrid>
      <w:tr w14:paraId="08A7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2D6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子模块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20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CCB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核心价值</w:t>
            </w:r>
          </w:p>
        </w:tc>
      </w:tr>
      <w:tr w14:paraId="2AF1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F21C">
            <w:r>
              <w:rPr>
                <w:color w:val="212121"/>
                <w:sz w:val="19"/>
                <w:szCs w:val="19"/>
              </w:rPr>
              <w:t>农资台账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63D9">
            <w:r>
              <w:rPr>
                <w:color w:val="212121"/>
                <w:sz w:val="19"/>
                <w:szCs w:val="19"/>
              </w:rPr>
              <w:t>录入农药/化肥/农膜等全品类农资基础信息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1381">
            <w:r>
              <w:rPr>
                <w:color w:val="212121"/>
                <w:sz w:val="19"/>
                <w:szCs w:val="19"/>
              </w:rPr>
              <w:t>统一农资标准库</w:t>
            </w:r>
          </w:p>
        </w:tc>
      </w:tr>
      <w:tr w14:paraId="207E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28BC">
            <w:r>
              <w:rPr>
                <w:color w:val="212121"/>
                <w:sz w:val="19"/>
                <w:szCs w:val="19"/>
              </w:rPr>
              <w:t>库存管理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FD62">
            <w:r>
              <w:rPr>
                <w:color w:val="212121"/>
                <w:sz w:val="19"/>
                <w:szCs w:val="19"/>
              </w:rPr>
              <w:t>实时库存查看，低库存预警，库龄管理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39B">
            <w:r>
              <w:rPr>
                <w:color w:val="212121"/>
                <w:sz w:val="19"/>
                <w:szCs w:val="19"/>
              </w:rPr>
              <w:t>告别人工盘点错误</w:t>
            </w:r>
          </w:p>
        </w:tc>
      </w:tr>
      <w:tr w14:paraId="2B719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FA68">
            <w:r>
              <w:rPr>
                <w:color w:val="212121"/>
                <w:sz w:val="19"/>
                <w:szCs w:val="19"/>
              </w:rPr>
              <w:t>出入库记录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86DC">
            <w:r>
              <w:rPr>
                <w:color w:val="212121"/>
                <w:sz w:val="19"/>
                <w:szCs w:val="19"/>
              </w:rPr>
              <w:t>每次入库/领用自动记录，支持照片凭证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7DF7">
            <w:r>
              <w:rPr>
                <w:color w:val="212121"/>
                <w:sz w:val="19"/>
                <w:szCs w:val="19"/>
              </w:rPr>
              <w:t>操作留痕可追溯</w:t>
            </w:r>
          </w:p>
        </w:tc>
      </w:tr>
      <w:tr w14:paraId="4112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0923">
            <w:r>
              <w:rPr>
                <w:color w:val="212121"/>
                <w:sz w:val="19"/>
                <w:szCs w:val="19"/>
              </w:rPr>
              <w:t>退货管理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1EB6">
            <w:r>
              <w:rPr>
                <w:color w:val="212121"/>
                <w:sz w:val="19"/>
                <w:szCs w:val="19"/>
              </w:rPr>
              <w:t>支持供应商退货申请、审批流程闭环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AA4A">
            <w:r>
              <w:rPr>
                <w:color w:val="212121"/>
                <w:sz w:val="19"/>
                <w:szCs w:val="19"/>
              </w:rPr>
              <w:t>减少农资损耗</w:t>
            </w:r>
          </w:p>
        </w:tc>
      </w:tr>
      <w:tr w14:paraId="7366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BBDF">
            <w:r>
              <w:rPr>
                <w:color w:val="212121"/>
                <w:sz w:val="19"/>
                <w:szCs w:val="19"/>
              </w:rPr>
              <w:t>供应商管理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93DF">
            <w:r>
              <w:rPr>
                <w:color w:val="212121"/>
                <w:sz w:val="19"/>
                <w:szCs w:val="19"/>
              </w:rPr>
              <w:t>供应商资质、联系方式、历史合作记录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1077">
            <w:r>
              <w:rPr>
                <w:color w:val="212121"/>
                <w:sz w:val="19"/>
                <w:szCs w:val="19"/>
              </w:rPr>
              <w:t>供应链管理规范化</w:t>
            </w:r>
          </w:p>
        </w:tc>
      </w:tr>
      <w:tr w14:paraId="2960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3D87">
            <w:r>
              <w:rPr>
                <w:color w:val="212121"/>
                <w:sz w:val="19"/>
                <w:szCs w:val="19"/>
              </w:rPr>
              <w:t>使用记录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9309">
            <w:r>
              <w:rPr>
                <w:color w:val="212121"/>
                <w:sz w:val="19"/>
                <w:szCs w:val="19"/>
              </w:rPr>
              <w:t>用量、地块、日期全记录，对接溯源模块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002A">
            <w:r>
              <w:rPr>
                <w:color w:val="212121"/>
                <w:sz w:val="19"/>
                <w:szCs w:val="19"/>
              </w:rPr>
              <w:t>用药合规可查</w:t>
            </w:r>
          </w:p>
        </w:tc>
      </w:tr>
    </w:tbl>
    <w:p w14:paraId="3F22F7BB">
      <w:pPr>
        <w:pStyle w:val="3"/>
        <w:spacing w:before="240" w:after="120"/>
      </w:pPr>
      <w:bookmarkStart w:id="17" w:name="_Toc7284"/>
      <w:r>
        <w:rPr>
          <w:b/>
          <w:bCs/>
          <w:color w:val="2D6A2D"/>
          <w:sz w:val="26"/>
          <w:szCs w:val="26"/>
        </w:rPr>
        <w:t>4.5 设备监控与维护</w:t>
      </w:r>
      <w:bookmarkEnd w:id="17"/>
    </w:p>
    <w:p w14:paraId="6C950F7A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FCDC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图4-14 设备实时监控</w:t>
      </w:r>
    </w:p>
    <w:p w14:paraId="798E51EC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126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图4-15 设备详情与参数</w:t>
      </w:r>
    </w:p>
    <w:p w14:paraId="1EFBF825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2B7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图4-16 设备运行日志</w:t>
      </w:r>
    </w:p>
    <w:p w14:paraId="1BC73DF3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163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图4-17 设备维护记录</w:t>
      </w:r>
    </w:p>
    <w:p w14:paraId="1DE7C0F8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设备监控模块对接IoT传感器，实时展示土壤温湿度、气象站、水肥机、虫情灯等农业设备的在线状态和采集数据。设备日志记录所有设备的运行历史；维护记录管理设备的巡检、维修和保养记录，形成设备全生命周期档案。</w:t>
      </w:r>
    </w:p>
    <w:p w14:paraId="0156D0A0">
      <w:pPr>
        <w:pStyle w:val="3"/>
        <w:spacing w:before="240" w:after="120"/>
      </w:pPr>
      <w:bookmarkStart w:id="18" w:name="_Toc25669"/>
      <w:r>
        <w:rPr>
          <w:b/>
          <w:bCs/>
          <w:color w:val="2D6A2D"/>
          <w:sz w:val="26"/>
          <w:szCs w:val="26"/>
        </w:rPr>
        <w:t>4.6 预警管理</w:t>
      </w:r>
      <w:bookmarkEnd w:id="18"/>
    </w:p>
    <w:p w14:paraId="1A4C0AB0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72D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图4-18 预警规则设置</w:t>
      </w:r>
    </w:p>
    <w:p w14:paraId="15148CCB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E8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图4-19 农事预警</w:t>
      </w:r>
    </w:p>
    <w:p w14:paraId="356C3FA9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57A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图4-20 设备预警</w:t>
      </w:r>
    </w:p>
    <w:p w14:paraId="06505930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C62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图4-21 企业内报</w:t>
      </w:r>
    </w:p>
    <w:p w14:paraId="74805F1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预警体系分四个维度：农事任务超期预警、设备故障/离线预警、气象异常预警（霜冻/暴雨/高温）、病虫害风险预警。每类预警可自定义触发阈值和推送对象。企业内报功能提供结构化的日报/周报模板，自动聚合各模块数据生成管理汇报。</w:t>
      </w:r>
    </w:p>
    <w:p w14:paraId="048472A0">
      <w:pPr>
        <w:pStyle w:val="3"/>
        <w:spacing w:before="240" w:after="120"/>
      </w:pPr>
      <w:bookmarkStart w:id="19" w:name="_Toc27687"/>
      <w:r>
        <w:rPr>
          <w:b/>
          <w:bCs/>
          <w:color w:val="2D6A2D"/>
          <w:sz w:val="26"/>
          <w:szCs w:val="26"/>
        </w:rPr>
        <w:t>4.7 产品追溯</w:t>
      </w:r>
      <w:bookmarkEnd w:id="19"/>
    </w:p>
    <w:p w14:paraId="5F470D6A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F94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图4-22 溯源二维码管理</w:t>
      </w:r>
    </w:p>
    <w:p w14:paraId="21C400BB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78B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图4-23 溯源配置</w:t>
      </w:r>
    </w:p>
    <w:p w14:paraId="7AEEA466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2196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图4-24 溯源查询</w:t>
      </w:r>
    </w:p>
    <w:p w14:paraId="09106E1B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7BF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图4-25 区块链存证记录</w:t>
      </w:r>
    </w:p>
    <w:p w14:paraId="424FD118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溯源模块将苹果从种植到采收的全过程数字化，生成唯一溯源二维码。消费者扫码即可查看苹果的品种信息、基地档案、农事记录、用药记录、采收信息及质检证书。区块链存证模块将关键追溯节点哈希值上链，确保数据不可篡改，提升消费者信任度。</w:t>
      </w:r>
    </w:p>
    <w:p w14:paraId="635D301C">
      <w:pPr>
        <w:pStyle w:val="3"/>
        <w:spacing w:before="240" w:after="120"/>
      </w:pPr>
      <w:bookmarkStart w:id="20" w:name="_Toc17772"/>
      <w:r>
        <w:rPr>
          <w:b/>
          <w:bCs/>
          <w:color w:val="2D6A2D"/>
          <w:sz w:val="26"/>
          <w:szCs w:val="26"/>
        </w:rPr>
        <w:t>4.8 采收管理</w:t>
      </w:r>
      <w:bookmarkEnd w:id="20"/>
    </w:p>
    <w:p w14:paraId="557BFBE6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BA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图4-26 采收计划管理</w:t>
      </w:r>
    </w:p>
    <w:p w14:paraId="7C661D7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F9E2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图4-27 采收记录</w:t>
      </w:r>
    </w:p>
    <w:p w14:paraId="501ED21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AEA4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图4-28 采后处理</w:t>
      </w:r>
    </w:p>
    <w:p w14:paraId="10F08D2A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采收管理覆盖从采收计划制定、采收任务执行、产量记录到采后处理的完整流程。系统结合苹果物候期模型和产量预估模型，智能推荐最佳采收时窗，帮助管理者合理安排采收劳力和运输资源。采后处理模块记录分拣、包装、入库等环节，与溯源模块双向联动。</w:t>
      </w:r>
    </w:p>
    <w:p w14:paraId="5BDFAC13">
      <w:pPr>
        <w:pStyle w:val="3"/>
        <w:spacing w:before="240" w:after="120"/>
      </w:pPr>
      <w:bookmarkStart w:id="21" w:name="_Toc31246"/>
      <w:r>
        <w:rPr>
          <w:b/>
          <w:bCs/>
          <w:color w:val="2D6A2D"/>
          <w:sz w:val="26"/>
          <w:szCs w:val="26"/>
        </w:rPr>
        <w:t>4.9 模型预测中心</w:t>
      </w:r>
      <w:bookmarkEnd w:id="21"/>
    </w:p>
    <w:p w14:paraId="3D99388D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模型预测中心是本系统最核心的智能化模块，集成六大苹果专属农业模型，将气象大数据、IoT传感器数据与苹果农学知识相融合，为管理者提供科学决策依据。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1"/>
        <w:gridCol w:w="3316"/>
        <w:gridCol w:w="2165"/>
        <w:gridCol w:w="2208"/>
      </w:tblGrid>
      <w:tr w14:paraId="4DA4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模型名称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F05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核心功能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078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C9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业务价值</w:t>
            </w:r>
          </w:p>
        </w:tc>
      </w:tr>
      <w:tr w14:paraId="76FA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E36D">
            <w:r>
              <w:rPr>
                <w:color w:val="212121"/>
                <w:sz w:val="19"/>
                <w:szCs w:val="19"/>
              </w:rPr>
              <w:t>生长模型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F69C">
            <w:r>
              <w:rPr>
                <w:color w:val="212121"/>
                <w:sz w:val="19"/>
                <w:szCs w:val="19"/>
              </w:rPr>
              <w:t>苹果生长周期追踪，关键物候期预测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EF8D">
            <w:r>
              <w:rPr>
                <w:color w:val="212121"/>
                <w:sz w:val="19"/>
                <w:szCs w:val="19"/>
              </w:rPr>
              <w:t>IoT+气象+人工记录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6A25">
            <w:r>
              <w:rPr>
                <w:color w:val="212121"/>
                <w:sz w:val="19"/>
                <w:szCs w:val="19"/>
              </w:rPr>
              <w:t>精准判断施肥/疏果时机</w:t>
            </w:r>
          </w:p>
        </w:tc>
      </w:tr>
      <w:tr w14:paraId="1FAC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5D5E">
            <w:r>
              <w:rPr>
                <w:color w:val="212121"/>
                <w:sz w:val="19"/>
                <w:szCs w:val="19"/>
              </w:rPr>
              <w:t>气象模型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5BCC">
            <w:r>
              <w:rPr>
                <w:color w:val="212121"/>
                <w:sz w:val="19"/>
                <w:szCs w:val="19"/>
              </w:rPr>
              <w:t>7-14天气象预测，霜冻/冰雹/高温预警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66BE">
            <w:r>
              <w:rPr>
                <w:color w:val="212121"/>
                <w:sz w:val="19"/>
                <w:szCs w:val="19"/>
              </w:rPr>
              <w:t>气象站+第三方气象数据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6C21">
            <w:r>
              <w:rPr>
                <w:color w:val="212121"/>
                <w:sz w:val="19"/>
                <w:szCs w:val="19"/>
              </w:rPr>
              <w:t>提前48h发出灾害预警</w:t>
            </w:r>
          </w:p>
        </w:tc>
      </w:tr>
      <w:tr w14:paraId="2601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8D8C">
            <w:r>
              <w:rPr>
                <w:color w:val="212121"/>
                <w:sz w:val="19"/>
                <w:szCs w:val="19"/>
              </w:rPr>
              <w:t>病虫害模型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62F">
            <w:r>
              <w:rPr>
                <w:color w:val="212121"/>
                <w:sz w:val="19"/>
                <w:szCs w:val="19"/>
              </w:rPr>
              <w:t>主要病虫害发生概率预测及防治建议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07FC">
            <w:r>
              <w:rPr>
                <w:color w:val="212121"/>
                <w:sz w:val="19"/>
                <w:szCs w:val="19"/>
              </w:rPr>
              <w:t>温湿度+历史病虫数据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CF7C">
            <w:r>
              <w:rPr>
                <w:color w:val="212121"/>
                <w:sz w:val="19"/>
                <w:szCs w:val="19"/>
              </w:rPr>
              <w:t>减少20-30%农药用量</w:t>
            </w:r>
          </w:p>
        </w:tc>
      </w:tr>
      <w:tr w14:paraId="4097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EF29">
            <w:r>
              <w:rPr>
                <w:color w:val="212121"/>
                <w:sz w:val="19"/>
                <w:szCs w:val="19"/>
              </w:rPr>
              <w:t>物候期模型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875E">
            <w:r>
              <w:rPr>
                <w:color w:val="212121"/>
                <w:sz w:val="19"/>
                <w:szCs w:val="19"/>
              </w:rPr>
              <w:t>萌芽/开花/坐果/成熟等物候期精确预判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ABDF">
            <w:r>
              <w:rPr>
                <w:color w:val="212121"/>
                <w:sz w:val="19"/>
                <w:szCs w:val="19"/>
              </w:rPr>
              <w:t>气温积温+品种数据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DEB6">
            <w:r>
              <w:rPr>
                <w:color w:val="212121"/>
                <w:sz w:val="19"/>
                <w:szCs w:val="19"/>
              </w:rPr>
              <w:t>农事排程智能化参考</w:t>
            </w:r>
          </w:p>
        </w:tc>
      </w:tr>
      <w:tr w14:paraId="044B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5615">
            <w:r>
              <w:rPr>
                <w:color w:val="212121"/>
                <w:sz w:val="19"/>
                <w:szCs w:val="19"/>
              </w:rPr>
              <w:t>产量预估模型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A97A">
            <w:r>
              <w:rPr>
                <w:color w:val="212121"/>
                <w:sz w:val="19"/>
                <w:szCs w:val="19"/>
              </w:rPr>
              <w:t>分地块、分品种产量预估及误差分析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907B">
            <w:r>
              <w:rPr>
                <w:color w:val="212121"/>
                <w:sz w:val="19"/>
                <w:szCs w:val="19"/>
              </w:rPr>
              <w:t>历史产量+气象+生长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B621">
            <w:r>
              <w:rPr>
                <w:color w:val="212121"/>
                <w:sz w:val="19"/>
                <w:szCs w:val="19"/>
              </w:rPr>
              <w:t>采收计划和销售排期依据</w:t>
            </w:r>
          </w:p>
        </w:tc>
      </w:tr>
      <w:tr w14:paraId="49F6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F430">
            <w:r>
              <w:rPr>
                <w:color w:val="212121"/>
                <w:sz w:val="19"/>
                <w:szCs w:val="19"/>
              </w:rPr>
              <w:t>价格预测模型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303B">
            <w:r>
              <w:rPr>
                <w:color w:val="212121"/>
                <w:sz w:val="19"/>
                <w:szCs w:val="19"/>
              </w:rPr>
              <w:t>苹果市场价格走势预测，最优销售时窗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6C56">
            <w:r>
              <w:rPr>
                <w:color w:val="212121"/>
                <w:sz w:val="19"/>
                <w:szCs w:val="19"/>
              </w:rPr>
              <w:t>市场行情+历史价格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E26B">
            <w:r>
              <w:rPr>
                <w:color w:val="212121"/>
                <w:sz w:val="19"/>
                <w:szCs w:val="19"/>
              </w:rPr>
              <w:t>帮助企业择时销售增收</w:t>
            </w:r>
          </w:p>
        </w:tc>
      </w:tr>
    </w:tbl>
    <w:p w14:paraId="48C00883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1EF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图4-29 生长模型预测</w:t>
      </w:r>
    </w:p>
    <w:p w14:paraId="312E836D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1F8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图4-30 气象预测模型</w:t>
      </w:r>
    </w:p>
    <w:p w14:paraId="0413465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478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图4-31 病虫害预测模型</w:t>
      </w:r>
    </w:p>
    <w:p w14:paraId="7E1C5C0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05C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图4-32 物候期模型</w:t>
      </w:r>
    </w:p>
    <w:p w14:paraId="039E0817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278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图4-33 产量预估模型</w:t>
      </w:r>
    </w:p>
    <w:p w14:paraId="3EF6F2B5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14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图4-34 价格预测模型</w:t>
      </w:r>
    </w:p>
    <w:p w14:paraId="3F2F0C5D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1A3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图4-35 模型参数配置</w:t>
      </w:r>
    </w:p>
    <w:p w14:paraId="7390C006">
      <w:pPr>
        <w:pStyle w:val="3"/>
        <w:spacing w:before="240" w:after="120"/>
      </w:pPr>
      <w:bookmarkStart w:id="22" w:name="_Toc8523"/>
      <w:r>
        <w:rPr>
          <w:b/>
          <w:bCs/>
          <w:color w:val="2D6A2D"/>
          <w:sz w:val="26"/>
          <w:szCs w:val="26"/>
        </w:rPr>
        <w:t>4.10 无人机巡园</w:t>
      </w:r>
      <w:bookmarkEnd w:id="22"/>
    </w:p>
    <w:p w14:paraId="2B135ACF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396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图4-36 无人机巡园管理</w:t>
      </w:r>
    </w:p>
    <w:p w14:paraId="4431B8D6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无人机巡园模块支持任务创建、航线规划、实时视频回传和AI智能识别。巡园结果自动分析病虫害发生区域、果树长势异常区块，生成可视化热力图报告。与PC端地图系统集成，支持精准定位问题区域并直接创建农事处理任务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6"/>
        <w:gridCol w:w="7214"/>
      </w:tblGrid>
      <w:tr w14:paraId="1675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1C0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79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5EC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B229">
            <w:r>
              <w:rPr>
                <w:color w:val="212121"/>
                <w:sz w:val="19"/>
                <w:szCs w:val="19"/>
              </w:rPr>
              <w:t>航线规划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9AD5">
            <w:r>
              <w:rPr>
                <w:color w:val="212121"/>
                <w:sz w:val="19"/>
                <w:szCs w:val="19"/>
              </w:rPr>
              <w:t>地图上划定巡园区域，自动生成最优飞行航线</w:t>
            </w:r>
          </w:p>
        </w:tc>
      </w:tr>
      <w:tr w14:paraId="2EE3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D7CC">
            <w:r>
              <w:rPr>
                <w:color w:val="212121"/>
                <w:sz w:val="19"/>
                <w:szCs w:val="19"/>
              </w:rPr>
              <w:t>实时回传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EC18">
            <w:r>
              <w:rPr>
                <w:color w:val="212121"/>
                <w:sz w:val="19"/>
                <w:szCs w:val="19"/>
              </w:rPr>
              <w:t>无人机采集视频实时传输至PC端管理界面</w:t>
            </w:r>
          </w:p>
        </w:tc>
      </w:tr>
      <w:tr w14:paraId="62B1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7DD5">
            <w:r>
              <w:rPr>
                <w:color w:val="212121"/>
                <w:sz w:val="19"/>
                <w:szCs w:val="19"/>
              </w:rPr>
              <w:t>AI识别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5C75">
            <w:r>
              <w:rPr>
                <w:color w:val="212121"/>
                <w:sz w:val="19"/>
                <w:szCs w:val="19"/>
              </w:rPr>
              <w:t>自动识别病虫害、果树长势异常、倒伏区域</w:t>
            </w:r>
          </w:p>
        </w:tc>
      </w:tr>
      <w:tr w14:paraId="22DF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7C94">
            <w:r>
              <w:rPr>
                <w:color w:val="212121"/>
                <w:sz w:val="19"/>
                <w:szCs w:val="19"/>
              </w:rPr>
              <w:t>报告生成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3564">
            <w:r>
              <w:rPr>
                <w:color w:val="212121"/>
                <w:sz w:val="19"/>
                <w:szCs w:val="19"/>
              </w:rPr>
              <w:t>巡园结束后自动生成图文报告，标记问题坐标</w:t>
            </w:r>
          </w:p>
        </w:tc>
      </w:tr>
      <w:tr w14:paraId="74F3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2694">
            <w:r>
              <w:rPr>
                <w:color w:val="212121"/>
                <w:sz w:val="19"/>
                <w:szCs w:val="19"/>
              </w:rPr>
              <w:t>任务联动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BF16">
            <w:r>
              <w:rPr>
                <w:color w:val="212121"/>
                <w:sz w:val="19"/>
                <w:szCs w:val="19"/>
              </w:rPr>
              <w:t>发现问题区域可直接发起农事处理任务</w:t>
            </w:r>
          </w:p>
        </w:tc>
      </w:tr>
    </w:tbl>
    <w:p w14:paraId="60B36821">
      <w:pPr>
        <w:pStyle w:val="3"/>
        <w:spacing w:before="240" w:after="120"/>
      </w:pPr>
      <w:bookmarkStart w:id="23" w:name="_Toc2266"/>
      <w:r>
        <w:rPr>
          <w:b/>
          <w:bCs/>
          <w:color w:val="2D6A2D"/>
          <w:sz w:val="26"/>
          <w:szCs w:val="26"/>
        </w:rPr>
        <w:t>4.11 VR基地全景展示</w:t>
      </w:r>
      <w:bookmarkEnd w:id="23"/>
    </w:p>
    <w:p w14:paraId="75F125B2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2E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图4-37 VR基地全景展示</w:t>
      </w:r>
    </w:p>
    <w:p w14:paraId="152E1DA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VR全景展示模块通过360°全景摄影技术，将果园基地进行沉浸式数字化呈现。支持Web端免安装浏览，鼠标/触控拖拽探索全景画面，可在关键点位添加信息热点标注（设备信息、地块数据、作物状态等）。主要应用场景包括：远程参观接待、品牌营销、政府汇报展示。</w:t>
      </w:r>
    </w:p>
    <w:p w14:paraId="50A41A31">
      <w:pPr>
        <w:pStyle w:val="3"/>
        <w:spacing w:before="240" w:after="120"/>
      </w:pPr>
      <w:bookmarkStart w:id="24" w:name="_Toc29770"/>
      <w:r>
        <w:rPr>
          <w:b/>
          <w:bCs/>
          <w:color w:val="2D6A2D"/>
          <w:sz w:val="26"/>
          <w:szCs w:val="26"/>
        </w:rPr>
        <w:t>4.12 系统设置与用户管理</w:t>
      </w:r>
      <w:bookmarkEnd w:id="24"/>
    </w:p>
    <w:p w14:paraId="75E25D29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0EDC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图4-38 系统设置</w:t>
      </w:r>
    </w:p>
    <w:p w14:paraId="3B1FF0C1">
      <w:pPr>
        <w:spacing w:before="80" w:after="80"/>
        <w:jc w:val="center"/>
      </w:pPr>
      <w:r>
        <w:drawing>
          <wp:inline distT="0" distB="0" distL="0" distR="0">
            <wp:extent cx="5524500" cy="34290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C7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图4-39 用户设置</w:t>
      </w:r>
    </w:p>
    <w:p w14:paraId="75B7B436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系统设置提供平台全局参数配置，包括企业信息、通知渠道（短信/企业微信/App推送）、数据备份策略、操作日志查询等。用户设置支持个人信息修改、密码更改、消息通知订阅偏好等个性化配置。</w:t>
      </w:r>
    </w:p>
    <w:p w14:paraId="6E0791EB">
      <w:r>
        <w:br w:type="page"/>
      </w:r>
    </w:p>
    <w:p w14:paraId="002B364E">
      <w:pPr>
        <w:pStyle w:val="3"/>
        <w:spacing w:before="240" w:after="120"/>
      </w:pPr>
      <w:bookmarkStart w:id="25" w:name="_Toc24013"/>
      <w:r>
        <w:rPr>
          <w:b/>
          <w:bCs/>
          <w:color w:val="2D6A2D"/>
          <w:sz w:val="26"/>
          <w:szCs w:val="26"/>
        </w:rPr>
        <w:t>4.13 云认养管理</w:t>
      </w:r>
      <w:bookmarkEnd w:id="25"/>
    </w:p>
    <w:p w14:paraId="6BFAF32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云认养模块打通“果树资源 — 认养订单 — 农事履约 — 证书挂牌 — 采收配送”全链路。果树台账维护每棵可认养果树的品种、树龄、位置与认养状态；认养订单管理认养人、金额、期限、续费与合同，支持退款申请流程；认养农事将后台农事记录自动推送给对应认养人；成长相册上传果树各阶段照片并同步至 H5“我的认养”；认养证书独立于农产品合格证体系，支持证书模板配置与签发、撤销。</w:t>
      </w:r>
    </w:p>
    <w:p w14:paraId="0BA429D7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6F0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图4-40 云认养果树台账</w:t>
      </w:r>
    </w:p>
    <w:p w14:paraId="27C7F60A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EEF5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图4-41 认养订单管理</w:t>
      </w:r>
    </w:p>
    <w:p w14:paraId="5C99669F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567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图4-42 认养证书管理</w:t>
      </w:r>
    </w:p>
    <w:p w14:paraId="7A3DC64C">
      <w:pPr>
        <w:pStyle w:val="3"/>
        <w:spacing w:before="240" w:after="120"/>
      </w:pPr>
      <w:bookmarkStart w:id="26" w:name="_Toc10042"/>
      <w:r>
        <w:rPr>
          <w:b/>
          <w:bCs/>
          <w:color w:val="2D6A2D"/>
          <w:sz w:val="26"/>
          <w:szCs w:val="26"/>
        </w:rPr>
        <w:t>4.14 销售运营与商城管理</w:t>
      </w:r>
      <w:bookmarkEnd w:id="26"/>
    </w:p>
    <w:p w14:paraId="5329773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销售运营覆盖批发与零售两类订单，支持客户分级（VIP/黄金/白银）、成交与回款跟踪、账龄管理；销售统计提供订单数、销售额、客单价等 KPI 及渠道对比。商城管理面向 H5 消费者端，统一管理商品上下架、C 端真实订单发货、优惠券与活动位配置、会员档案、社区内容审核与发票开具，实现 B 端运营与 C 端体验的双向联动。</w:t>
      </w:r>
    </w:p>
    <w:p w14:paraId="315E99F7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05D4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图4-43 销售订单管理</w:t>
      </w:r>
    </w:p>
    <w:p w14:paraId="09BF4362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841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图4-44 销售统计</w:t>
      </w:r>
    </w:p>
    <w:p w14:paraId="1AE58D9A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AD6C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图4-45 商城商品管理</w:t>
      </w:r>
    </w:p>
    <w:p w14:paraId="24B0CD58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58A5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图4-46 商城订单管理</w:t>
      </w:r>
    </w:p>
    <w:p w14:paraId="2070A719">
      <w:pPr>
        <w:pStyle w:val="3"/>
        <w:spacing w:before="240" w:after="120"/>
      </w:pPr>
      <w:bookmarkStart w:id="27" w:name="_Toc23748"/>
      <w:r>
        <w:rPr>
          <w:b/>
          <w:bCs/>
          <w:color w:val="2D6A2D"/>
          <w:sz w:val="26"/>
          <w:szCs w:val="26"/>
        </w:rPr>
        <w:t>4.15 报表统计与经营分析</w:t>
      </w:r>
      <w:bookmarkEnd w:id="27"/>
    </w:p>
    <w:p w14:paraId="5167D368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报表统计提供收入、成本、利润三张核心报表及总览驾驶舱，支持按基地、地块、品种多维度下钻；经营指标模块维护毛利、周转、坪效、人效等指标口径，并对应收账款账龄结构与收入结构进行持续监控，帮助管理者从“记录数据”走向“经营数据”。</w:t>
      </w:r>
    </w:p>
    <w:p w14:paraId="4C2D838E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A85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图4-47 报表统计总览</w:t>
      </w:r>
    </w:p>
    <w:p w14:paraId="75458A8F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DD88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图4-48 经营指标管理</w:t>
      </w:r>
    </w:p>
    <w:p w14:paraId="558B9569">
      <w:pPr>
        <w:pStyle w:val="3"/>
        <w:spacing w:before="240" w:after="120"/>
      </w:pPr>
      <w:bookmarkStart w:id="28" w:name="_Toc23461"/>
      <w:r>
        <w:rPr>
          <w:b/>
          <w:bCs/>
          <w:color w:val="2D6A2D"/>
          <w:sz w:val="26"/>
          <w:szCs w:val="26"/>
        </w:rPr>
        <w:t>4.16 绩效看板</w:t>
      </w:r>
      <w:bookmarkEnd w:id="28"/>
    </w:p>
    <w:p w14:paraId="41CAF4A3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绩效看板按周期与班组输出绩效排名，综合评分由任务完成率（40%）、作业质量（40%）与工作量（20%）加权构成，支持班组对比与趋势分析，并为个人绩效详情提供指标构成拆解，为一线激励提供客观量化依据。</w:t>
      </w:r>
    </w:p>
    <w:p w14:paraId="4329455A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D05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图4-49 绩效看板</w:t>
      </w:r>
    </w:p>
    <w:p w14:paraId="36A85F9D">
      <w:pPr>
        <w:pStyle w:val="3"/>
        <w:spacing w:before="240" w:after="120"/>
      </w:pPr>
      <w:bookmarkStart w:id="29" w:name="_Toc16822"/>
      <w:r>
        <w:rPr>
          <w:b/>
          <w:bCs/>
          <w:color w:val="2D6A2D"/>
          <w:sz w:val="26"/>
          <w:szCs w:val="26"/>
        </w:rPr>
        <w:t>4.17 农产品质量合格证与证书管理</w:t>
      </w:r>
      <w:bookmarkEnd w:id="29"/>
    </w:p>
    <w:p w14:paraId="44D31EB6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对接农产品承诺达标合格证制度，支持按模板开具带二维码的电子合格证；证书管理统一维护质量合格证、检测报告、有机认证、GAP 等多类型证书的签发与有效期，证书数据可关联至批次并展示于 H5 溯源页，强化品质背书。</w:t>
      </w:r>
    </w:p>
    <w:p w14:paraId="4413CAFF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2285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图4-50 农产品质量合格证开具</w:t>
      </w:r>
    </w:p>
    <w:p w14:paraId="456665A4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C36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图4-51 证书管理</w:t>
      </w:r>
    </w:p>
    <w:p w14:paraId="64901590">
      <w:pPr>
        <w:pStyle w:val="3"/>
        <w:spacing w:before="240" w:after="120"/>
      </w:pPr>
      <w:bookmarkStart w:id="30" w:name="_Toc25557"/>
      <w:r>
        <w:rPr>
          <w:b/>
          <w:bCs/>
          <w:color w:val="2D6A2D"/>
          <w:sz w:val="26"/>
          <w:szCs w:val="26"/>
        </w:rPr>
        <w:t>4.18 溯源统计与数据资产管理</w:t>
      </w:r>
      <w:bookmarkEnd w:id="30"/>
    </w:p>
    <w:p w14:paraId="1279F31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溯源统计从消费者侧回收扫码行为数据，形成扫码趋势、渠道来源、省份分布与追溯码状态画像，量化溯源体系的品牌触达能力。数据资产管理模块统一登记业务库、IoT、区块链、移动端四类数据源，监控归集量与合格率，并以“提质增效成果”记录节水、节肥、减药等数字化改造前后的量化对比，形成可汇报、可审计的数字资产台账。</w:t>
      </w:r>
    </w:p>
    <w:p w14:paraId="2CB3C7B3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C876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图4-52 溯源统计</w:t>
      </w:r>
    </w:p>
    <w:p w14:paraId="636B1C1E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AF96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图4-53 数据归集统计</w:t>
      </w:r>
    </w:p>
    <w:p w14:paraId="2CD47DA0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0599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图4-54 采收批次与追溯码管理</w:t>
      </w:r>
    </w:p>
    <w:p w14:paraId="5E19A78C">
      <w:pPr>
        <w:pStyle w:val="3"/>
        <w:spacing w:before="240" w:after="120"/>
      </w:pPr>
      <w:bookmarkStart w:id="31" w:name="_Toc19247"/>
      <w:r>
        <w:rPr>
          <w:b/>
          <w:bCs/>
          <w:color w:val="2D6A2D"/>
          <w:sz w:val="26"/>
          <w:szCs w:val="26"/>
        </w:rPr>
        <w:t>4.19 农事协同与智能工具</w:t>
      </w:r>
      <w:bookmarkEnd w:id="31"/>
    </w:p>
    <w:p w14:paraId="29673AC7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任务分配支持按基地、地块、班组批量派发农事任务并跟踪优先级；用肥计算器依据面积、品种、树龄、肥力与目标产量实时测算复合肥、尿素、有机肥与钾肥用量及采购量，让“经验施肥”升级为“配方施肥”。</w:t>
      </w:r>
    </w:p>
    <w:p w14:paraId="60CA22C9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285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图4-55 农事任务分配</w:t>
      </w:r>
    </w:p>
    <w:p w14:paraId="29780A40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62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图4-56 用肥计算器</w:t>
      </w:r>
    </w:p>
    <w:p w14:paraId="4F8B7B27">
      <w:pPr>
        <w:pStyle w:val="3"/>
        <w:spacing w:before="240" w:after="120"/>
      </w:pPr>
      <w:bookmarkStart w:id="32" w:name="_Toc3052"/>
      <w:r>
        <w:rPr>
          <w:b/>
          <w:bCs/>
          <w:color w:val="2D6A2D"/>
          <w:sz w:val="26"/>
          <w:szCs w:val="26"/>
        </w:rPr>
        <w:t>4.20 模型运行监控与预警总览</w:t>
      </w:r>
      <w:bookmarkEnd w:id="32"/>
    </w:p>
    <w:p w14:paraId="778BADD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模型运行监控集中呈现六大模型的调用量、命中率、响应时长与版本状态，支持模型上下线与运行告警；预警总览以待处理量、处理率、闭环率与平均响应时长为核心 KPI，配合今日 Top 预警、级别分布与近 6 月趋势，让预警体系“看得见、管得住”。</w:t>
      </w:r>
    </w:p>
    <w:p w14:paraId="2B4C098A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596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图4-57 模型运行监控</w:t>
      </w:r>
    </w:p>
    <w:p w14:paraId="56BDF480">
      <w:pPr>
        <w:jc w:val="center"/>
      </w:pPr>
      <w:r>
        <w:drawing>
          <wp:inline distT="0" distB="0" distL="114300" distR="114300">
            <wp:extent cx="5525770" cy="3453130"/>
            <wp:effectExtent l="0" t="0" r="8255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9334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图4-58 预警总览</w:t>
      </w:r>
    </w:p>
    <w:p w14:paraId="7FD62E62">
      <w:pPr>
        <w:pStyle w:val="2"/>
        <w:spacing w:before="360" w:after="120"/>
      </w:pPr>
      <w:bookmarkStart w:id="33" w:name="_Toc1414"/>
      <w:r>
        <w:rPr>
          <w:b/>
          <w:bCs/>
          <w:color w:val="2D6A2D"/>
          <w:sz w:val="32"/>
          <w:szCs w:val="32"/>
        </w:rPr>
        <w:t>五、移动端APP</w:t>
      </w:r>
      <w:bookmarkEnd w:id="33"/>
    </w:p>
    <w:p w14:paraId="77A8EC2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移动端是系统执行前线，面向地块负责者（一线工人）设计，以"一线不用，系统白搭"为设计哲学。遵循极简操作原则：核心动作≤3步完成，支持离线使用，离线数据自动同步。</w:t>
      </w:r>
    </w:p>
    <w:p w14:paraId="704156F1">
      <w:pPr>
        <w:pStyle w:val="3"/>
        <w:spacing w:before="240" w:after="120"/>
      </w:pPr>
      <w:bookmarkStart w:id="34" w:name="_Toc17590"/>
      <w:r>
        <w:rPr>
          <w:b/>
          <w:bCs/>
          <w:color w:val="2D6A2D"/>
          <w:sz w:val="26"/>
          <w:szCs w:val="26"/>
        </w:rPr>
        <w:t>5.1 登录与首页</w:t>
      </w:r>
      <w:bookmarkEnd w:id="34"/>
    </w:p>
    <w:p w14:paraId="2BC5C82F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AF96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 移动端登录页（左）与首页（右）</w:t>
      </w:r>
    </w:p>
    <w:p w14:paraId="4F957B6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登录页延续PC端苹果园风格，支持账号密码和短信验证码登录。首页以卡片式布局展示待办任务、今日天气、AI助手入口、常用功能快捷键，以及当前基地的实时数据摘要（土壤湿度、温度、病虫害风险指数）。</w:t>
      </w:r>
    </w:p>
    <w:p w14:paraId="312965FF">
      <w:pPr>
        <w:pStyle w:val="3"/>
        <w:spacing w:before="240" w:after="120"/>
      </w:pPr>
      <w:bookmarkStart w:id="35" w:name="_Toc9440"/>
      <w:r>
        <w:rPr>
          <w:b/>
          <w:bCs/>
          <w:color w:val="2D6A2D"/>
          <w:sz w:val="26"/>
          <w:szCs w:val="26"/>
        </w:rPr>
        <w:t>5.2 AI智能助手</w:t>
      </w:r>
      <w:bookmarkEnd w:id="35"/>
    </w:p>
    <w:p w14:paraId="463E90A0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DFF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图5-2 AI智能助手</w:t>
      </w:r>
    </w:p>
    <w:p w14:paraId="6AE6BE9C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AI智能助手基于大语言模型，支持自然语言提问农业问题（"今天需要给苹果园浇水吗？"、"最近有霜冻风险吗？"），系统结合当前IoT数据和气象预报给出针对性建议。同时支持语音输入，方便田间作业时双手占用的场景使用。</w:t>
      </w:r>
    </w:p>
    <w:p w14:paraId="03E7CD59">
      <w:pPr>
        <w:pStyle w:val="3"/>
        <w:spacing w:before="240" w:after="120"/>
      </w:pPr>
      <w:bookmarkStart w:id="36" w:name="_Toc1571"/>
      <w:r>
        <w:rPr>
          <w:b/>
          <w:bCs/>
          <w:color w:val="2D6A2D"/>
          <w:sz w:val="26"/>
          <w:szCs w:val="26"/>
        </w:rPr>
        <w:t>5.3 农事执行</w:t>
      </w:r>
      <w:bookmarkEnd w:id="36"/>
    </w:p>
    <w:p w14:paraId="6D66ED75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F08A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图5-3 移动端巡逻（左）与病虫害上报（右）</w:t>
      </w:r>
    </w:p>
    <w:p w14:paraId="087C906A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563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图5-4 任务计划（左）与任务打卡记录（右）</w:t>
      </w:r>
    </w:p>
    <w:p w14:paraId="5C95B50F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农事执行模块包含：任务列表（显示本人待办、进行中、已完成的农事任务）、巡逻打卡（GPS定位+时间戳+照片上传）、病虫害识别上报（拍照+AI辅助识别病种）、任务记录（完工打卡、用药用料填报）。</w:t>
      </w:r>
    </w:p>
    <w:p w14:paraId="776C328A">
      <w:pPr>
        <w:pStyle w:val="3"/>
        <w:spacing w:before="240" w:after="120"/>
      </w:pPr>
      <w:bookmarkStart w:id="37" w:name="_Toc3141"/>
      <w:r>
        <w:rPr>
          <w:b/>
          <w:bCs/>
          <w:color w:val="2D6A2D"/>
          <w:sz w:val="26"/>
          <w:szCs w:val="26"/>
        </w:rPr>
        <w:t>5.4 农资与设备</w:t>
      </w:r>
      <w:bookmarkEnd w:id="37"/>
    </w:p>
    <w:p w14:paraId="0C668CD9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B17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图5-5 移动端农资（左）与设备监控（右）</w:t>
      </w:r>
    </w:p>
    <w:p w14:paraId="649C7047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移动端农资模块支持工人快速查看今日领料任务、扫码确认农资出库、填写实际用量。设备监控模块展示本地块相关设备的实时状态，一旦设备异常立即推送App通知，工人可直接在App内提交故障报修。</w:t>
      </w:r>
    </w:p>
    <w:p w14:paraId="6C63FAA3">
      <w:pPr>
        <w:pStyle w:val="3"/>
        <w:spacing w:before="240" w:after="120"/>
      </w:pPr>
      <w:bookmarkStart w:id="38" w:name="_Toc11919"/>
      <w:r>
        <w:rPr>
          <w:b/>
          <w:bCs/>
          <w:color w:val="2D6A2D"/>
          <w:sz w:val="26"/>
          <w:szCs w:val="26"/>
        </w:rPr>
        <w:t>5.5 地块与地图</w:t>
      </w:r>
      <w:bookmarkEnd w:id="38"/>
    </w:p>
    <w:p w14:paraId="22C31768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8C0A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图5-6 地块列表（左）与地图视图（右）</w:t>
      </w:r>
    </w:p>
    <w:p w14:paraId="5CED38B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地块模块以列表和地图两种视图展示。地图视图基于GIS，在卫星地图上叠加地块边界、作物状态热力图、设备位置图标。点击地块可查看实时土壤数据、当前农事任务和历史记录。</w:t>
      </w:r>
    </w:p>
    <w:p w14:paraId="652F9970">
      <w:pPr>
        <w:pStyle w:val="3"/>
        <w:spacing w:before="240" w:after="120"/>
      </w:pPr>
      <w:bookmarkStart w:id="39" w:name="_Toc21066"/>
      <w:r>
        <w:rPr>
          <w:b/>
          <w:bCs/>
          <w:color w:val="2D6A2D"/>
          <w:sz w:val="26"/>
          <w:szCs w:val="26"/>
        </w:rPr>
        <w:t>5.6 画地块</w:t>
      </w:r>
      <w:bookmarkEnd w:id="39"/>
    </w:p>
    <w:p w14:paraId="7A7004E0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8CB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图5-7 移动端画地块</w:t>
      </w:r>
    </w:p>
    <w:p w14:paraId="07CD606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画地块功能允许用户在手机上直接在地图上绘制地块边界多边形，系统自动计算面积并绑定地块基本信息。支持GPS定位辅助，可在实地行走时自动记录边界轨迹。</w:t>
      </w:r>
    </w:p>
    <w:p w14:paraId="03F67371">
      <w:pPr>
        <w:pStyle w:val="3"/>
        <w:spacing w:before="240" w:after="120"/>
      </w:pPr>
      <w:bookmarkStart w:id="40" w:name="_Toc3391"/>
      <w:r>
        <w:rPr>
          <w:b/>
          <w:bCs/>
          <w:color w:val="2D6A2D"/>
          <w:sz w:val="26"/>
          <w:szCs w:val="26"/>
        </w:rPr>
        <w:t>5.7 模型快讯</w:t>
      </w:r>
      <w:bookmarkEnd w:id="40"/>
    </w:p>
    <w:p w14:paraId="51DD1DFD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6CB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图5-8 移动端模型预测快讯</w:t>
      </w:r>
    </w:p>
    <w:p w14:paraId="1024150E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移动端模型快讯模块将PC端六大模型的预测结果以移动端友好的卡片形式呈现，每类模型给出简洁结论和操作建议（"本周病虫害风险中等，建议周四施药"）。数据每日自动推送，重要预警直接推送App通知。</w:t>
      </w:r>
    </w:p>
    <w:p w14:paraId="52C03F3B">
      <w:pPr>
        <w:pStyle w:val="3"/>
        <w:spacing w:before="240" w:after="120"/>
      </w:pPr>
      <w:bookmarkStart w:id="41" w:name="_Toc22558"/>
      <w:r>
        <w:rPr>
          <w:b/>
          <w:bCs/>
          <w:color w:val="2D6A2D"/>
          <w:sz w:val="26"/>
          <w:szCs w:val="26"/>
        </w:rPr>
        <w:t>5.8 气象早知道</w:t>
      </w:r>
      <w:bookmarkEnd w:id="41"/>
    </w:p>
    <w:p w14:paraId="14DFAEDB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A32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图5-9 移动端气象早知道</w:t>
      </w:r>
    </w:p>
    <w:p w14:paraId="2127BBD3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气象早知道模块整合气象预报数据，以可视化时间轴展示未来7天的温度曲线、降雨概率、风速风向，并针对苹果种植场景给出重点提示（冻害预警、灌溉建议、农药施用禁忌天气等）。</w:t>
      </w:r>
    </w:p>
    <w:p w14:paraId="285DDB34">
      <w:pPr>
        <w:pStyle w:val="3"/>
        <w:spacing w:before="240" w:after="120"/>
      </w:pPr>
      <w:bookmarkStart w:id="42" w:name="_Toc31158"/>
      <w:r>
        <w:rPr>
          <w:b/>
          <w:bCs/>
          <w:color w:val="2D6A2D"/>
          <w:sz w:val="26"/>
          <w:szCs w:val="26"/>
        </w:rPr>
        <w:t>5.9 病虫害风险预警</w:t>
      </w:r>
      <w:bookmarkEnd w:id="42"/>
    </w:p>
    <w:p w14:paraId="654C7305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A09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图5-10 移动端病虫害风险</w:t>
      </w:r>
    </w:p>
    <w:p w14:paraId="556237B2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病虫害风险模块结合温湿度数据和历史病虫害数据，实时计算苹果主要病虫害（腐烂病、早期落叶病、红蜘蛛、蚜虫等）的发生风险指数，并给出分级防治建议（低风险/注意观察/立即处置）。</w:t>
      </w:r>
    </w:p>
    <w:p w14:paraId="068F7564">
      <w:pPr>
        <w:pStyle w:val="3"/>
        <w:spacing w:before="240" w:after="120"/>
      </w:pPr>
      <w:bookmarkStart w:id="43" w:name="_Toc28162"/>
      <w:r>
        <w:rPr>
          <w:b/>
          <w:bCs/>
          <w:color w:val="2D6A2D"/>
          <w:sz w:val="26"/>
          <w:szCs w:val="26"/>
        </w:rPr>
        <w:t>5.10 价格预测与产量估测</w:t>
      </w:r>
      <w:bookmarkEnd w:id="43"/>
    </w:p>
    <w:p w14:paraId="3FAE0E6A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D2B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图5-11 移动端价格预测（左）与产量估测（右）</w:t>
      </w:r>
    </w:p>
    <w:p w14:paraId="12632956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价格预测模块展示市场苹果收购价格走势预测，帮助种植者判断最优销售时机。产量估测模块基于当前生长数据和气象条件，给出本季度各地块的预估产量，支持多维度汇总（基地/品种/等级），为采收计划和销售谈判提供数据支撑。</w:t>
      </w:r>
    </w:p>
    <w:p w14:paraId="18817C47">
      <w:pPr>
        <w:pStyle w:val="3"/>
        <w:spacing w:before="240" w:after="120"/>
      </w:pPr>
      <w:bookmarkStart w:id="44" w:name="_Toc9940"/>
      <w:r>
        <w:rPr>
          <w:b/>
          <w:bCs/>
          <w:color w:val="2D6A2D"/>
          <w:sz w:val="26"/>
          <w:szCs w:val="26"/>
        </w:rPr>
        <w:t>5.11 无人机巡园</w:t>
      </w:r>
      <w:bookmarkEnd w:id="44"/>
    </w:p>
    <w:p w14:paraId="0474C7AC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0CD9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图5-12 移动端无人机巡园</w:t>
      </w:r>
    </w:p>
    <w:p w14:paraId="29B4300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移动端无人机模块支持在手机上发起巡园任务、实时查看无人机飞行状态和回传视频缩略图，以及查阅历史巡园报告。适用于在田间作业时随时查看最新巡园结果。</w:t>
      </w:r>
    </w:p>
    <w:p w14:paraId="5A0813C3">
      <w:pPr>
        <w:pStyle w:val="3"/>
        <w:spacing w:before="240" w:after="120"/>
      </w:pPr>
      <w:bookmarkStart w:id="45" w:name="_Toc6254"/>
      <w:r>
        <w:rPr>
          <w:b/>
          <w:bCs/>
          <w:color w:val="2D6A2D"/>
          <w:sz w:val="26"/>
          <w:szCs w:val="26"/>
        </w:rPr>
        <w:t>5.12 VR全景</w:t>
      </w:r>
      <w:bookmarkEnd w:id="45"/>
    </w:p>
    <w:p w14:paraId="251E1EBF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A27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图5-13 移动端VR全景浏览</w:t>
      </w:r>
    </w:p>
    <w:p w14:paraId="48C3C537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移动端VR全景支持陀螺仪联动操控，用户转动手机即可探索360°全景画面，还支持分享链接给客户或参观者，无需安装任何App即可流畅浏览苹果园全景。</w:t>
      </w:r>
    </w:p>
    <w:p w14:paraId="595D7737">
      <w:pPr>
        <w:pStyle w:val="3"/>
        <w:spacing w:before="240" w:after="120"/>
      </w:pPr>
      <w:bookmarkStart w:id="46" w:name="_Toc6113"/>
      <w:r>
        <w:rPr>
          <w:b/>
          <w:bCs/>
          <w:color w:val="2D6A2D"/>
          <w:sz w:val="26"/>
          <w:szCs w:val="26"/>
        </w:rPr>
        <w:t>5.13 标签/专家/服务</w:t>
      </w:r>
      <w:bookmarkEnd w:id="46"/>
    </w:p>
    <w:p w14:paraId="6BB881FD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F04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图5-14 移动端标签管理（左）与专家咨询（右）</w:t>
      </w:r>
    </w:p>
    <w:p w14:paraId="736C7C79">
      <w:pPr>
        <w:spacing w:before="80" w:after="80"/>
        <w:jc w:val="center"/>
      </w:pPr>
      <w:r>
        <w:drawing>
          <wp:inline distT="0" distB="0" distL="0" distR="0">
            <wp:extent cx="2476500" cy="53721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78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图5-15 移动端服务中心</w:t>
      </w:r>
    </w:p>
    <w:p w14:paraId="4C73E561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标签管理支持给地块/作物/农资贴自定义标签，方便快速筛选和分类。专家咨询模块接入农业专家资源，一线工人遇到无法判断的病虫害或农事问题可直接发起图文咨询。服务中心提供系统帮助文档、操作视频教程和客服入口。</w:t>
      </w:r>
    </w:p>
    <w:p w14:paraId="7A0632A8">
      <w:pPr>
        <w:pStyle w:val="3"/>
        <w:spacing w:before="240" w:after="120"/>
      </w:pPr>
      <w:bookmarkStart w:id="47" w:name="_Toc25459"/>
      <w:r>
        <w:rPr>
          <w:b/>
          <w:bCs/>
          <w:color w:val="2D6A2D"/>
          <w:sz w:val="26"/>
          <w:szCs w:val="26"/>
        </w:rPr>
        <w:t>5.14 反馈与故障排查</w:t>
      </w:r>
      <w:bookmarkEnd w:id="47"/>
    </w:p>
    <w:p w14:paraId="11306452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9E58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图5-16 问题反馈（左）与故障排查（右）</w:t>
      </w:r>
    </w:p>
    <w:p w14:paraId="4ADFCD81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问题反馈支持用户提交功能建议、Bug报告，含截图上传和优先级标记。故障排查模块提供设备常见故障的自助诊断引导，配合图文步骤引导工人完成基础故障处理，减少远程支持成本。</w:t>
      </w:r>
    </w:p>
    <w:p w14:paraId="12D82E2C">
      <w:pPr>
        <w:pStyle w:val="3"/>
        <w:spacing w:before="240" w:after="120"/>
      </w:pPr>
      <w:bookmarkStart w:id="48" w:name="_Toc3821"/>
      <w:r>
        <w:rPr>
          <w:b/>
          <w:bCs/>
          <w:color w:val="2D6A2D"/>
          <w:sz w:val="26"/>
          <w:szCs w:val="26"/>
        </w:rPr>
        <w:t>5.15 个人中心与生长阶段</w:t>
      </w:r>
      <w:bookmarkEnd w:id="48"/>
    </w:p>
    <w:p w14:paraId="71F1B642">
      <w:pPr>
        <w:spacing w:before="80" w:after="80"/>
        <w:jc w:val="center"/>
      </w:pPr>
      <w:r>
        <w:drawing>
          <wp:inline distT="0" distB="0" distL="0" distR="0">
            <wp:extent cx="2095500" cy="454342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D7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图5-17 个人中心（左）与生长阶段（右）</w:t>
      </w:r>
    </w:p>
    <w:p w14:paraId="44AF760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个人中心提供账户信息管理、通知设置、关联基地切换等功能。生长阶段模块以时间轴形式直观呈现苹果当前所处的物候期阶段（萌芽/花期/坐果/膨大/成熟），结合模型数据给出当前阶段的关键农事提醒。</w:t>
      </w:r>
    </w:p>
    <w:p w14:paraId="6A98F3D1">
      <w:r>
        <w:br w:type="page"/>
      </w:r>
    </w:p>
    <w:p w14:paraId="1E1A9FBE">
      <w:pPr>
        <w:pStyle w:val="3"/>
        <w:spacing w:before="240" w:after="120"/>
      </w:pPr>
      <w:bookmarkStart w:id="49" w:name="_Toc24091"/>
      <w:r>
        <w:rPr>
          <w:b/>
          <w:bCs/>
          <w:color w:val="2D6A2D"/>
          <w:sz w:val="26"/>
          <w:szCs w:val="26"/>
        </w:rPr>
        <w:t>5.16 云认养移动端管理</w:t>
      </w:r>
      <w:bookmarkEnd w:id="49"/>
    </w:p>
    <w:p w14:paraId="0883136C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移动端为基地管理者提供认养履约的“口袋工作台”：认养管理页汇总认养果树、待确认、待发货与待采摘订单并支持一键确认；认养挂牌生成带二维码的实体挂牌（木质/金属/亚克力材质可选）；认养证书可实时预览、保存与分享；采摘预约支持日历选期、时段与采摘方式选择；绑定农事将后台农事记录与认养果树关联，让认养人同步看到真实农事。</w:t>
      </w:r>
    </w:p>
    <w:p w14:paraId="2A0FA6FB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C83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图5-18 移动端认养管理（左）与认养浏览（右）</w:t>
      </w:r>
    </w:p>
    <w:p w14:paraId="272986F8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8240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图5-19 认养详情（左）与认养证书（右）</w:t>
      </w:r>
    </w:p>
    <w:p w14:paraId="40403D87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97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图5-20 认养挂牌（左）与采摘预约（右）</w:t>
      </w:r>
    </w:p>
    <w:p w14:paraId="7A710BF7">
      <w:pPr>
        <w:pStyle w:val="2"/>
        <w:spacing w:before="360" w:after="120"/>
      </w:pPr>
      <w:bookmarkStart w:id="50" w:name="_Toc18222"/>
      <w:r>
        <w:rPr>
          <w:b/>
          <w:bCs/>
          <w:color w:val="2D6A2D"/>
          <w:sz w:val="32"/>
          <w:szCs w:val="32"/>
        </w:rPr>
        <w:t>六、数据可视化大屏</w:t>
      </w:r>
      <w:bookmarkEnd w:id="50"/>
    </w:p>
    <w:p w14:paraId="3C10CEE7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数据大屏是系统的决策舱，面向企业管理者设计，采用1920×1080全屏可视化布局，汇聚四端数据实时展示果园整体运营态势。</w:t>
      </w:r>
    </w:p>
    <w:p w14:paraId="094CB949">
      <w:pPr>
        <w:spacing w:before="80" w:after="80"/>
        <w:jc w:val="center"/>
      </w:pPr>
      <w:r>
        <w:drawing>
          <wp:inline distT="0" distB="0" distL="0" distR="0">
            <wp:extent cx="5524500" cy="31051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7653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图6-1 智慧果园数据可视化大屏</w:t>
      </w:r>
    </w:p>
    <w:p w14:paraId="3D398276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大屏采用深色主题，左中右三栏布局：左栏展示农事任务完成率、今日生产数据；中栏以GIS地图为核心，叠加地块状态、设备位置、预警点位；右栏展示气象监测实时数据、设备在线状态、近期产量趋势。顶部横幅展示企业名称和实时时间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2"/>
        <w:gridCol w:w="6255"/>
        <w:gridCol w:w="1253"/>
      </w:tblGrid>
      <w:tr w14:paraId="73E8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EEA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区域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1D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展示内容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EE7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刷新频率</w:t>
            </w:r>
          </w:p>
        </w:tc>
      </w:tr>
      <w:tr w14:paraId="0F89E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0A4C">
            <w:r>
              <w:rPr>
                <w:color w:val="212121"/>
                <w:sz w:val="19"/>
                <w:szCs w:val="19"/>
              </w:rPr>
              <w:t>顶部导航栏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DDF8">
            <w:r>
              <w:rPr>
                <w:color w:val="212121"/>
                <w:sz w:val="19"/>
                <w:szCs w:val="19"/>
              </w:rPr>
              <w:t>企业Logo、平台名称、实时时间、全屏切换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D53A">
            <w:r>
              <w:rPr>
                <w:color w:val="212121"/>
                <w:sz w:val="19"/>
                <w:szCs w:val="19"/>
              </w:rPr>
              <w:t>实时</w:t>
            </w:r>
          </w:p>
        </w:tc>
      </w:tr>
      <w:tr w14:paraId="7CAE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362D">
            <w:r>
              <w:rPr>
                <w:color w:val="212121"/>
                <w:sz w:val="19"/>
                <w:szCs w:val="19"/>
              </w:rPr>
              <w:t>左侧栏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F890">
            <w:r>
              <w:rPr>
                <w:color w:val="212121"/>
                <w:sz w:val="19"/>
                <w:szCs w:val="19"/>
              </w:rPr>
              <w:t>今日任务进度环图、农事完成统计、预警数量汇总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584C">
            <w:r>
              <w:rPr>
                <w:color w:val="212121"/>
                <w:sz w:val="19"/>
                <w:szCs w:val="19"/>
              </w:rPr>
              <w:t>5分钟</w:t>
            </w:r>
          </w:p>
        </w:tc>
      </w:tr>
      <w:tr w14:paraId="6891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967D">
            <w:r>
              <w:rPr>
                <w:color w:val="212121"/>
                <w:sz w:val="19"/>
                <w:szCs w:val="19"/>
              </w:rPr>
              <w:t>中央地图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FCC3">
            <w:r>
              <w:rPr>
                <w:color w:val="212121"/>
                <w:sz w:val="19"/>
                <w:szCs w:val="19"/>
              </w:rPr>
              <w:t>GIS地图+地块状态+设备位置+预警热力图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260E">
            <w:r>
              <w:rPr>
                <w:color w:val="212121"/>
                <w:sz w:val="19"/>
                <w:szCs w:val="19"/>
              </w:rPr>
              <w:t>实时</w:t>
            </w:r>
          </w:p>
        </w:tc>
      </w:tr>
      <w:tr w14:paraId="42710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EA0">
            <w:r>
              <w:rPr>
                <w:color w:val="212121"/>
                <w:sz w:val="19"/>
                <w:szCs w:val="19"/>
              </w:rPr>
              <w:t>右侧栏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9497">
            <w:r>
              <w:rPr>
                <w:color w:val="212121"/>
                <w:sz w:val="19"/>
                <w:szCs w:val="19"/>
              </w:rPr>
              <w:t>气象实时数据、土壤监测、设备在线率、产量趋势折线图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9570">
            <w:r>
              <w:rPr>
                <w:color w:val="212121"/>
                <w:sz w:val="19"/>
                <w:szCs w:val="19"/>
              </w:rPr>
              <w:t>1分钟</w:t>
            </w:r>
          </w:p>
        </w:tc>
      </w:tr>
      <w:tr w14:paraId="3D1D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7539">
            <w:r>
              <w:rPr>
                <w:color w:val="212121"/>
                <w:sz w:val="19"/>
                <w:szCs w:val="19"/>
              </w:rPr>
              <w:t>底部滚动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68A8">
            <w:r>
              <w:rPr>
                <w:color w:val="212121"/>
                <w:sz w:val="19"/>
                <w:szCs w:val="19"/>
              </w:rPr>
              <w:t>最新预警消息、待处理任务、近期农事动态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42A8">
            <w:r>
              <w:rPr>
                <w:color w:val="212121"/>
                <w:sz w:val="19"/>
                <w:szCs w:val="19"/>
              </w:rPr>
              <w:t>实时</w:t>
            </w:r>
          </w:p>
        </w:tc>
      </w:tr>
    </w:tbl>
    <w:p w14:paraId="3450D45A">
      <w:r>
        <w:br w:type="page"/>
      </w:r>
    </w:p>
    <w:p w14:paraId="65C284F6">
      <w:pPr>
        <w:pStyle w:val="3"/>
        <w:spacing w:before="240" w:after="120"/>
      </w:pPr>
      <w:bookmarkStart w:id="51" w:name="_Toc26067"/>
      <w:r>
        <w:rPr>
          <w:b/>
          <w:bCs/>
          <w:color w:val="2D6A2D"/>
          <w:sz w:val="26"/>
          <w:szCs w:val="26"/>
        </w:rPr>
        <w:t>6.1 八大驾驶舱矩阵</w:t>
      </w:r>
      <w:bookmarkEnd w:id="51"/>
    </w:p>
    <w:p w14:paraId="30FB1DD0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数据大屏中心采用“1 个门户 + 8 大驾驶舱”矩阵结构，各驾驶舱共享统一数据中台，30 秒自动刷新，支持大屏轮播与一键切换，覆盖企业管理、生产指挥、经营分析、质量溯源、智能预警、物候生长、设备物联与数字成果八大主题。</w:t>
      </w:r>
    </w:p>
    <w:p w14:paraId="3E1B7CEE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20E8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图6-2 数据决策指挥中心（八大驾驶舱门户）</w:t>
      </w:r>
    </w:p>
    <w:p w14:paraId="790B936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生产指挥驾驶舱汇聚园区实时均值、GIS 地块总览、气象趋势、土壤养分、农事达成率与今日预警 Top5，是基地日常生产调度的主战场。</w:t>
      </w:r>
    </w:p>
    <w:p w14:paraId="1E699E7C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416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图6-3 生产指挥驾驶舱</w:t>
      </w:r>
    </w:p>
    <w:p w14:paraId="4D2D83BC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DA2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图6-4 经营分析驾驶舱</w:t>
      </w:r>
    </w:p>
    <w:p w14:paraId="36C6C773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经营分析驾驶舱以年营收完成率、净利润、认养收入占比、复购率等北极星指标为核心，配合营收趋势、成本结构与 Top10 客户排行，让经营态势一屏尽览；设备物联驾驶舱则实时呈现设备在线率、分类在线明细与无人机飞行任务。</w:t>
      </w:r>
    </w:p>
    <w:p w14:paraId="0657A023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8F1F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图6-5 物候生长驾驶舱</w:t>
      </w:r>
    </w:p>
    <w:p w14:paraId="3D29D6DB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4A1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图6-6 智能预警驾驶舱</w:t>
      </w:r>
    </w:p>
    <w:p w14:paraId="4BD5C5DE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物候生长驾驶舱以年物候日历、积温趋势、生长曲线对比与产量预估对比为主线；智能预警驾驶舱以多源分级 KPI、基地风险热力地图与处置时效 SLA 为核心，支撑预警“响应—处置—复核”全流程。</w:t>
      </w:r>
    </w:p>
    <w:p w14:paraId="4F806F70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B482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图6-7 质量溯源驾驶舱</w:t>
      </w:r>
    </w:p>
    <w:p w14:paraId="05F31A9F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3CBB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图6-8 数字成果驾驶舱</w:t>
      </w:r>
    </w:p>
    <w:p w14:paraId="207C9C0F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质量溯源驾驶舱展示累计上链批次、区块链存证总量、扫码地理热力与批次流向桑基图，是面向来访参观与品牌展示的核心大屏；数字成果驾驶舱则呈现数据归集、提质增效（节水/节肥/减药）与人员效率分析，直接服务政府汇报与项目验收。</w:t>
      </w:r>
    </w:p>
    <w:p w14:paraId="5526D5EA">
      <w:pPr>
        <w:pStyle w:val="2"/>
        <w:spacing w:before="360" w:after="120"/>
      </w:pPr>
      <w:bookmarkStart w:id="52" w:name="_Toc9019"/>
      <w:r>
        <w:rPr>
          <w:b/>
          <w:bCs/>
          <w:color w:val="2D6A2D"/>
          <w:sz w:val="32"/>
          <w:szCs w:val="32"/>
        </w:rPr>
        <w:t>七、H5消费者溯源端</w:t>
      </w:r>
      <w:bookmarkEnd w:id="52"/>
    </w:p>
    <w:p w14:paraId="5215B07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H5消费者溯源端是系统面向终端消费者的移动端Web产品，消费者通过扫描苹果包装箱上的二维码，即可在微信/浏览器中无需下载App直接查看该批次苹果的完整数字履历。</w:t>
      </w:r>
    </w:p>
    <w:p w14:paraId="3EE08967">
      <w:pPr>
        <w:spacing w:before="80" w:after="80"/>
        <w:jc w:val="center"/>
      </w:pPr>
      <w:r>
        <w:drawing>
          <wp:inline distT="0" distB="0" distL="0" distR="0">
            <wp:extent cx="2857500" cy="620077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822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图7-1 H5消费者苹果数字履历溯源页</w:t>
      </w:r>
    </w:p>
    <w:p w14:paraId="1A3E2B84">
      <w:pPr>
        <w:pStyle w:val="3"/>
        <w:spacing w:before="240" w:after="120"/>
      </w:pPr>
      <w:bookmarkStart w:id="53" w:name="_Toc27175"/>
      <w:r>
        <w:rPr>
          <w:b/>
          <w:bCs/>
          <w:color w:val="2D6A2D"/>
          <w:sz w:val="26"/>
          <w:szCs w:val="26"/>
        </w:rPr>
        <w:t>7.1 核心内容展示</w:t>
      </w:r>
      <w:bookmarkEnd w:id="53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7"/>
        <w:gridCol w:w="5249"/>
        <w:gridCol w:w="2034"/>
      </w:tblGrid>
      <w:tr w14:paraId="18C3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AC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210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展示内容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DA2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</w:tr>
      <w:tr w14:paraId="7768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F2BF">
            <w:r>
              <w:rPr>
                <w:color w:val="212121"/>
                <w:sz w:val="19"/>
                <w:szCs w:val="19"/>
              </w:rPr>
              <w:t>产品基本信息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8835">
            <w:r>
              <w:rPr>
                <w:color w:val="212121"/>
                <w:sz w:val="19"/>
                <w:szCs w:val="19"/>
              </w:rPr>
              <w:t>品种、等级、重量、批次号、产地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69EE">
            <w:r>
              <w:rPr>
                <w:color w:val="212121"/>
                <w:sz w:val="19"/>
                <w:szCs w:val="19"/>
              </w:rPr>
              <w:t>PC端采收记录</w:t>
            </w:r>
          </w:p>
        </w:tc>
      </w:tr>
      <w:tr w14:paraId="3427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C197">
            <w:r>
              <w:rPr>
                <w:color w:val="212121"/>
                <w:sz w:val="19"/>
                <w:szCs w:val="19"/>
              </w:rPr>
              <w:t>区块链存证徽章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30C3">
            <w:r>
              <w:rPr>
                <w:color w:val="212121"/>
                <w:sz w:val="19"/>
                <w:szCs w:val="19"/>
              </w:rPr>
              <w:t>上链时间、哈希值、合约地址，一键核验真伪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1EF4">
            <w:r>
              <w:rPr>
                <w:color w:val="212121"/>
                <w:sz w:val="19"/>
                <w:szCs w:val="19"/>
              </w:rPr>
              <w:t>区块链模块</w:t>
            </w:r>
          </w:p>
        </w:tc>
      </w:tr>
      <w:tr w14:paraId="5927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ACF5">
            <w:r>
              <w:rPr>
                <w:color w:val="212121"/>
                <w:sz w:val="19"/>
                <w:szCs w:val="19"/>
              </w:rPr>
              <w:t>基地档案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F3FA">
            <w:r>
              <w:rPr>
                <w:color w:val="212121"/>
                <w:sz w:val="19"/>
                <w:szCs w:val="19"/>
              </w:rPr>
              <w:t>基地名称、地理位置、海拔、种植面积、负责人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4A96">
            <w:r>
              <w:rPr>
                <w:color w:val="212121"/>
                <w:sz w:val="19"/>
                <w:szCs w:val="19"/>
              </w:rPr>
              <w:t>PC端基地管理</w:t>
            </w:r>
          </w:p>
        </w:tc>
      </w:tr>
      <w:tr w14:paraId="1B41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0E9A">
            <w:r>
              <w:rPr>
                <w:color w:val="212121"/>
                <w:sz w:val="19"/>
                <w:szCs w:val="19"/>
              </w:rPr>
              <w:t>种植时间轴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0947">
            <w:r>
              <w:rPr>
                <w:color w:val="212121"/>
                <w:sz w:val="19"/>
                <w:szCs w:val="19"/>
              </w:rPr>
              <w:t>萌芽→开花→坐果→着色→采收全过程关键节点记录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231E">
            <w:r>
              <w:rPr>
                <w:color w:val="212121"/>
                <w:sz w:val="19"/>
                <w:szCs w:val="19"/>
              </w:rPr>
              <w:t>PC端农事记录</w:t>
            </w:r>
          </w:p>
        </w:tc>
      </w:tr>
      <w:tr w14:paraId="42A15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3AE1">
            <w:r>
              <w:rPr>
                <w:color w:val="212121"/>
                <w:sz w:val="19"/>
                <w:szCs w:val="19"/>
              </w:rPr>
              <w:t>农事管理记录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6B38">
            <w:r>
              <w:rPr>
                <w:color w:val="212121"/>
                <w:sz w:val="19"/>
                <w:szCs w:val="19"/>
              </w:rPr>
              <w:t>施肥、打药、修剪、灌溉等作业记录（含日期、用量）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9F99">
            <w:r>
              <w:rPr>
                <w:color w:val="212121"/>
                <w:sz w:val="19"/>
                <w:szCs w:val="19"/>
              </w:rPr>
              <w:t>PC端农资使用记录</w:t>
            </w:r>
          </w:p>
        </w:tc>
      </w:tr>
      <w:tr w14:paraId="7D60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029E">
            <w:r>
              <w:rPr>
                <w:color w:val="212121"/>
                <w:sz w:val="19"/>
                <w:szCs w:val="19"/>
              </w:rPr>
              <w:t>图片画廊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56DA">
            <w:r>
              <w:rPr>
                <w:color w:val="212121"/>
                <w:sz w:val="19"/>
                <w:szCs w:val="19"/>
              </w:rPr>
              <w:t>基地实景图、作物生长照片、采收场景图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708C">
            <w:r>
              <w:rPr>
                <w:color w:val="212121"/>
                <w:sz w:val="19"/>
                <w:szCs w:val="19"/>
              </w:rPr>
              <w:t>PC端/移动端上传</w:t>
            </w:r>
          </w:p>
        </w:tc>
      </w:tr>
      <w:tr w14:paraId="4EC2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661C">
            <w:r>
              <w:rPr>
                <w:color w:val="212121"/>
                <w:sz w:val="19"/>
                <w:szCs w:val="19"/>
              </w:rPr>
              <w:t>质检证书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3AF4">
            <w:r>
              <w:rPr>
                <w:color w:val="212121"/>
                <w:sz w:val="19"/>
                <w:szCs w:val="19"/>
              </w:rPr>
              <w:t>农药残留检测报告、有机认证等质检文件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8F0B">
            <w:r>
              <w:rPr>
                <w:color w:val="212121"/>
                <w:sz w:val="19"/>
                <w:szCs w:val="19"/>
              </w:rPr>
              <w:t>PC端文件上传</w:t>
            </w:r>
          </w:p>
        </w:tc>
      </w:tr>
      <w:tr w14:paraId="4BE8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B7D8">
            <w:r>
              <w:rPr>
                <w:color w:val="212121"/>
                <w:sz w:val="19"/>
                <w:szCs w:val="19"/>
              </w:rPr>
              <w:t>气候环境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23C3">
            <w:r>
              <w:rPr>
                <w:color w:val="212121"/>
                <w:sz w:val="19"/>
                <w:szCs w:val="19"/>
              </w:rPr>
              <w:t>种植期间气温/降雨/日照数据摘要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0B26">
            <w:r>
              <w:rPr>
                <w:color w:val="212121"/>
                <w:sz w:val="19"/>
                <w:szCs w:val="19"/>
              </w:rPr>
              <w:t>气象模型</w:t>
            </w:r>
          </w:p>
        </w:tc>
      </w:tr>
    </w:tbl>
    <w:p w14:paraId="55C1D9F4">
      <w:pPr>
        <w:spacing w:before="120"/>
      </w:pPr>
    </w:p>
    <w:p w14:paraId="2C165ECE">
      <w:pPr>
        <w:pStyle w:val="3"/>
        <w:spacing w:before="240" w:after="120"/>
      </w:pPr>
      <w:bookmarkStart w:id="54" w:name="_Toc30310"/>
      <w:r>
        <w:rPr>
          <w:b/>
          <w:bCs/>
          <w:color w:val="2D6A2D"/>
          <w:sz w:val="26"/>
          <w:szCs w:val="26"/>
        </w:rPr>
        <w:t>7.2 产品特性</w:t>
      </w:r>
      <w:bookmarkEnd w:id="54"/>
    </w:p>
    <w:p w14:paraId="48072CE0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零门槛访问：无需下载App，扫码直达，支持微信内嵌浏览</w:t>
      </w:r>
    </w:p>
    <w:p w14:paraId="3593E350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绿色清新UI：采用#2e9e5a绿色主题，契合农产品健康品牌调性</w:t>
      </w:r>
    </w:p>
    <w:p w14:paraId="6EDADD88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移动端自适应：最大宽度750px，完美适配iOS/Android各机型</w:t>
      </w:r>
    </w:p>
    <w:p w14:paraId="74BB3E87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区块链防篡改：核心溯源数据上链，消费者可一键验真</w:t>
      </w:r>
    </w:p>
    <w:p w14:paraId="024FED37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品牌营销价值：精美的数字履历页面同时是品牌展示窗口</w:t>
      </w:r>
    </w:p>
    <w:p w14:paraId="58EDAF43">
      <w:pPr>
        <w:pStyle w:val="3"/>
        <w:spacing w:before="240" w:after="120"/>
      </w:pPr>
      <w:bookmarkStart w:id="55" w:name="_Toc21334"/>
      <w:r>
        <w:rPr>
          <w:b/>
          <w:bCs/>
          <w:color w:val="2D6A2D"/>
          <w:sz w:val="26"/>
          <w:szCs w:val="26"/>
        </w:rPr>
        <w:t>7.3 消费者旅程</w:t>
      </w:r>
      <w:bookmarkEnd w:id="55"/>
    </w:p>
    <w:p w14:paraId="01F0037A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消费者扫码 → 进入H5页 → 查看产品信息 → 浏览种植时间轴 → 核验区块链存证 → 查看质检证书 → 分享给好友/收藏 → 信任度提升 → 复购意愿增强。</w:t>
      </w:r>
    </w:p>
    <w:p w14:paraId="1253945D">
      <w:pPr>
        <w:shd w:val="clear" w:fill="F1F8E9"/>
        <w:spacing w:before="80" w:after="80"/>
        <w:ind w:left="200" w:right="200"/>
      </w:pPr>
      <w:r>
        <w:rPr>
          <w:i/>
          <w:iCs/>
          <w:color w:val="2D6A2D"/>
          <w:sz w:val="20"/>
          <w:szCs w:val="20"/>
        </w:rPr>
        <w:t>💡 H5溯源端是连接"种植管理后台"与"终端消费者"的关键纽带，将内部管理数据转化为面向消费市场的透明度与信任背书。</w:t>
      </w:r>
    </w:p>
    <w:p w14:paraId="47C4D5EC">
      <w:r>
        <w:br w:type="page"/>
      </w:r>
    </w:p>
    <w:p w14:paraId="01F60D79">
      <w:pPr>
        <w:pStyle w:val="3"/>
        <w:spacing w:before="240" w:after="120"/>
      </w:pPr>
      <w:bookmarkStart w:id="56" w:name="_Toc2419"/>
      <w:r>
        <w:rPr>
          <w:b/>
          <w:bCs/>
          <w:color w:val="2D6A2D"/>
          <w:sz w:val="26"/>
          <w:szCs w:val="26"/>
        </w:rPr>
        <w:t>7.4 消费者商城与订单闭环</w:t>
      </w:r>
      <w:bookmarkEnd w:id="56"/>
    </w:p>
    <w:p w14:paraId="2741A6D2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在溯源信任的基础上，H5 端构建了完整的消费转化链路：商城首页按水果、礼盒、认养套餐分类浏览；购物车支持积分抵扣与优惠券叠加；结算页集成地址管理、冷链配送、发票申请与微信/支付宝支付；订单中心覆盖待付款至已完成的全状态流转与再次购买。</w:t>
      </w:r>
    </w:p>
    <w:p w14:paraId="5E97C726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AC8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图7-2 商城首页（左）与订单结算（右）</w:t>
      </w:r>
    </w:p>
    <w:p w14:paraId="2DD09336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50B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图7-3 订单管理（左）与我的认养（右）</w:t>
      </w:r>
    </w:p>
    <w:p w14:paraId="6D795D62">
      <w:pPr>
        <w:pStyle w:val="3"/>
        <w:spacing w:before="240" w:after="120"/>
      </w:pPr>
      <w:bookmarkStart w:id="57" w:name="_Toc19077"/>
      <w:r>
        <w:rPr>
          <w:b/>
          <w:bCs/>
          <w:color w:val="2D6A2D"/>
          <w:sz w:val="26"/>
          <w:szCs w:val="26"/>
        </w:rPr>
        <w:t>7.5 云认养与社区</w:t>
      </w:r>
      <w:bookmarkEnd w:id="57"/>
    </w:p>
    <w:p w14:paraId="7080339E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“我的认养”展示认养周期、生长进度与果树相册，支持查看溯源与预约采摘；认养社区汇聚果农与认养用户的动态分享，点赞评论互动，将私域流量沉淀为品牌社区；个人中心统一管理订单、收藏、积分与消息。</w:t>
      </w:r>
    </w:p>
    <w:p w14:paraId="79EC9F0D">
      <w:pPr>
        <w:jc w:val="center"/>
      </w:pPr>
      <w:r>
        <w:drawing>
          <wp:inline distT="0" distB="0" distL="114300" distR="114300">
            <wp:extent cx="2094865" cy="4533900"/>
            <wp:effectExtent l="0" t="0" r="63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2094865" cy="4533900"/>
            <wp:effectExtent l="0" t="0" r="63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45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11D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图7-4 认养社区（左）与个人中心（右）</w:t>
      </w:r>
    </w:p>
    <w:p w14:paraId="2F4E247A">
      <w:pPr>
        <w:pStyle w:val="3"/>
        <w:spacing w:before="240" w:after="120"/>
      </w:pPr>
      <w:bookmarkStart w:id="58" w:name="_Toc16002"/>
      <w:r>
        <w:rPr>
          <w:b/>
          <w:bCs/>
          <w:color w:val="2D6A2D"/>
          <w:sz w:val="26"/>
          <w:szCs w:val="26"/>
        </w:rPr>
        <w:t>7.6 溯源环节详情</w:t>
      </w:r>
      <w:bookmarkEnd w:id="58"/>
    </w:p>
    <w:p w14:paraId="4B201E5C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溯源时间轴中的每个环节（种植、修剪、套袋、施肥、检测、采摘、配送）均可点开查看详情页，展示日期、地块、负责人与操作类型，并附有机认证与绿色种植标签，让信任可以逐环节验证。</w:t>
      </w:r>
    </w:p>
    <w:p w14:paraId="573AC438">
      <w:pPr>
        <w:jc w:val="center"/>
      </w:pPr>
      <w:r>
        <w:drawing>
          <wp:inline distT="0" distB="0" distL="114300" distR="114300">
            <wp:extent cx="2858135" cy="6185535"/>
            <wp:effectExtent l="0" t="0" r="889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61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369C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图7-5 溯源环节详情页</w:t>
      </w:r>
    </w:p>
    <w:p w14:paraId="46F85985">
      <w:pPr>
        <w:pStyle w:val="2"/>
        <w:spacing w:before="360" w:after="120"/>
      </w:pPr>
      <w:bookmarkStart w:id="59" w:name="_Toc22689"/>
      <w:r>
        <w:rPr>
          <w:b/>
          <w:bCs/>
          <w:color w:val="2D6A2D"/>
          <w:sz w:val="32"/>
          <w:szCs w:val="32"/>
        </w:rPr>
        <w:t>八、农业智能模型体系</w:t>
      </w:r>
      <w:bookmarkEnd w:id="59"/>
    </w:p>
    <w:p w14:paraId="2412AAB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本系统构建了苹果种植专属的六大农业智能模型，打破传统管理软件"通用记录工具"的定位，升级为"懂苹果的决策支持系统"。</w:t>
      </w:r>
    </w:p>
    <w:p w14:paraId="27F1A0C6">
      <w:pPr>
        <w:pStyle w:val="3"/>
        <w:spacing w:before="240" w:after="120"/>
      </w:pPr>
      <w:bookmarkStart w:id="60" w:name="_Toc5361"/>
      <w:r>
        <w:rPr>
          <w:b/>
          <w:bCs/>
          <w:color w:val="2D6A2D"/>
          <w:sz w:val="26"/>
          <w:szCs w:val="26"/>
        </w:rPr>
        <w:t>8.1 苹果物候期模型</w:t>
      </w:r>
      <w:bookmarkEnd w:id="60"/>
    </w:p>
    <w:p w14:paraId="37A5484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物候期模型是六大模型的基础，通过积温计算法和机器学习算法，精确预测苹果各物候期（萌芽、开花、坐果、幼果期、膨大期、着色期、成熟期）的到达时间。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3081"/>
        <w:gridCol w:w="4799"/>
      </w:tblGrid>
      <w:tr w14:paraId="7C13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9D8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物候期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862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积温触发条件（≥0°C）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5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农事建议</w:t>
            </w:r>
          </w:p>
        </w:tc>
      </w:tr>
      <w:tr w14:paraId="631B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635A">
            <w:r>
              <w:rPr>
                <w:color w:val="212121"/>
                <w:sz w:val="19"/>
                <w:szCs w:val="19"/>
              </w:rPr>
              <w:t>萌芽期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2D59">
            <w:r>
              <w:rPr>
                <w:color w:val="212121"/>
                <w:sz w:val="19"/>
                <w:szCs w:val="19"/>
              </w:rPr>
              <w:t>10-60°C·日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8CB5">
            <w:r>
              <w:rPr>
                <w:color w:val="212121"/>
                <w:sz w:val="19"/>
                <w:szCs w:val="19"/>
              </w:rPr>
              <w:t>冻害防护，结合气象模型发布风险预警</w:t>
            </w:r>
          </w:p>
        </w:tc>
      </w:tr>
      <w:tr w14:paraId="5835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2F84">
            <w:r>
              <w:rPr>
                <w:color w:val="212121"/>
                <w:sz w:val="19"/>
                <w:szCs w:val="19"/>
              </w:rPr>
              <w:t>开花期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6690">
            <w:r>
              <w:rPr>
                <w:color w:val="212121"/>
                <w:sz w:val="19"/>
                <w:szCs w:val="19"/>
              </w:rPr>
              <w:t>100-350°C·日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24F8">
            <w:r>
              <w:rPr>
                <w:color w:val="212121"/>
                <w:sz w:val="19"/>
                <w:szCs w:val="19"/>
              </w:rPr>
              <w:t>辅助授粉时机，防霜冻</w:t>
            </w:r>
          </w:p>
        </w:tc>
      </w:tr>
      <w:tr w14:paraId="03A8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E7E8">
            <w:r>
              <w:rPr>
                <w:color w:val="212121"/>
                <w:sz w:val="19"/>
                <w:szCs w:val="19"/>
              </w:rPr>
              <w:t>坐果期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A8FE">
            <w:r>
              <w:rPr>
                <w:color w:val="212121"/>
                <w:sz w:val="19"/>
                <w:szCs w:val="19"/>
              </w:rPr>
              <w:t>350-500°C·日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6383">
            <w:r>
              <w:rPr>
                <w:color w:val="212121"/>
                <w:sz w:val="19"/>
                <w:szCs w:val="19"/>
              </w:rPr>
              <w:t>疏果定果，调整产量目标</w:t>
            </w:r>
          </w:p>
        </w:tc>
      </w:tr>
      <w:tr w14:paraId="7EFE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EB16">
            <w:r>
              <w:rPr>
                <w:color w:val="212121"/>
                <w:sz w:val="19"/>
                <w:szCs w:val="19"/>
              </w:rPr>
              <w:t>膨大期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9045">
            <w:r>
              <w:rPr>
                <w:color w:val="212121"/>
                <w:sz w:val="19"/>
                <w:szCs w:val="19"/>
              </w:rPr>
              <w:t>500-1200°C·日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B84E">
            <w:r>
              <w:rPr>
                <w:color w:val="212121"/>
                <w:sz w:val="19"/>
                <w:szCs w:val="19"/>
              </w:rPr>
              <w:t>增施钾肥，水分管理关键期</w:t>
            </w:r>
          </w:p>
        </w:tc>
      </w:tr>
      <w:tr w14:paraId="2E34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BE95">
            <w:r>
              <w:rPr>
                <w:color w:val="212121"/>
                <w:sz w:val="19"/>
                <w:szCs w:val="19"/>
              </w:rPr>
              <w:t>着色期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DD5E">
            <w:r>
              <w:rPr>
                <w:color w:val="212121"/>
                <w:sz w:val="19"/>
                <w:szCs w:val="19"/>
              </w:rPr>
              <w:t>1200-1800°C·日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A086">
            <w:r>
              <w:rPr>
                <w:color w:val="212121"/>
                <w:sz w:val="19"/>
                <w:szCs w:val="19"/>
              </w:rPr>
              <w:t>摘袋时机，反光膜铺设</w:t>
            </w:r>
          </w:p>
        </w:tc>
      </w:tr>
      <w:tr w14:paraId="27EF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67F2">
            <w:r>
              <w:rPr>
                <w:color w:val="212121"/>
                <w:sz w:val="19"/>
                <w:szCs w:val="19"/>
              </w:rPr>
              <w:t>采收期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DB95">
            <w:r>
              <w:rPr>
                <w:color w:val="212121"/>
                <w:sz w:val="19"/>
                <w:szCs w:val="19"/>
              </w:rPr>
              <w:t>1800+°C·日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EE70">
            <w:r>
              <w:rPr>
                <w:color w:val="212121"/>
                <w:sz w:val="19"/>
                <w:szCs w:val="19"/>
              </w:rPr>
              <w:t>结合产量模型确定最佳采收窗口</w:t>
            </w:r>
          </w:p>
        </w:tc>
      </w:tr>
    </w:tbl>
    <w:p w14:paraId="4E590981">
      <w:pPr>
        <w:spacing w:before="120"/>
      </w:pPr>
    </w:p>
    <w:p w14:paraId="1B93E5A1">
      <w:pPr>
        <w:pStyle w:val="3"/>
        <w:spacing w:before="240" w:after="120"/>
      </w:pPr>
      <w:bookmarkStart w:id="61" w:name="_Toc14635"/>
      <w:r>
        <w:rPr>
          <w:b/>
          <w:bCs/>
          <w:color w:val="2D6A2D"/>
          <w:sz w:val="26"/>
          <w:szCs w:val="26"/>
        </w:rPr>
        <w:t>8.2 病虫害预测模型</w:t>
      </w:r>
      <w:bookmarkEnd w:id="61"/>
    </w:p>
    <w:p w14:paraId="344ABA92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病虫害模型基于温湿度积累、历史发生数据和物候期数据，计算苹果主要病虫害（腐烂病、轮纹病、早期落叶病、红蜘蛛、蚜虫、卷叶蛾等）的发生风险指数，实现提前3-7天预警，指导精准施药。</w:t>
      </w:r>
    </w:p>
    <w:p w14:paraId="5204B9DE">
      <w:pPr>
        <w:pStyle w:val="3"/>
        <w:spacing w:before="240" w:after="120"/>
      </w:pPr>
      <w:bookmarkStart w:id="62" w:name="_Toc5486"/>
      <w:r>
        <w:rPr>
          <w:b/>
          <w:bCs/>
          <w:color w:val="2D6A2D"/>
          <w:sz w:val="26"/>
          <w:szCs w:val="26"/>
        </w:rPr>
        <w:t>8.3 气象预测与灾害预警</w:t>
      </w:r>
      <w:bookmarkEnd w:id="62"/>
    </w:p>
    <w:p w14:paraId="0F0EA584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气象模型接入高精度气象数据，结合苹果生长敏感度参数，重点监测晚霜冻（花期最危险）、冰雹（膨大期损失最大）、连阴雨（病害诱发）、高温热害等气象灾害风险，提前48小时发出预警推送。</w:t>
      </w:r>
    </w:p>
    <w:p w14:paraId="42726E1D">
      <w:pPr>
        <w:pStyle w:val="3"/>
        <w:spacing w:before="240" w:after="120"/>
      </w:pPr>
      <w:bookmarkStart w:id="63" w:name="_Toc26753"/>
      <w:r>
        <w:rPr>
          <w:b/>
          <w:bCs/>
          <w:color w:val="2D6A2D"/>
          <w:sz w:val="26"/>
          <w:szCs w:val="26"/>
        </w:rPr>
        <w:t>8.4 产量预估与价格预测</w:t>
      </w:r>
      <w:bookmarkEnd w:id="63"/>
    </w:p>
    <w:p w14:paraId="7566D95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产量预估模型综合历史产量数据、当年气象条件、疏果数量记录等多维度因素，对每个地块进行产量预测（精度目标±10%以内）。价格预测模型分析历史市场价格规律和供需关系，为择机销售提供参考。</w:t>
      </w:r>
    </w:p>
    <w:p w14:paraId="11D56B04">
      <w:r>
        <w:br w:type="page"/>
      </w:r>
    </w:p>
    <w:p w14:paraId="1D0BAB53">
      <w:pPr>
        <w:pStyle w:val="3"/>
        <w:spacing w:before="240" w:after="120"/>
      </w:pPr>
      <w:bookmarkStart w:id="64" w:name="_Toc12193"/>
      <w:r>
        <w:rPr>
          <w:b/>
          <w:bCs/>
          <w:color w:val="2D6A2D"/>
          <w:sz w:val="26"/>
          <w:szCs w:val="26"/>
        </w:rPr>
        <w:t>8.5 模型工程化与运行治理</w:t>
      </w:r>
      <w:bookmarkEnd w:id="64"/>
    </w:p>
    <w:p w14:paraId="2E49B43C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六大模型统一纳入模型配置中心管理：支持模型开关、阈值配置、重训练周期与数据范围设定，并保留完整训练历史；模型运行监控对调用量、命中率与响应时长进行实时观测，异常自动告警。模型推理结果通过统一数据源映射下发至PC 端模型预测中心、移动端模型快讯与大屏物候生长驾驶舱，实现“一套模型、多端复用”。</w:t>
      </w:r>
    </w:p>
    <w:p w14:paraId="3A1E30F1">
      <w:pPr>
        <w:pStyle w:val="2"/>
        <w:spacing w:before="360" w:after="120"/>
      </w:pPr>
      <w:bookmarkStart w:id="65" w:name="_Toc29032"/>
      <w:r>
        <w:rPr>
          <w:b/>
          <w:bCs/>
          <w:color w:val="2D6A2D"/>
          <w:sz w:val="32"/>
          <w:szCs w:val="32"/>
        </w:rPr>
        <w:t>九、区块链溯源技术</w:t>
      </w:r>
      <w:bookmarkEnd w:id="65"/>
    </w:p>
    <w:p w14:paraId="7E6398E1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系统采用联盟链技术，将苹果产品的关键溯源节点数据上链存证，构建不可篡改的数字农业信任体系。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9"/>
        <w:gridCol w:w="5012"/>
        <w:gridCol w:w="2049"/>
      </w:tblGrid>
      <w:tr w14:paraId="40CD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AB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上链节点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0F4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数据内容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E1B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验证方式</w:t>
            </w:r>
          </w:p>
        </w:tc>
      </w:tr>
      <w:tr w14:paraId="3486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674B">
            <w:r>
              <w:rPr>
                <w:color w:val="212121"/>
                <w:sz w:val="19"/>
                <w:szCs w:val="19"/>
              </w:rPr>
              <w:t>基地认证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85C8">
            <w:r>
              <w:rPr>
                <w:color w:val="212121"/>
                <w:sz w:val="19"/>
                <w:szCs w:val="19"/>
              </w:rPr>
              <w:t>基地信息、地理位置、认证资质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6104">
            <w:r>
              <w:rPr>
                <w:color w:val="212121"/>
                <w:sz w:val="19"/>
                <w:szCs w:val="19"/>
              </w:rPr>
              <w:t>Hash校验</w:t>
            </w:r>
          </w:p>
        </w:tc>
      </w:tr>
      <w:tr w14:paraId="16BE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CCEC">
            <w:r>
              <w:rPr>
                <w:color w:val="212121"/>
                <w:sz w:val="19"/>
                <w:szCs w:val="19"/>
              </w:rPr>
              <w:t>种植记录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7E03">
            <w:r>
              <w:rPr>
                <w:color w:val="212121"/>
                <w:sz w:val="19"/>
                <w:szCs w:val="19"/>
              </w:rPr>
              <w:t>播种/定植日期、品种信息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7B03">
            <w:r>
              <w:rPr>
                <w:color w:val="212121"/>
                <w:sz w:val="19"/>
                <w:szCs w:val="19"/>
              </w:rPr>
              <w:t>Hash校验</w:t>
            </w:r>
          </w:p>
        </w:tc>
      </w:tr>
      <w:tr w14:paraId="2F7E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DA65">
            <w:r>
              <w:rPr>
                <w:color w:val="212121"/>
                <w:sz w:val="19"/>
                <w:szCs w:val="19"/>
              </w:rPr>
              <w:t>关键农事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4608">
            <w:r>
              <w:rPr>
                <w:color w:val="212121"/>
                <w:sz w:val="19"/>
                <w:szCs w:val="19"/>
              </w:rPr>
              <w:t>施药（品种/用量/间隔期）、施肥记录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7008">
            <w:r>
              <w:rPr>
                <w:color w:val="212121"/>
                <w:sz w:val="19"/>
                <w:szCs w:val="19"/>
              </w:rPr>
              <w:t>时间戳+Hash</w:t>
            </w:r>
          </w:p>
        </w:tc>
      </w:tr>
      <w:tr w14:paraId="1A12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E688">
            <w:r>
              <w:rPr>
                <w:color w:val="212121"/>
                <w:sz w:val="19"/>
                <w:szCs w:val="19"/>
              </w:rPr>
              <w:t>IoT数据快照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8314">
            <w:r>
              <w:rPr>
                <w:color w:val="212121"/>
                <w:sz w:val="19"/>
                <w:szCs w:val="19"/>
              </w:rPr>
              <w:t>关键时间节点的气象/土壤数据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0307">
            <w:r>
              <w:rPr>
                <w:color w:val="212121"/>
                <w:sz w:val="19"/>
                <w:szCs w:val="19"/>
              </w:rPr>
              <w:t>时间戳+Hash</w:t>
            </w:r>
          </w:p>
        </w:tc>
      </w:tr>
      <w:tr w14:paraId="4E03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17C6">
            <w:r>
              <w:rPr>
                <w:color w:val="212121"/>
                <w:sz w:val="19"/>
                <w:szCs w:val="19"/>
              </w:rPr>
              <w:t>采收记录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E37D">
            <w:r>
              <w:rPr>
                <w:color w:val="212121"/>
                <w:sz w:val="19"/>
                <w:szCs w:val="19"/>
              </w:rPr>
              <w:t>采收日期、产量、等级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DB74">
            <w:r>
              <w:rPr>
                <w:color w:val="212121"/>
                <w:sz w:val="19"/>
                <w:szCs w:val="19"/>
              </w:rPr>
              <w:t>多签验证</w:t>
            </w:r>
          </w:p>
        </w:tc>
      </w:tr>
      <w:tr w14:paraId="363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AA7F">
            <w:r>
              <w:rPr>
                <w:color w:val="212121"/>
                <w:sz w:val="19"/>
                <w:szCs w:val="19"/>
              </w:rPr>
              <w:t>质检报告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09C4">
            <w:r>
              <w:rPr>
                <w:color w:val="212121"/>
                <w:sz w:val="19"/>
                <w:szCs w:val="19"/>
              </w:rPr>
              <w:t>农药残留检测结果、合格证书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5E51">
            <w:r>
              <w:rPr>
                <w:color w:val="212121"/>
                <w:sz w:val="19"/>
                <w:szCs w:val="19"/>
              </w:rPr>
              <w:t>PDF Hash</w:t>
            </w:r>
          </w:p>
        </w:tc>
      </w:tr>
    </w:tbl>
    <w:p w14:paraId="35F09B53">
      <w:pPr>
        <w:spacing w:before="120"/>
      </w:pPr>
    </w:p>
    <w:p w14:paraId="23ECD07C">
      <w:pPr>
        <w:shd w:val="clear" w:fill="F1F8E9"/>
        <w:spacing w:before="80" w:after="80"/>
        <w:ind w:left="200" w:right="200"/>
      </w:pPr>
      <w:r>
        <w:rPr>
          <w:i/>
          <w:iCs/>
          <w:color w:val="2D6A2D"/>
          <w:sz w:val="20"/>
          <w:szCs w:val="20"/>
        </w:rPr>
        <w:t>💡 每个上链操作生成唯一哈希值，消费者扫码后可通过哈希值在区块链浏览器直接核验，确保溯源数据真实可信、不可篡改。</w:t>
      </w:r>
    </w:p>
    <w:p w14:paraId="48FF0DB2">
      <w:r>
        <w:br w:type="page"/>
      </w:r>
    </w:p>
    <w:p w14:paraId="7FEB9B15">
      <w:pPr>
        <w:jc w:val="center"/>
      </w:pPr>
      <w:r>
        <w:drawing>
          <wp:inline distT="0" distB="0" distL="114300" distR="114300">
            <wp:extent cx="5525770" cy="2590165"/>
            <wp:effectExtent l="0" t="0" r="8255" b="63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5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57F9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图9-1 区块链上链存证与扫码验真时序图</w:t>
      </w:r>
    </w:p>
    <w:p w14:paraId="2282FBF3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上链链路分为两个阶段：管理侧在采收批次生成与关键农事节点确认后，由存证服务对关键字段做 SHA-256 哈希并签名，提交联盟链完成背书、排序与出块，返回区块高度与交易哈希并建立“批次—哈希—区块高度”映射；消费侧消费者扫码后，H5 端请求溯源数据，服务端聚合农事、检测与物流信息并重算哈希与链上存证比对，返回数字履历与验真结论。任一环节字段被篡改，都会导致验真状态由“通过”转为“篡改告警”。</w:t>
      </w:r>
    </w:p>
    <w:p w14:paraId="5817FEE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存证内容覆盖基地档案、地块与品种、农事记录（施肥/用药）、采收批次、质检报告、认证证书与物流节点七类关键节点；消费者可通过哈希值在区块链浏览器直接核验，实现“数据可查、来源可追、责任可究”。</w:t>
      </w:r>
    </w:p>
    <w:p w14:paraId="4244EEF4">
      <w:pPr>
        <w:pStyle w:val="2"/>
        <w:spacing w:before="360" w:after="120"/>
      </w:pPr>
      <w:bookmarkStart w:id="66" w:name="_Toc7694"/>
      <w:r>
        <w:rPr>
          <w:b/>
          <w:bCs/>
          <w:color w:val="2D6A2D"/>
          <w:sz w:val="32"/>
          <w:szCs w:val="32"/>
        </w:rPr>
        <w:t>十、系统技术架构</w:t>
      </w:r>
      <w:bookmarkEnd w:id="66"/>
    </w:p>
    <w:p w14:paraId="2BF814CF">
      <w:pPr>
        <w:pStyle w:val="3"/>
        <w:spacing w:before="240" w:after="120"/>
      </w:pPr>
      <w:bookmarkStart w:id="67" w:name="_Toc23517"/>
      <w:r>
        <w:rPr>
          <w:b/>
          <w:bCs/>
          <w:color w:val="2D6A2D"/>
          <w:sz w:val="26"/>
          <w:szCs w:val="26"/>
        </w:rPr>
        <w:t>10.1 总体架构</w:t>
      </w:r>
      <w:bookmarkEnd w:id="67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8010"/>
      </w:tblGrid>
      <w:tr w14:paraId="33EE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10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层次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431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技术组件</w:t>
            </w:r>
          </w:p>
        </w:tc>
      </w:tr>
      <w:tr w14:paraId="6928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BAEE">
            <w:r>
              <w:rPr>
                <w:color w:val="212121"/>
                <w:sz w:val="19"/>
                <w:szCs w:val="19"/>
              </w:rPr>
              <w:t>展示层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EE18">
            <w:r>
              <w:rPr>
                <w:color w:val="212121"/>
                <w:sz w:val="19"/>
                <w:szCs w:val="19"/>
              </w:rPr>
              <w:t>React（PC端/数据大屏）/ React Native或Uni-App（移动端）/ H5 Web（消费者溯源）</w:t>
            </w:r>
          </w:p>
        </w:tc>
      </w:tr>
      <w:tr w14:paraId="5993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FC8E">
            <w:r>
              <w:rPr>
                <w:color w:val="212121"/>
                <w:sz w:val="19"/>
                <w:szCs w:val="19"/>
              </w:rPr>
              <w:t>应用层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B9A2">
            <w:r>
              <w:rPr>
                <w:color w:val="212121"/>
                <w:sz w:val="19"/>
                <w:szCs w:val="19"/>
              </w:rPr>
              <w:t>Node.js / Java Spring Boot / RESTful API + GraphQL</w:t>
            </w:r>
          </w:p>
        </w:tc>
      </w:tr>
      <w:tr w14:paraId="613B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20C6">
            <w:r>
              <w:rPr>
                <w:color w:val="212121"/>
                <w:sz w:val="19"/>
                <w:szCs w:val="19"/>
              </w:rPr>
              <w:t>智能层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2D54">
            <w:r>
              <w:rPr>
                <w:color w:val="212121"/>
                <w:sz w:val="19"/>
                <w:szCs w:val="19"/>
              </w:rPr>
              <w:t>Python机器学习（农业模型）/ TensorFlow Lite（移动端推理）/ 大语言模型API（AI助手）</w:t>
            </w:r>
          </w:p>
        </w:tc>
      </w:tr>
      <w:tr w14:paraId="249B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59AF">
            <w:r>
              <w:rPr>
                <w:color w:val="212121"/>
                <w:sz w:val="19"/>
                <w:szCs w:val="19"/>
              </w:rPr>
              <w:t>数据层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0170">
            <w:r>
              <w:rPr>
                <w:color w:val="212121"/>
                <w:sz w:val="19"/>
                <w:szCs w:val="19"/>
              </w:rPr>
              <w:t>PostgreSQL（结构化数据）/ InfluxDB（IoT时序数据）/ OSS（文件/图片）</w:t>
            </w:r>
          </w:p>
        </w:tc>
      </w:tr>
      <w:tr w14:paraId="387B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0B3E">
            <w:r>
              <w:rPr>
                <w:color w:val="212121"/>
                <w:sz w:val="19"/>
                <w:szCs w:val="19"/>
              </w:rPr>
              <w:t>IoT层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3DA1">
            <w:r>
              <w:rPr>
                <w:color w:val="212121"/>
                <w:sz w:val="19"/>
                <w:szCs w:val="19"/>
              </w:rPr>
              <w:t>MQTT协议（传感器数据）/ 无人机SDK / WebRTC（视频回传）</w:t>
            </w:r>
          </w:p>
        </w:tc>
      </w:tr>
      <w:tr w14:paraId="01EB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9B96">
            <w:r>
              <w:rPr>
                <w:color w:val="212121"/>
                <w:sz w:val="19"/>
                <w:szCs w:val="19"/>
              </w:rPr>
              <w:t>链层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E05F">
            <w:r>
              <w:rPr>
                <w:color w:val="212121"/>
                <w:sz w:val="19"/>
                <w:szCs w:val="19"/>
              </w:rPr>
              <w:t>联盟链节点（溯源存证）/ 智能合约</w:t>
            </w:r>
          </w:p>
        </w:tc>
      </w:tr>
      <w:tr w14:paraId="01E7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0E28">
            <w:r>
              <w:rPr>
                <w:color w:val="212121"/>
                <w:sz w:val="19"/>
                <w:szCs w:val="19"/>
              </w:rPr>
              <w:t>基础设施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C822">
            <w:r>
              <w:rPr>
                <w:color w:val="212121"/>
                <w:sz w:val="19"/>
                <w:szCs w:val="19"/>
              </w:rPr>
              <w:t>容器化部署 / 云服务器 / 边缘计算节点（山区弱网）</w:t>
            </w:r>
          </w:p>
        </w:tc>
      </w:tr>
    </w:tbl>
    <w:p w14:paraId="6862243B">
      <w:pPr>
        <w:spacing w:before="120"/>
      </w:pPr>
    </w:p>
    <w:p w14:paraId="7ED5027F">
      <w:pPr>
        <w:spacing w:before="120"/>
      </w:pPr>
      <w:r>
        <w:drawing>
          <wp:inline distT="0" distB="0" distL="0" distR="0">
            <wp:extent cx="5524500" cy="3105150"/>
            <wp:effectExtent l="0" t="0" r="0" b="0"/>
            <wp:docPr id="7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architecture.png" descr="architecture.png" title="architectur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C4AA">
      <w:pPr>
        <w:spacing w:before="120"/>
      </w:pPr>
    </w:p>
    <w:p w14:paraId="4E74073A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7617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图10-1 系统技术架构图</w:t>
      </w:r>
    </w:p>
    <w:p w14:paraId="37681A3B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前端层采用 Vue3 + Element Plus 构建 PC 管理后台，uni-app 承载移动工作端并实现离线优先，数据大屏基于 ECharts/DataV 以 1920×1080 深色主题呈现，H5 消费者端使用 Vant 移动组件库自适应适配；四端共享统一设计系统与主题变量，保证品牌与交互一致性。</w:t>
      </w:r>
    </w:p>
    <w:p w14:paraId="163DA0B5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服务端按领域拆分为用户权限、农事、农资、设备 IoT、预警引擎、溯源、认养、销售商城、报表、消息推送与模型推理等微服务，通过 API 网关统一鉴权与限流；服务间以 Kafka 事件总线解耦，IoT 设备经 EMQX 以 MQTT 协议接入并维护设备影子。</w:t>
      </w:r>
    </w:p>
    <w:p w14:paraId="587150DF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数据层采用 MySQL 主从承载业务数据，InfluxDB 存储遥测时序，Elasticsearch 支撑日志检索，MinIO 存放图片与报告，数仓宽表服务经营分析；区块链采用 Hyperledger Fabric 联盟链，由多方共同维护溯源账本。</w:t>
      </w:r>
    </w:p>
    <w:p w14:paraId="1EC1793C">
      <w:pPr>
        <w:pStyle w:val="3"/>
        <w:spacing w:before="240" w:after="120"/>
      </w:pPr>
      <w:bookmarkStart w:id="68" w:name="_Toc18975"/>
      <w:r>
        <w:rPr>
          <w:b/>
          <w:bCs/>
          <w:color w:val="2D6A2D"/>
          <w:sz w:val="26"/>
          <w:szCs w:val="26"/>
        </w:rPr>
        <w:t>10.2 弱网适配策略</w:t>
      </w:r>
      <w:bookmarkEnd w:id="68"/>
    </w:p>
    <w:p w14:paraId="0294CC09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移动端离线优先：核心业务（任务查看、记录上传）本地存储，网络恢复后自动同步</w:t>
      </w:r>
    </w:p>
    <w:p w14:paraId="02BB4208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图片压缩上传：田间作业拍照自动压缩至200KB以内，减少流量消耗</w:t>
      </w:r>
    </w:p>
    <w:p w14:paraId="5D1EB377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增量数据同步：只同步变更数据，减少弱网下的传输量</w:t>
      </w:r>
    </w:p>
    <w:p w14:paraId="2489FCF6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边缘计算：关键模型推理部署至基地本地服务器，不依赖云端网络</w:t>
      </w:r>
    </w:p>
    <w:p w14:paraId="347BB9A8">
      <w:r>
        <w:br w:type="page"/>
      </w:r>
    </w:p>
    <w:p w14:paraId="6326E777">
      <w:pPr>
        <w:pStyle w:val="2"/>
        <w:spacing w:before="360" w:after="120"/>
      </w:pPr>
      <w:bookmarkStart w:id="69" w:name="_Toc28536"/>
      <w:r>
        <w:rPr>
          <w:b/>
          <w:bCs/>
          <w:color w:val="2D6A2D"/>
          <w:sz w:val="32"/>
          <w:szCs w:val="32"/>
        </w:rPr>
        <w:t>十一、非功能性需求</w:t>
      </w:r>
      <w:bookmarkEnd w:id="69"/>
    </w:p>
    <w:p w14:paraId="2EA37A50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平台遵循“稳定、安全、合规、可演进”的非功能性设计基线，面向万亩级果园、十万级 IoT 设备与多基地并发的生产场景，在性能与可用性、安全、隐私合规、容灾备份与监控告警等方面提出明确量化指标，确保系统在弱网、高并发与全天候作业条件下持续可靠运行。</w:t>
      </w:r>
    </w:p>
    <w:p w14:paraId="1E6E989D">
      <w:pPr>
        <w:pStyle w:val="3"/>
        <w:numPr>
          <w:numId w:val="0"/>
        </w:numPr>
        <w:spacing w:before="240" w:after="120"/>
        <w:outlineLvl w:val="1"/>
      </w:pPr>
      <w:bookmarkStart w:id="70" w:name="_Toc14719"/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 xml:space="preserve">11.1 </w:t>
      </w:r>
      <w:r>
        <w:rPr>
          <w:b/>
          <w:bCs/>
          <w:color w:val="2D6A2D"/>
          <w:sz w:val="26"/>
          <w:szCs w:val="26"/>
        </w:rPr>
        <w:t>性能与可用性要求</w:t>
      </w:r>
      <w:bookmarkEnd w:id="70"/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 w14:paraId="3014E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635AB9B4">
            <w:r>
              <w:t>指标</w:t>
            </w:r>
          </w:p>
        </w:tc>
        <w:tc>
          <w:tcPr>
            <w:tcW w:w="4693" w:type="dxa"/>
          </w:tcPr>
          <w:p w14:paraId="326BFC05">
            <w:r>
              <w:t>要求</w:t>
            </w:r>
          </w:p>
        </w:tc>
      </w:tr>
      <w:tr w14:paraId="5C411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2149745E">
            <w:r>
              <w:t>首屏时间</w:t>
            </w:r>
          </w:p>
        </w:tc>
        <w:tc>
          <w:tcPr>
            <w:tcW w:w="4693" w:type="dxa"/>
          </w:tcPr>
          <w:p w14:paraId="4A2835A5">
            <w:r>
              <w:t>PC 管理后台 ≤ 2.0s（4G）/ ≤ 1.0s（5G/Wi-Fi）；H5 消费者端 ≤ 1.5s</w:t>
            </w:r>
          </w:p>
        </w:tc>
      </w:tr>
      <w:tr w14:paraId="601D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31366DD0">
            <w:r>
              <w:t>接口响应</w:t>
            </w:r>
          </w:p>
        </w:tc>
        <w:tc>
          <w:tcPr>
            <w:tcW w:w="4693" w:type="dxa"/>
          </w:tcPr>
          <w:p w14:paraId="79FFB0EC">
            <w:r>
              <w:t>P95 ≤ 300ms，P99 ≤ 800ms</w:t>
            </w:r>
          </w:p>
        </w:tc>
      </w:tr>
      <w:tr w14:paraId="7A9F2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79AA95B8">
            <w:r>
              <w:t>大屏渲染</w:t>
            </w:r>
          </w:p>
        </w:tc>
        <w:tc>
          <w:tcPr>
            <w:tcW w:w="4693" w:type="dxa"/>
          </w:tcPr>
          <w:p w14:paraId="28FC1CF0">
            <w:r>
              <w:t>单屏 ≥ 30fps，30 秒自动刷新，支持多屏轮播</w:t>
            </w:r>
          </w:p>
        </w:tc>
      </w:tr>
      <w:tr w14:paraId="4EDDC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4C5C262C">
            <w:r>
              <w:t>IoT 接入</w:t>
            </w:r>
          </w:p>
        </w:tc>
        <w:tc>
          <w:tcPr>
            <w:tcW w:w="4693" w:type="dxa"/>
          </w:tcPr>
          <w:p w14:paraId="3D0D5101">
            <w:r>
              <w:t>单实例 ≥ 10 万设备并发在线，MQTT 长连接保活</w:t>
            </w:r>
          </w:p>
        </w:tc>
      </w:tr>
      <w:tr w14:paraId="2EEDD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119F5630">
            <w:r>
              <w:t>移动端启动</w:t>
            </w:r>
          </w:p>
        </w:tc>
        <w:tc>
          <w:tcPr>
            <w:tcW w:w="4693" w:type="dxa"/>
          </w:tcPr>
          <w:p w14:paraId="2FBA7379">
            <w:r>
              <w:t>冷启动 ≤ 1.5s（Android 中端机），核心页面离线可用</w:t>
            </w:r>
          </w:p>
        </w:tc>
      </w:tr>
      <w:tr w14:paraId="5ABB3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00CF03FA">
            <w:r>
              <w:t>离线可用</w:t>
            </w:r>
          </w:p>
        </w:tc>
        <w:tc>
          <w:tcPr>
            <w:tcW w:w="4693" w:type="dxa"/>
          </w:tcPr>
          <w:p w14:paraId="4FF06831">
            <w:r>
              <w:t>任务清单、农事记录、巡园记录可离线使用，重连后自动同步</w:t>
            </w:r>
          </w:p>
        </w:tc>
      </w:tr>
      <w:tr w14:paraId="41A8A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5138C444">
            <w:r>
              <w:t>列表承载</w:t>
            </w:r>
          </w:p>
        </w:tc>
        <w:tc>
          <w:tcPr>
            <w:tcW w:w="4693" w:type="dxa"/>
          </w:tcPr>
          <w:p w14:paraId="1CBA3756">
            <w:r>
              <w:t>万级数据虚拟滚动，交互响应 ≤ 16ms</w:t>
            </w:r>
          </w:p>
        </w:tc>
      </w:tr>
      <w:tr w14:paraId="22522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7FC7754E">
            <w:r>
              <w:t>可用性</w:t>
            </w:r>
          </w:p>
        </w:tc>
        <w:tc>
          <w:tcPr>
            <w:tcW w:w="4693" w:type="dxa"/>
          </w:tcPr>
          <w:p w14:paraId="3B2F6EE5">
            <w:r>
              <w:t>系统可用性 ≥ 99.95%（年停机 &lt; 4.4 小时）</w:t>
            </w:r>
          </w:p>
        </w:tc>
      </w:tr>
    </w:tbl>
    <w:p w14:paraId="6C40D6C2">
      <w:pPr>
        <w:pStyle w:val="3"/>
        <w:spacing w:before="240" w:after="120"/>
      </w:pPr>
      <w:bookmarkStart w:id="71" w:name="_Toc19945"/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 xml:space="preserve">11.2 </w:t>
      </w:r>
      <w:r>
        <w:rPr>
          <w:b/>
          <w:bCs/>
          <w:color w:val="2D6A2D"/>
          <w:sz w:val="26"/>
          <w:szCs w:val="26"/>
        </w:rPr>
        <w:t>安全要求</w:t>
      </w:r>
      <w:bookmarkEnd w:id="71"/>
    </w:p>
    <w:p w14:paraId="1795A554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传输安全：全站 HTTPS（TLS 1.2+），HSTS 强制，敏感接口签名防篡改。</w:t>
      </w:r>
    </w:p>
    <w:p w14:paraId="471C3799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身份认证：支持双因子（账号 + 短信/人脸）、企业 SSO 单点登录，离职账号即时停用。</w:t>
      </w:r>
    </w:p>
    <w:p w14:paraId="28CC3A63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授权模型：RBAC + ABAC 组合，遵循最小权限原则，菜单/按钮/数据字段三级粒度。</w:t>
      </w:r>
    </w:p>
    <w:p w14:paraId="0D22C854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数据加密：国密 SM4/SM2 选项 + AES-256；密码采用 bcrypt 单向散列存储。</w:t>
      </w:r>
    </w:p>
    <w:p w14:paraId="634FE7DD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攻击防护：SQL/NoSQL/命令/模板注入统一拦截，接口限流、图形验证码与设备指纹防爬。</w:t>
      </w:r>
    </w:p>
    <w:p w14:paraId="1EB8174C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防泄漏：数据库脱敏、字段级加密、日志脱敏；关键操作 100% 留痕，审计日志留存 ≥ 180 天。</w:t>
      </w:r>
    </w:p>
    <w:p w14:paraId="7EB1AD15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数据销毁：用户注销 30 天后匿名化处理，可选 90 天后物理删除。</w:t>
      </w:r>
    </w:p>
    <w:p w14:paraId="5874379C">
      <w:pPr>
        <w:pStyle w:val="3"/>
        <w:spacing w:before="240" w:after="120"/>
      </w:pPr>
      <w:bookmarkStart w:id="72" w:name="_Toc5917"/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 xml:space="preserve">11.3 </w:t>
      </w:r>
      <w:r>
        <w:rPr>
          <w:b/>
          <w:bCs/>
          <w:color w:val="2D6A2D"/>
          <w:sz w:val="26"/>
          <w:szCs w:val="26"/>
        </w:rPr>
        <w:t>隐私与合规</w:t>
      </w:r>
      <w:bookmarkEnd w:id="72"/>
    </w:p>
    <w:p w14:paraId="46B7B61E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收集最小化：仅采集业务必需的最小字段，明确用途说明。</w:t>
      </w:r>
    </w:p>
    <w:p w14:paraId="24B61CFB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用户可控：H5 提供“个人数据下载”与“账号注销”入口；禁止 14 岁以下独立账号。</w:t>
      </w:r>
    </w:p>
    <w:p w14:paraId="2494655A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合规基线：遵循个人信息保护（PIPL）、等保 2.0 三级、农产品合格证与“一品一码”制度、WCAG 2.2 AA 可访问性。</w:t>
      </w:r>
    </w:p>
    <w:p w14:paraId="74DCB8A8">
      <w:pPr>
        <w:pStyle w:val="3"/>
        <w:spacing w:before="240" w:after="120"/>
      </w:pPr>
      <w:bookmarkStart w:id="73" w:name="_Toc20054"/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 xml:space="preserve">11.4 </w:t>
      </w:r>
      <w:r>
        <w:rPr>
          <w:b/>
          <w:bCs/>
          <w:color w:val="2D6A2D"/>
          <w:sz w:val="26"/>
          <w:szCs w:val="26"/>
        </w:rPr>
        <w:t>容灾与备份</w:t>
      </w:r>
      <w:bookmarkEnd w:id="73"/>
    </w:p>
    <w:p w14:paraId="09BB2AA6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恢复目标：RPO ≤ 15 分钟，RTO ≤ 1 小时。</w:t>
      </w:r>
    </w:p>
    <w:p w14:paraId="5EA11AFA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数据库主从 + 跨可用区灾备；文件存储多副本 + 异地冷备。</w:t>
      </w:r>
    </w:p>
    <w:p w14:paraId="5ABCA3FB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灾备演练每季度不少于 1 次，并保留演练记录。</w:t>
      </w:r>
    </w:p>
    <w:p w14:paraId="00B1A24F">
      <w:pPr>
        <w:pStyle w:val="3"/>
        <w:spacing w:before="240" w:after="120"/>
      </w:pPr>
      <w:bookmarkStart w:id="74" w:name="_Toc15775"/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 xml:space="preserve">11.5 </w:t>
      </w:r>
      <w:r>
        <w:rPr>
          <w:b/>
          <w:bCs/>
          <w:color w:val="2D6A2D"/>
          <w:sz w:val="26"/>
          <w:szCs w:val="26"/>
        </w:rPr>
        <w:t>监控与告警</w:t>
      </w:r>
      <w:bookmarkEnd w:id="74"/>
    </w:p>
    <w:p w14:paraId="4091309F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指标监控：CPU/内存/磁盘/网络/JVM/线程池/慢 SQL/错误码分布（Prometheus + Grafana）。</w:t>
      </w:r>
    </w:p>
    <w:p w14:paraId="23F7C0B4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链路追踪：APM 全链路 Trace ID，快速定位跨服务性能瓶颈。</w:t>
      </w:r>
    </w:p>
    <w:p w14:paraId="329D9183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日志检索：Loki + ELK 统一收集与检索。</w:t>
      </w:r>
    </w:p>
    <w:p w14:paraId="48399E2E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• 告警触达：钉钉/电话 7×24 小时，关键告警分级升级。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3"/>
        <w:gridCol w:w="3546"/>
        <w:gridCol w:w="3771"/>
      </w:tblGrid>
      <w:tr w14:paraId="262F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E0D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94A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F52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750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0619">
            <w:r>
              <w:rPr>
                <w:color w:val="212121"/>
                <w:sz w:val="19"/>
                <w:szCs w:val="19"/>
              </w:rPr>
              <w:t>性能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2492">
            <w:r>
              <w:rPr>
                <w:color w:val="212121"/>
                <w:sz w:val="19"/>
                <w:szCs w:val="19"/>
              </w:rPr>
              <w:t>页面首屏加载≤3秒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C5AB">
            <w:r>
              <w:rPr>
                <w:color w:val="212121"/>
                <w:sz w:val="19"/>
                <w:szCs w:val="19"/>
              </w:rPr>
              <w:t>4G网络环境下PC端/移动端</w:t>
            </w:r>
          </w:p>
        </w:tc>
      </w:tr>
      <w:tr w14:paraId="28AE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4BF1">
            <w:r>
              <w:rPr>
                <w:color w:val="212121"/>
                <w:sz w:val="19"/>
                <w:szCs w:val="19"/>
              </w:rPr>
              <w:t>可用性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ACA0">
            <w:r>
              <w:rPr>
                <w:color w:val="212121"/>
                <w:sz w:val="19"/>
                <w:szCs w:val="19"/>
              </w:rPr>
              <w:t>SLA 99.5%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12CA">
            <w:r>
              <w:rPr>
                <w:color w:val="212121"/>
                <w:sz w:val="19"/>
                <w:szCs w:val="19"/>
              </w:rPr>
              <w:t>全年不超过43.8小时停机</w:t>
            </w:r>
          </w:p>
        </w:tc>
      </w:tr>
      <w:tr w14:paraId="6CE5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6488">
            <w:r>
              <w:rPr>
                <w:color w:val="212121"/>
                <w:sz w:val="19"/>
                <w:szCs w:val="19"/>
              </w:rPr>
              <w:t>并发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10D3">
            <w:r>
              <w:rPr>
                <w:color w:val="212121"/>
                <w:sz w:val="19"/>
                <w:szCs w:val="19"/>
              </w:rPr>
              <w:t>500并发用户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979C">
            <w:r>
              <w:rPr>
                <w:color w:val="212121"/>
                <w:sz w:val="19"/>
                <w:szCs w:val="19"/>
              </w:rPr>
              <w:t>高峰农忙季节支撑</w:t>
            </w:r>
          </w:p>
        </w:tc>
      </w:tr>
      <w:tr w14:paraId="5E63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C41C">
            <w:r>
              <w:rPr>
                <w:color w:val="212121"/>
                <w:sz w:val="19"/>
                <w:szCs w:val="19"/>
              </w:rPr>
              <w:t>数据安全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5636">
            <w:r>
              <w:rPr>
                <w:color w:val="212121"/>
                <w:sz w:val="19"/>
                <w:szCs w:val="19"/>
              </w:rPr>
              <w:t>传输加密TLS 1.3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633C">
            <w:r>
              <w:rPr>
                <w:color w:val="212121"/>
                <w:sz w:val="19"/>
                <w:szCs w:val="19"/>
              </w:rPr>
              <w:t>所有API采用HTTPS</w:t>
            </w:r>
          </w:p>
        </w:tc>
      </w:tr>
      <w:tr w14:paraId="032C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D382">
            <w:r>
              <w:rPr>
                <w:color w:val="212121"/>
                <w:sz w:val="19"/>
                <w:szCs w:val="19"/>
              </w:rPr>
              <w:t>数据备份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8D80">
            <w:r>
              <w:rPr>
                <w:color w:val="212121"/>
                <w:sz w:val="19"/>
                <w:szCs w:val="19"/>
              </w:rPr>
              <w:t>每日全量+每小时增量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7E69">
            <w:r>
              <w:rPr>
                <w:color w:val="212121"/>
                <w:sz w:val="19"/>
                <w:szCs w:val="19"/>
              </w:rPr>
              <w:t>异地双备份，RTO≤4小时</w:t>
            </w:r>
          </w:p>
        </w:tc>
      </w:tr>
      <w:tr w14:paraId="6D4F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ACB8">
            <w:r>
              <w:rPr>
                <w:color w:val="212121"/>
                <w:sz w:val="19"/>
                <w:szCs w:val="19"/>
              </w:rPr>
              <w:t>权限安全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D53D">
            <w:r>
              <w:rPr>
                <w:color w:val="212121"/>
                <w:sz w:val="19"/>
                <w:szCs w:val="19"/>
              </w:rPr>
              <w:t>RBAC + 操作审计日志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0B95">
            <w:r>
              <w:rPr>
                <w:color w:val="212121"/>
                <w:sz w:val="19"/>
                <w:szCs w:val="19"/>
              </w:rPr>
              <w:t>所有敏感操作留痕</w:t>
            </w:r>
          </w:p>
        </w:tc>
      </w:tr>
      <w:tr w14:paraId="5BEB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2E73">
            <w:r>
              <w:rPr>
                <w:color w:val="212121"/>
                <w:sz w:val="19"/>
                <w:szCs w:val="19"/>
              </w:rPr>
              <w:t>移动端离线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6EF5">
            <w:r>
              <w:rPr>
                <w:color w:val="212121"/>
                <w:sz w:val="19"/>
                <w:szCs w:val="19"/>
              </w:rPr>
              <w:t>支持72小时离线作业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87E8">
            <w:r>
              <w:rPr>
                <w:color w:val="212121"/>
                <w:sz w:val="19"/>
                <w:szCs w:val="19"/>
              </w:rPr>
              <w:t>断网环境数据不丢失</w:t>
            </w:r>
          </w:p>
        </w:tc>
      </w:tr>
      <w:tr w14:paraId="5797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34B2">
            <w:r>
              <w:rPr>
                <w:color w:val="212121"/>
                <w:sz w:val="19"/>
                <w:szCs w:val="19"/>
              </w:rPr>
              <w:t>可访问性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FBCE">
            <w:r>
              <w:rPr>
                <w:color w:val="212121"/>
                <w:sz w:val="19"/>
                <w:szCs w:val="19"/>
              </w:rPr>
              <w:t>WCAG 2.1 AA标准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F82D">
            <w:r>
              <w:rPr>
                <w:color w:val="212121"/>
                <w:sz w:val="19"/>
                <w:szCs w:val="19"/>
              </w:rPr>
              <w:t>aria标注，键盘可操作</w:t>
            </w:r>
          </w:p>
        </w:tc>
      </w:tr>
      <w:tr w14:paraId="1459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1040">
            <w:r>
              <w:rPr>
                <w:color w:val="212121"/>
                <w:sz w:val="19"/>
                <w:szCs w:val="19"/>
              </w:rPr>
              <w:t>浏览器兼容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E475">
            <w:r>
              <w:rPr>
                <w:color w:val="212121"/>
                <w:sz w:val="19"/>
                <w:szCs w:val="19"/>
              </w:rPr>
              <w:t>Chrome 90+ / Safari 14+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7574">
            <w:r>
              <w:rPr>
                <w:color w:val="212121"/>
                <w:sz w:val="19"/>
                <w:szCs w:val="19"/>
              </w:rPr>
              <w:t>主流浏览器全兼容</w:t>
            </w:r>
          </w:p>
        </w:tc>
      </w:tr>
    </w:tbl>
    <w:p w14:paraId="376FDCD3">
      <w:r>
        <w:br w:type="page"/>
      </w:r>
    </w:p>
    <w:p w14:paraId="5755E9C6">
      <w:pPr>
        <w:pStyle w:val="2"/>
        <w:numPr>
          <w:ilvl w:val="0"/>
          <w:numId w:val="2"/>
        </w:numPr>
        <w:spacing w:before="360" w:after="120"/>
        <w:rPr>
          <w:rFonts w:hint="eastAsia"/>
          <w:b/>
          <w:bCs/>
          <w:color w:val="2D6A2D"/>
          <w:sz w:val="32"/>
          <w:szCs w:val="32"/>
          <w:lang w:val="en-US" w:eastAsia="zh-CN"/>
        </w:rPr>
      </w:pPr>
      <w:bookmarkStart w:id="75" w:name="_Toc2205"/>
      <w:r>
        <w:rPr>
          <w:rFonts w:hint="eastAsia"/>
          <w:b/>
          <w:bCs/>
          <w:color w:val="2D6A2D"/>
          <w:sz w:val="32"/>
          <w:szCs w:val="32"/>
          <w:lang w:val="en-US" w:eastAsia="zh-CN"/>
        </w:rPr>
        <w:t>业务闭环</w:t>
      </w:r>
      <w:bookmarkEnd w:id="75"/>
    </w:p>
    <w:p w14:paraId="0278FC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88E065">
      <w:pPr>
        <w:pStyle w:val="3"/>
        <w:bidi w:val="0"/>
        <w:rPr>
          <w:b/>
          <w:bCs/>
          <w:color w:val="2D6A2D"/>
        </w:rPr>
      </w:pPr>
      <w:bookmarkStart w:id="76" w:name="_Toc5638"/>
      <w:r>
        <w:rPr>
          <w:rFonts w:hint="eastAsia"/>
          <w:b/>
          <w:bCs/>
          <w:color w:val="2D6A2D"/>
          <w:lang w:val="en-US" w:eastAsia="zh-CN"/>
        </w:rPr>
        <w:t xml:space="preserve">12.1 </w:t>
      </w:r>
      <w:r>
        <w:rPr>
          <w:b/>
          <w:bCs/>
          <w:color w:val="2D6A2D"/>
        </w:rPr>
        <w:t>生产管理闭环</w:t>
      </w:r>
      <w:bookmarkEnd w:id="76"/>
    </w:p>
    <w:p w14:paraId="5E4683B9">
      <w:pPr>
        <w:spacing w:before="200" w:after="200"/>
        <w:jc w:val="center"/>
      </w:pPr>
      <w:r>
        <w:drawing>
          <wp:inline distT="0" distB="0" distL="0" distR="0">
            <wp:extent cx="5524500" cy="2419350"/>
            <wp:effectExtent l="0" t="0" r="0" b="0"/>
            <wp:docPr id="72" name="business_flow.png" descr="business_flow.png" title="business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business_flow.png" descr="business_flow.png" title="business_flow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FB10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从制定生产计划→分配农事任务→农工执行记录→IoT 设备监测→预警触发处理→采收执行→采后处理分级→追溯码生成→区块链存证→H5消费者溯源，实现全流程数字化闭环。</w:t>
      </w:r>
    </w:p>
    <w:p w14:paraId="28EF39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5ABD9E">
      <w:pPr>
        <w:pStyle w:val="3"/>
        <w:bidi w:val="0"/>
        <w:rPr>
          <w:b/>
          <w:bCs/>
          <w:color w:val="2D6A2D"/>
        </w:rPr>
      </w:pPr>
      <w:bookmarkStart w:id="77" w:name="_Toc14289"/>
      <w:r>
        <w:rPr>
          <w:rFonts w:hint="eastAsia"/>
          <w:b/>
          <w:bCs/>
          <w:color w:val="2D6A2D"/>
          <w:lang w:val="en-US" w:eastAsia="zh-CN"/>
        </w:rPr>
        <w:t xml:space="preserve">12.2 </w:t>
      </w:r>
      <w:r>
        <w:rPr>
          <w:b/>
          <w:bCs/>
          <w:color w:val="2D6A2D"/>
        </w:rPr>
        <w:t>云认养闭环</w:t>
      </w:r>
      <w:bookmarkEnd w:id="77"/>
    </w:p>
    <w:p w14:paraId="04C4E539">
      <w:pPr>
        <w:spacing w:before="200" w:after="200"/>
        <w:jc w:val="center"/>
      </w:pPr>
      <w:r>
        <w:drawing>
          <wp:inline distT="0" distB="0" distL="0" distR="0">
            <wp:extent cx="5524500" cy="2076450"/>
            <wp:effectExtent l="0" t="0" r="0" b="0"/>
            <wp:docPr id="73" name="adoption_flow.png" descr="adoption_flow.png" title="adoption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adoption_flow.png" descr="adoption_flow.png" title="adoption_flow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CF85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用户浏览果树→选择认养套餐→支付订单→管理员分配果树→认养生效→定期推送生长动态→采收通知→配送/物流→用户确认收货，形成B端管理到C端消费的完整闭环。</w:t>
      </w:r>
    </w:p>
    <w:p w14:paraId="2BB3E1E8">
      <w:pPr>
        <w:pStyle w:val="3"/>
        <w:bidi w:val="0"/>
        <w:rPr>
          <w:b/>
          <w:bCs/>
          <w:color w:val="2D6A2D"/>
        </w:rPr>
      </w:pPr>
      <w:bookmarkStart w:id="78" w:name="_Toc29903"/>
      <w:r>
        <w:rPr>
          <w:rFonts w:hint="eastAsia"/>
          <w:b/>
          <w:bCs/>
          <w:color w:val="2D6A2D"/>
          <w:lang w:val="en-US" w:eastAsia="zh-CN"/>
        </w:rPr>
        <w:t xml:space="preserve">12.3 </w:t>
      </w:r>
      <w:r>
        <w:rPr>
          <w:b/>
          <w:bCs/>
          <w:color w:val="2D6A2D"/>
        </w:rPr>
        <w:t>IoT 预警闭环</w:t>
      </w:r>
      <w:bookmarkEnd w:id="78"/>
    </w:p>
    <w:p w14:paraId="468A04CC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传感器采集数据→MQTT上报→数据清洗→预警引擎规则判断→触发预警→推送通知（站内/App/短信）→责任人处理→关闭预警，实现从感知到响应的自动化闭环。</w:t>
      </w:r>
    </w:p>
    <w:p w14:paraId="4625360B">
      <w:pPr>
        <w:jc w:val="center"/>
      </w:pPr>
      <w:r>
        <w:drawing>
          <wp:inline distT="0" distB="0" distL="114300" distR="114300">
            <wp:extent cx="5525770" cy="2072005"/>
            <wp:effectExtent l="0" t="0" r="8255" b="444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0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5BDE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图12-1 IoT 感知与预警处置闭环</w:t>
      </w:r>
    </w:p>
    <w:p w14:paraId="4AFDD0D2">
      <w:pPr>
        <w:pStyle w:val="3"/>
        <w:bidi w:val="0"/>
        <w:rPr>
          <w:b/>
          <w:bCs/>
          <w:color w:val="2D6A2D"/>
        </w:rPr>
      </w:pPr>
      <w:bookmarkStart w:id="79" w:name="_Toc5478"/>
      <w:r>
        <w:rPr>
          <w:rFonts w:hint="eastAsia"/>
          <w:b/>
          <w:bCs/>
          <w:color w:val="2D6A2D"/>
          <w:lang w:val="en-US" w:eastAsia="zh-CN"/>
        </w:rPr>
        <w:t xml:space="preserve">12.4 </w:t>
      </w:r>
      <w:r>
        <w:rPr>
          <w:b/>
          <w:bCs/>
          <w:color w:val="2D6A2D"/>
        </w:rPr>
        <w:t>移动端作业闭环</w:t>
      </w:r>
      <w:bookmarkEnd w:id="79"/>
    </w:p>
    <w:p w14:paraId="76A83D14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任务下发→农工手机接收→现场执行→拍照/定位/记录上报→关联农资/设备→数据同步PC端→管理者审核，实现从派工到验收的移动化闭环。</w:t>
      </w:r>
    </w:p>
    <w:p w14:paraId="73DCD3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FE105F">
      <w:pPr>
        <w:jc w:val="center"/>
      </w:pPr>
      <w:r>
        <w:drawing>
          <wp:inline distT="0" distB="0" distL="114300" distR="114300">
            <wp:extent cx="5525770" cy="2072005"/>
            <wp:effectExtent l="0" t="0" r="8255" b="444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0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68F1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图12-2 移动端作业闭环（离线优先）</w:t>
      </w:r>
    </w:p>
    <w:p w14:paraId="64CE891B">
      <w:pPr>
        <w:pStyle w:val="2"/>
        <w:numPr>
          <w:ilvl w:val="0"/>
          <w:numId w:val="2"/>
        </w:numPr>
        <w:bidi w:val="0"/>
        <w:rPr>
          <w:b/>
          <w:bCs/>
          <w:color w:val="2D6A2D"/>
        </w:rPr>
      </w:pPr>
      <w:bookmarkStart w:id="80" w:name="_Toc12512"/>
      <w:r>
        <w:rPr>
          <w:b/>
          <w:bCs/>
          <w:color w:val="2D6A2D"/>
        </w:rPr>
        <w:t>十三、部署要求</w:t>
      </w:r>
      <w:bookmarkEnd w:id="80"/>
    </w:p>
    <w:tbl>
      <w:tblPr>
        <w:tblStyle w:val="1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600"/>
      </w:tblGrid>
      <w:tr w14:paraId="1039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68D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499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推荐配置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A8D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536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5E60">
            <w:r>
              <w:rPr>
                <w:rFonts w:ascii="微软雅黑" w:hAnsi="微软雅黑" w:eastAsia="微软雅黑" w:cs="微软雅黑"/>
                <w:sz w:val="20"/>
                <w:szCs w:val="20"/>
              </w:rPr>
              <w:t>应用服务器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1489">
            <w:r>
              <w:rPr>
                <w:rFonts w:ascii="微软雅黑" w:hAnsi="微软雅黑" w:eastAsia="微软雅黑" w:cs="微软雅黑"/>
                <w:sz w:val="20"/>
                <w:szCs w:val="20"/>
              </w:rPr>
              <w:t>4核8G × 2台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9896">
            <w:r>
              <w:rPr>
                <w:rFonts w:ascii="微软雅黑" w:hAnsi="微软雅黑" w:eastAsia="微软雅黑" w:cs="微软雅黑"/>
                <w:sz w:val="20"/>
                <w:szCs w:val="20"/>
              </w:rPr>
              <w:t>Spring Boot 业务服务 + AI推理服务</w:t>
            </w:r>
          </w:p>
        </w:tc>
      </w:tr>
      <w:tr w14:paraId="5553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56C7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数据库服务器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070B">
            <w:r>
              <w:rPr>
                <w:rFonts w:ascii="微软雅黑" w:hAnsi="微软雅黑" w:eastAsia="微软雅黑" w:cs="微软雅黑"/>
                <w:sz w:val="20"/>
                <w:szCs w:val="20"/>
              </w:rPr>
              <w:t>8核16G × 1台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03EB">
            <w:r>
              <w:rPr>
                <w:rFonts w:ascii="微软雅黑" w:hAnsi="微软雅黑" w:eastAsia="微软雅黑" w:cs="微软雅黑"/>
                <w:sz w:val="20"/>
                <w:szCs w:val="20"/>
              </w:rPr>
              <w:t>MySQL + Redis + TimescaleDB</w:t>
            </w:r>
          </w:p>
        </w:tc>
      </w:tr>
      <w:tr w14:paraId="206B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36F2">
            <w:r>
              <w:rPr>
                <w:rFonts w:ascii="微软雅黑" w:hAnsi="微软雅黑" w:eastAsia="微软雅黑" w:cs="微软雅黑"/>
                <w:sz w:val="20"/>
                <w:szCs w:val="20"/>
              </w:rPr>
              <w:t>IoT 消息服务器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ED31">
            <w:r>
              <w:rPr>
                <w:rFonts w:ascii="微软雅黑" w:hAnsi="微软雅黑" w:eastAsia="微软雅黑" w:cs="微软雅黑"/>
                <w:sz w:val="20"/>
                <w:szCs w:val="20"/>
              </w:rPr>
              <w:t>4核8G × 1台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65EA">
            <w:r>
              <w:rPr>
                <w:rFonts w:ascii="微软雅黑" w:hAnsi="微软雅黑" w:eastAsia="微软雅黑" w:cs="微软雅黑"/>
                <w:sz w:val="20"/>
                <w:szCs w:val="20"/>
              </w:rPr>
              <w:t>EMQ X Broker + Kafka</w:t>
            </w:r>
          </w:p>
        </w:tc>
      </w:tr>
      <w:tr w14:paraId="1E78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02D0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文件存储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9FBA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对象存储 500GB+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585A">
            <w:r>
              <w:rPr>
                <w:rFonts w:ascii="微软雅黑" w:hAnsi="微软雅黑" w:eastAsia="微软雅黑" w:cs="微软雅黑"/>
                <w:sz w:val="20"/>
                <w:szCs w:val="20"/>
              </w:rPr>
              <w:t>MinIO 或阿里云 OSS</w:t>
            </w:r>
          </w:p>
        </w:tc>
      </w:tr>
      <w:tr w14:paraId="573B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75F6">
            <w:r>
              <w:rPr>
                <w:rFonts w:ascii="微软雅黑" w:hAnsi="微软雅黑" w:eastAsia="微软雅黑" w:cs="微软雅黑"/>
                <w:sz w:val="20"/>
                <w:szCs w:val="20"/>
              </w:rPr>
              <w:t>区块链节点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B8D8">
            <w:r>
              <w:rPr>
                <w:rFonts w:ascii="微软雅黑" w:hAnsi="微软雅黑" w:eastAsia="微软雅黑" w:cs="微软雅黑"/>
                <w:sz w:val="20"/>
                <w:szCs w:val="20"/>
              </w:rPr>
              <w:t>4核8G × 1台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595C">
            <w:r>
              <w:rPr>
                <w:rFonts w:ascii="微软雅黑" w:hAnsi="微软雅黑" w:eastAsia="微软雅黑" w:cs="微软雅黑"/>
                <w:sz w:val="20"/>
                <w:szCs w:val="20"/>
              </w:rPr>
              <w:t>FISCO BCOS 联盟链</w:t>
            </w:r>
          </w:p>
        </w:tc>
      </w:tr>
      <w:tr w14:paraId="223E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78EE">
            <w:r>
              <w:rPr>
                <w:rFonts w:ascii="微软雅黑" w:hAnsi="微软雅黑" w:eastAsia="微软雅黑" w:cs="微软雅黑"/>
                <w:sz w:val="20"/>
                <w:szCs w:val="20"/>
              </w:rPr>
              <w:t>负载均衡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3DCC">
            <w:r>
              <w:rPr>
                <w:rFonts w:ascii="微软雅黑" w:hAnsi="微软雅黑" w:eastAsia="微软雅黑" w:cs="微软雅黑"/>
                <w:sz w:val="20"/>
                <w:szCs w:val="20"/>
              </w:rPr>
              <w:t>Nginx / SLB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8FC2">
            <w:r>
              <w:rPr>
                <w:rFonts w:ascii="微软雅黑" w:hAnsi="微软雅黑" w:eastAsia="微软雅黑" w:cs="微软雅黑"/>
                <w:sz w:val="20"/>
                <w:szCs w:val="20"/>
              </w:rPr>
              <w:t>API 网关负载均衡</w:t>
            </w:r>
          </w:p>
        </w:tc>
      </w:tr>
      <w:tr w14:paraId="2029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2E50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网络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4C66">
            <w:r>
              <w:rPr>
                <w:rFonts w:ascii="微软雅黑" w:hAnsi="微软雅黑" w:eastAsia="微软雅黑" w:cs="微软雅黑"/>
                <w:sz w:val="20"/>
                <w:szCs w:val="20"/>
              </w:rPr>
              <w:t>100Mbps 专线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AA6B">
            <w:r>
              <w:rPr>
                <w:rFonts w:ascii="微软雅黑" w:hAnsi="微软雅黑" w:eastAsia="微软雅黑" w:cs="微软雅黑"/>
                <w:sz w:val="20"/>
                <w:szCs w:val="20"/>
              </w:rPr>
              <w:t>IoT设备上报+业务访问</w:t>
            </w:r>
          </w:p>
        </w:tc>
      </w:tr>
      <w:tr w14:paraId="5737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F8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操作系统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5F7E">
            <w:r>
              <w:rPr>
                <w:rFonts w:ascii="微软雅黑" w:hAnsi="微软雅黑" w:eastAsia="微软雅黑" w:cs="微软雅黑"/>
                <w:sz w:val="20"/>
                <w:szCs w:val="20"/>
              </w:rPr>
              <w:t>CentOS 7+ / Ubuntu 20.04+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8095">
            <w:r>
              <w:rPr>
                <w:rFonts w:ascii="微软雅黑" w:hAnsi="微软雅黑" w:eastAsia="微软雅黑" w:cs="微软雅黑"/>
                <w:sz w:val="20"/>
                <w:szCs w:val="20"/>
              </w:rPr>
              <w:t>Docker 容器化部署</w:t>
            </w:r>
          </w:p>
        </w:tc>
      </w:tr>
    </w:tbl>
    <w:p w14:paraId="50F07912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建议采用 Docker Compose / Kubernetes 容器化部署，CI/CD 自动化流水线，蓝绿发布/金丝雀发布策略。</w:t>
      </w:r>
    </w:p>
    <w:p w14:paraId="5B03529F">
      <w:pPr>
        <w:jc w:val="center"/>
      </w:pPr>
      <w:r>
        <w:drawing>
          <wp:inline distT="0" distB="0" distL="114300" distR="114300">
            <wp:extent cx="5525770" cy="3108325"/>
            <wp:effectExtent l="0" t="0" r="8255" b="635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31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ED6">
      <w:pPr>
        <w:spacing w:before="30" w:after="120"/>
        <w:jc w:val="center"/>
      </w:pPr>
      <w:r>
        <w:rPr>
          <w:i/>
          <w:iCs/>
          <w:color w:val="757575"/>
          <w:sz w:val="18"/>
          <w:szCs w:val="18"/>
        </w:rPr>
        <w:t>图13-1 生产环境部署架构图</w:t>
      </w:r>
    </w:p>
    <w:p w14:paraId="7DC81EE8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生产环境按“接入区 — 应用区 — 数据区 — 基地边缘”四区划分：接入区由主备 Nginx、WAF 与 EMQX 集群构成；应用区以 Kubernetes 多可用区集群承载微服务，支持滚动与金丝雀发布；数据区实现 MySQL 主从自动故障转移、Redis 哨兵、时序库与区块链多节点；基地边缘部署边缘网关与本地推理节点，保障弱网环境下数据采集与预警不中断。</w:t>
      </w:r>
    </w:p>
    <w:p w14:paraId="1EF3F108">
      <w:r>
        <w:br w:type="page"/>
      </w:r>
    </w:p>
    <w:p w14:paraId="6AE0522B">
      <w:pPr>
        <w:pStyle w:val="3"/>
        <w:bidi w:val="0"/>
        <w:rPr>
          <w:b/>
          <w:bCs/>
          <w:color w:val="2D6A2D"/>
        </w:rPr>
      </w:pPr>
      <w:bookmarkStart w:id="81" w:name="_Toc6882"/>
      <w:r>
        <w:rPr>
          <w:rFonts w:hint="eastAsia"/>
          <w:b/>
          <w:bCs/>
          <w:color w:val="2D6A2D"/>
          <w:lang w:val="en-US" w:eastAsia="zh-CN"/>
        </w:rPr>
        <w:t xml:space="preserve">13.1 </w:t>
      </w:r>
      <w:r>
        <w:rPr>
          <w:b/>
          <w:bCs/>
          <w:color w:val="2D6A2D"/>
        </w:rPr>
        <w:t>运维建议</w:t>
      </w:r>
      <w:bookmarkEnd w:id="81"/>
    </w:p>
    <w:p w14:paraId="3C64FE45">
      <w:pPr>
        <w:pStyle w:val="4"/>
        <w:bidi w:val="0"/>
      </w:pPr>
      <w:r>
        <w:t>1</w:t>
      </w:r>
      <w:r>
        <w:rPr>
          <w:rFonts w:hint="eastAsia"/>
          <w:lang w:val="en-US" w:eastAsia="zh-CN"/>
        </w:rPr>
        <w:t>3</w:t>
      </w:r>
      <w:r>
        <w:t>.1</w:t>
      </w:r>
      <w:r>
        <w:rPr>
          <w:rFonts w:hint="eastAsia"/>
          <w:lang w:val="en-US" w:eastAsia="zh-CN"/>
        </w:rPr>
        <w:t xml:space="preserve">.1 </w:t>
      </w:r>
      <w:r>
        <w:t xml:space="preserve"> 监控体系</w:t>
      </w:r>
    </w:p>
    <w:p w14:paraId="4BDE9F7F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基础设施监控：CPU/内存/磁盘/网络（Prometheus + Grafana）</w:t>
      </w:r>
    </w:p>
    <w:p w14:paraId="1C42F88E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应用监控：JVM/线程池/慢查询/APM（SkyWalking）</w:t>
      </w:r>
    </w:p>
    <w:p w14:paraId="4701AEAD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业务监控：API成功率/响应时间/错误率</w:t>
      </w:r>
    </w:p>
    <w:p w14:paraId="64704468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IoT 监控：设备在线率/数据延迟/异常数据比例</w:t>
      </w:r>
    </w:p>
    <w:p w14:paraId="13FBD5EC">
      <w:pPr>
        <w:pStyle w:val="4"/>
        <w:bidi w:val="0"/>
        <w:rPr>
          <w:b/>
          <w:bCs/>
          <w:color w:val="2D6A2D"/>
        </w:rPr>
      </w:pPr>
      <w:r>
        <w:rPr>
          <w:b/>
          <w:bCs/>
          <w:color w:val="2D6A2D"/>
        </w:rPr>
        <w:t>1</w:t>
      </w:r>
      <w:r>
        <w:rPr>
          <w:rFonts w:hint="eastAsia"/>
          <w:b/>
          <w:bCs/>
          <w:color w:val="2D6A2D"/>
          <w:lang w:val="en-US" w:eastAsia="zh-CN"/>
        </w:rPr>
        <w:t>3</w:t>
      </w:r>
      <w:r>
        <w:rPr>
          <w:b/>
          <w:bCs/>
          <w:color w:val="2D6A2D"/>
        </w:rPr>
        <w:t>.1</w:t>
      </w:r>
      <w:r>
        <w:rPr>
          <w:rFonts w:hint="eastAsia"/>
          <w:b/>
          <w:bCs/>
          <w:color w:val="2D6A2D"/>
          <w:lang w:val="en-US" w:eastAsia="zh-CN"/>
        </w:rPr>
        <w:t>.2</w:t>
      </w:r>
      <w:r>
        <w:rPr>
          <w:b/>
          <w:bCs/>
          <w:color w:val="2D6A2D"/>
        </w:rPr>
        <w:t xml:space="preserve"> 备份策略</w:t>
      </w:r>
    </w:p>
    <w:p w14:paraId="0FF39739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数据库：每日全量备份 + 实时增量备份，保留30天</w:t>
      </w:r>
    </w:p>
    <w:p w14:paraId="46DD8232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IoT 时序数据：超过2年自动归档到对象存储</w:t>
      </w:r>
    </w:p>
    <w:p w14:paraId="40B9681E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文件/图片：对象存储多副本冗余</w:t>
      </w:r>
    </w:p>
    <w:p w14:paraId="3A1B385E">
      <w:pPr>
        <w:pStyle w:val="18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区块链：链上数据天然冗余，定期导出快照</w:t>
      </w:r>
    </w:p>
    <w:p w14:paraId="7EAA6175">
      <w:pPr>
        <w:pStyle w:val="4"/>
        <w:bidi w:val="0"/>
        <w:rPr>
          <w:b/>
          <w:bCs/>
          <w:color w:val="2D6A2D"/>
        </w:rPr>
      </w:pPr>
      <w:r>
        <w:rPr>
          <w:b/>
          <w:bCs/>
          <w:color w:val="2D6A2D"/>
        </w:rPr>
        <w:t>1</w:t>
      </w:r>
      <w:r>
        <w:rPr>
          <w:rFonts w:hint="eastAsia"/>
          <w:b/>
          <w:bCs/>
          <w:color w:val="2D6A2D"/>
          <w:lang w:val="en-US" w:eastAsia="zh-CN"/>
        </w:rPr>
        <w:t>3</w:t>
      </w:r>
      <w:r>
        <w:rPr>
          <w:b/>
          <w:bCs/>
          <w:color w:val="2D6A2D"/>
        </w:rPr>
        <w:t>.1.3 日常运维</w:t>
      </w:r>
    </w:p>
    <w:tbl>
      <w:tblPr>
        <w:tblStyle w:val="1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600"/>
      </w:tblGrid>
      <w:tr w14:paraId="1080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9B5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周期</w:t>
            </w:r>
          </w:p>
        </w:tc>
        <w:tc>
          <w:tcPr>
            <w:tcW w:w="7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F2D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运维内容</w:t>
            </w:r>
          </w:p>
        </w:tc>
      </w:tr>
      <w:tr w14:paraId="27E1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07BA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</w:t>
            </w:r>
          </w:p>
        </w:tc>
        <w:tc>
          <w:tcPr>
            <w:tcW w:w="7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CD33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检查服务健康状态、异常日志巡检、备份验证</w:t>
            </w:r>
          </w:p>
        </w:tc>
      </w:tr>
      <w:tr w14:paraId="27C1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7408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每周</w:t>
            </w:r>
          </w:p>
        </w:tc>
        <w:tc>
          <w:tcPr>
            <w:tcW w:w="7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9930">
            <w:r>
              <w:rPr>
                <w:rFonts w:ascii="微软雅黑" w:hAnsi="微软雅黑" w:eastAsia="微软雅黑" w:cs="微软雅黑"/>
                <w:sz w:val="20"/>
                <w:szCs w:val="20"/>
              </w:rPr>
              <w:t>性能指标分析、安全日志审计、磁盘空间检查</w:t>
            </w:r>
          </w:p>
        </w:tc>
      </w:tr>
      <w:tr w14:paraId="0595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6D04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每月</w:t>
            </w:r>
          </w:p>
        </w:tc>
        <w:tc>
          <w:tcPr>
            <w:tcW w:w="7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1C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数据库慢查询优化、依赖版本升级评估、容量规划</w:t>
            </w:r>
          </w:p>
        </w:tc>
      </w:tr>
    </w:tbl>
    <w:p w14:paraId="0EC766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br w:type="page"/>
      </w:r>
    </w:p>
    <w:p w14:paraId="5633F2E5">
      <w:pPr>
        <w:pStyle w:val="2"/>
        <w:spacing w:before="360" w:after="120"/>
      </w:pPr>
      <w:bookmarkStart w:id="82" w:name="_Toc19191"/>
      <w:r>
        <w:rPr>
          <w:b/>
          <w:bCs/>
          <w:color w:val="2D6A2D"/>
          <w:sz w:val="32"/>
          <w:szCs w:val="32"/>
        </w:rPr>
        <w:t>十</w:t>
      </w:r>
      <w:r>
        <w:rPr>
          <w:rFonts w:hint="eastAsia"/>
          <w:b/>
          <w:bCs/>
          <w:color w:val="2D6A2D"/>
          <w:sz w:val="32"/>
          <w:szCs w:val="32"/>
          <w:lang w:val="en-US" w:eastAsia="zh-CN"/>
        </w:rPr>
        <w:t>四</w:t>
      </w:r>
      <w:r>
        <w:rPr>
          <w:b/>
          <w:bCs/>
          <w:color w:val="2D6A2D"/>
          <w:sz w:val="32"/>
          <w:szCs w:val="32"/>
        </w:rPr>
        <w:t>、预期成效与价值</w:t>
      </w:r>
      <w:bookmarkEnd w:id="82"/>
    </w:p>
    <w:p w14:paraId="31A3EE44">
      <w:pPr>
        <w:pStyle w:val="3"/>
        <w:spacing w:before="240" w:after="120"/>
      </w:pPr>
      <w:bookmarkStart w:id="83" w:name="_Toc17947"/>
      <w:r>
        <w:rPr>
          <w:b/>
          <w:bCs/>
          <w:color w:val="2D6A2D"/>
          <w:sz w:val="26"/>
          <w:szCs w:val="26"/>
        </w:rPr>
        <w:t>1</w:t>
      </w:r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>4</w:t>
      </w:r>
      <w:r>
        <w:rPr>
          <w:b/>
          <w:bCs/>
          <w:color w:val="2D6A2D"/>
          <w:sz w:val="26"/>
          <w:szCs w:val="26"/>
        </w:rPr>
        <w:t>.1 效率提升</w:t>
      </w:r>
      <w:bookmarkEnd w:id="83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6"/>
        <w:gridCol w:w="2181"/>
        <w:gridCol w:w="2307"/>
        <w:gridCol w:w="1756"/>
      </w:tblGrid>
      <w:tr w14:paraId="285A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729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04D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改善前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15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改善后</w:t>
            </w:r>
          </w:p>
        </w:tc>
        <w:tc>
          <w:tcPr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AFF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改善幅度</w:t>
            </w:r>
          </w:p>
        </w:tc>
      </w:tr>
      <w:tr w14:paraId="1C77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2D65">
            <w:r>
              <w:rPr>
                <w:color w:val="212121"/>
                <w:sz w:val="19"/>
                <w:szCs w:val="19"/>
              </w:rPr>
              <w:t>农事排程时间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4191">
            <w:r>
              <w:rPr>
                <w:color w:val="212121"/>
                <w:sz w:val="19"/>
                <w:szCs w:val="19"/>
              </w:rPr>
              <w:t>2-4小时/次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B2C4">
            <w:r>
              <w:rPr>
                <w:color w:val="212121"/>
                <w:sz w:val="19"/>
                <w:szCs w:val="19"/>
              </w:rPr>
              <w:t>&lt;1小时/次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C311">
            <w:r>
              <w:rPr>
                <w:color w:val="212121"/>
                <w:sz w:val="19"/>
                <w:szCs w:val="19"/>
              </w:rPr>
              <w:t>-60%+</w:t>
            </w:r>
          </w:p>
        </w:tc>
      </w:tr>
      <w:tr w14:paraId="0B5C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EC82">
            <w:r>
              <w:rPr>
                <w:color w:val="212121"/>
                <w:sz w:val="19"/>
                <w:szCs w:val="19"/>
              </w:rPr>
              <w:t>农事记录完整率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1796">
            <w:r>
              <w:rPr>
                <w:color w:val="212121"/>
                <w:sz w:val="19"/>
                <w:szCs w:val="19"/>
              </w:rPr>
              <w:t>&lt;30%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D794">
            <w:r>
              <w:rPr>
                <w:color w:val="212121"/>
                <w:sz w:val="19"/>
                <w:szCs w:val="19"/>
              </w:rPr>
              <w:t>&gt;80%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8400">
            <w:r>
              <w:rPr>
                <w:color w:val="212121"/>
                <w:sz w:val="19"/>
                <w:szCs w:val="19"/>
              </w:rPr>
              <w:t>+167%</w:t>
            </w:r>
          </w:p>
        </w:tc>
      </w:tr>
      <w:tr w14:paraId="3F87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0468">
            <w:r>
              <w:rPr>
                <w:color w:val="212121"/>
                <w:sz w:val="19"/>
                <w:szCs w:val="19"/>
              </w:rPr>
              <w:t>库存准确率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4603">
            <w:r>
              <w:rPr>
                <w:color w:val="212121"/>
                <w:sz w:val="19"/>
                <w:szCs w:val="19"/>
              </w:rPr>
              <w:t>~60%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15FD">
            <w:r>
              <w:rPr>
                <w:color w:val="212121"/>
                <w:sz w:val="19"/>
                <w:szCs w:val="19"/>
              </w:rPr>
              <w:t>&gt;95%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BCDE">
            <w:r>
              <w:rPr>
                <w:color w:val="212121"/>
                <w:sz w:val="19"/>
                <w:szCs w:val="19"/>
              </w:rPr>
              <w:t>+58%</w:t>
            </w:r>
          </w:p>
        </w:tc>
      </w:tr>
      <w:tr w14:paraId="52F0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0B2C">
            <w:r>
              <w:rPr>
                <w:color w:val="212121"/>
                <w:sz w:val="19"/>
                <w:szCs w:val="19"/>
              </w:rPr>
              <w:t>预警响应时间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E9A9">
            <w:r>
              <w:rPr>
                <w:color w:val="212121"/>
                <w:sz w:val="19"/>
                <w:szCs w:val="19"/>
              </w:rPr>
              <w:t>小时级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58D3">
            <w:r>
              <w:rPr>
                <w:color w:val="212121"/>
                <w:sz w:val="19"/>
                <w:szCs w:val="19"/>
              </w:rPr>
              <w:t>分钟级</w:t>
            </w:r>
          </w:p>
        </w:tc>
        <w:tc>
          <w:tcPr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F3CE">
            <w:r>
              <w:rPr>
                <w:color w:val="212121"/>
                <w:sz w:val="19"/>
                <w:szCs w:val="19"/>
              </w:rPr>
              <w:t>-90%</w:t>
            </w:r>
          </w:p>
        </w:tc>
      </w:tr>
      <w:tr w14:paraId="2834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7B27">
            <w:r>
              <w:rPr>
                <w:color w:val="212121"/>
                <w:sz w:val="19"/>
                <w:szCs w:val="19"/>
              </w:rPr>
              <w:t>溯源信息完整度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35BB">
            <w:r>
              <w:rPr>
                <w:color w:val="212121"/>
                <w:sz w:val="19"/>
                <w:szCs w:val="19"/>
              </w:rPr>
              <w:t>基本为零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F04F">
            <w:r>
              <w:rPr>
                <w:color w:val="212121"/>
                <w:sz w:val="19"/>
                <w:szCs w:val="19"/>
              </w:rPr>
              <w:t>100%全链路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F278">
            <w:r>
              <w:rPr>
                <w:color w:val="212121"/>
                <w:sz w:val="19"/>
                <w:szCs w:val="19"/>
              </w:rPr>
              <w:t>从无到有</w:t>
            </w:r>
          </w:p>
        </w:tc>
      </w:tr>
    </w:tbl>
    <w:p w14:paraId="594C46BA">
      <w:pPr>
        <w:spacing w:before="120"/>
      </w:pPr>
    </w:p>
    <w:p w14:paraId="20CE2E14">
      <w:pPr>
        <w:pStyle w:val="3"/>
        <w:spacing w:before="240" w:after="120"/>
      </w:pPr>
      <w:bookmarkStart w:id="84" w:name="_Toc29047"/>
      <w:r>
        <w:rPr>
          <w:b/>
          <w:bCs/>
          <w:color w:val="2D6A2D"/>
          <w:sz w:val="26"/>
          <w:szCs w:val="26"/>
        </w:rPr>
        <w:t>1</w:t>
      </w:r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>4</w:t>
      </w:r>
      <w:r>
        <w:rPr>
          <w:b/>
          <w:bCs/>
          <w:color w:val="2D6A2D"/>
          <w:sz w:val="26"/>
          <w:szCs w:val="26"/>
        </w:rPr>
        <w:t>.2 经济价值</w:t>
      </w:r>
      <w:bookmarkEnd w:id="84"/>
    </w:p>
    <w:p w14:paraId="026AAC1A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农药精准使用，减少用药量20-30%，降低生产成本</w:t>
      </w:r>
    </w:p>
    <w:p w14:paraId="50BE0D66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采摘时机精准，优等果率提升5-10%，增加销售收益</w:t>
      </w:r>
    </w:p>
    <w:p w14:paraId="26699D53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溯源品牌化，苹果溢价5-15%，打开高端市场</w:t>
      </w:r>
    </w:p>
    <w:p w14:paraId="3912AA41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数字化管理减少人工信息传递成本，每基地节省1-2个专职协调岗位</w:t>
      </w:r>
    </w:p>
    <w:p w14:paraId="11FEC03F">
      <w:pPr>
        <w:pStyle w:val="3"/>
        <w:spacing w:before="240" w:after="120"/>
      </w:pPr>
      <w:bookmarkStart w:id="85" w:name="_Toc7229"/>
      <w:r>
        <w:rPr>
          <w:b/>
          <w:bCs/>
          <w:color w:val="2D6A2D"/>
          <w:sz w:val="26"/>
          <w:szCs w:val="26"/>
        </w:rPr>
        <w:t>1</w:t>
      </w:r>
      <w:r>
        <w:rPr>
          <w:rFonts w:hint="eastAsia"/>
          <w:b/>
          <w:bCs/>
          <w:color w:val="2D6A2D"/>
          <w:sz w:val="26"/>
          <w:szCs w:val="26"/>
          <w:lang w:val="en-US" w:eastAsia="zh-CN"/>
        </w:rPr>
        <w:t>4</w:t>
      </w:r>
      <w:r>
        <w:rPr>
          <w:b/>
          <w:bCs/>
          <w:color w:val="2D6A2D"/>
          <w:sz w:val="26"/>
          <w:szCs w:val="26"/>
        </w:rPr>
        <w:t>.3 社会价值</w:t>
      </w:r>
      <w:bookmarkEnd w:id="85"/>
    </w:p>
    <w:p w14:paraId="5802EAA3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推动苹果种植行业数字化转型，助力农业现代化</w:t>
      </w:r>
    </w:p>
    <w:p w14:paraId="7E33C3E4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减少农药化肥过量使用，推动绿色农业发展</w:t>
      </w:r>
    </w:p>
    <w:p w14:paraId="6FA94C37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区块链溯源提升食品安全透明度，保障消费者权益</w:t>
      </w:r>
    </w:p>
    <w:p w14:paraId="4DD7B8A9">
      <w:pPr>
        <w:pStyle w:val="18"/>
        <w:numPr>
          <w:ilvl w:val="0"/>
          <w:numId w:val="1"/>
        </w:numPr>
        <w:spacing w:before="40" w:after="40" w:line="300" w:lineRule="auto"/>
      </w:pPr>
      <w:r>
        <w:rPr>
          <w:color w:val="424242"/>
          <w:sz w:val="21"/>
          <w:szCs w:val="21"/>
        </w:rPr>
        <w:t>为农业数字化领域提供可复制推广的产品范本</w:t>
      </w:r>
    </w:p>
    <w:p w14:paraId="36ED097E">
      <w:pPr>
        <w:pStyle w:val="3"/>
        <w:spacing w:before="240" w:after="120"/>
      </w:pPr>
      <w:bookmarkStart w:id="86" w:name="_Toc19403"/>
      <w:r>
        <w:rPr>
          <w:b/>
          <w:bCs/>
          <w:color w:val="2D6A2D"/>
          <w:sz w:val="26"/>
          <w:szCs w:val="26"/>
        </w:rPr>
        <w:t>14.4 数字化成果沉淀</w:t>
      </w:r>
      <w:bookmarkEnd w:id="86"/>
    </w:p>
    <w:p w14:paraId="5D4254A9">
      <w:pPr>
        <w:spacing w:before="60" w:after="60" w:line="340" w:lineRule="auto"/>
        <w:jc w:val="both"/>
      </w:pPr>
      <w:r>
        <w:rPr>
          <w:b w:val="0"/>
          <w:bCs w:val="0"/>
          <w:i w:val="0"/>
          <w:iCs w:val="0"/>
          <w:color w:val="212121"/>
          <w:sz w:val="22"/>
          <w:szCs w:val="22"/>
        </w:rPr>
        <w:t>系统内置“提质增效成果”记录体系，对节水、节肥、减药、优果率提升等数字化改造效果进行实施前后量化对比，并自动沉淀数字化里程碑；结合数据采集模块的归集量统计与人员效率分析，管理者可随时输出一份可审计、可汇报的数字化成果清单，为政府项目验收与品牌宣传提供直接素材。</w:t>
      </w:r>
    </w:p>
    <w:p w14:paraId="1834DD46">
      <w:r>
        <w:br w:type="page"/>
      </w:r>
    </w:p>
    <w:sectPr>
      <w:pgSz w:w="11906" w:h="16838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3BDCB76"/>
    <w:multiLevelType w:val="singleLevel"/>
    <w:tmpl w:val="03BDCB7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36033A34"/>
    <w:multiLevelType w:val="singleLevel"/>
    <w:tmpl w:val="36033A34"/>
    <w:lvl w:ilvl="0" w:tentative="0">
      <w:start w:val="1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8E3A13"/>
    <w:rsid w:val="193727D2"/>
    <w:rsid w:val="1AD61371"/>
    <w:rsid w:val="20B226EB"/>
    <w:rsid w:val="22E542B8"/>
    <w:rsid w:val="27457E9C"/>
    <w:rsid w:val="2D8E211C"/>
    <w:rsid w:val="319453D4"/>
    <w:rsid w:val="33134E71"/>
    <w:rsid w:val="343F23BC"/>
    <w:rsid w:val="40144FC2"/>
    <w:rsid w:val="520527C7"/>
    <w:rsid w:val="5495528E"/>
    <w:rsid w:val="5F5A335C"/>
    <w:rsid w:val="6DB20C43"/>
    <w:rsid w:val="77511B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12121"/>
      <w:sz w:val="22"/>
      <w:szCs w:val="22"/>
    </w:rPr>
  </w:style>
  <w:style w:type="paragraph" w:styleId="2">
    <w:name w:val="heading 1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12121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12121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line="340" w:lineRule="auto"/>
    </w:pPr>
    <w:rPr>
      <w:rFonts w:ascii="微软雅黑" w:hAnsi="微软雅黑" w:eastAsia="微软雅黑" w:cs="微软雅黑"/>
      <w:color w:val="212121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340" w:lineRule="auto"/>
    </w:pPr>
    <w:rPr>
      <w:rFonts w:ascii="微软雅黑" w:hAnsi="微软雅黑" w:eastAsia="微软雅黑" w:cs="微软雅黑"/>
      <w:color w:val="212121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9" Type="http://schemas.openxmlformats.org/officeDocument/2006/relationships/fontTable" Target="fontTable.xml"/><Relationship Id="rId118" Type="http://schemas.openxmlformats.org/officeDocument/2006/relationships/numbering" Target="numbering.xml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86</Pages>
  <Words>2201</Words>
  <Characters>2356</Characters>
  <TotalTime>0</TotalTime>
  <ScaleCrop>false</ScaleCrop>
  <LinksUpToDate>false</LinksUpToDate>
  <CharactersWithSpaces>2526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2026-05-22T03:48:00Z</dcterms:created>
  <dc:creator>Un-named</dc:creator>
  <cp:lastModifiedBy>刘友宝</cp:lastModifiedBy>
  <dcterms:modified xsi:type="dcterms:W3CDTF">2026-10-22T05:01:57Z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eyJoZGlkIjoiZWZhMTdkYjEwNzZkNWY5OWRhZDNlY2EwYzgwNGEwNTMiLCJ1c2VySWQiOiIyNjEwMTA1MzQifQ==</vt:lpwstr>
  </property>
  <property fmtid="{D5CDD505-2E9C-101B-9397-08002B2CF9AE}" pid="3" name="KSOProductBuildVer">
    <vt:lpwstr>2052-12.1.0.29158</vt:lpwstr>
  </property>
  <property fmtid="{D5CDD505-2E9C-101B-9397-08002B2CF9AE}" pid="4" name="ICV">
    <vt:lpwstr>77B289AB73064644BE2C111EC9142ED6_12</vt:lpwstr>
  </property>
</Properties>
</file>