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Договор на оказание услуг </w:t>
      </w:r>
      <w:r>
        <w:rPr>
          <w:rFonts w:ascii="Segoe UI Symbol" w:hAnsi="Segoe UI Symbol"/>
          <w:b w:val="1"/>
        </w:rPr>
        <w:t>№</w:t>
      </w:r>
      <w:r>
        <w:rPr>
          <w:rFonts w:ascii="Times New Roman" w:hAnsi="Times New Roman"/>
          <w:b w:val="1"/>
        </w:rPr>
        <w:t xml:space="preserve"> _________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2023г.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{{</w:t>
      </w:r>
      <w:r>
        <w:rPr>
          <w:rFonts w:ascii="Times New Roman" w:hAnsi="Times New Roman"/>
          <w:b w:val="1"/>
        </w:rPr>
        <w:t>company</w:t>
      </w:r>
      <w:r>
        <w:rPr>
          <w:rFonts w:ascii="Times New Roman" w:hAnsi="Times New Roman"/>
          <w:b w:val="1"/>
        </w:rPr>
        <w:t>}}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>, c одной стороны, и {{doer}}</w:t>
      </w:r>
      <w:r>
        <w:rPr>
          <w:rFonts w:ascii="Times New Roman" w:hAnsi="Times New Roman"/>
        </w:rPr>
        <w:t xml:space="preserve">, действующее на основании Устава,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 xml:space="preserve">зуется оказать услуги: </w:t>
      </w:r>
      <w:r>
        <w:rPr>
          <w:rFonts w:ascii="Times New Roman" w:hAnsi="Times New Roman"/>
          <w:highlight w:val="yellow"/>
        </w:rPr>
        <w:t>{{</w:t>
      </w:r>
      <w:r>
        <w:rPr>
          <w:rFonts w:ascii="Times New Roman" w:hAnsi="Times New Roman"/>
          <w:highlight w:val="yellow"/>
        </w:rPr>
        <w:t>service</w:t>
      </w:r>
      <w:r>
        <w:rPr>
          <w:rFonts w:ascii="Times New Roman" w:hAnsi="Times New Roman"/>
          <w:highlight w:val="yellow"/>
        </w:rPr>
        <w:t>}}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  <w:highlight w:val="yellow"/>
        </w:rPr>
        <w:t>{{</w:t>
      </w:r>
      <w:r>
        <w:rPr>
          <w:rFonts w:ascii="Times New Roman" w:hAnsi="Times New Roman"/>
          <w:highlight w:val="yellow"/>
        </w:rPr>
        <w:t>quantity</w:t>
      </w:r>
      <w:r>
        <w:rPr>
          <w:rFonts w:ascii="Times New Roman" w:hAnsi="Times New Roman"/>
          <w:highlight w:val="yellow"/>
        </w:rPr>
        <w:t xml:space="preserve">}}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>. Дата оказания услуг - {{</w:t>
      </w:r>
      <w:r>
        <w:rPr>
          <w:rFonts w:ascii="Times New Roman" w:hAnsi="Times New Roman"/>
        </w:rPr>
        <w:t>time</w:t>
      </w:r>
      <w:r>
        <w:rPr>
          <w:rFonts w:ascii="Times New Roman" w:hAnsi="Times New Roman"/>
        </w:rPr>
        <w:t>}}г.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>здания) без использования аппаратуры</w:t>
      </w:r>
    </w:p>
    <w:p w14:paraId="0B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hd w:fill="FFD821" w:val="clear"/>
        </w:rPr>
        <w:t>{{</w:t>
      </w:r>
      <w:r>
        <w:rPr>
          <w:rFonts w:ascii="Times New Roman" w:hAnsi="Times New Roman"/>
          <w:shd w:fill="FFD821" w:val="clear"/>
        </w:rPr>
        <w:t>place</w:t>
      </w:r>
      <w:r>
        <w:rPr>
          <w:rFonts w:ascii="Times New Roman" w:hAnsi="Times New Roman"/>
          <w:shd w:fill="FFD821" w:val="clear"/>
        </w:rPr>
        <w:t>}}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C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D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2. Цена договора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Цена настоящего договора составляет </w:t>
      </w:r>
      <w:r>
        <w:rPr>
          <w:rFonts w:ascii="Times New Roman" w:hAnsi="Times New Roman"/>
          <w:highlight w:val="yellow"/>
        </w:rPr>
        <w:t>{{</w:t>
      </w:r>
      <w:r>
        <w:rPr>
          <w:rFonts w:ascii="Times New Roman" w:hAnsi="Times New Roman"/>
          <w:highlight w:val="yellow"/>
        </w:rPr>
        <w:t>money</w:t>
      </w:r>
      <w:r>
        <w:rPr>
          <w:rFonts w:ascii="Times New Roman" w:hAnsi="Times New Roman"/>
          <w:highlight w:val="yellow"/>
        </w:rPr>
        <w:t>}}</w:t>
      </w:r>
      <w:r>
        <w:rPr>
          <w:rFonts w:ascii="Times New Roman" w:hAnsi="Times New Roman"/>
          <w:i w:val="1"/>
        </w:rPr>
        <w:t xml:space="preserve"> рублей 00 копеек. НДС не предусмотрен. 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внебюджетные средства (род. плата).</w:t>
      </w:r>
    </w:p>
    <w:p w14:paraId="11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3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2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4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6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Услуги, предусмотренные настоящим договором, должны быть оказаны </w:t>
      </w:r>
      <w:r>
        <w:rPr>
          <w:rFonts w:ascii="Times New Roman" w:hAnsi="Times New Roman"/>
          <w:shd w:fill="FFE779" w:val="clear"/>
        </w:rPr>
        <w:t>{{time}}</w:t>
      </w:r>
      <w:r>
        <w:rPr>
          <w:rFonts w:ascii="Times New Roman" w:hAnsi="Times New Roman"/>
          <w:i w:val="1"/>
          <w:shd w:fill="FFE779" w:val="clear"/>
        </w:rPr>
        <w:t xml:space="preserve"> года</w:t>
      </w:r>
      <w:r>
        <w:rPr>
          <w:rFonts w:ascii="Times New Roman" w:hAnsi="Times New Roman"/>
          <w:i w:val="1"/>
        </w:rPr>
        <w:t>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C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D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E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3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6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8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9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31.12.2023г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40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2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3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1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699"/>
        <w:gridCol w:w="4770"/>
      </w:tblGrid>
      <w:tr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76" w:lineRule="auto"/>
              <w:ind/>
              <w:rPr/>
            </w:pPr>
            <w:r>
              <w:rPr>
                <w:rFonts w:ascii="Times New Roman" w:hAnsi="Times New Roman"/>
                <w:b w:val="1"/>
              </w:rPr>
              <w:t>{{customer</w:t>
            </w:r>
            <w:r>
              <w:rPr>
                <w:rFonts w:ascii="Times New Roman" w:hAnsi="Times New Roman"/>
                <w:b w:val="1"/>
              </w:rPr>
              <w:t>}}</w:t>
            </w:r>
          </w:p>
        </w:tc>
        <w:tc>
          <w:tcPr>
            <w:tcW w:type="dxa" w:w="47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5000000">
            <w:pPr>
              <w:spacing w:after="200" w:line="240" w:lineRule="auto"/>
              <w:ind w:firstLine="0" w:left="-57"/>
              <w:rPr/>
            </w:pPr>
            <w:r>
              <w:rPr>
                <w:rFonts w:ascii="Times New Roman" w:hAnsi="Times New Roman"/>
                <w:b w:val="1"/>
              </w:rPr>
              <w:t>{{doer_full}}</w:t>
            </w:r>
          </w:p>
        </w:tc>
      </w:tr>
    </w:tbl>
    <w:p w14:paraId="46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tbl>
      <w:tblPr>
        <w:tblStyle w:val="Style_1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803"/>
        <w:gridCol w:w="4666"/>
      </w:tblGrid>
      <w:tr>
        <w:tc>
          <w:tcPr>
            <w:tcW w:type="dxa" w:w="4803"/>
            <w:tcBorders>
              <w:top w:color="000000" w:val="single"/>
              <w:left w:color="000000" w:val="single"/>
              <w:bottom w:color="000000" w:val="single"/>
              <w:right w:color="000000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7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Директор </w:t>
            </w:r>
          </w:p>
          <w:p w14:paraId="48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9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A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B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__________________ /</w:t>
            </w:r>
            <w:r>
              <w:rPr>
                <w:rFonts w:ascii="Times New Roman" w:hAnsi="Times New Roman"/>
                <w:color w:val="000000"/>
                <w:highlight w:val="yellow"/>
              </w:rPr>
              <w:t>{{</w:t>
            </w:r>
            <w:r>
              <w:rPr>
                <w:rFonts w:ascii="Times New Roman" w:hAnsi="Times New Roman"/>
                <w:color w:val="000000"/>
                <w:highlight w:val="yellow"/>
              </w:rPr>
              <w:t>name</w:t>
            </w:r>
            <w:r>
              <w:rPr>
                <w:rFonts w:ascii="Times New Roman" w:hAnsi="Times New Roman"/>
                <w:color w:val="000000"/>
                <w:highlight w:val="yellow"/>
              </w:rPr>
              <w:t>}}/</w:t>
            </w:r>
          </w:p>
          <w:p w14:paraId="4C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</w:pPr>
            <w:r>
              <w:rPr>
                <w:rFonts w:ascii="Times New Roman" w:hAnsi="Times New Roman"/>
              </w:rPr>
              <w:t xml:space="preserve">М.П.                                                                   </w:t>
            </w:r>
          </w:p>
        </w:tc>
        <w:tc>
          <w:tcPr>
            <w:tcW w:type="dxa" w:w="4666"/>
            <w:tcBorders>
              <w:top w:color="000000" w:val="single"/>
              <w:left w:color="000000" w:val="single"/>
              <w:bottom w:color="000000" w:val="single"/>
              <w:right w:color="000000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D000000">
            <w:pPr>
              <w:spacing w:after="200" w:line="276" w:lineRule="auto"/>
              <w:ind w:firstLine="0" w:left="-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</w:t>
            </w:r>
          </w:p>
          <w:p w14:paraId="4E000000">
            <w:pPr>
              <w:spacing w:after="200" w:line="276" w:lineRule="auto"/>
              <w:ind w:firstLine="0" w:left="-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4F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___________________ </w:t>
            </w:r>
            <w:r>
              <w:rPr>
                <w:rFonts w:ascii="Times New Roman" w:hAnsi="Times New Roman"/>
                <w:color w:val="000000"/>
                <w:highlight w:val="green"/>
              </w:rPr>
              <w:t>/{{doer_fio}}/</w:t>
            </w:r>
          </w:p>
          <w:p w14:paraId="50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Fonts w:ascii="Times New Roman" w:hAnsi="Times New Roman"/>
                <w:color w:val="000000"/>
              </w:rPr>
              <w:t xml:space="preserve">М.П.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51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52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3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4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5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6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7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8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9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A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B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5C000000">
      <w:pPr>
        <w:spacing w:after="200" w:line="240" w:lineRule="auto"/>
        <w:ind/>
        <w:rPr>
          <w:rFonts w:ascii="Times New Roman" w:hAnsi="Times New Roman"/>
        </w:rPr>
      </w:pPr>
    </w:p>
    <w:p w14:paraId="5D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Segoe UI Symbol" w:hAnsi="Segoe UI Symbol"/>
        </w:rPr>
        <w:t>№</w:t>
      </w:r>
      <w:r>
        <w:rPr>
          <w:rFonts w:ascii="Times New Roman" w:hAnsi="Times New Roman"/>
          <w:u w:val="single"/>
        </w:rPr>
        <w:t>_____</w:t>
      </w:r>
      <w:r>
        <w:rPr>
          <w:rFonts w:ascii="Times New Roman" w:hAnsi="Times New Roman"/>
        </w:rPr>
        <w:t xml:space="preserve"> от «</w:t>
      </w:r>
      <w:r>
        <w:rPr>
          <w:rFonts w:ascii="Times New Roman" w:hAnsi="Times New Roman"/>
          <w:u w:val="single"/>
        </w:rPr>
        <w:t>______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</w:rPr>
        <w:t>___________________</w:t>
      </w:r>
      <w:r>
        <w:rPr>
          <w:rFonts w:ascii="Times New Roman" w:hAnsi="Times New Roman"/>
        </w:rPr>
        <w:t>2023г.</w:t>
      </w:r>
    </w:p>
    <w:p w14:paraId="5E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5F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1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0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1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2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3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4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5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6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7000000">
            <w:pPr>
              <w:spacing w:after="200" w:line="276" w:lineRule="auto"/>
              <w:ind/>
              <w:rPr/>
            </w:pPr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service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9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2_ch"/>
                <w:rFonts w:ascii="Times New Roman" w:hAnsi="Times New Roman"/>
              </w:rPr>
              <w:t>{{</w:t>
            </w:r>
            <w:r>
              <w:rPr>
                <w:rStyle w:val="Style_2_ch"/>
                <w:rFonts w:ascii="Times New Roman" w:hAnsi="Times New Roman"/>
              </w:rPr>
              <w:t>quantity_number</w:t>
            </w:r>
            <w:r>
              <w:rPr>
                <w:rStyle w:val="Style_2_ch"/>
                <w:rFonts w:ascii="Times New Roman" w:hAnsi="Times New Roman"/>
              </w:rPr>
              <w:t>}}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A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highlight w:val="yellow"/>
              </w:rPr>
              <w:t>{{money}}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B000000">
            <w:pPr>
              <w:spacing w:after="200" w:line="276" w:lineRule="auto"/>
              <w:ind/>
              <w:jc w:val="center"/>
            </w:pPr>
            <w:r>
              <w:t>{{amount}}</w:t>
            </w:r>
          </w:p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C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D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E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F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  <w:highlight w:val="yellow"/>
              </w:rPr>
              <w:t>{{amount}}-00</w:t>
            </w:r>
          </w:p>
        </w:tc>
      </w:tr>
    </w:tbl>
    <w:p w14:paraId="70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tbl>
      <w:tblPr>
        <w:tblStyle w:val="Style_1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253"/>
      </w:tblGrid>
      <w:tr>
        <w:tc>
          <w:tcPr>
            <w:tcW w:type="dxa" w:w="4435"/>
            <w:tcBorders>
              <w:top w:color="000000" w:val="single"/>
              <w:left w:color="000000" w:val="single"/>
              <w:bottom w:color="000000" w:val="single"/>
              <w:right w:color="000000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7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72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  <w:p w14:paraId="7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{{</w:t>
            </w:r>
            <w:r>
              <w:rPr>
                <w:rFonts w:ascii="Times New Roman" w:hAnsi="Times New Roman"/>
                <w:color w:val="000000"/>
              </w:rPr>
              <w:t>name</w:t>
            </w:r>
            <w:r>
              <w:rPr>
                <w:rFonts w:ascii="Times New Roman" w:hAnsi="Times New Roman"/>
                <w:color w:val="000000"/>
              </w:rPr>
              <w:t>}}</w:t>
            </w:r>
          </w:p>
          <w:p w14:paraId="74000000">
            <w:pPr>
              <w:spacing w:after="0" w:line="240" w:lineRule="auto"/>
              <w:ind/>
              <w:jc w:val="both"/>
              <w:rPr/>
            </w:pP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type="dxa" w:w="4253"/>
            <w:tcBorders>
              <w:top w:color="000000" w:val="single"/>
              <w:left w:color="000000" w:val="single"/>
              <w:bottom w:color="000000" w:val="single"/>
              <w:right w:color="000000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75000000">
            <w:pPr>
              <w:spacing w:after="200" w:line="240" w:lineRule="auto"/>
              <w:ind w:firstLine="0"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76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</w:p>
          <w:p w14:paraId="77000000">
            <w:pPr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{{doer_fio}}/</w:t>
            </w:r>
          </w:p>
          <w:p w14:paraId="78000000">
            <w:pPr>
              <w:spacing w:after="0" w:line="240" w:lineRule="auto"/>
              <w:ind w:firstLine="0" w:left="-57"/>
              <w:jc w:val="both"/>
              <w:rPr/>
            </w:pPr>
            <w:r>
              <w:rPr>
                <w:rFonts w:ascii="Times New Roman" w:hAnsi="Times New Roman"/>
                <w:color w:val="000000"/>
              </w:rPr>
              <w:t>М.П.</w:t>
            </w:r>
          </w:p>
        </w:tc>
      </w:tr>
    </w:tbl>
    <w:p w14:paraId="79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A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B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7C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D000000">
      <w:pPr>
        <w:spacing w:after="200" w:line="276" w:lineRule="auto"/>
        <w:ind w:firstLine="708" w:left="0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  <w:highlight w:val="white"/>
        </w:rPr>
        <w:t>от  «</w:t>
      </w:r>
      <w:r>
        <w:rPr>
          <w:rFonts w:ascii="Times New Roman" w:hAnsi="Times New Roman"/>
          <w:highlight w:val="white"/>
        </w:rPr>
        <w:t>____ »______________ 2023г.</w:t>
      </w:r>
    </w:p>
    <w:p w14:paraId="7E000000">
      <w:pPr>
        <w:spacing w:after="200" w:line="276" w:lineRule="auto"/>
        <w:ind w:firstLine="708" w:left="0"/>
        <w:rPr>
          <w:rFonts w:ascii="Times New Roman" w:hAnsi="Times New Roman"/>
          <w:b w:val="1"/>
          <w:highlight w:val="white"/>
        </w:rPr>
      </w:pPr>
    </w:p>
    <w:tbl>
      <w:tblPr>
        <w:tblStyle w:val="Style_1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814"/>
        <w:gridCol w:w="2500"/>
        <w:gridCol w:w="1437"/>
        <w:gridCol w:w="2234"/>
        <w:gridCol w:w="2484"/>
      </w:tblGrid>
      <w:tr>
        <w:tc>
          <w:tcPr>
            <w:tcW w:type="dxa" w:w="8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F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5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1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2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2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3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8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4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25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5000000">
            <w:pPr>
              <w:rPr/>
            </w:pPr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service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type="dxa" w:w="14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6000000"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time</w:t>
            </w:r>
            <w:r>
              <w:rPr>
                <w:rFonts w:ascii="Times New Roman" w:hAnsi="Times New Roman"/>
              </w:rPr>
              <w:t>}} г.</w:t>
            </w:r>
          </w:p>
        </w:tc>
        <w:tc>
          <w:tcPr>
            <w:tcW w:type="dxa" w:w="22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7000000">
            <w:pPr>
              <w:spacing w:after="200" w:line="276" w:lineRule="auto"/>
              <w:ind/>
              <w:jc w:val="center"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{{doer}}</w:t>
            </w:r>
          </w:p>
          <w:p w14:paraId="88000000">
            <w:pPr>
              <w:spacing w:after="200" w:line="276" w:lineRule="auto"/>
              <w:ind/>
              <w:jc w:val="center"/>
            </w:pPr>
          </w:p>
        </w:tc>
        <w:tc>
          <w:tcPr>
            <w:tcW w:type="dxa" w:w="24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9000000">
            <w:r>
              <w:rPr>
                <w:rFonts w:ascii="Times New Roman" w:hAnsi="Times New Roman"/>
                <w:b w:val="1"/>
              </w:rPr>
              <w:t>{{customer_short}}</w:t>
            </w:r>
          </w:p>
        </w:tc>
      </w:tr>
    </w:tbl>
    <w:p w14:paraId="8A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Время проведения: с </w:t>
      </w:r>
      <w:r>
        <w:rPr>
          <w:rFonts w:ascii="Times New Roman" w:hAnsi="Times New Roman"/>
        </w:rPr>
        <w:t>{{time_delta}}</w:t>
      </w:r>
      <w:r>
        <w:rPr>
          <w:rFonts w:ascii="Times New Roman" w:hAnsi="Times New Roman"/>
        </w:rPr>
        <w:t xml:space="preserve">. </w:t>
      </w:r>
    </w:p>
    <w:tbl>
      <w:tblPr>
        <w:tblStyle w:val="Style_1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143"/>
      </w:tblGrid>
      <w:tr>
        <w:tc>
          <w:tcPr>
            <w:tcW w:type="dxa" w:w="4435"/>
            <w:tcBorders>
              <w:top w:color="000000" w:val="single"/>
              <w:left w:color="000000" w:val="single"/>
              <w:bottom w:color="000000" w:val="single"/>
              <w:right w:color="000000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8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8C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  <w:p w14:paraId="8D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{{</w:t>
            </w:r>
            <w:r>
              <w:rPr>
                <w:rFonts w:ascii="Times New Roman" w:hAnsi="Times New Roman"/>
                <w:color w:val="000000"/>
              </w:rPr>
              <w:t>name</w:t>
            </w:r>
            <w:r>
              <w:rPr>
                <w:rFonts w:ascii="Times New Roman" w:hAnsi="Times New Roman"/>
                <w:color w:val="000000"/>
              </w:rPr>
              <w:t>}}</w:t>
            </w:r>
            <w:r>
              <w:rPr>
                <w:rFonts w:ascii="Times New Roman" w:hAnsi="Times New Roman"/>
                <w:color w:val="000000"/>
              </w:rPr>
              <w:t>/</w:t>
            </w:r>
          </w:p>
          <w:p w14:paraId="8E000000">
            <w:pPr>
              <w:spacing w:after="0" w:line="240" w:lineRule="auto"/>
              <w:ind/>
              <w:jc w:val="both"/>
            </w:pP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type="dxa" w:w="4143"/>
            <w:tcBorders>
              <w:top w:color="000000" w:val="single"/>
              <w:left w:color="000000" w:val="single"/>
              <w:bottom w:color="000000" w:val="single"/>
              <w:right w:color="000000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8F000000">
            <w:pPr>
              <w:spacing w:after="200" w:line="240" w:lineRule="auto"/>
              <w:ind w:firstLine="0"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90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</w:p>
          <w:p w14:paraId="91000000">
            <w:pPr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__________________ /</w:t>
            </w:r>
            <w:r>
              <w:rPr>
                <w:rFonts w:ascii="Times New Roman" w:hAnsi="Times New Roman"/>
                <w:color w:val="000000"/>
              </w:rPr>
              <w:t>{{doer_fio}}</w:t>
            </w:r>
            <w:r>
              <w:rPr>
                <w:rFonts w:ascii="Times New Roman" w:hAnsi="Times New Roman"/>
                <w:color w:val="000000"/>
              </w:rPr>
              <w:t>/</w:t>
            </w:r>
          </w:p>
          <w:p w14:paraId="92000000">
            <w:pPr>
              <w:spacing w:after="0" w:line="240" w:lineRule="auto"/>
              <w:ind w:firstLine="0" w:left="-57"/>
              <w:jc w:val="both"/>
            </w:pPr>
            <w:r>
              <w:rPr>
                <w:rFonts w:ascii="Times New Roman" w:hAnsi="Times New Roman"/>
                <w:color w:val="000000"/>
              </w:rPr>
              <w:t>М.П.</w:t>
            </w:r>
          </w:p>
        </w:tc>
      </w:tr>
    </w:tbl>
    <w:p w14:paraId="93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2024-04-27T13:57:02Z</dcterms:modified>
</cp:coreProperties>
</file>