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upporting-information"/>
    <w:p>
      <w:pPr>
        <w:pStyle w:val="Heading1"/>
      </w:pPr>
      <w:r>
        <w:t xml:space="preserve">Supporting Information</w:t>
      </w:r>
    </w:p>
    <w:bookmarkStart w:id="9" w:name="Xbb48c9fc47bd88a49d6b27353495cc217b162e1"/>
    <w:p>
      <w:pPr>
        <w:pStyle w:val="Heading2"/>
      </w:pPr>
      <w:r>
        <w:t xml:space="preserve">Leakage-Controlled Closed-Vocabulary Fragment Replacement Ranking with Candidate-Level Scoring</w:t>
      </w:r>
    </w:p>
    <w:p>
      <w:pPr>
        <w:pStyle w:val="FirstParagraph"/>
      </w:pPr>
      <w:r>
        <w:t xml:space="preserve">This Supporting Information file contains the verified metric, rescue/lost, ablation, and per-fragment tables cited by the main manuscript. It is intended for ACS/JCIM submission as Supporting Information for Publication.</w:t>
      </w:r>
    </w:p>
    <w:bookmarkEnd w:id="9"/>
    <w:bookmarkStart w:id="10" w:name="table-directory"/>
    <w:p>
      <w:pPr>
        <w:pStyle w:val="Heading2"/>
      </w:pPr>
      <w:r>
        <w:t xml:space="preserve">Table Directory</w:t>
      </w:r>
    </w:p>
    <w:p>
      <w:pPr>
        <w:pStyle w:val="Compact"/>
        <w:numPr>
          <w:ilvl w:val="0"/>
          <w:numId w:val="1001"/>
        </w:numPr>
      </w:pPr>
      <w:r>
        <w:t xml:space="preserve">Supplementary Table S2. Secondary blind metrics recomputed in the JCIM evidence patch.</w:t>
      </w:r>
    </w:p>
    <w:p>
      <w:pPr>
        <w:pStyle w:val="Compact"/>
        <w:numPr>
          <w:ilvl w:val="0"/>
          <w:numId w:val="1001"/>
        </w:numPr>
      </w:pPr>
      <w:r>
        <w:t xml:space="preserve">Supplementary Table S3. Rescue/lost analysis by query_id merge.</w:t>
      </w:r>
    </w:p>
    <w:p>
      <w:pPr>
        <w:pStyle w:val="Compact"/>
        <w:numPr>
          <w:ilvl w:val="0"/>
          <w:numId w:val="1001"/>
        </w:numPr>
      </w:pPr>
      <w:r>
        <w:t xml:space="preserve">Supplementary Table S4. Leave-one-family-out ablation.</w:t>
      </w:r>
    </w:p>
    <w:p>
      <w:pPr>
        <w:pStyle w:val="Compact"/>
        <w:numPr>
          <w:ilvl w:val="0"/>
          <w:numId w:val="1001"/>
        </w:numPr>
      </w:pPr>
      <w:r>
        <w:t xml:space="preserve">Supplementary Table S5. Per-fragment Top-10 on the secondary blind set.</w:t>
      </w:r>
    </w:p>
    <w:bookmarkEnd w:id="10"/>
    <w:bookmarkStart w:id="11" w:name="notes-on-evidence-boundaries"/>
    <w:p>
      <w:pPr>
        <w:pStyle w:val="Heading2"/>
      </w:pPr>
      <w:r>
        <w:t xml:space="preserve">Notes on Evidence Boundaries</w:t>
      </w:r>
    </w:p>
    <w:p>
      <w:pPr>
        <w:pStyle w:val="FirstParagraph"/>
      </w:pPr>
      <w:r>
        <w:t xml:space="preserve">Supplementary Table S4 reports a paired confidence interval only for the main post-audit prior_ranks deletion; the other leave-one-family-out rows are point estimates. Supplementary Table S5 reports per-fragment point estimates and should not be read as a set of per-fragment significance claims.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1" w:name="X87e1d1a9d1d8f5428cb258394f0e4fd67284e98"/>
    <w:p>
      <w:pPr>
        <w:pStyle w:val="Heading1"/>
      </w:pPr>
      <w:r>
        <w:t xml:space="preserve">Supplementary Tables: Verified Evidence Chain</w:t>
      </w:r>
    </w:p>
    <w:p>
      <w:pPr>
        <w:pStyle w:val="FirstParagraph"/>
      </w:pPr>
      <w:r>
        <w:t xml:space="preserve">All rescue/lost values are computed by query identifier merge rather than positional assignment. The current evidence source for the JCIM-facing revision is</w:t>
      </w:r>
      <w:r>
        <w:t xml:space="preserve"> </w:t>
      </w:r>
      <w:r>
        <w:rPr>
          <w:rStyle w:val="VerbatimChar"/>
        </w:rPr>
        <w:t xml:space="preserve">goal/PROJECT_5DAY_FULL_REVIEW/jcim_major_revision/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3" w:name="Xe5d20577501ac8ac05c26ffce1b874f8ece0dee"/>
    <w:p>
      <w:pPr>
        <w:pStyle w:val="Heading2"/>
      </w:pPr>
      <w:r>
        <w:t xml:space="preserve">Supplementary Table S2. Secondary Blind Metrics Recomputed in the JCIM Evidence Patch</w:t>
      </w:r>
    </w:p>
    <w:p>
      <w:pPr>
        <w:pStyle w:val="FirstParagraph"/>
      </w:pPr>
      <w:r>
        <w:rPr>
          <w:b/>
          <w:bCs/>
        </w:rPr>
        <w:t xml:space="preserve">Computation:</w:t>
      </w:r>
      <w:r>
        <w:t xml:space="preserve"> </w:t>
      </w:r>
      <w:r>
        <w:rPr>
          <w:rStyle w:val="VerbatimChar"/>
        </w:rPr>
        <w:t xml:space="preserve">scripts/jcim_major_revision_patch.py</w:t>
      </w:r>
      <w:r>
        <w:t xml:space="preserve">; output file</w:t>
      </w:r>
      <w:r>
        <w:t xml:space="preserve"> </w:t>
      </w:r>
      <w:r>
        <w:rPr>
          <w:rStyle w:val="VerbatimChar"/>
        </w:rPr>
        <w:t xml:space="preserve">jcim_full_secondary_metrics_with_ci.csv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45"/>
        <w:gridCol w:w="1300"/>
        <w:gridCol w:w="945"/>
        <w:gridCol w:w="2245"/>
        <w:gridCol w:w="591"/>
        <w:gridCol w:w="1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queries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Top-10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 CI for Top-10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MRR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 CI for MRR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Attachment-Frequency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[0.5936, 0.6102]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[0.2799, 0.2914]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[0.7986, 0.8122]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[0.4111, 0.4237]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HGB-refit candidate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[0.8564, 0.8681]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[0.4602, 0.4721]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Borda candidate-matrix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[0.8391, 0.8516]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[0.4737, 0.4862]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 Blend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[0.8497, 0.8616]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[0.4779, 0.4904]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82-feature scorer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[0.8796, 0.8903]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[0.4472, 0.4587]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Post-audit 77-feature scorer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[0.9199, 0.9287]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[0.4712, 0.4829]</w:t>
            </w:r>
          </w:p>
        </w:tc>
      </w:tr>
    </w:tbl>
    <w:p>
      <w:pPr>
        <w:pStyle w:val="BodyText"/>
      </w:pPr>
      <w:r>
        <w:t xml:space="preserve">The HGB-refit and Borda candidate-matrix rows are computed from candidate-matrix score columns and are used for aligned rescue/lost diagnostics. The main paper retains the historical pre-D4S method hierarchy where Score Blend is the strongest pre-D4S baseline and the 77-feature scorer is a post-audit locked result.</w:t>
      </w:r>
    </w:p>
    <w:p>
      <w:r>
        <w:pict>
          <v:rect style="width:0;height:1.5pt" o:hralign="center" o:hrstd="t" o:hr="t"/>
        </w:pict>
      </w:r>
    </w:p>
    <w:bookmarkEnd w:id="13"/>
    <w:bookmarkStart w:id="17" w:name="X534aa1e620a722f0599ccaf749acc2401a9117b"/>
    <w:p>
      <w:pPr>
        <w:pStyle w:val="Heading2"/>
      </w:pPr>
      <w:r>
        <w:t xml:space="preserve">Supplementary Table S3. Rescue/Lost Analysis by query_id Merge</w:t>
      </w:r>
    </w:p>
    <w:p>
      <w:pPr>
        <w:pStyle w:val="FirstParagraph"/>
      </w:pPr>
      <w:r>
        <w:rPr>
          <w:b/>
          <w:bCs/>
        </w:rPr>
        <w:t xml:space="preserve">Script:</w:t>
      </w:r>
      <w:r>
        <w:t xml:space="preserve"> </w:t>
      </w:r>
      <w:r>
        <w:rPr>
          <w:rStyle w:val="VerbatimChar"/>
        </w:rPr>
        <w:t xml:space="preserve">scripts/jcim_major_revision_patch.py</w:t>
      </w:r>
      <w:r>
        <w:t xml:space="preserve">; output files</w:t>
      </w:r>
      <w:r>
        <w:t xml:space="preserve"> </w:t>
      </w:r>
      <w:r>
        <w:rPr>
          <w:rStyle w:val="VerbatimChar"/>
        </w:rPr>
        <w:t xml:space="preserve">jcim_rescue_lost_bootstrap.csv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jcim_query_level_82_77_scoreblend_audit.csv</w:t>
      </w:r>
      <w:r>
        <w:t xml:space="preserve">.</w:t>
      </w:r>
    </w:p>
    <w:bookmarkStart w:id="14" w:name="Xb09f2db023405bfd6696bc2e775b89b9ae9e6e1"/>
    <w:p>
      <w:pPr>
        <w:pStyle w:val="Heading3"/>
      </w:pPr>
      <w:r>
        <w:t xml:space="preserve">S3a. Post-audit 77-feature scorer vs Score Blend and the initial 82-feature scorer</w:t>
      </w:r>
    </w:p>
    <w:p>
      <w:pPr>
        <w:pStyle w:val="FirstParagraph"/>
      </w:pPr>
      <w:r>
        <w:t xml:space="preserve">N = 13,347 common secondary blind queries. The post-audit 77-feature scorer has 12,337 Top-10 hits (Top-10 = 0.9243).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6"/>
        <w:gridCol w:w="792"/>
        <w:gridCol w:w="528"/>
        <w:gridCol w:w="396"/>
        <w:gridCol w:w="330"/>
        <w:gridCol w:w="990"/>
        <w:gridCol w:w="1716"/>
        <w:gridCol w:w="1254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 Top-10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Rescue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Net per query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 CI for net per query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Rescue/Lost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 CI for 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 Blend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[+0.0638, +0.0733]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[8.25, 12.52]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82-feature scorer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[+0.0354, +0.0432]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[5.03, 7.65]</w:t>
            </w:r>
          </w:p>
        </w:tc>
      </w:tr>
    </w:tbl>
    <w:bookmarkEnd w:id="14"/>
    <w:bookmarkStart w:id="15" w:name="X37d34b384d1549c3863d7762e516e9cd929f960"/>
    <w:p>
      <w:pPr>
        <w:pStyle w:val="Heading3"/>
      </w:pPr>
      <w:r>
        <w:t xml:space="preserve">S3b. Initial 82-feature scorer vs Score Blend</w:t>
      </w:r>
    </w:p>
    <w:p>
      <w:pPr>
        <w:pStyle w:val="FirstParagraph"/>
      </w:pPr>
      <w:r>
        <w:t xml:space="preserve">This comparison is retained to explain why the 77-feature post-audit model is preferable to the initial 82-feature scorer.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00"/>
        <w:gridCol w:w="1080"/>
        <w:gridCol w:w="720"/>
        <w:gridCol w:w="540"/>
        <w:gridCol w:w="450"/>
        <w:gridCol w:w="1530"/>
        <w:gridCol w:w="17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 hits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 Top-10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Rescue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82-feature hits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82-feature Top-10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 Blend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0.8851</w:t>
            </w:r>
          </w:p>
        </w:tc>
      </w:tr>
    </w:tbl>
    <w:p>
      <w:pPr>
        <w:pStyle w:val="BodyText"/>
      </w:pPr>
      <w:r>
        <w:t xml:space="preserve">Arithmetic check: 11,422 + 987 - 596 = 11,813, and 11,813/13,347 = 0.8851 after rounding.</w:t>
      </w:r>
    </w:p>
    <w:bookmarkEnd w:id="15"/>
    <w:bookmarkStart w:id="16" w:name="s3c.-key-reliability-shift"/>
    <w:p>
      <w:pPr>
        <w:pStyle w:val="Heading3"/>
      </w:pPr>
      <w:r>
        <w:t xml:space="preserve">S3c. Key reliability shift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6"/>
        <w:gridCol w:w="2889"/>
        <w:gridCol w:w="3317"/>
        <w:gridCol w:w="8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Initial 82-feature scorer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Post-audit 77-feature scorer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Lost queries vs Score Blend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5.9-fold reduction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queries vs Score Blend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2.3-fold increase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Blind Top-10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+0.0393</w:t>
            </w:r>
          </w:p>
        </w:tc>
      </w:tr>
    </w:tbl>
    <w:p>
      <w:pPr>
        <w:pStyle w:val="BodyText"/>
      </w:pPr>
      <w:r>
        <w:t xml:space="preserve">The post-audit prior_ranks removal improves aggregate accuracy while substantially reducing regressions against the Score Blend baseline. Because the removal was prompted by blind diagnostics, this is reported as a locked post-selection result rather than a fully prospective feature-selection claim.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e45751a02836f710f25ebadc8fd1a4f16d567c5"/>
    <w:p>
      <w:pPr>
        <w:pStyle w:val="Heading2"/>
      </w:pPr>
      <w:r>
        <w:t xml:space="preserve">Supplementary Table S4. Leave-One-Family-Out Ablation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goal/A_improve/D4S31_FINAL_LOCK/01_ablation_findings.md</w:t>
      </w:r>
      <w:r>
        <w:t xml:space="preserve">; cross-checked against</w:t>
      </w:r>
      <w:r>
        <w:t xml:space="preserve"> </w:t>
      </w:r>
      <w:r>
        <w:rPr>
          <w:rStyle w:val="VerbatimChar"/>
        </w:rPr>
        <w:t xml:space="preserve">scripts/jcim_major_revision_patch.py</w:t>
      </w:r>
      <w:r>
        <w:t xml:space="preserve"> </w:t>
      </w:r>
      <w:r>
        <w:t xml:space="preserve">for the paired confidence interval of the main deletion.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903"/>
        <w:gridCol w:w="972"/>
        <w:gridCol w:w="2153"/>
        <w:gridCol w:w="9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family removed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Features removed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Blind Top-10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 from full 82-feature scorer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 CI for Δ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None: full 82-feature scorer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All retained feature families plus prior_ranks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prior_ranks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Per-query ranks of sparse prior scores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[+0.0354, +0.0432]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prior_positives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Per-query counts of positive prior observations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reported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query_stats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Per-query summary statistics of candidate score distribution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reported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mol_props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Molecular property descriptors and deltas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reported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prior_scores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Sparse prior score transforms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reported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model_ranks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Base-ranker rank positions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reported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model_scores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Base-ranker score outputs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reported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sim_freq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Similarity and frequency descriptors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reported</w:t>
            </w:r>
          </w:p>
        </w:tc>
      </w:tr>
    </w:tbl>
    <w:p>
      <w:pPr>
        <w:pStyle w:val="BodyText"/>
      </w:pPr>
      <w:r>
        <w:t xml:space="preserve">Positive Δ means that removing the family improves blind Top-10 relative to the full 82-feature scorer. Only the prior_ranks deletion has a paired bootstrap confidence interval in the current evidence lock.</w:t>
      </w:r>
    </w:p>
    <w:p>
      <w:r>
        <w:pict>
          <v:rect style="width:0;height:1.5pt" o:hralign="center" o:hrstd="t" o:hr="t"/>
        </w:pict>
      </w:r>
    </w:p>
    <w:bookmarkEnd w:id="18"/>
    <w:bookmarkStart w:id="19" w:name="X47aac35d66e253aeb3a183ac0ef14ecc8eda413"/>
    <w:p>
      <w:pPr>
        <w:pStyle w:val="Heading2"/>
      </w:pPr>
      <w:r>
        <w:t xml:space="preserve">Supplementary Table S5. Per-Fragment Top-10 on the Secondary Blind Set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goal/A_improve/D4S31_FINAL_LOCK/04_blind_strata.md</w:t>
      </w:r>
      <w:r>
        <w:t xml:space="preserve"> </w:t>
      </w:r>
      <w:r>
        <w:t xml:space="preserve">and the fresh 2026-05-30 D4S31 lockdown run.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Fragment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Score Blend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Post-audit 77-feature scorer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</w:pPr>
            <w:r>
              <w:t xml:space="preserve">*C(=O)NC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*C(=O)c1ccc(OC)cc1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*C(=O)c1ccco1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+0.0673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*C1CCCCC1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+0.0330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*CCC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+0.0208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*CCCc1ccccc1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*Cc1cccc(OC)c1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*Cc1ccccc1Cl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*Cc1ccccc1OC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*Cc1ccccn1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*Cc1cccnc1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*N(C)C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+0.0771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*N1CCCCC1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*Nc1ccc(C)cc1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*OC(F)(F)F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*c1ccc(C(C)C)cc1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*c1cccc(C)c1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+0.0598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*c1ccccc1C(F)(F)F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*c1ccccc1F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+0.0270</w:t>
            </w:r>
          </w:p>
        </w:tc>
      </w:tr>
    </w:tbl>
    <w:p>
      <w:pPr>
        <w:pStyle w:val="BodyText"/>
      </w:pPr>
      <w:r>
        <w:t xml:space="preserve">Summary: all 19 old-fragment strata have non-negative point-estimate Δ relative to Score Blend. These are stratum-level point estimates, not separate per-fragment significance claims.</w:t>
      </w:r>
    </w:p>
    <w:p>
      <w:r>
        <w:pict>
          <v:rect style="width:0;height:1.5pt" o:hralign="center" o:hrstd="t" o:hr="t"/>
        </w:pict>
      </w:r>
    </w:p>
    <w:bookmarkEnd w:id="19"/>
    <w:bookmarkStart w:id="20" w:name="evidence-provenance"/>
    <w:p>
      <w:pPr>
        <w:pStyle w:val="Heading2"/>
      </w:pPr>
      <w:r>
        <w:t xml:space="preserve">Evidence Provenance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9"/>
        <w:gridCol w:w="4040"/>
        <w:gridCol w:w="1616"/>
        <w:gridCol w:w="12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Script or evidence file</w:t>
            </w:r>
          </w:p>
        </w:tc>
        <w:tc>
          <w:tcPr/>
          <w:p>
            <w:pPr>
              <w:pStyle w:val="Compact"/>
            </w:pPr>
            <w:r>
              <w:t xml:space="preserve">Run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 metrics and MRR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scripts/jcim_major_revision_patch.py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  <w:tc>
          <w:tcPr/>
          <w:p>
            <w:pPr>
              <w:pStyle w:val="Compact"/>
            </w:pPr>
            <w:r>
              <w:t xml:space="preserve">Verified from</w:t>
            </w:r>
            <w:r>
              <w:t xml:space="preserve"> </w:t>
            </w:r>
            <w:r>
              <w:rPr>
                <w:rStyle w:val="VerbatimChar"/>
              </w:rPr>
              <w:t xml:space="preserve">jcim_full_secondary_metrics_with_ci.csv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rescue/lost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scripts/jcim_major_revision_patch.py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  <w:tc>
          <w:tcPr/>
          <w:p>
            <w:pPr>
              <w:pStyle w:val="Compact"/>
            </w:pPr>
            <w:r>
              <w:t xml:space="preserve">Query-id merge; bootstrap by query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 ablation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D4S31_FINAL_LOCK/01_ablation_findings.md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scripts/jcim_major_revision_patch.py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  <w:tc>
          <w:tcPr/>
          <w:p>
            <w:pPr>
              <w:pStyle w:val="Compact"/>
            </w:pPr>
            <w:r>
              <w:t xml:space="preserve">Main prior_ranks Δ has paired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 per-fragment strata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D4S31_FINAL_LOCK/04_blind_strata.md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t xml:space="preserve">Verified point-estimate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Table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jcim_full_secondary_metrics_with_ci.csv</w:t>
            </w:r>
            <w:r>
              <w:t xml:space="preserve">; historical baseline lock for selected pre-D4S rows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  <w:tc>
          <w:tcPr/>
          <w:p>
            <w:pPr>
              <w:pStyle w:val="Compact"/>
            </w:pPr>
            <w:r>
              <w:t xml:space="preserve">Values cross-checked in final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Table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jcim_paired_bootstrap_key_deltas.csv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D4S31_FINAL_LOCK/01_ablation_findings.md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  <w:tc>
          <w:tcPr/>
          <w:p>
            <w:pPr>
              <w:pStyle w:val="Compact"/>
            </w:pPr>
            <w:r>
              <w:t xml:space="preserve">Main deletion CI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Table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jcim_rescue_lost_bootstrap.csv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  <w:tc>
          <w:tcPr/>
          <w:p>
            <w:pPr>
              <w:pStyle w:val="Compact"/>
            </w:pPr>
            <w:r>
              <w:t xml:space="preserve">Arithmetic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Table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d4s30_audit.py</w:t>
            </w:r>
            <w:r>
              <w:t xml:space="preserve"> </w:t>
            </w:r>
            <w:r>
              <w:t xml:space="preserve">evidence lock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  <w:tc>
          <w:tcPr/>
          <w:p>
            <w:pPr>
              <w:pStyle w:val="Compact"/>
            </w:pPr>
            <w:r>
              <w:t xml:space="preserve">Coverage caveat retained</w:t>
            </w:r>
          </w:p>
        </w:tc>
      </w:tr>
    </w:tbl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2026-05-31T16:28:07Z</dcterms:created>
  <dcterms:modified xsi:type="dcterms:W3CDTF">2026-05-31T16:28:07Z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