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3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10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  <w:lang w:val="en-US" w:eastAsia="zh-CN"/>
        </w:rPr>
        <w:t>20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5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多Activity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姓名：__</w:t>
      </w:r>
      <w:r>
        <w:rPr>
          <w:rFonts w:hint="eastAsia" w:ascii="宋体" w:hAnsi="宋体"/>
          <w:lang w:val="en-US" w:eastAsia="zh-CN"/>
        </w:rPr>
        <w:t>李浩铭</w:t>
      </w:r>
      <w:r>
        <w:rPr>
          <w:rFonts w:hint="eastAsia" w:ascii="宋体" w:hAnsi="宋体"/>
        </w:rPr>
        <w:t>__   学号：_</w:t>
      </w:r>
      <w:r>
        <w:rPr>
          <w:rFonts w:hint="eastAsia" w:ascii="宋体" w:hAnsi="宋体"/>
          <w:lang w:val="en-US" w:eastAsia="zh-CN"/>
        </w:rPr>
        <w:t>2024080616</w:t>
      </w:r>
      <w:r>
        <w:rPr>
          <w:rFonts w:hint="eastAsia" w:ascii="宋体" w:hAnsi="宋体"/>
        </w:rPr>
        <w:t>_    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实验三  多Activity</w:t>
      </w:r>
    </w:p>
    <w:p w14:paraId="0E2AFE7D">
      <w:pPr>
        <w:jc w:val="left"/>
        <w:rPr>
          <w:b/>
        </w:rPr>
      </w:pPr>
      <w:r>
        <w:rPr>
          <w:rFonts w:hint="eastAsia"/>
          <w:b/>
        </w:rPr>
        <w:t>Gi</w:t>
      </w:r>
      <w:r>
        <w:rPr>
          <w:rFonts w:hint="eastAsia"/>
          <w:b/>
          <w:lang w:val="en-US" w:eastAsia="zh-CN"/>
        </w:rPr>
        <w:t>thub</w:t>
      </w:r>
      <w:r>
        <w:rPr>
          <w:rFonts w:hint="eastAsia"/>
          <w:b/>
        </w:rPr>
        <w:t>网址：_____________________________________________</w:t>
      </w:r>
    </w:p>
    <w:p w14:paraId="029AF80F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1071FF04">
      <w:pPr>
        <w:ind w:firstLine="420"/>
      </w:pPr>
      <w:r>
        <w:rPr>
          <w:rFonts w:hint="eastAsia"/>
        </w:rPr>
        <w:t>(1) 掌握Intent的用法；</w:t>
      </w:r>
    </w:p>
    <w:p w14:paraId="00510690">
      <w:pPr>
        <w:ind w:firstLine="420"/>
      </w:pPr>
      <w:r>
        <w:rPr>
          <w:rFonts w:hint="eastAsia"/>
        </w:rPr>
        <w:t>(2) 掌握Android多Activity开发；</w:t>
      </w:r>
    </w:p>
    <w:p w14:paraId="3F756814">
      <w:pPr>
        <w:ind w:firstLine="420"/>
      </w:pPr>
      <w:r>
        <w:rPr>
          <w:rFonts w:hint="eastAsia"/>
        </w:rPr>
        <w:t>(3) 掌握Activity生命周期;</w:t>
      </w:r>
    </w:p>
    <w:p w14:paraId="0B96EA9D">
      <w:pPr>
        <w:ind w:firstLine="420"/>
      </w:pPr>
      <w:r>
        <w:rPr>
          <w:rFonts w:hint="eastAsia"/>
        </w:rPr>
        <w:t>(4) 掌握横屏竖屏改变的时候信息的保存和恢复;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03C3448">
      <w:pPr>
        <w:wordWrap w:val="0"/>
      </w:pPr>
      <w:r>
        <w:rPr>
          <w:rFonts w:hint="eastAsia"/>
        </w:rPr>
        <w:t xml:space="preserve">    参考演示视频，完成包含5个Activity的程序（1个MainActivity，4个二级Activity），具体要求如下：</w:t>
      </w:r>
    </w:p>
    <w:p w14:paraId="23F7440D">
      <w:pPr>
        <w:numPr>
          <w:ilvl w:val="0"/>
          <w:numId w:val="2"/>
        </w:numPr>
        <w:wordWrap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在MainActivity中点击第1个按钮启动第1个二级Activity并正向传参，第1个二级Activity显示接受的参数内容；</w:t>
      </w:r>
    </w:p>
    <w:p w14:paraId="7D6E76FE">
      <w:pPr>
        <w:numPr>
          <w:numId w:val="0"/>
        </w:numPr>
        <w:wordWrap w:val="0"/>
        <w:ind w:left="420" w:leftChars="0"/>
      </w:pPr>
      <w:r>
        <w:drawing>
          <wp:inline distT="0" distB="0" distL="114300" distR="114300">
            <wp:extent cx="5272405" cy="1055370"/>
            <wp:effectExtent l="0" t="0" r="10795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9A91">
      <w:pPr>
        <w:numPr>
          <w:numId w:val="0"/>
        </w:numPr>
        <w:wordWrap w:val="0"/>
        <w:ind w:left="420" w:leftChars="0"/>
        <w:rPr>
          <w:rFonts w:hint="eastAsia"/>
        </w:rPr>
      </w:pPr>
      <w:r>
        <w:drawing>
          <wp:inline distT="0" distB="0" distL="114300" distR="114300">
            <wp:extent cx="5268595" cy="804545"/>
            <wp:effectExtent l="0" t="0" r="190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662F">
      <w:pPr>
        <w:numPr>
          <w:ilvl w:val="0"/>
          <w:numId w:val="2"/>
        </w:numPr>
        <w:wordWrap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在MainActivity中点击第2个按钮启动第2个二级Activity，第2个二级Activity中输入内容确定后可将内容返回MainActivity并显示返回结果；</w:t>
      </w:r>
    </w:p>
    <w:p w14:paraId="1436F228">
      <w:pPr>
        <w:numPr>
          <w:numId w:val="0"/>
        </w:numPr>
        <w:wordWrap w:val="0"/>
        <w:ind w:left="420" w:leftChars="0"/>
      </w:pPr>
      <w:r>
        <w:drawing>
          <wp:inline distT="0" distB="0" distL="114300" distR="114300">
            <wp:extent cx="5270500" cy="1680210"/>
            <wp:effectExtent l="0" t="0" r="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068C">
      <w:pPr>
        <w:numPr>
          <w:numId w:val="0"/>
        </w:numPr>
        <w:wordWrap w:val="0"/>
        <w:ind w:left="420" w:leftChars="0"/>
        <w:rPr>
          <w:rFonts w:hint="eastAsia"/>
        </w:rPr>
      </w:pPr>
      <w:r>
        <w:drawing>
          <wp:inline distT="0" distB="0" distL="114300" distR="114300">
            <wp:extent cx="5266690" cy="913130"/>
            <wp:effectExtent l="0" t="0" r="381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1382">
      <w:pPr>
        <w:numPr>
          <w:ilvl w:val="0"/>
          <w:numId w:val="2"/>
        </w:numPr>
        <w:wordWrap w:val="0"/>
        <w:ind w:left="420" w:leftChars="0" w:firstLine="0" w:firstLineChars="0"/>
        <w:rPr>
          <w:rFonts w:hint="eastAsia"/>
        </w:rPr>
      </w:pPr>
      <w:r>
        <w:rPr>
          <w:rFonts w:hint="eastAsia"/>
        </w:rPr>
        <w:t>在MainActivity中点击第3个按钮启动第3个二级Activity，第3个二级Activity中采用隐式调用的方式启动系统相机拍照（参考附件pdf），拍照成功后在第3个二级Activity中显示照片；</w:t>
      </w:r>
    </w:p>
    <w:p w14:paraId="5D00E5DB">
      <w:pPr>
        <w:numPr>
          <w:numId w:val="0"/>
        </w:numPr>
        <w:wordWrap w:val="0"/>
        <w:ind w:left="420" w:leftChars="0"/>
      </w:pPr>
      <w:r>
        <w:drawing>
          <wp:inline distT="0" distB="0" distL="114300" distR="114300">
            <wp:extent cx="5269230" cy="274320"/>
            <wp:effectExtent l="0" t="0" r="127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B238">
      <w:pPr>
        <w:numPr>
          <w:numId w:val="0"/>
        </w:numPr>
        <w:wordWrap w:val="0"/>
        <w:ind w:left="420" w:leftChars="0"/>
      </w:pPr>
      <w:r>
        <w:drawing>
          <wp:inline distT="0" distB="0" distL="114300" distR="114300">
            <wp:extent cx="5272405" cy="875030"/>
            <wp:effectExtent l="0" t="0" r="10795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8798">
      <w:pPr>
        <w:numPr>
          <w:numId w:val="0"/>
        </w:numPr>
        <w:wordWrap w:val="0"/>
        <w:ind w:left="420" w:leftChars="0"/>
      </w:pPr>
      <w:r>
        <w:drawing>
          <wp:inline distT="0" distB="0" distL="114300" distR="114300">
            <wp:extent cx="5267960" cy="969645"/>
            <wp:effectExtent l="0" t="0" r="254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F8AA">
      <w:pPr>
        <w:numPr>
          <w:numId w:val="0"/>
        </w:numPr>
        <w:wordWrap w:val="0"/>
        <w:ind w:left="420" w:leftChars="0"/>
        <w:rPr>
          <w:rFonts w:hint="eastAsia"/>
        </w:rPr>
      </w:pPr>
      <w:r>
        <w:drawing>
          <wp:inline distT="0" distB="0" distL="114300" distR="114300">
            <wp:extent cx="5267325" cy="1224915"/>
            <wp:effectExtent l="0" t="0" r="3175" b="698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346C">
      <w:pPr>
        <w:wordWrap w:val="0"/>
      </w:pPr>
      <w:r>
        <w:rPr>
          <w:rFonts w:hint="eastAsia"/>
        </w:rPr>
        <w:t xml:space="preserve">    (</w:t>
      </w:r>
      <w:r>
        <w:t>4</w:t>
      </w:r>
      <w:r>
        <w:rPr>
          <w:rFonts w:hint="eastAsia"/>
        </w:rPr>
        <w:t>) 在MainActivity中点击第4个按钮启动第4个二级Activity，第4个二级Activity实现StopWatch功能（参考视频StopWatch），要求横屏竖屏情况下计时器都能连续计时。</w:t>
      </w:r>
    </w:p>
    <w:p w14:paraId="68C5F744">
      <w:pPr>
        <w:wordWrap w:val="0"/>
        <w:ind w:firstLine="420" w:firstLineChars="0"/>
      </w:pPr>
      <w:r>
        <w:drawing>
          <wp:inline distT="0" distB="0" distL="114300" distR="114300">
            <wp:extent cx="5271135" cy="2449195"/>
            <wp:effectExtent l="0" t="0" r="12065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F70B">
      <w:pPr>
        <w:wordWrap w:val="0"/>
        <w:ind w:firstLine="420" w:firstLineChars="0"/>
      </w:pPr>
      <w:r>
        <w:drawing>
          <wp:inline distT="0" distB="0" distL="114300" distR="114300">
            <wp:extent cx="5271770" cy="3071495"/>
            <wp:effectExtent l="0" t="0" r="11430" b="190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2691261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13F2BB41"/>
    <w:p w14:paraId="62065FF1">
      <w:pPr>
        <w:ind w:firstLine="420"/>
      </w:pPr>
      <w:r>
        <w:rPr>
          <w:rFonts w:hint="eastAsia"/>
        </w:rPr>
        <w:t xml:space="preserve">提交要求： </w:t>
      </w:r>
    </w:p>
    <w:p w14:paraId="299B7B4A">
      <w:r>
        <w:rPr>
          <w:rFonts w:hint="eastAsia"/>
        </w:rPr>
        <w:t xml:space="preserve">    (1)  APP应用标题为自己的“姓名+学号”；</w:t>
      </w:r>
    </w:p>
    <w:p w14:paraId="4CD59E73">
      <w:r>
        <w:rPr>
          <w:rFonts w:hint="eastAsia"/>
        </w:rPr>
        <w:t xml:space="preserve">    (2)  将项目提交到gitee上自己的项目里面；</w:t>
      </w:r>
    </w:p>
    <w:p w14:paraId="1B0A9B70">
      <w:r>
        <w:rPr>
          <w:rFonts w:hint="eastAsia"/>
        </w:rPr>
        <w:t xml:space="preserve">    (3)  用附件形式提交实验报告（实验报告需要附上项目的gitee地址）；</w:t>
      </w:r>
    </w:p>
    <w:p w14:paraId="2BD79C8D"/>
    <w:p w14:paraId="66D60189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C46E4B6">
      <w:pPr>
        <w:rPr>
          <w:rFonts w:hint="eastAsia"/>
        </w:rPr>
      </w:pPr>
      <w:r>
        <w:drawing>
          <wp:inline distT="0" distB="0" distL="114300" distR="114300">
            <wp:extent cx="2247900" cy="47244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0750" cy="4813300"/>
            <wp:effectExtent l="0" t="0" r="635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65425"/>
            <wp:effectExtent l="0" t="0" r="3810" b="317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F6E4"/>
    <w:p w14:paraId="4B7F5B02"/>
    <w:p w14:paraId="236B26EB">
      <w:r>
        <w:drawing>
          <wp:inline distT="0" distB="0" distL="114300" distR="114300">
            <wp:extent cx="2305050" cy="4851400"/>
            <wp:effectExtent l="0" t="0" r="635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4900" cy="4781550"/>
            <wp:effectExtent l="0" t="0" r="0" b="635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4641850"/>
            <wp:effectExtent l="0" t="0" r="6350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C0D518"/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2236D509">
      <w:pPr>
        <w:ind w:left="420"/>
      </w:pPr>
    </w:p>
    <w:p w14:paraId="7CA1DC35">
      <w:pPr>
        <w:rPr>
          <w:rFonts w:hint="eastAsia"/>
        </w:rPr>
      </w:pPr>
      <w:r>
        <w:rPr>
          <w:rFonts w:hint="eastAsia"/>
        </w:rPr>
        <w:t>本次实验完成了包含 5 个 Activity 的程序，实现了 Activity 之间的正向传参、返回数据、隐式 Intent 调用系统相机拍照以及秒表计时四个功能。</w:t>
      </w:r>
    </w:p>
    <w:p w14:paraId="453D9C8C">
      <w:pPr>
        <w:ind w:left="420"/>
      </w:pPr>
    </w:p>
    <w:p w14:paraId="63950DFF">
      <w:pPr>
        <w:rPr>
          <w:rFonts w:hint="eastAsia"/>
        </w:rPr>
      </w:pPr>
      <w:r>
        <w:rPr>
          <w:rFonts w:hint="eastAsia"/>
        </w:rPr>
        <w:t>1. **正向传参**：通过 `Intent.putExtra()` 携带数据、`getStringExtra()` 取出数据，掌握了显式 Intent 在 Activity 间传递数据的方法。</w:t>
      </w:r>
    </w:p>
    <w:p w14:paraId="2ABDA514">
      <w:pPr>
        <w:rPr>
          <w:rFonts w:hint="eastAsia"/>
        </w:rPr>
      </w:pPr>
      <w:r>
        <w:rPr>
          <w:rFonts w:hint="eastAsia"/>
        </w:rPr>
        <w:t>2. **返回数据**：通过 `setResult()` 与 `registerForActivityResult()` 配合，实现了子 Activity 向父 Activity 回传数据，理解了 `startActivityForResult` 的回调机制。</w:t>
      </w:r>
    </w:p>
    <w:p w14:paraId="1C51B7C0">
      <w:pPr>
        <w:rPr>
          <w:rFonts w:hint="eastAsia"/>
        </w:rPr>
      </w:pPr>
      <w:r>
        <w:rPr>
          <w:rFonts w:hint="eastAsia"/>
        </w:rPr>
        <w:t>3. **相机拍照**：使用隐式 Intent `MediaStore.ACTION_IMAGE_CAPTURE` 调用系统相机，并结合运行时权限申请（CAMERA）完成拍照并在 ImageView 显示，理解了隐式 Intent 与运行时权限。</w:t>
      </w:r>
    </w:p>
    <w:p w14:paraId="7943BC09">
      <w:pPr>
        <w:rPr>
          <w:rFonts w:hint="eastAsia"/>
        </w:rPr>
      </w:pPr>
      <w:r>
        <w:rPr>
          <w:rFonts w:hint="eastAsia"/>
        </w:rPr>
        <w:t>4. **秒表计时**：使用 `Chronometer` 实现秒表，并通过 `onSaveInstanceState` 保存/恢复计时状态，解决了横竖屏切换导致 Activity 重建时计时中断的问题，加深了对 Activity 生命周期的理解。</w:t>
      </w:r>
    </w:p>
    <w:p w14:paraId="51336AA7">
      <w:pPr>
        <w:ind w:left="420"/>
      </w:pPr>
    </w:p>
    <w:p w14:paraId="4A87B0F8"/>
    <w:p w14:paraId="529CF9A0"/>
    <w:p w14:paraId="6B215FAA">
      <w:pPr>
        <w:ind w:left="420"/>
      </w:pPr>
    </w:p>
    <w:p w14:paraId="7A5FF637">
      <w:pPr>
        <w:ind w:left="420"/>
      </w:pPr>
    </w:p>
    <w:p w14:paraId="4E7586C1"/>
    <w:p w14:paraId="78CA3D87"/>
    <w:p w14:paraId="0B173528"/>
    <w:p w14:paraId="1C9CEE5F"/>
    <w:p w14:paraId="7EA3B30E"/>
    <w:p w14:paraId="05AA9508"/>
    <w:p w14:paraId="0BE5FBAB"/>
    <w:p w14:paraId="0DF58842"/>
    <w:p w14:paraId="5C57AEFE"/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1E75E"/>
    <w:multiLevelType w:val="singleLevel"/>
    <w:tmpl w:val="8D81E75E"/>
    <w:lvl w:ilvl="0" w:tentative="0">
      <w:start w:val="1"/>
      <w:numFmt w:val="decimal"/>
      <w:suff w:val="space"/>
      <w:lvlText w:val="(%1)"/>
      <w:lvlJc w:val="left"/>
      <w:pPr>
        <w:ind w:left="420" w:leftChars="0" w:firstLine="0" w:firstLineChars="0"/>
      </w:pPr>
    </w:lvl>
  </w:abstractNum>
  <w:abstractNum w:abstractNumId="1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0227"/>
    <w:rsid w:val="00302EED"/>
    <w:rsid w:val="003609E1"/>
    <w:rsid w:val="00361916"/>
    <w:rsid w:val="003D671F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30BDC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B0A67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5B8A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041FD"/>
    <w:rsid w:val="00F23E5A"/>
    <w:rsid w:val="00F7101C"/>
    <w:rsid w:val="00FA04DB"/>
    <w:rsid w:val="00FB568A"/>
    <w:rsid w:val="00FE2305"/>
    <w:rsid w:val="00FE3208"/>
    <w:rsid w:val="00FF030A"/>
    <w:rsid w:val="217D0FF9"/>
    <w:rsid w:val="3F7911A2"/>
    <w:rsid w:val="53874F5B"/>
    <w:rsid w:val="622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7</Pages>
  <Words>679</Words>
  <Characters>1004</Characters>
  <Lines>8</Lines>
  <Paragraphs>2</Paragraphs>
  <TotalTime>30</TotalTime>
  <ScaleCrop>false</ScaleCrop>
  <LinksUpToDate>false</LinksUpToDate>
  <CharactersWithSpaces>1105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WPS_1662016173</cp:lastModifiedBy>
  <dcterms:modified xsi:type="dcterms:W3CDTF">2026-10-25T10:34:20Z</dcterms:modified>
  <dc:title>实验编号：     四川师大              实验报告       年  月   日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eyJoZGlkIjoiZDk4YzE4ZTZjZjczYzQyNGEwNWEyODc3MGYxMGJjMzAiLCJ1c2VySWQiOiIxNDA3MzE3ODkxIn0=</vt:lpwstr>
  </property>
  <property fmtid="{D5CDD505-2E9C-101B-9397-08002B2CF9AE}" pid="3" name="KSOProductBuildVer">
    <vt:lpwstr>2052-12.1.0.28505</vt:lpwstr>
  </property>
  <property fmtid="{D5CDD505-2E9C-101B-9397-08002B2CF9AE}" pid="4" name="ICV">
    <vt:lpwstr>D2EC0BC484DC479DB8C08C137E381743_12</vt:lpwstr>
  </property>
</Properties>
</file>