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BF05" w14:textId="77777777" w:rsidR="00411B49" w:rsidRPr="00E776D0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E776D0">
        <w:rPr>
          <w:rFonts w:ascii="Times New Roman" w:hAnsi="Times New Roman" w:cs="Times New Roman"/>
          <w:color w:val="FFFFFF" w:themeColor="background1"/>
          <w:sz w:val="28"/>
          <w:szCs w:val="28"/>
        </w:rPr>
        <w:t>Topic: Students need to take breaks to do things other than just studying.</w:t>
      </w:r>
    </w:p>
    <w:p w14:paraId="170FAA4B" w14:textId="56261C8E" w:rsidR="009C3BF0" w:rsidRPr="00E776D0" w:rsidRDefault="004A6CFC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E776D0">
        <w:rPr>
          <w:rFonts w:ascii="Times New Roman" w:hAnsi="Times New Roman" w:cs="Times New Roman"/>
          <w:color w:val="FFFFFF" w:themeColor="background1"/>
          <w:sz w:val="28"/>
          <w:szCs w:val="28"/>
        </w:rPr>
        <w:t>Good morning, everyone!</w:t>
      </w:r>
    </w:p>
    <w:p w14:paraId="0F224BC8" w14:textId="6242CF2A" w:rsidR="0077410A" w:rsidRPr="0077410A" w:rsidRDefault="0077410A" w:rsidP="0077410A">
      <w:pPr>
        <w:pStyle w:val="a4"/>
        <w:numPr>
          <w:ilvl w:val="0"/>
          <w:numId w:val="1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77410A">
        <w:rPr>
          <w:rFonts w:ascii="黑体" w:eastAsia="黑体" w:hAnsi="黑体" w:cs="Times New Roman" w:hint="eastAsia"/>
          <w:sz w:val="28"/>
          <w:szCs w:val="28"/>
        </w:rPr>
        <w:t>测量小电阻的伏安特性曲线</w:t>
      </w:r>
    </w:p>
    <w:p w14:paraId="6AF55ECD" w14:textId="3D34711F" w:rsidR="0077410A" w:rsidRPr="0077410A" w:rsidRDefault="0077410A" w:rsidP="0077410A">
      <w:pPr>
        <w:pStyle w:val="a4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77410A">
        <w:rPr>
          <w:rFonts w:ascii="黑体" w:eastAsia="黑体" w:hAnsi="黑体" w:cs="Times New Roman" w:hint="eastAsia"/>
          <w:sz w:val="28"/>
          <w:szCs w:val="28"/>
        </w:rPr>
        <w:t>量程：</w:t>
      </w:r>
      <w:r>
        <w:rPr>
          <w:rFonts w:ascii="Times New Roman" w:hAnsi="Times New Roman" w:cs="Times New Roman" w:hint="eastAsia"/>
          <w:sz w:val="28"/>
          <w:szCs w:val="28"/>
        </w:rPr>
        <w:t>3V</w:t>
      </w:r>
      <w:r>
        <w:rPr>
          <w:rFonts w:ascii="Times New Roman" w:hAnsi="Times New Roman" w:cs="Times New Roman"/>
          <w:sz w:val="28"/>
          <w:szCs w:val="28"/>
        </w:rPr>
        <w:t>, 50mA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9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</w:tblGrid>
      <w:tr w:rsidR="0077410A" w14:paraId="4ACDD613" w14:textId="12E6AFC7" w:rsidTr="0077410A">
        <w:tc>
          <w:tcPr>
            <w:tcW w:w="809" w:type="dxa"/>
          </w:tcPr>
          <w:p w14:paraId="5C012E25" w14:textId="74D41C04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U</w:t>
            </w:r>
            <w:r w:rsidRPr="0077410A">
              <w:rPr>
                <w:rFonts w:ascii="Times New Roman" w:hAnsi="Times New Roman" w:cs="Times New Roman"/>
                <w:szCs w:val="21"/>
              </w:rPr>
              <w:t>/V</w:t>
            </w:r>
          </w:p>
        </w:tc>
        <w:tc>
          <w:tcPr>
            <w:tcW w:w="748" w:type="dxa"/>
          </w:tcPr>
          <w:p w14:paraId="34541E34" w14:textId="33CB615F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748" w:type="dxa"/>
          </w:tcPr>
          <w:p w14:paraId="1A1785C9" w14:textId="3C24C69E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.25</w:t>
            </w:r>
          </w:p>
        </w:tc>
        <w:tc>
          <w:tcPr>
            <w:tcW w:w="748" w:type="dxa"/>
          </w:tcPr>
          <w:p w14:paraId="13744225" w14:textId="2203729B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.50</w:t>
            </w:r>
          </w:p>
        </w:tc>
        <w:tc>
          <w:tcPr>
            <w:tcW w:w="749" w:type="dxa"/>
          </w:tcPr>
          <w:p w14:paraId="6E1A3BE9" w14:textId="79539DA8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77410A"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749" w:type="dxa"/>
          </w:tcPr>
          <w:p w14:paraId="7F795BDE" w14:textId="3F9C4063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77410A">
              <w:rPr>
                <w:rFonts w:ascii="Times New Roman" w:hAnsi="Times New Roman" w:cs="Times New Roman"/>
                <w:szCs w:val="21"/>
              </w:rPr>
              <w:t>.50</w:t>
            </w:r>
          </w:p>
        </w:tc>
        <w:tc>
          <w:tcPr>
            <w:tcW w:w="749" w:type="dxa"/>
          </w:tcPr>
          <w:p w14:paraId="6DC64829" w14:textId="4505763B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77410A">
              <w:rPr>
                <w:rFonts w:ascii="Times New Roman" w:hAnsi="Times New Roman" w:cs="Times New Roman"/>
                <w:szCs w:val="21"/>
              </w:rPr>
              <w:t>.75</w:t>
            </w:r>
          </w:p>
        </w:tc>
        <w:tc>
          <w:tcPr>
            <w:tcW w:w="749" w:type="dxa"/>
          </w:tcPr>
          <w:p w14:paraId="6ACB381D" w14:textId="4A16ECF2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77410A"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749" w:type="dxa"/>
          </w:tcPr>
          <w:p w14:paraId="1134AE0B" w14:textId="7750AB98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77410A">
              <w:rPr>
                <w:rFonts w:ascii="Times New Roman" w:hAnsi="Times New Roman" w:cs="Times New Roman"/>
                <w:szCs w:val="21"/>
              </w:rPr>
              <w:t>.25</w:t>
            </w:r>
          </w:p>
        </w:tc>
        <w:tc>
          <w:tcPr>
            <w:tcW w:w="749" w:type="dxa"/>
          </w:tcPr>
          <w:p w14:paraId="2D059910" w14:textId="12255B7A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77410A">
              <w:rPr>
                <w:rFonts w:ascii="Times New Roman" w:hAnsi="Times New Roman" w:cs="Times New Roman"/>
                <w:szCs w:val="21"/>
              </w:rPr>
              <w:t>.50</w:t>
            </w:r>
          </w:p>
        </w:tc>
        <w:tc>
          <w:tcPr>
            <w:tcW w:w="749" w:type="dxa"/>
          </w:tcPr>
          <w:p w14:paraId="36F21B78" w14:textId="255DAA60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77410A">
              <w:rPr>
                <w:rFonts w:ascii="Times New Roman" w:hAnsi="Times New Roman" w:cs="Times New Roman"/>
                <w:szCs w:val="21"/>
              </w:rPr>
              <w:t>.00</w:t>
            </w:r>
          </w:p>
        </w:tc>
      </w:tr>
      <w:tr w:rsidR="0077410A" w14:paraId="7CE44631" w14:textId="01148A96" w:rsidTr="0077410A">
        <w:tc>
          <w:tcPr>
            <w:tcW w:w="809" w:type="dxa"/>
          </w:tcPr>
          <w:p w14:paraId="559A79E2" w14:textId="5FEB54BC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77410A">
              <w:rPr>
                <w:rFonts w:ascii="Times New Roman" w:hAnsi="Times New Roman" w:cs="Times New Roman"/>
                <w:szCs w:val="21"/>
              </w:rPr>
              <w:t>/mA</w:t>
            </w:r>
          </w:p>
        </w:tc>
        <w:tc>
          <w:tcPr>
            <w:tcW w:w="748" w:type="dxa"/>
          </w:tcPr>
          <w:p w14:paraId="2242AAEB" w14:textId="5DD0604C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748" w:type="dxa"/>
          </w:tcPr>
          <w:p w14:paraId="72A3CEB6" w14:textId="062E50D1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77410A">
              <w:rPr>
                <w:rFonts w:ascii="Times New Roman" w:hAnsi="Times New Roman" w:cs="Times New Roman"/>
                <w:szCs w:val="21"/>
              </w:rPr>
              <w:t>.5</w:t>
            </w:r>
          </w:p>
        </w:tc>
        <w:tc>
          <w:tcPr>
            <w:tcW w:w="748" w:type="dxa"/>
          </w:tcPr>
          <w:p w14:paraId="113E180D" w14:textId="039434E7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5</w:t>
            </w:r>
            <w:r w:rsidRPr="0077410A"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749" w:type="dxa"/>
          </w:tcPr>
          <w:p w14:paraId="162D6EFC" w14:textId="3C3E3F8D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77410A">
              <w:rPr>
                <w:rFonts w:ascii="Times New Roman" w:hAnsi="Times New Roman" w:cs="Times New Roman"/>
                <w:szCs w:val="21"/>
              </w:rPr>
              <w:t>0.2</w:t>
            </w:r>
          </w:p>
        </w:tc>
        <w:tc>
          <w:tcPr>
            <w:tcW w:w="749" w:type="dxa"/>
          </w:tcPr>
          <w:p w14:paraId="68077F3A" w14:textId="12266076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77410A">
              <w:rPr>
                <w:rFonts w:ascii="Times New Roman" w:hAnsi="Times New Roman" w:cs="Times New Roman"/>
                <w:szCs w:val="21"/>
              </w:rPr>
              <w:t>5.5</w:t>
            </w:r>
          </w:p>
        </w:tc>
        <w:tc>
          <w:tcPr>
            <w:tcW w:w="749" w:type="dxa"/>
          </w:tcPr>
          <w:p w14:paraId="02A8D16E" w14:textId="54D7DCD7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1</w:t>
            </w:r>
            <w:r w:rsidRPr="0077410A">
              <w:rPr>
                <w:rFonts w:ascii="Times New Roman" w:hAnsi="Times New Roman" w:cs="Times New Roman"/>
                <w:szCs w:val="21"/>
              </w:rPr>
              <w:t>7.8</w:t>
            </w:r>
          </w:p>
        </w:tc>
        <w:tc>
          <w:tcPr>
            <w:tcW w:w="749" w:type="dxa"/>
          </w:tcPr>
          <w:p w14:paraId="21771805" w14:textId="617F41E1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77410A">
              <w:rPr>
                <w:rFonts w:ascii="Times New Roman" w:hAnsi="Times New Roman" w:cs="Times New Roman"/>
                <w:szCs w:val="21"/>
              </w:rPr>
              <w:t>0.8</w:t>
            </w:r>
          </w:p>
        </w:tc>
        <w:tc>
          <w:tcPr>
            <w:tcW w:w="749" w:type="dxa"/>
          </w:tcPr>
          <w:p w14:paraId="70E12DFD" w14:textId="4A998FAA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77410A">
              <w:rPr>
                <w:rFonts w:ascii="Times New Roman" w:hAnsi="Times New Roman" w:cs="Times New Roman"/>
                <w:szCs w:val="21"/>
              </w:rPr>
              <w:t>3.4</w:t>
            </w:r>
          </w:p>
        </w:tc>
        <w:tc>
          <w:tcPr>
            <w:tcW w:w="749" w:type="dxa"/>
          </w:tcPr>
          <w:p w14:paraId="09AE4045" w14:textId="0CCBED43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77410A">
              <w:rPr>
                <w:rFonts w:ascii="Times New Roman" w:hAnsi="Times New Roman" w:cs="Times New Roman"/>
                <w:szCs w:val="21"/>
              </w:rPr>
              <w:t>6.0</w:t>
            </w:r>
          </w:p>
        </w:tc>
        <w:tc>
          <w:tcPr>
            <w:tcW w:w="749" w:type="dxa"/>
          </w:tcPr>
          <w:p w14:paraId="0C15549E" w14:textId="5D72B283" w:rsidR="0077410A" w:rsidRPr="0077410A" w:rsidRDefault="0077410A" w:rsidP="003F5305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77410A">
              <w:rPr>
                <w:rFonts w:ascii="Times New Roman" w:hAnsi="Times New Roman" w:cs="Times New Roman"/>
                <w:szCs w:val="21"/>
              </w:rPr>
              <w:t>1.0</w:t>
            </w:r>
          </w:p>
        </w:tc>
      </w:tr>
    </w:tbl>
    <w:p w14:paraId="1B71A10D" w14:textId="0ADA457D" w:rsidR="0077410A" w:rsidRPr="0077410A" w:rsidRDefault="0077410A" w:rsidP="0077410A">
      <w:pPr>
        <w:pStyle w:val="a4"/>
        <w:numPr>
          <w:ilvl w:val="0"/>
          <w:numId w:val="1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77410A">
        <w:rPr>
          <w:rFonts w:ascii="黑体" w:eastAsia="黑体" w:hAnsi="黑体" w:cs="Times New Roman" w:hint="eastAsia"/>
          <w:sz w:val="28"/>
          <w:szCs w:val="28"/>
        </w:rPr>
        <w:t>测量</w:t>
      </w:r>
      <w:r w:rsidRPr="0077410A">
        <w:rPr>
          <w:rFonts w:ascii="黑体" w:eastAsia="黑体" w:hAnsi="黑体" w:cs="Times New Roman" w:hint="eastAsia"/>
          <w:sz w:val="28"/>
          <w:szCs w:val="28"/>
        </w:rPr>
        <w:t>二极管正向</w:t>
      </w:r>
      <w:r w:rsidRPr="0077410A">
        <w:rPr>
          <w:rFonts w:ascii="黑体" w:eastAsia="黑体" w:hAnsi="黑体" w:cs="Times New Roman" w:hint="eastAsia"/>
          <w:sz w:val="28"/>
          <w:szCs w:val="28"/>
        </w:rPr>
        <w:t>伏安特性曲线</w:t>
      </w:r>
    </w:p>
    <w:p w14:paraId="713C206C" w14:textId="22248CF1" w:rsidR="0077410A" w:rsidRPr="0077410A" w:rsidRDefault="0077410A" w:rsidP="0077410A">
      <w:pPr>
        <w:pStyle w:val="a4"/>
        <w:ind w:left="720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77410A">
        <w:rPr>
          <w:rFonts w:ascii="黑体" w:eastAsia="黑体" w:hAnsi="黑体" w:cs="Times New Roman" w:hint="eastAsia"/>
          <w:sz w:val="28"/>
          <w:szCs w:val="28"/>
        </w:rPr>
        <w:t>量程：</w:t>
      </w: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77410A" w14:paraId="15CA40CC" w14:textId="77777777" w:rsidTr="0077410A">
        <w:tc>
          <w:tcPr>
            <w:tcW w:w="753" w:type="dxa"/>
          </w:tcPr>
          <w:p w14:paraId="3872C87F" w14:textId="40BE6997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U</w:t>
            </w:r>
            <w:r w:rsidRPr="0077410A">
              <w:rPr>
                <w:rFonts w:ascii="Times New Roman" w:hAnsi="Times New Roman" w:cs="Times New Roman"/>
                <w:szCs w:val="21"/>
              </w:rPr>
              <w:t>/V</w:t>
            </w:r>
          </w:p>
        </w:tc>
        <w:tc>
          <w:tcPr>
            <w:tcW w:w="753" w:type="dxa"/>
          </w:tcPr>
          <w:p w14:paraId="0B7AF9CD" w14:textId="2D36A4F0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.000</w:t>
            </w:r>
          </w:p>
        </w:tc>
        <w:tc>
          <w:tcPr>
            <w:tcW w:w="753" w:type="dxa"/>
          </w:tcPr>
          <w:p w14:paraId="07CDD676" w14:textId="248C95F6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.300</w:t>
            </w:r>
          </w:p>
        </w:tc>
        <w:tc>
          <w:tcPr>
            <w:tcW w:w="753" w:type="dxa"/>
          </w:tcPr>
          <w:p w14:paraId="7EA92E0D" w14:textId="107F0412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.600</w:t>
            </w:r>
          </w:p>
        </w:tc>
        <w:tc>
          <w:tcPr>
            <w:tcW w:w="754" w:type="dxa"/>
          </w:tcPr>
          <w:p w14:paraId="3B58A9F9" w14:textId="56A00A09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.700</w:t>
            </w:r>
          </w:p>
        </w:tc>
        <w:tc>
          <w:tcPr>
            <w:tcW w:w="755" w:type="dxa"/>
          </w:tcPr>
          <w:p w14:paraId="537D9C08" w14:textId="4F060834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.730</w:t>
            </w:r>
          </w:p>
        </w:tc>
        <w:tc>
          <w:tcPr>
            <w:tcW w:w="755" w:type="dxa"/>
          </w:tcPr>
          <w:p w14:paraId="14D7D24C" w14:textId="38170BB6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.760</w:t>
            </w:r>
          </w:p>
        </w:tc>
        <w:tc>
          <w:tcPr>
            <w:tcW w:w="755" w:type="dxa"/>
          </w:tcPr>
          <w:p w14:paraId="36AB7CF6" w14:textId="79D0B23F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.790</w:t>
            </w:r>
          </w:p>
        </w:tc>
        <w:tc>
          <w:tcPr>
            <w:tcW w:w="755" w:type="dxa"/>
          </w:tcPr>
          <w:p w14:paraId="6BE5AA8D" w14:textId="373F976A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.820</w:t>
            </w:r>
          </w:p>
        </w:tc>
        <w:tc>
          <w:tcPr>
            <w:tcW w:w="755" w:type="dxa"/>
          </w:tcPr>
          <w:p w14:paraId="64CCE479" w14:textId="2AE2E719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.850</w:t>
            </w:r>
          </w:p>
        </w:tc>
        <w:tc>
          <w:tcPr>
            <w:tcW w:w="755" w:type="dxa"/>
          </w:tcPr>
          <w:p w14:paraId="2365DC89" w14:textId="5CDD9933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77410A">
              <w:rPr>
                <w:rFonts w:ascii="Times New Roman" w:hAnsi="Times New Roman" w:cs="Times New Roman"/>
                <w:szCs w:val="21"/>
              </w:rPr>
              <w:t>.860</w:t>
            </w:r>
          </w:p>
        </w:tc>
      </w:tr>
      <w:tr w:rsidR="0077410A" w14:paraId="1B1BAD85" w14:textId="77777777" w:rsidTr="0077410A">
        <w:tc>
          <w:tcPr>
            <w:tcW w:w="753" w:type="dxa"/>
          </w:tcPr>
          <w:p w14:paraId="751739FA" w14:textId="167049B6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 w:rsidRPr="0077410A">
              <w:rPr>
                <w:rFonts w:ascii="Times New Roman" w:hAnsi="Times New Roman" w:cs="Times New Roman" w:hint="eastAsia"/>
                <w:szCs w:val="21"/>
              </w:rPr>
              <w:t>I</w:t>
            </w:r>
            <w:r w:rsidRPr="0077410A">
              <w:rPr>
                <w:rFonts w:ascii="Times New Roman" w:hAnsi="Times New Roman" w:cs="Times New Roman"/>
                <w:szCs w:val="21"/>
              </w:rPr>
              <w:t>/mA</w:t>
            </w:r>
          </w:p>
        </w:tc>
        <w:tc>
          <w:tcPr>
            <w:tcW w:w="753" w:type="dxa"/>
          </w:tcPr>
          <w:p w14:paraId="0B24A176" w14:textId="2AF683EA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753" w:type="dxa"/>
          </w:tcPr>
          <w:p w14:paraId="1752ED0F" w14:textId="6450262B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753" w:type="dxa"/>
          </w:tcPr>
          <w:p w14:paraId="635D0CF9" w14:textId="1015503D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.5</w:t>
            </w:r>
          </w:p>
        </w:tc>
        <w:tc>
          <w:tcPr>
            <w:tcW w:w="754" w:type="dxa"/>
          </w:tcPr>
          <w:p w14:paraId="03C792F7" w14:textId="2ABCDB48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755" w:type="dxa"/>
          </w:tcPr>
          <w:p w14:paraId="1A5DAD6E" w14:textId="4E2E6F23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755" w:type="dxa"/>
          </w:tcPr>
          <w:p w14:paraId="16D30212" w14:textId="65CDC1A0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755" w:type="dxa"/>
          </w:tcPr>
          <w:p w14:paraId="38032D5A" w14:textId="61D78F51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2.0</w:t>
            </w:r>
          </w:p>
        </w:tc>
        <w:tc>
          <w:tcPr>
            <w:tcW w:w="755" w:type="dxa"/>
          </w:tcPr>
          <w:p w14:paraId="6CEFB41A" w14:textId="2E32220E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755" w:type="dxa"/>
          </w:tcPr>
          <w:p w14:paraId="42DD448D" w14:textId="4168D8D6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8.0</w:t>
            </w:r>
          </w:p>
        </w:tc>
        <w:tc>
          <w:tcPr>
            <w:tcW w:w="755" w:type="dxa"/>
          </w:tcPr>
          <w:p w14:paraId="3D9BBFD9" w14:textId="21D104BE" w:rsidR="0077410A" w:rsidRPr="0077410A" w:rsidRDefault="0077410A" w:rsidP="007741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00.0</w:t>
            </w:r>
          </w:p>
        </w:tc>
      </w:tr>
    </w:tbl>
    <w:p w14:paraId="75E88909" w14:textId="023C86F0" w:rsidR="0077410A" w:rsidRPr="0077410A" w:rsidRDefault="0077410A" w:rsidP="0077410A">
      <w:pPr>
        <w:pStyle w:val="a4"/>
        <w:numPr>
          <w:ilvl w:val="0"/>
          <w:numId w:val="1"/>
        </w:numPr>
        <w:ind w:firstLineChars="0"/>
        <w:rPr>
          <w:rFonts w:ascii="黑体" w:eastAsia="黑体" w:hAnsi="黑体" w:cs="Times New Roman"/>
          <w:sz w:val="28"/>
          <w:szCs w:val="28"/>
        </w:rPr>
      </w:pPr>
      <w:r w:rsidRPr="0077410A">
        <w:rPr>
          <w:rFonts w:ascii="黑体" w:eastAsia="黑体" w:hAnsi="黑体" w:cs="Times New Roman" w:hint="eastAsia"/>
          <w:sz w:val="28"/>
          <w:szCs w:val="28"/>
        </w:rPr>
        <w:t>测量</w:t>
      </w:r>
      <w:r w:rsidRPr="0077410A">
        <w:rPr>
          <w:rFonts w:ascii="黑体" w:eastAsia="黑体" w:hAnsi="黑体" w:cs="Times New Roman" w:hint="eastAsia"/>
          <w:sz w:val="28"/>
          <w:szCs w:val="28"/>
        </w:rPr>
        <w:t>二极管反向</w:t>
      </w:r>
      <w:r w:rsidRPr="0077410A">
        <w:rPr>
          <w:rFonts w:ascii="黑体" w:eastAsia="黑体" w:hAnsi="黑体" w:cs="Times New Roman" w:hint="eastAsia"/>
          <w:sz w:val="28"/>
          <w:szCs w:val="28"/>
        </w:rPr>
        <w:t>伏安特性曲线</w:t>
      </w:r>
    </w:p>
    <w:p w14:paraId="74DE0BF6" w14:textId="09F904B3" w:rsidR="0077410A" w:rsidRDefault="0077410A" w:rsidP="0077410A">
      <w:pPr>
        <w:pStyle w:val="a4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 w:rsidRPr="0077410A">
        <w:rPr>
          <w:rFonts w:ascii="黑体" w:eastAsia="黑体" w:hAnsi="黑体" w:cs="Times New Roman" w:hint="eastAsia"/>
          <w:sz w:val="28"/>
          <w:szCs w:val="28"/>
        </w:rPr>
        <w:t>量程：</w:t>
      </w: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, 50</w:t>
      </w:r>
      <w:r>
        <w:rPr>
          <w:rFonts w:ascii="Times New Roman" w:hAnsi="Times New Roman" w:cs="Times New Roman" w:hint="eastAsia"/>
          <w:sz w:val="28"/>
          <w:szCs w:val="28"/>
        </w:rPr>
        <w:t>μ</w:t>
      </w:r>
      <w:r>
        <w:rPr>
          <w:rFonts w:ascii="Times New Roman" w:hAnsi="Times New Roman" w:cs="Times New Roman"/>
          <w:sz w:val="28"/>
          <w:szCs w:val="28"/>
        </w:rP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7410A" w14:paraId="0D64ACCE" w14:textId="77777777" w:rsidTr="0077410A">
        <w:tc>
          <w:tcPr>
            <w:tcW w:w="829" w:type="dxa"/>
          </w:tcPr>
          <w:p w14:paraId="72926D1A" w14:textId="5737CE47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U/V</w:t>
            </w:r>
          </w:p>
        </w:tc>
        <w:tc>
          <w:tcPr>
            <w:tcW w:w="829" w:type="dxa"/>
          </w:tcPr>
          <w:p w14:paraId="76708217" w14:textId="5E694E9A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829" w:type="dxa"/>
          </w:tcPr>
          <w:p w14:paraId="553BB21A" w14:textId="0E981EA4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829" w:type="dxa"/>
          </w:tcPr>
          <w:p w14:paraId="6E2C7220" w14:textId="5246888F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  <w:tc>
          <w:tcPr>
            <w:tcW w:w="830" w:type="dxa"/>
          </w:tcPr>
          <w:p w14:paraId="3A2317EE" w14:textId="027A34E9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.30</w:t>
            </w:r>
          </w:p>
        </w:tc>
        <w:tc>
          <w:tcPr>
            <w:tcW w:w="830" w:type="dxa"/>
          </w:tcPr>
          <w:p w14:paraId="6F59EB49" w14:textId="116B3748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  <w:tc>
          <w:tcPr>
            <w:tcW w:w="830" w:type="dxa"/>
          </w:tcPr>
          <w:p w14:paraId="67A449F3" w14:textId="3647307F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.90</w:t>
            </w:r>
          </w:p>
        </w:tc>
        <w:tc>
          <w:tcPr>
            <w:tcW w:w="830" w:type="dxa"/>
          </w:tcPr>
          <w:p w14:paraId="24B5E7FD" w14:textId="32687D01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.20</w:t>
            </w:r>
          </w:p>
        </w:tc>
        <w:tc>
          <w:tcPr>
            <w:tcW w:w="830" w:type="dxa"/>
          </w:tcPr>
          <w:p w14:paraId="7191A049" w14:textId="57AF27BC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.50</w:t>
            </w:r>
          </w:p>
        </w:tc>
        <w:tc>
          <w:tcPr>
            <w:tcW w:w="830" w:type="dxa"/>
          </w:tcPr>
          <w:p w14:paraId="7ABF0661" w14:textId="0D8EF91A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.00</w:t>
            </w:r>
          </w:p>
        </w:tc>
      </w:tr>
      <w:tr w:rsidR="0077410A" w14:paraId="540E67A3" w14:textId="77777777" w:rsidTr="0077410A">
        <w:tc>
          <w:tcPr>
            <w:tcW w:w="829" w:type="dxa"/>
          </w:tcPr>
          <w:p w14:paraId="6A460E29" w14:textId="5E2385BC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/</w:t>
            </w:r>
            <w:r w:rsidRPr="0077410A">
              <w:rPr>
                <w:rFonts w:ascii="Times New Roman" w:hAnsi="Times New Roman" w:cs="Times New Roman" w:hint="eastAsia"/>
                <w:szCs w:val="21"/>
              </w:rPr>
              <w:t>μ</w:t>
            </w:r>
            <w:r w:rsidRPr="0077410A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829" w:type="dxa"/>
          </w:tcPr>
          <w:p w14:paraId="1C9A24FF" w14:textId="7C730CD2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829" w:type="dxa"/>
          </w:tcPr>
          <w:p w14:paraId="608A05E7" w14:textId="7B2E42C1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829" w:type="dxa"/>
          </w:tcPr>
          <w:p w14:paraId="2A1162C2" w14:textId="3B0667C8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830" w:type="dxa"/>
          </w:tcPr>
          <w:p w14:paraId="78067F45" w14:textId="48F175BC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830" w:type="dxa"/>
          </w:tcPr>
          <w:p w14:paraId="2C4D6F41" w14:textId="36580B2C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830" w:type="dxa"/>
          </w:tcPr>
          <w:p w14:paraId="31B1EDC0" w14:textId="20D97400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830" w:type="dxa"/>
          </w:tcPr>
          <w:p w14:paraId="11FAB020" w14:textId="387664E4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  <w:tc>
          <w:tcPr>
            <w:tcW w:w="830" w:type="dxa"/>
          </w:tcPr>
          <w:p w14:paraId="59437924" w14:textId="1639B12D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.2</w:t>
            </w:r>
          </w:p>
        </w:tc>
        <w:tc>
          <w:tcPr>
            <w:tcW w:w="830" w:type="dxa"/>
          </w:tcPr>
          <w:p w14:paraId="0C8B38CA" w14:textId="0BE0C5BE" w:rsidR="0077410A" w:rsidRPr="0077410A" w:rsidRDefault="0077410A" w:rsidP="0077410A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.0</w:t>
            </w:r>
          </w:p>
        </w:tc>
      </w:tr>
    </w:tbl>
    <w:p w14:paraId="538046BF" w14:textId="77777777" w:rsidR="003544F0" w:rsidRPr="004A6CFC" w:rsidRDefault="003544F0" w:rsidP="003F5305">
      <w:pPr>
        <w:rPr>
          <w:rFonts w:ascii="Times New Roman" w:hAnsi="Times New Roman" w:cs="Times New Roman" w:hint="eastAsia"/>
          <w:sz w:val="28"/>
          <w:szCs w:val="28"/>
        </w:rPr>
      </w:pPr>
    </w:p>
    <w:sectPr w:rsidR="003544F0" w:rsidRPr="004A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34894"/>
    <w:multiLevelType w:val="hybridMultilevel"/>
    <w:tmpl w:val="ECDEA542"/>
    <w:lvl w:ilvl="0" w:tplc="CBECA0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2"/>
    <w:rsid w:val="00040232"/>
    <w:rsid w:val="001D79EF"/>
    <w:rsid w:val="003544F0"/>
    <w:rsid w:val="003F5305"/>
    <w:rsid w:val="00411B49"/>
    <w:rsid w:val="004A6CFC"/>
    <w:rsid w:val="0077410A"/>
    <w:rsid w:val="008071C1"/>
    <w:rsid w:val="009C3BF0"/>
    <w:rsid w:val="00E7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08E"/>
  <w15:chartTrackingRefBased/>
  <w15:docId w15:val="{30D7369A-6C99-4ED7-ACE4-458796E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4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bai yu</cp:lastModifiedBy>
  <cp:revision>9</cp:revision>
  <cp:lastPrinted>2020-11-05T09:32:00Z</cp:lastPrinted>
  <dcterms:created xsi:type="dcterms:W3CDTF">2020-11-05T09:30:00Z</dcterms:created>
  <dcterms:modified xsi:type="dcterms:W3CDTF">2020-11-06T08:33:00Z</dcterms:modified>
</cp:coreProperties>
</file>