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云</w:t>
      </w:r>
      <w:r>
        <w:rPr>
          <w:rFonts w:ascii="宋体" w:hAnsi="宋体" w:eastAsia="宋体"/>
          <w:sz w:val="28"/>
          <w:szCs w:val="28"/>
        </w:rPr>
        <w:t>清标生成，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</w:t>
      </w:r>
      <w:r>
        <w:rPr>
          <w:rFonts w:hint="eastAsia" w:ascii="宋体" w:hAnsi="宋体" w:eastAsia="宋体"/>
          <w:sz w:val="28"/>
          <w:szCs w:val="28"/>
        </w:rPr>
        <w:t>，此报告结果为第1轮清标结果。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numPr>
          <w:numId w:val="0"/>
        </w:numPr>
        <w:rPr>
          <w:rFonts w:hint="eastAsia"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三、</w:t>
      </w:r>
      <w:bookmarkStart w:id="4" w:name="_GoBack"/>
      <w:bookmarkEnd w:id="4"/>
      <w:r>
        <w:rPr>
          <w:rFonts w:hint="eastAsia" w:ascii="宋体" w:hAnsi="宋体" w:eastAsia="宋体"/>
          <w:b/>
          <w:sz w:val="28"/>
          <w:szCs w:val="28"/>
        </w:rPr>
        <w:t>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其中投标单位（投标文件A；投标文件C）电子版投标文件出现相同加密锁的信息（ZZ321117759）。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其中投标单位（投标文件A；投标文件B）电子版投标文件出现相同加密锁的信息（E4-0E-EE-83-56-5C）。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8C-16-45-5C-C9-D4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B4-2E-99-77-05-17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*招标及控制价文件的锁号不参与判定是否存在相同锁、相同电脑信息。</w:t>
      </w:r>
      <w:bookmarkEnd w:id="3"/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0NWE5OGFlMmJkYzE4YWNiMDYzYTk2ZjUwZjg3Y2M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02B04EBD"/>
    <w:rsid w:val="38452E10"/>
    <w:rsid w:val="498D7414"/>
    <w:rsid w:val="549C03CB"/>
    <w:rsid w:val="566B6E69"/>
    <w:rsid w:val="5943572A"/>
    <w:rsid w:val="617534E8"/>
    <w:rsid w:val="62D41677"/>
    <w:rsid w:val="691F4825"/>
    <w:rsid w:val="78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272</TotalTime>
  <ScaleCrop>false</ScaleCrop>
  <LinksUpToDate>false</LinksUpToDate>
  <CharactersWithSpaces>3203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2023-11-07T17:26:52Z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D6AF3A79853142169A740BA3B76C671A_12</vt:lpwstr>
  </property>
</Properties>
</file>