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line="276" w:lineRule="auto"/>
        <w:jc w:val="center"/>
      </w:pPr>
      <w:r>
        <w:rPr>
          <w:rFonts w:ascii="Arial" w:cs="Arial" w:eastAsia="Arial" w:hAnsi="Arial"/>
          <w:b/>
          <w:bCs/>
          <w:color w:val="1E3A5F"/>
          <w:sz w:val="64"/>
          <w:szCs w:val="64"/>
        </w:rPr>
        <w:t xml:space="preserve">KorPIX</w:t>
      </w:r>
    </w:p>
    <w:p>
      <w:pPr>
        <w:spacing w:before="0" w:after="80" w:line="276" w:lineRule="auto"/>
        <w:jc w:val="center"/>
      </w:pPr>
      <w:r>
        <w:rPr>
          <w:rFonts w:ascii="Arial" w:cs="Arial" w:eastAsia="Arial" w:hAnsi="Arial"/>
          <w:color w:val="0E7490"/>
          <w:sz w:val="36"/>
          <w:szCs w:val="36"/>
        </w:rPr>
        <w:t xml:space="preserve">파일럿 프로젝트 유스케이스</w:t>
      </w:r>
    </w:p>
    <w:p>
      <w:pPr>
        <w:spacing w:before="0" w:after="120" w:line="276" w:lineRule="auto"/>
        <w:jc w:val="center"/>
      </w:pPr>
      <w:r>
        <w:rPr>
          <w:rFonts w:ascii="Arial" w:cs="Arial" w:eastAsia="Arial" w:hAnsi="Arial"/>
          <w:b/>
          <w:bCs/>
          <w:color w:val="424242"/>
          <w:sz w:val="44"/>
          <w:szCs w:val="44"/>
        </w:rPr>
        <w:t xml:space="preserve">AI 기업 구매 승인 자동화 파일럿</w:t>
      </w:r>
    </w:p>
    <w:p>
      <w:pPr>
        <w:spacing w:before="0" w:after="60" w:line="276" w:lineRule="auto"/>
        <w:jc w:val="center"/>
      </w:pPr>
      <w:r>
        <w:rPr>
          <w:rFonts w:ascii="Arial" w:cs="Arial" w:eastAsia="Arial" w:hAnsi="Arial"/>
          <w:color w:val="888888"/>
          <w:sz w:val="22"/>
          <w:szCs w:val="22"/>
        </w:rPr>
        <w:t xml:space="preserve">Pilot Use Case UC-003</w:t>
      </w:r>
    </w:p>
    <w:p>
      <w:pPr>
        <w:spacing w:before="0" w:after="480" w:line="276" w:lineRule="auto"/>
        <w:jc w:val="center"/>
      </w:pPr>
      <w:r>
        <w:rPr>
          <w:rFonts w:ascii="Arial" w:cs="Arial" w:eastAsia="Arial" w:hAnsi="Arial"/>
          <w:color w:val="AAAAAA"/>
          <w:sz w:val="20"/>
          <w:szCs w:val="20"/>
        </w:rPr>
        <w:t xml:space="preserve">Version 0.1  ·  2025년 초안  ·  UC-001 / UC-002 파일럿 성공 기반</w:t>
      </w:r>
    </w:p>
    <w:p>
      <w:r>
        <w:br w:type="page"/>
      </w: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1. 유스케이스 개요</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UC ID</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UC-003 · AI 기업 구매 승인 자동화 파일럿</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전제 조건</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UC-001 AI 자동 결제 파일럿 KPI 달성 완료 (UC-002 병행 가능)</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분류</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기업 구매 요청(PR) 자동 생성 · 다단계 내부 승인 · ERP 자동 반영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목적</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기업 내부 ERP 연동 + 다단계 결재 구조에서 KorPIX Policy Engine 검증</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파일럿 기간</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6주 (1.5개월) · 기업 내부 테스트 환경(ERP Sandbox) 적용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참여 규모</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중소기업 1개사 · 구매 담당자 10명 · 팀장 3명 · 재무팀 2명 · CFO 1명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ERP 연동</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SAP / Oracle ERP 또는 국산 ERP (더존·영림원) API 연동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F7FA" w:sz="1"/>
              <w:left w:val="single" w:color="E0F7FA" w:sz="1"/>
              <w:bottom w:val="single" w:color="E0F7FA" w:sz="1"/>
              <w:right w:val="single" w:color="E0F7FA" w:sz="1"/>
            </w:tcBorders>
            <w:shd w:fill="E0F7FA" w:val="clear"/>
            <w:tcMar>
              <w:top w:type="dxa" w:w="90"/>
              <w:left w:type="dxa" w:w="140"/>
              <w:bottom w:type="dxa" w:w="90"/>
              <w:right w:type="dxa" w:w="100"/>
            </w:tcMar>
            <w:vAlign w:val="center"/>
          </w:tcPr>
          <w:p>
            <w:r>
              <w:rPr>
                <w:rFonts w:ascii="Arial" w:cs="Arial" w:eastAsia="Arial" w:hAnsi="Arial"/>
                <w:b/>
                <w:bCs/>
                <w:color w:val="0E7490"/>
                <w:sz w:val="20"/>
                <w:szCs w:val="20"/>
              </w:rPr>
              <w:t xml:space="preserve">위험 수준</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vAlign w:val="center"/>
          </w:tcPr>
          <w:p>
            <w:r>
              <w:rPr>
                <w:rFonts w:ascii="Arial" w:cs="Arial" w:eastAsia="Arial" w:hAnsi="Arial"/>
                <w:color w:val="424242"/>
                <w:sz w:val="21"/>
                <w:szCs w:val="21"/>
              </w:rPr>
              <w:t xml:space="preserve">UC-001 수준 (금융 규제 없음) · 기업 내부 결재 정책 적용</w:t>
            </w:r>
          </w:p>
        </w:tc>
      </w:tr>
    </w:tbl>
    <w:p>
      <w:pPr>
        <w:spacing w:before="0" w:after="0" w:line="276" w:lineRule="auto"/>
      </w:pPr>
      <w:r>
        <w:rPr>
          <w:rFonts w:ascii="Arial" w:cs="Arial" w:eastAsia="Arial" w:hAnsi="Arial"/>
          <w:color w:val="424242"/>
          <w:sz w:val="22"/>
          <w:szCs w:val="22"/>
        </w:rPr>
        <w:t xml:space="preserve"/>
      </w:r>
    </w:p>
    <w:p>
      <w:pPr>
        <w:spacing w:before="0" w:after="110" w:line="276" w:lineRule="auto"/>
      </w:pPr>
      <w:r>
        <w:rPr>
          <w:rFonts w:ascii="Arial" w:cs="Arial" w:eastAsia="Arial" w:hAnsi="Arial"/>
          <w:color w:val="424242"/>
          <w:sz w:val="22"/>
          <w:szCs w:val="22"/>
        </w:rPr>
        <w:t xml:space="preserve">UC-003은 기업 내부 구매 프로세스에 AI 에이전트를 투입하는 파일럿입니다. 직원이 특정 물품이나 서비스 구매가 필요할 때, AI 에이전트가 자동으로 구매 요청서(PR)를 작성하고 회사 정책에 따라 적절한 승인 경로를 선택하며 ERP 시스템에 반영하는 전체 흐름을 검증합니다.</w:t>
      </w:r>
    </w:p>
    <w:p>
      <w:pPr>
        <w:spacing w:before="0" w:after="110" w:line="276" w:lineRule="auto"/>
      </w:pPr>
      <w:r>
        <w:rPr>
          <w:rFonts w:ascii="Arial" w:cs="Arial" w:eastAsia="Arial" w:hAnsi="Arial"/>
          <w:color w:val="424242"/>
          <w:sz w:val="22"/>
          <w:szCs w:val="22"/>
        </w:rPr>
        <w:t xml:space="preserve">UC-001(개인 결제)·UC-002(금융 투자)가 개인 사용자 중심이었다면, UC-003은 기업 조직 구조와 직위별 권한 체계가 추가되는 첫 번째 엔터프라이즈 파일럿입니다. Policy Engine에 조직 계층(팀장·재무·CFO)과 예산 정책이 통합되는 것이 핵심 검증 포인트입니다.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6"/>
              <w:bottom w:val="single" w:color="1E40AF" w:sz="6"/>
              <w:right w:val="single" w:color="1E40AF" w:sz="6"/>
            </w:tcBorders>
            <w:shd w:fill="EFF6FF" w:val="clear"/>
            <w:tcMar>
              <w:top w:type="dxa" w:w="120"/>
              <w:left w:type="dxa" w:w="200"/>
              <w:bottom w:type="dxa" w:w="120"/>
              <w:right w:type="dxa" w:w="140"/>
            </w:tcMar>
          </w:tcPr>
          <w:p>
            <w:r>
              <w:rPr>
                <w:rFonts w:ascii="Arial" w:cs="Arial" w:eastAsia="Arial" w:hAnsi="Arial"/>
                <w:color w:val="1E40AF"/>
                <w:sz w:val="21"/>
                <w:szCs w:val="21"/>
              </w:rPr>
              <w:t xml:space="preserve">UC-003 핵심 차별점 — 개인 한도 대신 '부서 예산 정책'이 통제 기준이 되고, 단일 승인자 대신 '직위별 다단계 결재 체인'이 동작합니다. Policy Engine이 조직도를 이해하고 올바른 결재자를 자동 배정하는 것이 기술 검증의 핵심입니다.</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2. 문제 정의 및 해결 목표</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2.1 기업 구매 프로세스의 구조적 문제</w:t>
      </w:r>
    </w:p>
    <w:p>
      <w:pPr>
        <w:spacing w:before="0" w:after="110" w:line="276" w:lineRule="auto"/>
      </w:pPr>
      <w:r>
        <w:rPr>
          <w:rFonts w:ascii="Arial" w:cs="Arial" w:eastAsia="Arial" w:hAnsi="Arial"/>
          <w:color w:val="424242"/>
          <w:sz w:val="22"/>
          <w:szCs w:val="22"/>
        </w:rPr>
        <w:t xml:space="preserve">현재 대부분의 중소·중견기업에서 기업 구매 프로세스는 다음 문제를 가지고 있습니다.</w:t>
      </w:r>
    </w:p>
    <w:p>
      <w:pPr>
        <w:spacing w:before="0" w:after="0" w:line="276" w:lineRule="auto"/>
      </w:pPr>
      <w:r>
        <w:rPr>
          <w:rFonts w:ascii="Arial" w:cs="Arial" w:eastAsia="Arial" w:hAnsi="Arial"/>
          <w:color w:val="424242"/>
          <w:sz w:val="22"/>
          <w:szCs w:val="22"/>
        </w:rPr>
        <w:t xml:space="preserve"/>
      </w:r>
    </w:p>
    <w:p>
      <w:pPr>
        <w:pStyle w:val="ListParagraph"/>
        <w:numPr>
          <w:ilvl w:val="0"/>
          <w:numId w:val="2"/>
        </w:numPr>
        <w:spacing w:before="0" w:after="80" w:line="276" w:lineRule="auto"/>
      </w:pPr>
      <w:r>
        <w:rPr>
          <w:rFonts w:ascii="Arial" w:cs="Arial" w:eastAsia="Arial" w:hAnsi="Arial"/>
          <w:color w:val="424242"/>
          <w:sz w:val="22"/>
          <w:szCs w:val="22"/>
        </w:rPr>
        <w:t xml:space="preserve">처리 지연 — 구매 요청서 작성부터 최종 승인·발주까지 평균 3~5 영업일 소요, 긴급 구매 시 병목 발생</w:t>
      </w:r>
    </w:p>
    <w:p>
      <w:pPr>
        <w:pStyle w:val="ListParagraph"/>
        <w:numPr>
          <w:ilvl w:val="0"/>
          <w:numId w:val="2"/>
        </w:numPr>
        <w:spacing w:before="0" w:after="80" w:line="276" w:lineRule="auto"/>
      </w:pPr>
      <w:r>
        <w:rPr>
          <w:rFonts w:ascii="Arial" w:cs="Arial" w:eastAsia="Arial" w:hAnsi="Arial"/>
          <w:color w:val="424242"/>
          <w:sz w:val="22"/>
          <w:szCs w:val="22"/>
        </w:rPr>
        <w:t xml:space="preserve">승인 경로 오류 — 담당자가 금액 기준을 잘못 판단해 낮은 직위자에게 결재 요청, 반려 후 재처리 반복</w:t>
      </w:r>
    </w:p>
    <w:p>
      <w:pPr>
        <w:pStyle w:val="ListParagraph"/>
        <w:numPr>
          <w:ilvl w:val="0"/>
          <w:numId w:val="2"/>
        </w:numPr>
        <w:spacing w:before="0" w:after="80" w:line="276" w:lineRule="auto"/>
      </w:pPr>
      <w:r>
        <w:rPr>
          <w:rFonts w:ascii="Arial" w:cs="Arial" w:eastAsia="Arial" w:hAnsi="Arial"/>
          <w:color w:val="424242"/>
          <w:sz w:val="22"/>
          <w:szCs w:val="22"/>
        </w:rPr>
        <w:t xml:space="preserve">예산 초과 방치 — AI 또는 담당자가 부서 예산 소진 현황을 실시간으로 파악하지 못한 채 구매 요청 진행</w:t>
      </w:r>
    </w:p>
    <w:p>
      <w:pPr>
        <w:pStyle w:val="ListParagraph"/>
        <w:numPr>
          <w:ilvl w:val="0"/>
          <w:numId w:val="2"/>
        </w:numPr>
        <w:spacing w:before="0" w:after="80" w:line="276" w:lineRule="auto"/>
      </w:pPr>
      <w:r>
        <w:rPr>
          <w:rFonts w:ascii="Arial" w:cs="Arial" w:eastAsia="Arial" w:hAnsi="Arial"/>
          <w:color w:val="424242"/>
          <w:sz w:val="22"/>
          <w:szCs w:val="22"/>
        </w:rPr>
        <w:t xml:space="preserve">ERP 수동 입력 오류 — 승인 완료 후 ERP에 수동 입력 과정에서 품목코드·수량·단가 오기입 빈발</w:t>
      </w:r>
    </w:p>
    <w:p>
      <w:pPr>
        <w:pStyle w:val="ListParagraph"/>
        <w:numPr>
          <w:ilvl w:val="0"/>
          <w:numId w:val="2"/>
        </w:numPr>
        <w:spacing w:before="0" w:after="80" w:line="276" w:lineRule="auto"/>
      </w:pPr>
      <w:r>
        <w:rPr>
          <w:rFonts w:ascii="Arial" w:cs="Arial" w:eastAsia="Arial" w:hAnsi="Arial"/>
          <w:color w:val="424242"/>
          <w:sz w:val="22"/>
          <w:szCs w:val="22"/>
        </w:rPr>
        <w:t xml:space="preserve">감사 추적 불가 — 구매 요청부터 ERP 반영까지의 전체 이력이 이메일·메신저에 분산되어 감사 불가</w:t>
      </w:r>
    </w:p>
    <w:p>
      <w:pPr>
        <w:pStyle w:val="ListParagraph"/>
        <w:numPr>
          <w:ilvl w:val="0"/>
          <w:numId w:val="2"/>
        </w:numPr>
        <w:spacing w:before="0" w:after="80" w:line="276" w:lineRule="auto"/>
      </w:pPr>
      <w:r>
        <w:rPr>
          <w:rFonts w:ascii="Arial" w:cs="Arial" w:eastAsia="Arial" w:hAnsi="Arial"/>
          <w:color w:val="424242"/>
          <w:sz w:val="22"/>
          <w:szCs w:val="22"/>
        </w:rPr>
        <w:t xml:space="preserve">긴급 구매 통제 부재 — 긴급 상황을 이유로 결재 단계를 건너뛰는 관행, 사후 추인 처리 만연</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2.2 KorPIX UC-003이 제시하는 해결 구조</w:t>
      </w:r>
    </w:p>
    <w:p>
      <w:pPr>
        <w:pStyle w:val="ListParagraph"/>
        <w:numPr>
          <w:ilvl w:val="0"/>
          <w:numId w:val="2"/>
        </w:numPr>
        <w:spacing w:before="0" w:after="80" w:line="276" w:lineRule="auto"/>
      </w:pPr>
      <w:r>
        <w:rPr>
          <w:rFonts w:ascii="Arial" w:cs="Arial" w:eastAsia="Arial" w:hAnsi="Arial"/>
          <w:color w:val="424242"/>
          <w:sz w:val="22"/>
          <w:szCs w:val="22"/>
        </w:rPr>
        <w:t xml:space="preserve">AI 구매 요청 자동 작성 — 품목명·수량·예상 금액·필요 사유를 AI가 자동 생성, 담당자 검토 후 제출</w:t>
      </w:r>
    </w:p>
    <w:p>
      <w:pPr>
        <w:pStyle w:val="ListParagraph"/>
        <w:numPr>
          <w:ilvl w:val="0"/>
          <w:numId w:val="2"/>
        </w:numPr>
        <w:spacing w:before="0" w:after="80" w:line="276" w:lineRule="auto"/>
      </w:pPr>
      <w:r>
        <w:rPr>
          <w:rFonts w:ascii="Arial" w:cs="Arial" w:eastAsia="Arial" w:hAnsi="Arial"/>
          <w:color w:val="424242"/>
          <w:sz w:val="22"/>
          <w:szCs w:val="22"/>
        </w:rPr>
        <w:t xml:space="preserve">정책 기반 자동 결재 경로 배정 — Policy Engine이 금액·품목 유형·부서 예산 현황을 분석해 적합한 승인 티어(Tier 1~5) 자동 결정</w:t>
      </w:r>
    </w:p>
    <w:p>
      <w:pPr>
        <w:pStyle w:val="ListParagraph"/>
        <w:numPr>
          <w:ilvl w:val="0"/>
          <w:numId w:val="2"/>
        </w:numPr>
        <w:spacing w:before="0" w:after="80" w:line="276" w:lineRule="auto"/>
      </w:pPr>
      <w:r>
        <w:rPr>
          <w:rFonts w:ascii="Arial" w:cs="Arial" w:eastAsia="Arial" w:hAnsi="Arial"/>
          <w:color w:val="424242"/>
          <w:sz w:val="22"/>
          <w:szCs w:val="22"/>
        </w:rPr>
        <w:t xml:space="preserve">부서 예산 실시간 연동 — ERP 예산 데이터를 실시간으로 조회하여 초과 시 사전 차단</w:t>
      </w:r>
    </w:p>
    <w:p>
      <w:pPr>
        <w:pStyle w:val="ListParagraph"/>
        <w:numPr>
          <w:ilvl w:val="0"/>
          <w:numId w:val="2"/>
        </w:numPr>
        <w:spacing w:before="0" w:after="80" w:line="276" w:lineRule="auto"/>
      </w:pPr>
      <w:r>
        <w:rPr>
          <w:rFonts w:ascii="Arial" w:cs="Arial" w:eastAsia="Arial" w:hAnsi="Arial"/>
          <w:color w:val="424242"/>
          <w:sz w:val="22"/>
          <w:szCs w:val="22"/>
        </w:rPr>
        <w:t xml:space="preserve">ERP 자동 반영 — 최종 승인 즉시 ERP에 구매 발주(PO) 자동 생성, 수동 입력 제거</w:t>
      </w:r>
    </w:p>
    <w:p>
      <w:pPr>
        <w:pStyle w:val="ListParagraph"/>
        <w:numPr>
          <w:ilvl w:val="0"/>
          <w:numId w:val="2"/>
        </w:numPr>
        <w:spacing w:before="0" w:after="80" w:line="276" w:lineRule="auto"/>
      </w:pPr>
      <w:r>
        <w:rPr>
          <w:rFonts w:ascii="Arial" w:cs="Arial" w:eastAsia="Arial" w:hAnsi="Arial"/>
          <w:color w:val="424242"/>
          <w:sz w:val="22"/>
          <w:szCs w:val="22"/>
        </w:rPr>
        <w:t xml:space="preserve">불변 감사 기록 — 요청·검토·승인·반려·ERP 반영 전 과정을 Audit Network에 해시 체인으로 저장</w:t>
      </w:r>
    </w:p>
    <w:p>
      <w:pPr>
        <w:pStyle w:val="ListParagraph"/>
        <w:numPr>
          <w:ilvl w:val="0"/>
          <w:numId w:val="2"/>
        </w:numPr>
        <w:spacing w:before="0" w:after="80" w:line="276" w:lineRule="auto"/>
      </w:pPr>
      <w:r>
        <w:rPr>
          <w:rFonts w:ascii="Arial" w:cs="Arial" w:eastAsia="Arial" w:hAnsi="Arial"/>
          <w:color w:val="424242"/>
          <w:sz w:val="22"/>
          <w:szCs w:val="22"/>
        </w:rPr>
        <w:t xml:space="preserve">긴급 구매 추적 — 긴급 구매 플래그 발생 시에도 축약된 승인 경로를 거치되 전 과정 기록 의무화</w:t>
      </w:r>
    </w:p>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3. 구매 승인 티어 구조</w:t>
      </w:r>
    </w:p>
    <w:p>
      <w:pPr>
        <w:spacing w:before="0" w:after="0" w:line="276" w:lineRule="auto"/>
      </w:pPr>
      <w:r>
        <w:rPr>
          <w:rFonts w:ascii="Arial" w:cs="Arial" w:eastAsia="Arial" w:hAnsi="Arial"/>
          <w:color w:val="424242"/>
          <w:sz w:val="22"/>
          <w:szCs w:val="22"/>
        </w:rPr>
        <w:t xml:space="preserve"/>
      </w:r>
    </w:p>
    <w:p>
      <w:pPr>
        <w:spacing w:before="0" w:after="110" w:line="276" w:lineRule="auto"/>
      </w:pPr>
      <w:r>
        <w:rPr>
          <w:rFonts w:ascii="Arial" w:cs="Arial" w:eastAsia="Arial" w:hAnsi="Arial"/>
          <w:color w:val="424242"/>
          <w:sz w:val="22"/>
          <w:szCs w:val="22"/>
        </w:rPr>
        <w:t xml:space="preserve">Policy Engine은 구매 금액·품목 위험도·예산 소진율을 종합한 Risk Score를 계산한 뒤, 아래 5단계 승인 티어를 자동으로 결정합니다. 이 티어 구조가 UC-003의 핵심 정책 모델입니다.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200"/>
        <w:gridCol w:w="1960"/>
      </w:tblGrid>
      <w:tr>
        <w:tc>
          <w:tcPr>
            <w:tcW w:type="dxa" w:w="14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승인 티어</w:t>
            </w:r>
          </w:p>
        </w:tc>
        <w:tc>
          <w:tcPr>
            <w:tcW w:type="dxa" w:w="18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금액 범위</w:t>
            </w:r>
          </w:p>
        </w:tc>
        <w:tc>
          <w:tcPr>
            <w:tcW w:type="dxa" w:w="20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Risk Score</w:t>
            </w:r>
          </w:p>
        </w:tc>
        <w:tc>
          <w:tcPr>
            <w:tcW w:type="dxa" w:w="2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승인 주체</w:t>
            </w:r>
          </w:p>
        </w:tc>
        <w:tc>
          <w:tcPr>
            <w:tcW w:type="dxa" w:w="19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처리 방식</w:t>
            </w:r>
          </w:p>
        </w:tc>
      </w:tr>
      <w:tr>
        <w:tc>
          <w:tcPr>
            <w:tcW w:type="dxa" w:w="14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Tier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100만원 미만</w:t>
            </w:r>
          </w:p>
        </w:tc>
        <w:tc>
          <w:tcPr>
            <w:tcW w:type="dxa" w:w="20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 25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AI 자동 승인</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Auto Approve</w:t>
            </w:r>
          </w:p>
        </w:tc>
      </w:tr>
      <w:tr>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vAlign w:val="center"/>
          </w:tcPr>
          <w:p>
            <w:r>
              <w:rPr>
                <w:rFonts w:ascii="Arial" w:cs="Arial" w:eastAsia="Arial" w:hAnsi="Arial"/>
                <w:b/>
                <w:bCs/>
                <w:color w:val="1E40AF"/>
                <w:sz w:val="20"/>
                <w:szCs w:val="20"/>
              </w:rPr>
              <w:t xml:space="preserve">Tier 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100만 ~ 500만원</w:t>
            </w:r>
          </w:p>
        </w:tc>
        <w:tc>
          <w:tcPr>
            <w:tcW w:type="dxa" w:w="2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80"/>
            </w:tcMar>
            <w:vAlign w:val="center"/>
          </w:tcPr>
          <w:p>
            <w:r>
              <w:rPr>
                <w:rFonts w:ascii="Arial" w:cs="Arial" w:eastAsia="Arial" w:hAnsi="Arial"/>
                <w:b/>
                <w:bCs/>
                <w:color w:val="1E40AF"/>
                <w:sz w:val="20"/>
                <w:szCs w:val="20"/>
              </w:rPr>
              <w:t xml:space="preserve">26 ~ 50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 승인</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User Confirm (1단계)</w:t>
            </w:r>
          </w:p>
        </w:tc>
      </w:tr>
      <w:tr>
        <w:tc>
          <w:tcPr>
            <w:tcW w:type="dxa" w:w="14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Tier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500만 ~ 2,000만원</w:t>
            </w:r>
          </w:p>
        </w:tc>
        <w:tc>
          <w:tcPr>
            <w:tcW w:type="dxa" w:w="20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51 ~ 70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 + 재무팀 승인</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User Confirm (2단계)</w:t>
            </w:r>
          </w:p>
        </w:tc>
      </w:tr>
      <w:tr>
        <w:tc>
          <w:tcPr>
            <w:tcW w:type="dxa" w:w="1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80"/>
            </w:tcMar>
            <w:vAlign w:val="center"/>
          </w:tcPr>
          <w:p>
            <w:r>
              <w:rPr>
                <w:rFonts w:ascii="Arial" w:cs="Arial" w:eastAsia="Arial" w:hAnsi="Arial"/>
                <w:b/>
                <w:bCs/>
                <w:color w:val="5B21B6"/>
                <w:sz w:val="20"/>
                <w:szCs w:val="20"/>
              </w:rPr>
              <w:t xml:space="preserve">Tier 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2,000만 ~ 1억원</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80"/>
            </w:tcMar>
            <w:vAlign w:val="center"/>
          </w:tcPr>
          <w:p>
            <w:r>
              <w:rPr>
                <w:rFonts w:ascii="Arial" w:cs="Arial" w:eastAsia="Arial" w:hAnsi="Arial"/>
                <w:b/>
                <w:bCs/>
                <w:color w:val="5B21B6"/>
                <w:sz w:val="20"/>
                <w:szCs w:val="20"/>
              </w:rPr>
              <w:t xml:space="preserve">71 ~ 85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CFO 승인</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Admin Approve</w:t>
            </w:r>
          </w:p>
        </w:tc>
      </w:tr>
      <w:tr>
        <w:tc>
          <w:tcPr>
            <w:tcW w:type="dxa" w:w="14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Tier 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1억원 초과</w:t>
            </w:r>
          </w:p>
        </w:tc>
        <w:tc>
          <w:tcPr>
            <w:tcW w:type="dxa" w:w="2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86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이사회 결의</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DENY (수동 프로세스)</w:t>
            </w:r>
          </w:p>
        </w:tc>
      </w:tr>
    </w:tbl>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16"/>
              <w:bottom w:val="single" w:color="5B21B6" w:sz="6"/>
              <w:right w:val="single" w:color="5B21B6" w:sz="6"/>
            </w:tcBorders>
            <w:shd w:fill="F5F3FF" w:val="clear"/>
            <w:tcMar>
              <w:top w:type="dxa" w:w="120"/>
              <w:left w:type="dxa" w:w="200"/>
              <w:bottom w:type="dxa" w:w="120"/>
              <w:right w:type="dxa" w:w="140"/>
            </w:tcMar>
          </w:tcPr>
          <w:p>
            <w:r>
              <w:rPr>
                <w:rFonts w:ascii="Arial" w:cs="Arial" w:eastAsia="Arial" w:hAnsi="Arial"/>
                <w:color w:val="5B21B6"/>
                <w:sz w:val="21"/>
                <w:szCs w:val="21"/>
              </w:rPr>
              <w:t xml:space="preserve">Tier 5(1억원 초과)는 KorPIX Policy Engine이 DENY를 반환하여 자동화 프로세스를 중단하고, 이사회 수동 결의 프로세스로 이관합니다. AI가 모든 것을 처리하지 않는 것이 올바른 설계입니다.</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4. 파일럿 시나리오 상세</w:t>
      </w:r>
    </w:p>
    <w:p>
      <w:pPr>
        <w:spacing w:before="0" w:after="0" w:line="276" w:lineRule="auto"/>
      </w:pPr>
      <w:r>
        <w:rPr>
          <w:rFonts w:ascii="Arial" w:cs="Arial" w:eastAsia="Arial" w:hAnsi="Arial"/>
          <w:color w:val="424242"/>
          <w:sz w:val="22"/>
          <w:szCs w:val="22"/>
        </w:rPr>
        <w:t xml:space="preserve"/>
      </w:r>
    </w:p>
    <w:p>
      <w:pPr>
        <w:spacing w:before="0" w:after="110" w:line="276" w:lineRule="auto"/>
      </w:pPr>
      <w:r>
        <w:rPr>
          <w:rFonts w:ascii="Arial" w:cs="Arial" w:eastAsia="Arial" w:hAnsi="Arial"/>
          <w:color w:val="424242"/>
          <w:sz w:val="22"/>
          <w:szCs w:val="22"/>
        </w:rPr>
        <w:t xml:space="preserve">파일럿은 총 5개 시나리오로 구성됩니다. 정상 구매 자동 승인(Tier 1), 팀장 승인 필요(Tier 2), 다단계 결재(Tier 3), 예산 초과 차단, 긴급 구매 처리입니다.</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4.1 기본 시나리오 — Tier 1 자동 승인 구매 (100만원 미만)</w:t>
      </w:r>
    </w:p>
    <w:p>
      <w:pPr>
        <w:spacing w:before="0" w:after="110" w:line="276" w:lineRule="auto"/>
      </w:pPr>
      <w:r>
        <w:rPr>
          <w:rFonts w:ascii="Arial" w:cs="Arial" w:eastAsia="Arial" w:hAnsi="Arial"/>
          <w:color w:val="424242"/>
          <w:sz w:val="22"/>
          <w:szCs w:val="22"/>
        </w:rPr>
        <w:t xml:space="preserve">재고 소진 감지 → AI 자동 구매 요청 → Policy Engine 자동 승인 → ERP 자동 발주의 완전 자동화 흐름입니다.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3900"/>
        <w:gridCol w:w="3200"/>
      </w:tblGrid>
      <w:tr>
        <w:tc>
          <w:tcPr>
            <w:tcW w:type="dxa" w:w="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단계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행위자</w:t>
            </w:r>
          </w:p>
        </w:tc>
        <w:tc>
          <w:tcPr>
            <w:tcW w:type="dxa" w:w="3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행동 내용</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관여 시스템</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AI Agent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재고 데이터 모니터링 → 사무용 소모품 재고 임계값 하회 감지 (A4 용지 잔량 20% 이하)</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Inventory Monitor</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T1-02</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AI Agent</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요청서(PR) 자동 생성 — 품목명·수량·단가·사유·예상금액(55,000원) 포함</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PR Generator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AI 생성 구매 요청서 검토 → Trust Terminal에서 제출 승인 서명</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T1-04</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Risk Score 계산 (금액 55,000원 → 15점) → Tier 1 자동 승인 결정</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Purchase Risk Evaluator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Execution System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구매 발주(PO) 자동 생성 → 협력업체 발주 전송 → 납기 일정 등록</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Gateway</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T1-06</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PR 생성~PO 발행 전 과정 Action Record 생성 → 해시 체인 저장</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T1-07</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완료 알림 수신 · ERP 발주 현황 확인</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 Notification</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4.2 예외 시나리오 — Tier 2 팀장 승인 구매 (100만 ~ 500만원)</w:t>
      </w:r>
    </w:p>
    <w:p>
      <w:pPr>
        <w:spacing w:before="0" w:after="110" w:line="276" w:lineRule="auto"/>
      </w:pPr>
      <w:r>
        <w:rPr>
          <w:rFonts w:ascii="Arial" w:cs="Arial" w:eastAsia="Arial" w:hAnsi="Arial"/>
          <w:color w:val="424242"/>
          <w:sz w:val="22"/>
          <w:szCs w:val="22"/>
        </w:rPr>
        <w:t xml:space="preserve">노트북 2대 구매(400만원) 요청 시 Policy Engine이 Tier 2로 판단하여 팀장 결재를 자동 배정합니다.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3900"/>
        <w:gridCol w:w="3200"/>
      </w:tblGrid>
      <w:tr>
        <w:tc>
          <w:tcPr>
            <w:tcW w:type="dxa" w:w="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단계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행위자</w:t>
            </w:r>
          </w:p>
        </w:tc>
        <w:tc>
          <w:tcPr>
            <w:tcW w:type="dxa" w:w="3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행동 내용</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관여 시스템</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신규 입사자용 노트북 2대 구매 요청 — 예상금액 4,000,000원 입력</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T2-02</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Risk Score 계산 (금액 400만원 → 38점) → Tier 2 판정 → 팀장 승인 필요</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Purchase Risk Evaluator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조직도 조회 → 담당자 소속팀 팀장 자동 식별 → 결재 요청 전송</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OrgChart Connector</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T2-04</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모바일 Trust Terminal 알림 수신 → 구매 사유·예산 현황 확인 후 승인</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Mobile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Execution System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 승인 완료 → ERP 구매 발주(PO) 자동 생성 → 협력업체 견적 요청 발송</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Gateway</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T2-06</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요청·팀장 승인·PO 발행 전 과정 기록 (승인자 디지털 서명 포함)</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4.3 예외 시나리오 — Tier 3 다단계 결재 (500만 ~ 2,000만원)</w:t>
      </w:r>
    </w:p>
    <w:p>
      <w:pPr>
        <w:spacing w:before="0" w:after="110" w:line="276" w:lineRule="auto"/>
      </w:pPr>
      <w:r>
        <w:rPr>
          <w:rFonts w:ascii="Arial" w:cs="Arial" w:eastAsia="Arial" w:hAnsi="Arial"/>
          <w:color w:val="424242"/>
          <w:sz w:val="22"/>
          <w:szCs w:val="22"/>
        </w:rPr>
        <w:t xml:space="preserve">서버 장비 구매(1,200만원) 요청 시 팀장 1차 승인 후 재무팀 예산 검토가 연속으로 진행됩니다.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3900"/>
        <w:gridCol w:w="3200"/>
      </w:tblGrid>
      <w:tr>
        <w:tc>
          <w:tcPr>
            <w:tcW w:type="dxa" w:w="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단계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행위자</w:t>
            </w:r>
          </w:p>
        </w:tc>
        <w:tc>
          <w:tcPr>
            <w:tcW w:type="dxa" w:w="3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행동 내용</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관여 시스템</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서버 장비 구매 요청 — 예상금액 12,000,000원 · IT 장비 카테고리</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T3-02</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Risk Score 계산 (금액 1,200만원 + IT 장비 가중치 → 62점) → Tier 3 다단계 결재 결정</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Purchase Risk Evaluator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 체인 생성 — 팀장(1차) → 재무팀(2차) 순서 자동 배정 및 타임아웃 설정(각 24시간)</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Approval Chain Builder</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T3-04</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필요성 검토 → 1차 승인 완료 (기술적 타당성 의견 첨부)</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Mobile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재무팀</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부서 예산 잔액 확인(잔액 1,850만원 &gt; 요청액 1,200만원) → 예산 적합 → 2차 승인</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Budget Module</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T3-06</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Execution System</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2단계 승인 완료 → ERP 구매 발주 자동 생성 → 예산 1,200만원 자동 차감 처리</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Gateway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T3-07</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요청·팀장 승인·재무 승인·예산 차감·PO 발행 전 단계 기록</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4.4 예외 시나리오 — 부서 예산 초과 차단</w:t>
      </w:r>
    </w:p>
    <w:p>
      <w:pPr>
        <w:spacing w:before="0" w:after="110" w:line="276" w:lineRule="auto"/>
      </w:pPr>
      <w:r>
        <w:rPr>
          <w:rFonts w:ascii="Arial" w:cs="Arial" w:eastAsia="Arial" w:hAnsi="Arial"/>
          <w:color w:val="424242"/>
          <w:sz w:val="22"/>
          <w:szCs w:val="22"/>
        </w:rPr>
        <w:t xml:space="preserve">구매 요청 금액이 해당 부서의 잔여 예산을 초과하는 경우 Policy Engine이 사전 차단합니다.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3900"/>
        <w:gridCol w:w="3200"/>
      </w:tblGrid>
      <w:tr>
        <w:tc>
          <w:tcPr>
            <w:tcW w:type="dxa" w:w="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단계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행위자</w:t>
            </w:r>
          </w:p>
        </w:tc>
        <w:tc>
          <w:tcPr>
            <w:tcW w:type="dxa" w:w="3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행동 내용</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관여 시스템</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마케팅 물품 구매 요청 — 예상금액 3,500,000원 입력</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OB-02</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예산 모듈 실시간 조회 → 해당 부서 잔여 예산 2,100,000원 확인</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Budget Connector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요청액(350만) &gt; 잔액(210만) → 예산 초과 감지 → Risk Score +50 → DENY 결정</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Budget Limit Enforcer</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OB-04</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요청 차단 · 담당자에게 예산 초과 사유 및 잔액 현황 상세 안내 전송</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Notification Service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옵션 선택 — ① 요청 금액 축소 재제출  ② 예산 증액 요청(별도 승인 프로세스)  ③ 요청 취소</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OB-06</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예산 초과 차단 이벤트 · 차단 사유 · 담당자 선택 결과 전체 기록</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4.5 예외 시나리오 — 긴급 구매 처리 (Fast-Track)</w:t>
      </w:r>
    </w:p>
    <w:p>
      <w:pPr>
        <w:spacing w:before="0" w:after="110" w:line="276" w:lineRule="auto"/>
      </w:pPr>
      <w:r>
        <w:rPr>
          <w:rFonts w:ascii="Arial" w:cs="Arial" w:eastAsia="Arial" w:hAnsi="Arial"/>
          <w:color w:val="424242"/>
          <w:sz w:val="22"/>
          <w:szCs w:val="22"/>
        </w:rPr>
        <w:t xml:space="preserve">생산 라인 중단 위기 등 긴급 상황 발생 시, 결재 단계를 축약하되 전 과정을 의무 기록하는 Fast-Track 플로우가 동작합니다.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3900"/>
        <w:gridCol w:w="3200"/>
      </w:tblGrid>
      <w:tr>
        <w:tc>
          <w:tcPr>
            <w:tcW w:type="dxa" w:w="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단계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행위자</w:t>
            </w:r>
          </w:p>
        </w:tc>
        <w:tc>
          <w:tcPr>
            <w:tcW w:type="dxa" w:w="3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행동 내용</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관여 시스템</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담당자</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구매 요청 제출 — 긴급 플래그 ON · 사유: 생산 장비 부품 파손 · 금액 8,000,000원</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UI</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FT-02</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플래그 감지 → Fast-Track 모드 활성화 · Risk Score에 긴급 가중치 적용 → 72점 (Tier 4)</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Emergency Handler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Policy Engine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Fast-Track 결재 경로 생성 — 팀장·재무팀 동시 알림 (병렬 결재, 타임아웃 2시간으로 단축)</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Approval Chain Builder</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FT-04</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팀장 + 재무팀</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병렬로 동시 승인 검토 → 두 결재자 모두 2시간 이내 승인 완료</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Trust Terminal / Mobile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Execution System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승인 완료 → ERP 즉시 발주 + 협력업체 긴급 납품 요청 발송</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Gateway</w:t>
            </w:r>
          </w:p>
        </w:tc>
      </w:tr>
      <w:tr>
        <w:tc>
          <w:tcPr>
            <w:tcW w:type="dxa" w:w="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FT-06</w:t>
            </w:r>
          </w:p>
        </w:tc>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c>
          <w:tcPr>
            <w:tcW w:type="dxa" w:w="3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구매 전 과정 — 긴급 사유·Fast-Track 활성화·병렬 승인·PO 발행 전체 기록 (일반 구매보다 더 상세한 기록 의무)</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FT-07</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감사팀</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T+1 영업일 내 긴급 구매 타당성 사후 검토 · 감사 기록 기반 적정성 확인</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Query System</w:t>
            </w:r>
          </w:p>
        </w:tc>
      </w:tr>
    </w:tbl>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6"/>
              <w:bottom w:val="single" w:color="92400E" w:sz="6"/>
              <w:right w:val="single" w:color="92400E" w:sz="6"/>
            </w:tcBorders>
            <w:shd w:fill="FEF3C7" w:val="clear"/>
            <w:tcMar>
              <w:top w:type="dxa" w:w="120"/>
              <w:left w:type="dxa" w:w="200"/>
              <w:bottom w:type="dxa" w:w="120"/>
              <w:right w:type="dxa" w:w="140"/>
            </w:tcMar>
          </w:tcPr>
          <w:p>
            <w:r>
              <w:rPr>
                <w:rFonts w:ascii="Arial" w:cs="Arial" w:eastAsia="Arial" w:hAnsi="Arial"/>
                <w:color w:val="92400E"/>
                <w:sz w:val="21"/>
                <w:szCs w:val="21"/>
              </w:rPr>
              <w:t xml:space="preserve">긴급 구매 플래그가 남용되는 것을 방지하기 위해, Policy Engine은 동일 부서에서 월 3회 이상 긴급 플래그가 발생하면 자동으로 관리자 보고서를 생성하고 긴급 플래그 사용 이력을 Audit Network에 별도 집계합니다.</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5. 기술 구현 명세</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5.1 구매 특화 Action Record 데이터 구조</w:t>
      </w:r>
    </w:p>
    <w:p>
      <w:pPr>
        <w:spacing w:before="0" w:after="110" w:line="276" w:lineRule="auto"/>
      </w:pPr>
      <w:r>
        <w:rPr>
          <w:rFonts w:ascii="Arial" w:cs="Arial" w:eastAsia="Arial" w:hAnsi="Arial"/>
          <w:color w:val="424242"/>
          <w:sz w:val="22"/>
          <w:szCs w:val="22"/>
        </w:rPr>
        <w:t xml:space="preserve">UC-001 ActionRecord를 상속하고 기업 구매에 필요한 ERP 연동 필드와 결재 체인 정보를 추가합니다.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00"/>
              <w:bottom w:type="dxa" w:w="160"/>
              <w:right w:type="dxa" w:w="200"/>
            </w:tcMar>
          </w:tcPr>
          <w:p>
            <w:pPr>
              <w:spacing w:before="0" w:after="36" w:line="276" w:lineRule="auto"/>
            </w:pPr>
            <w:r>
              <w:rPr>
                <w:rFonts w:ascii="Courier New" w:cs="Courier New" w:eastAsia="Courier New" w:hAnsi="Courier New"/>
                <w:color w:val="A5F3FC"/>
                <w:sz w:val="18"/>
                <w:szCs w:val="18"/>
              </w:rPr>
              <w:t xml:space="preserve">// PurchaseActionRecord — UC-001 ActionRecord 기업 구매 확장 (TypeScript)</w:t>
            </w:r>
          </w:p>
          <w:p>
            <w:pPr>
              <w:spacing w:before="0" w:after="36" w:line="276" w:lineRule="auto"/>
            </w:pPr>
            <w:r>
              <w:rPr>
                <w:rFonts w:ascii="Courier New" w:cs="Courier New" w:eastAsia="Courier New" w:hAnsi="Courier New"/>
                <w:color w:val="A5F3FC"/>
                <w:sz w:val="18"/>
                <w:szCs w:val="18"/>
              </w:rPr>
              <w:t xml:space="preserve">interface PurchaseActionRecord extends ActionRecord {</w:t>
            </w:r>
          </w:p>
          <w:p>
            <w:pPr>
              <w:spacing w:before="0" w:after="36" w:line="276" w:lineRule="auto"/>
            </w:pPr>
            <w:r>
              <w:rPr>
                <w:rFonts w:ascii="Courier New" w:cs="Courier New" w:eastAsia="Courier New" w:hAnsi="Courier New"/>
                <w:color w:val="A5F3FC"/>
                <w:sz w:val="18"/>
                <w:szCs w:val="18"/>
              </w:rPr>
              <w:t xml:space="preserve">  actionType: 'PURCHASE_REQUEST';</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payload: {</w:t>
            </w:r>
          </w:p>
          <w:p>
            <w:pPr>
              <w:spacing w:before="0" w:after="36" w:line="276" w:lineRule="auto"/>
            </w:pPr>
            <w:r>
              <w:rPr>
                <w:rFonts w:ascii="Courier New" w:cs="Courier New" w:eastAsia="Courier New" w:hAnsi="Courier New"/>
                <w:color w:val="A5F3FC"/>
                <w:sz w:val="18"/>
                <w:szCs w:val="18"/>
              </w:rPr>
              <w:t xml:space="preserve">    prId:          string;   // 구매 요청서 고유 ID (PR-YYYYMMDD-XXXX)</w:t>
            </w:r>
          </w:p>
          <w:p>
            <w:pPr>
              <w:spacing w:before="0" w:after="36" w:line="276" w:lineRule="auto"/>
            </w:pPr>
            <w:r>
              <w:rPr>
                <w:rFonts w:ascii="Courier New" w:cs="Courier New" w:eastAsia="Courier New" w:hAnsi="Courier New"/>
                <w:color w:val="A5F3FC"/>
                <w:sz w:val="18"/>
                <w:szCs w:val="18"/>
              </w:rPr>
              <w:t xml:space="preserve">    itemCode:      string;   // ERP 품목 코드</w:t>
            </w:r>
          </w:p>
          <w:p>
            <w:pPr>
              <w:spacing w:before="0" w:after="36" w:line="276" w:lineRule="auto"/>
            </w:pPr>
            <w:r>
              <w:rPr>
                <w:rFonts w:ascii="Courier New" w:cs="Courier New" w:eastAsia="Courier New" w:hAnsi="Courier New"/>
                <w:color w:val="A5F3FC"/>
                <w:sz w:val="18"/>
                <w:szCs w:val="18"/>
              </w:rPr>
              <w:t xml:space="preserve">    itemName:      string;   // 품목명</w:t>
            </w:r>
          </w:p>
          <w:p>
            <w:pPr>
              <w:spacing w:before="0" w:after="36" w:line="276" w:lineRule="auto"/>
            </w:pPr>
            <w:r>
              <w:rPr>
                <w:rFonts w:ascii="Courier New" w:cs="Courier New" w:eastAsia="Courier New" w:hAnsi="Courier New"/>
                <w:color w:val="A5F3FC"/>
                <w:sz w:val="18"/>
                <w:szCs w:val="18"/>
              </w:rPr>
              <w:t xml:space="preserve">    quantity:      number;   // 수량</w:t>
            </w:r>
          </w:p>
          <w:p>
            <w:pPr>
              <w:spacing w:before="0" w:after="36" w:line="276" w:lineRule="auto"/>
            </w:pPr>
            <w:r>
              <w:rPr>
                <w:rFonts w:ascii="Courier New" w:cs="Courier New" w:eastAsia="Courier New" w:hAnsi="Courier New"/>
                <w:color w:val="A5F3FC"/>
                <w:sz w:val="18"/>
                <w:szCs w:val="18"/>
              </w:rPr>
              <w:t xml:space="preserve">    unitPrice:     number;   // 단가 (KRW)</w:t>
            </w:r>
          </w:p>
          <w:p>
            <w:pPr>
              <w:spacing w:before="0" w:after="36" w:line="276" w:lineRule="auto"/>
            </w:pPr>
            <w:r>
              <w:rPr>
                <w:rFonts w:ascii="Courier New" w:cs="Courier New" w:eastAsia="Courier New" w:hAnsi="Courier New"/>
                <w:color w:val="A5F3FC"/>
                <w:sz w:val="18"/>
                <w:szCs w:val="18"/>
              </w:rPr>
              <w:t xml:space="preserve">    totalAmount:   number;   // 총 금액 (KRW)</w:t>
            </w:r>
          </w:p>
          <w:p>
            <w:pPr>
              <w:spacing w:before="0" w:after="36" w:line="276" w:lineRule="auto"/>
            </w:pPr>
            <w:r>
              <w:rPr>
                <w:rFonts w:ascii="Courier New" w:cs="Courier New" w:eastAsia="Courier New" w:hAnsi="Courier New"/>
                <w:color w:val="A5F3FC"/>
                <w:sz w:val="18"/>
                <w:szCs w:val="18"/>
              </w:rPr>
              <w:t xml:space="preserve">    category:      PurchaseCategory;  // CONSUMABLE | IT_EQUIPMENT | SERVICE | ASSET</w:t>
            </w:r>
          </w:p>
          <w:p>
            <w:pPr>
              <w:spacing w:before="0" w:after="36" w:line="276" w:lineRule="auto"/>
            </w:pPr>
            <w:r>
              <w:rPr>
                <w:rFonts w:ascii="Courier New" w:cs="Courier New" w:eastAsia="Courier New" w:hAnsi="Courier New"/>
                <w:color w:val="A5F3FC"/>
                <w:sz w:val="18"/>
                <w:szCs w:val="18"/>
              </w:rPr>
              <w:t xml:space="preserve">    urgency:       'NORMAL' | 'URGENT';</w:t>
            </w:r>
          </w:p>
          <w:p>
            <w:pPr>
              <w:spacing w:before="0" w:after="36" w:line="276" w:lineRule="auto"/>
            </w:pPr>
            <w:r>
              <w:rPr>
                <w:rFonts w:ascii="Courier New" w:cs="Courier New" w:eastAsia="Courier New" w:hAnsi="Courier New"/>
                <w:color w:val="A5F3FC"/>
                <w:sz w:val="18"/>
                <w:szCs w:val="18"/>
              </w:rPr>
              <w:t xml:space="preserve">    justification: string;   // 구매 사유</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조직 / 예산 필드</w:t>
            </w:r>
          </w:p>
          <w:p>
            <w:pPr>
              <w:spacing w:before="0" w:after="36" w:line="276" w:lineRule="auto"/>
            </w:pPr>
            <w:r>
              <w:rPr>
                <w:rFonts w:ascii="Courier New" w:cs="Courier New" w:eastAsia="Courier New" w:hAnsi="Courier New"/>
                <w:color w:val="A5F3FC"/>
                <w:sz w:val="18"/>
                <w:szCs w:val="18"/>
              </w:rPr>
              <w:t xml:space="preserve">  orgContext: {</w:t>
            </w:r>
          </w:p>
          <w:p>
            <w:pPr>
              <w:spacing w:before="0" w:after="36" w:line="276" w:lineRule="auto"/>
            </w:pPr>
            <w:r>
              <w:rPr>
                <w:rFonts w:ascii="Courier New" w:cs="Courier New" w:eastAsia="Courier New" w:hAnsi="Courier New"/>
                <w:color w:val="A5F3FC"/>
                <w:sz w:val="18"/>
                <w:szCs w:val="18"/>
              </w:rPr>
              <w:t xml:space="preserve">    requesterId:   string;   // 요청자 사번</w:t>
            </w:r>
          </w:p>
          <w:p>
            <w:pPr>
              <w:spacing w:before="0" w:after="36" w:line="276" w:lineRule="auto"/>
            </w:pPr>
            <w:r>
              <w:rPr>
                <w:rFonts w:ascii="Courier New" w:cs="Courier New" w:eastAsia="Courier New" w:hAnsi="Courier New"/>
                <w:color w:val="A5F3FC"/>
                <w:sz w:val="18"/>
                <w:szCs w:val="18"/>
              </w:rPr>
              <w:t xml:space="preserve">    departmentId:  string;   // 부서 코드</w:t>
            </w:r>
          </w:p>
          <w:p>
            <w:pPr>
              <w:spacing w:before="0" w:after="36" w:line="276" w:lineRule="auto"/>
            </w:pPr>
            <w:r>
              <w:rPr>
                <w:rFonts w:ascii="Courier New" w:cs="Courier New" w:eastAsia="Courier New" w:hAnsi="Courier New"/>
                <w:color w:val="A5F3FC"/>
                <w:sz w:val="18"/>
                <w:szCs w:val="18"/>
              </w:rPr>
              <w:t xml:space="preserve">    budgetCode:    string;   // ERP 예산 코드</w:t>
            </w:r>
          </w:p>
          <w:p>
            <w:pPr>
              <w:spacing w:before="0" w:after="36" w:line="276" w:lineRule="auto"/>
            </w:pPr>
            <w:r>
              <w:rPr>
                <w:rFonts w:ascii="Courier New" w:cs="Courier New" w:eastAsia="Courier New" w:hAnsi="Courier New"/>
                <w:color w:val="A5F3FC"/>
                <w:sz w:val="18"/>
                <w:szCs w:val="18"/>
              </w:rPr>
              <w:t xml:space="preserve">    budgetRemaining: number; // 요청 시점 잔여 예산</w:t>
            </w:r>
          </w:p>
          <w:p>
            <w:pPr>
              <w:spacing w:before="0" w:after="36" w:line="276" w:lineRule="auto"/>
            </w:pPr>
            <w:r>
              <w:rPr>
                <w:rFonts w:ascii="Courier New" w:cs="Courier New" w:eastAsia="Courier New" w:hAnsi="Courier New"/>
                <w:color w:val="A5F3FC"/>
                <w:sz w:val="18"/>
                <w:szCs w:val="18"/>
              </w:rPr>
              <w:t xml:space="preserve">    fiscalYear:    number;   // 회계연도</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결재 체인 — Policy Engine이 자동 생성</w:t>
            </w:r>
          </w:p>
          <w:p>
            <w:pPr>
              <w:spacing w:before="0" w:after="36" w:line="276" w:lineRule="auto"/>
            </w:pPr>
            <w:r>
              <w:rPr>
                <w:rFonts w:ascii="Courier New" w:cs="Courier New" w:eastAsia="Courier New" w:hAnsi="Courier New"/>
                <w:color w:val="A5F3FC"/>
                <w:sz w:val="18"/>
                <w:szCs w:val="18"/>
              </w:rPr>
              <w:t xml:space="preserve">  approvalChain: Array&lt;{</w:t>
            </w:r>
          </w:p>
          <w:p>
            <w:pPr>
              <w:spacing w:before="0" w:after="36" w:line="276" w:lineRule="auto"/>
            </w:pPr>
            <w:r>
              <w:rPr>
                <w:rFonts w:ascii="Courier New" w:cs="Courier New" w:eastAsia="Courier New" w:hAnsi="Courier New"/>
                <w:color w:val="A5F3FC"/>
                <w:sz w:val="18"/>
                <w:szCs w:val="18"/>
              </w:rPr>
              <w:t xml:space="preserve">    tier:       number;      // 1 ~ 5</w:t>
            </w:r>
          </w:p>
          <w:p>
            <w:pPr>
              <w:spacing w:before="0" w:after="36" w:line="276" w:lineRule="auto"/>
            </w:pPr>
            <w:r>
              <w:rPr>
                <w:rFonts w:ascii="Courier New" w:cs="Courier New" w:eastAsia="Courier New" w:hAnsi="Courier New"/>
                <w:color w:val="A5F3FC"/>
                <w:sz w:val="18"/>
                <w:szCs w:val="18"/>
              </w:rPr>
              <w:t xml:space="preserve">    approverId: string;      // 결재자 사번</w:t>
            </w:r>
          </w:p>
          <w:p>
            <w:pPr>
              <w:spacing w:before="0" w:after="36" w:line="276" w:lineRule="auto"/>
            </w:pPr>
            <w:r>
              <w:rPr>
                <w:rFonts w:ascii="Courier New" w:cs="Courier New" w:eastAsia="Courier New" w:hAnsi="Courier New"/>
                <w:color w:val="A5F3FC"/>
                <w:sz w:val="18"/>
                <w:szCs w:val="18"/>
              </w:rPr>
              <w:t xml:space="preserve">    role:       string;      // '팀장' | '재무팀' | 'CFO' | '이사회'</w:t>
            </w:r>
          </w:p>
          <w:p>
            <w:pPr>
              <w:spacing w:before="0" w:after="36" w:line="276" w:lineRule="auto"/>
            </w:pPr>
            <w:r>
              <w:rPr>
                <w:rFonts w:ascii="Courier New" w:cs="Courier New" w:eastAsia="Courier New" w:hAnsi="Courier New"/>
                <w:color w:val="A5F3FC"/>
                <w:sz w:val="18"/>
                <w:szCs w:val="18"/>
              </w:rPr>
              <w:t xml:space="preserve">    status:     ApprovalStatus;  // PENDING | APPROVED | REJECTED</w:t>
            </w:r>
          </w:p>
          <w:p>
            <w:pPr>
              <w:spacing w:before="0" w:after="36" w:line="276" w:lineRule="auto"/>
            </w:pPr>
            <w:r>
              <w:rPr>
                <w:rFonts w:ascii="Courier New" w:cs="Courier New" w:eastAsia="Courier New" w:hAnsi="Courier New"/>
                <w:color w:val="A5F3FC"/>
                <w:sz w:val="18"/>
                <w:szCs w:val="18"/>
              </w:rPr>
              <w:t xml:space="preserve">    approvedAt: string | null;   // ISO 8601</w:t>
            </w:r>
          </w:p>
          <w:p>
            <w:pPr>
              <w:spacing w:before="0" w:after="36" w:line="276" w:lineRule="auto"/>
            </w:pPr>
            <w:r>
              <w:rPr>
                <w:rFonts w:ascii="Courier New" w:cs="Courier New" w:eastAsia="Courier New" w:hAnsi="Courier New"/>
                <w:color w:val="A5F3FC"/>
                <w:sz w:val="18"/>
                <w:szCs w:val="18"/>
              </w:rPr>
              <w:t xml:space="preserve">    signature:  string | null;   // 결재자 디지털 서명</w:t>
            </w:r>
          </w:p>
          <w:p>
            <w:pPr>
              <w:spacing w:before="0" w:after="36" w:line="276" w:lineRule="auto"/>
            </w:pPr>
            <w:r>
              <w:rPr>
                <w:rFonts w:ascii="Courier New" w:cs="Courier New" w:eastAsia="Courier New" w:hAnsi="Courier New"/>
                <w:color w:val="A5F3FC"/>
                <w:sz w:val="18"/>
                <w:szCs w:val="18"/>
              </w:rPr>
              <w:t xml:space="preserve">    comment:    string | null;   // 결재 의견</w:t>
            </w:r>
          </w:p>
          <w:p>
            <w:pPr>
              <w:spacing w:before="0" w:after="36" w:line="276" w:lineRule="auto"/>
            </w:pPr>
            <w:r>
              <w:rPr>
                <w:rFonts w:ascii="Courier New" w:cs="Courier New" w:eastAsia="Courier New" w:hAnsi="Courier New"/>
                <w:color w:val="A5F3FC"/>
                <w:sz w:val="18"/>
                <w:szCs w:val="18"/>
              </w:rPr>
              <w:t xml:space="preserve">  }&gt;;</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ERP 연동 결과</w:t>
            </w:r>
          </w:p>
          <w:p>
            <w:pPr>
              <w:spacing w:before="0" w:after="36" w:line="276" w:lineRule="auto"/>
            </w:pPr>
            <w:r>
              <w:rPr>
                <w:rFonts w:ascii="Courier New" w:cs="Courier New" w:eastAsia="Courier New" w:hAnsi="Courier New"/>
                <w:color w:val="A5F3FC"/>
                <w:sz w:val="18"/>
                <w:szCs w:val="18"/>
              </w:rPr>
              <w:t xml:space="preserve">  erpResult: {</w:t>
            </w:r>
          </w:p>
          <w:p>
            <w:pPr>
              <w:spacing w:before="0" w:after="36" w:line="276" w:lineRule="auto"/>
            </w:pPr>
            <w:r>
              <w:rPr>
                <w:rFonts w:ascii="Courier New" w:cs="Courier New" w:eastAsia="Courier New" w:hAnsi="Courier New"/>
                <w:color w:val="A5F3FC"/>
                <w:sz w:val="18"/>
                <w:szCs w:val="18"/>
              </w:rPr>
              <w:t xml:space="preserve">    poId:       string | null;  // 생성된 발주 번호 (PO-YYYYMMDD-XXXX)</w:t>
            </w:r>
          </w:p>
          <w:p>
            <w:pPr>
              <w:spacing w:before="0" w:after="36" w:line="276" w:lineRule="auto"/>
            </w:pPr>
            <w:r>
              <w:rPr>
                <w:rFonts w:ascii="Courier New" w:cs="Courier New" w:eastAsia="Courier New" w:hAnsi="Courier New"/>
                <w:color w:val="A5F3FC"/>
                <w:sz w:val="18"/>
                <w:szCs w:val="18"/>
              </w:rPr>
              <w:t xml:space="preserve">    erpStatus:  'CREATED' | 'PENDING' | 'FAILED';</w:t>
            </w:r>
          </w:p>
          <w:p>
            <w:pPr>
              <w:spacing w:before="0" w:after="36" w:line="276" w:lineRule="auto"/>
            </w:pPr>
            <w:r>
              <w:rPr>
                <w:rFonts w:ascii="Courier New" w:cs="Courier New" w:eastAsia="Courier New" w:hAnsi="Courier New"/>
                <w:color w:val="A5F3FC"/>
                <w:sz w:val="18"/>
                <w:szCs w:val="18"/>
              </w:rPr>
              <w:t xml:space="preserve">    erpTimestamp: string | null;</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5.2 구매 특화 Policy Engine — Risk Score 계산</w:t>
      </w:r>
    </w:p>
    <w:p>
      <w:pPr>
        <w:spacing w:before="0" w:after="110" w:line="276" w:lineRule="auto"/>
      </w:pPr>
      <w:r>
        <w:rPr>
          <w:rFonts w:ascii="Arial" w:cs="Arial" w:eastAsia="Arial" w:hAnsi="Arial"/>
          <w:color w:val="424242"/>
          <w:sz w:val="22"/>
          <w:szCs w:val="22"/>
        </w:rPr>
        <w:t xml:space="preserve">기본 금액 점수에 품목 위험도·예산 소진율·긴급 여부·반복 구매 패턴을 더해 승인 티어를 결정합니다.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00"/>
              <w:bottom w:type="dxa" w:w="160"/>
              <w:right w:type="dxa" w:w="200"/>
            </w:tcMar>
          </w:tcPr>
          <w:p>
            <w:pPr>
              <w:spacing w:before="0" w:after="36" w:line="276" w:lineRule="auto"/>
            </w:pPr>
            <w:r>
              <w:rPr>
                <w:rFonts w:ascii="Courier New" w:cs="Courier New" w:eastAsia="Courier New" w:hAnsi="Courier New"/>
                <w:color w:val="A5F3FC"/>
                <w:sz w:val="18"/>
                <w:szCs w:val="18"/>
              </w:rPr>
              <w:t xml:space="preserve"># Purchase Risk Evaluator — 구매 특화 Risk Score (Python)</w:t>
            </w:r>
          </w:p>
          <w:p>
            <w:pPr>
              <w:spacing w:before="0" w:after="36" w:line="276" w:lineRule="auto"/>
            </w:pPr>
            <w:r>
              <w:rPr>
                <w:rFonts w:ascii="Courier New" w:cs="Courier New" w:eastAsia="Courier New" w:hAnsi="Courier New"/>
                <w:color w:val="A5F3FC"/>
                <w:sz w:val="18"/>
                <w:szCs w:val="18"/>
              </w:rPr>
              <w:t xml:space="preserve">class PurchaseRiskEvaluator:</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AMOUNT_TIERS = [</w:t>
            </w:r>
          </w:p>
          <w:p>
            <w:pPr>
              <w:spacing w:before="0" w:after="36" w:line="276" w:lineRule="auto"/>
            </w:pPr>
            <w:r>
              <w:rPr>
                <w:rFonts w:ascii="Courier New" w:cs="Courier New" w:eastAsia="Courier New" w:hAnsi="Courier New"/>
                <w:color w:val="A5F3FC"/>
                <w:sz w:val="18"/>
                <w:szCs w:val="18"/>
              </w:rPr>
              <w:t xml:space="preserve">        (1_000_000,  0),   # 100만 미만 → +0</w:t>
            </w:r>
          </w:p>
          <w:p>
            <w:pPr>
              <w:spacing w:before="0" w:after="36" w:line="276" w:lineRule="auto"/>
            </w:pPr>
            <w:r>
              <w:rPr>
                <w:rFonts w:ascii="Courier New" w:cs="Courier New" w:eastAsia="Courier New" w:hAnsi="Courier New"/>
                <w:color w:val="A5F3FC"/>
                <w:sz w:val="18"/>
                <w:szCs w:val="18"/>
              </w:rPr>
              <w:t xml:space="preserve">        (5_000_000, 15),   # 500만 미만 → +15</w:t>
            </w:r>
          </w:p>
          <w:p>
            <w:pPr>
              <w:spacing w:before="0" w:after="36" w:line="276" w:lineRule="auto"/>
            </w:pPr>
            <w:r>
              <w:rPr>
                <w:rFonts w:ascii="Courier New" w:cs="Courier New" w:eastAsia="Courier New" w:hAnsi="Courier New"/>
                <w:color w:val="A5F3FC"/>
                <w:sz w:val="18"/>
                <w:szCs w:val="18"/>
              </w:rPr>
              <w:t xml:space="preserve">        (20_000_000, 35),  # 2,000만 미만 → +35</w:t>
            </w:r>
          </w:p>
          <w:p>
            <w:pPr>
              <w:spacing w:before="0" w:after="36" w:line="276" w:lineRule="auto"/>
            </w:pPr>
            <w:r>
              <w:rPr>
                <w:rFonts w:ascii="Courier New" w:cs="Courier New" w:eastAsia="Courier New" w:hAnsi="Courier New"/>
                <w:color w:val="A5F3FC"/>
                <w:sz w:val="18"/>
                <w:szCs w:val="18"/>
              </w:rPr>
              <w:t xml:space="preserve">        (100_000_000, 55), # 1억 미만 → +55</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CATEGORY_RISK = {</w:t>
            </w:r>
          </w:p>
          <w:p>
            <w:pPr>
              <w:spacing w:before="0" w:after="36" w:line="276" w:lineRule="auto"/>
            </w:pPr>
            <w:r>
              <w:rPr>
                <w:rFonts w:ascii="Courier New" w:cs="Courier New" w:eastAsia="Courier New" w:hAnsi="Courier New"/>
                <w:color w:val="A5F3FC"/>
                <w:sz w:val="18"/>
                <w:szCs w:val="18"/>
              </w:rPr>
              <w:t xml:space="preserve">        'CONSUMABLE':   0,    # 소모품 — 저위험</w:t>
            </w:r>
          </w:p>
          <w:p>
            <w:pPr>
              <w:spacing w:before="0" w:after="36" w:line="276" w:lineRule="auto"/>
            </w:pPr>
            <w:r>
              <w:rPr>
                <w:rFonts w:ascii="Courier New" w:cs="Courier New" w:eastAsia="Courier New" w:hAnsi="Courier New"/>
                <w:color w:val="A5F3FC"/>
                <w:sz w:val="18"/>
                <w:szCs w:val="18"/>
              </w:rPr>
              <w:t xml:space="preserve">        'SERVICE':     10,    # 서비스 계약 — 중간</w:t>
            </w:r>
          </w:p>
          <w:p>
            <w:pPr>
              <w:spacing w:before="0" w:after="36" w:line="276" w:lineRule="auto"/>
            </w:pPr>
            <w:r>
              <w:rPr>
                <w:rFonts w:ascii="Courier New" w:cs="Courier New" w:eastAsia="Courier New" w:hAnsi="Courier New"/>
                <w:color w:val="A5F3FC"/>
                <w:sz w:val="18"/>
                <w:szCs w:val="18"/>
              </w:rPr>
              <w:t xml:space="preserve">        'IT_EQUIPMENT': 15,   # IT 장비 — 중간</w:t>
            </w:r>
          </w:p>
          <w:p>
            <w:pPr>
              <w:spacing w:before="0" w:after="36" w:line="276" w:lineRule="auto"/>
            </w:pPr>
            <w:r>
              <w:rPr>
                <w:rFonts w:ascii="Courier New" w:cs="Courier New" w:eastAsia="Courier New" w:hAnsi="Courier New"/>
                <w:color w:val="A5F3FC"/>
                <w:sz w:val="18"/>
                <w:szCs w:val="18"/>
              </w:rPr>
              <w:t xml:space="preserve">        'ASSET':        25,   # 자산성 구매 — 고위험</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def calculate(self, req: PurchaseActionRequest) -&gt; int:</w:t>
            </w:r>
          </w:p>
          <w:p>
            <w:pPr>
              <w:spacing w:before="0" w:after="36" w:line="276" w:lineRule="auto"/>
            </w:pPr>
            <w:r>
              <w:rPr>
                <w:rFonts w:ascii="Courier New" w:cs="Courier New" w:eastAsia="Courier New" w:hAnsi="Courier New"/>
                <w:color w:val="A5F3FC"/>
                <w:sz w:val="18"/>
                <w:szCs w:val="18"/>
              </w:rPr>
              <w:t xml:space="preserve">        score = 0</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1. 금액 기반 점수</w:t>
            </w:r>
          </w:p>
          <w:p>
            <w:pPr>
              <w:spacing w:before="0" w:after="36" w:line="276" w:lineRule="auto"/>
            </w:pPr>
            <w:r>
              <w:rPr>
                <w:rFonts w:ascii="Courier New" w:cs="Courier New" w:eastAsia="Courier New" w:hAnsi="Courier New"/>
                <w:color w:val="A5F3FC"/>
                <w:sz w:val="18"/>
                <w:szCs w:val="18"/>
              </w:rPr>
              <w:t xml:space="preserve">        for threshold, points in self.AMOUNT_TIERS:</w:t>
            </w:r>
          </w:p>
          <w:p>
            <w:pPr>
              <w:spacing w:before="0" w:after="36" w:line="276" w:lineRule="auto"/>
            </w:pPr>
            <w:r>
              <w:rPr>
                <w:rFonts w:ascii="Courier New" w:cs="Courier New" w:eastAsia="Courier New" w:hAnsi="Courier New"/>
                <w:color w:val="A5F3FC"/>
                <w:sz w:val="18"/>
                <w:szCs w:val="18"/>
              </w:rPr>
              <w:t xml:space="preserve">            if req.totalAmount &lt; threshold:</w:t>
            </w:r>
          </w:p>
          <w:p>
            <w:pPr>
              <w:spacing w:before="0" w:after="36" w:line="276" w:lineRule="auto"/>
            </w:pPr>
            <w:r>
              <w:rPr>
                <w:rFonts w:ascii="Courier New" w:cs="Courier New" w:eastAsia="Courier New" w:hAnsi="Courier New"/>
                <w:color w:val="A5F3FC"/>
                <w:sz w:val="18"/>
                <w:szCs w:val="18"/>
              </w:rPr>
              <w:t xml:space="preserve">                score += points</w:t>
            </w:r>
          </w:p>
          <w:p>
            <w:pPr>
              <w:spacing w:before="0" w:after="36" w:line="276" w:lineRule="auto"/>
            </w:pPr>
            <w:r>
              <w:rPr>
                <w:rFonts w:ascii="Courier New" w:cs="Courier New" w:eastAsia="Courier New" w:hAnsi="Courier New"/>
                <w:color w:val="A5F3FC"/>
                <w:sz w:val="18"/>
                <w:szCs w:val="18"/>
              </w:rPr>
              <w:t xml:space="preserve">                break</w:t>
            </w:r>
          </w:p>
          <w:p>
            <w:pPr>
              <w:spacing w:before="0" w:after="36" w:line="276" w:lineRule="auto"/>
            </w:pPr>
            <w:r>
              <w:rPr>
                <w:rFonts w:ascii="Courier New" w:cs="Courier New" w:eastAsia="Courier New" w:hAnsi="Courier New"/>
                <w:color w:val="A5F3FC"/>
                <w:sz w:val="18"/>
                <w:szCs w:val="18"/>
              </w:rPr>
              <w:t xml:space="preserve">        else:</w:t>
            </w:r>
          </w:p>
          <w:p>
            <w:pPr>
              <w:spacing w:before="0" w:after="36" w:line="276" w:lineRule="auto"/>
            </w:pPr>
            <w:r>
              <w:rPr>
                <w:rFonts w:ascii="Courier New" w:cs="Courier New" w:eastAsia="Courier New" w:hAnsi="Courier New"/>
                <w:color w:val="A5F3FC"/>
                <w:sz w:val="18"/>
                <w:szCs w:val="18"/>
              </w:rPr>
              <w:t xml:space="preserve">            return Decision.DENY  # 1억 초과 → 강제 이사회 이관</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2. 품목 유형 위험도</w:t>
            </w:r>
          </w:p>
          <w:p>
            <w:pPr>
              <w:spacing w:before="0" w:after="36" w:line="276" w:lineRule="auto"/>
            </w:pPr>
            <w:r>
              <w:rPr>
                <w:rFonts w:ascii="Courier New" w:cs="Courier New" w:eastAsia="Courier New" w:hAnsi="Courier New"/>
                <w:color w:val="A5F3FC"/>
                <w:sz w:val="18"/>
                <w:szCs w:val="18"/>
              </w:rPr>
              <w:t xml:space="preserve">        score += self.CATEGORY_RISK.get(req.category, 20)</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3. 부서 예산 소진율</w:t>
            </w:r>
          </w:p>
          <w:p>
            <w:pPr>
              <w:spacing w:before="0" w:after="36" w:line="276" w:lineRule="auto"/>
            </w:pPr>
            <w:r>
              <w:rPr>
                <w:rFonts w:ascii="Courier New" w:cs="Courier New" w:eastAsia="Courier New" w:hAnsi="Courier New"/>
                <w:color w:val="A5F3FC"/>
                <w:sz w:val="18"/>
                <w:szCs w:val="18"/>
              </w:rPr>
              <w:t xml:space="preserve">        budget_used = erp.get_budget_used_rate(req.departmentId, req.budgetCode)</w:t>
            </w:r>
          </w:p>
          <w:p>
            <w:pPr>
              <w:spacing w:before="0" w:after="36" w:line="276" w:lineRule="auto"/>
            </w:pPr>
            <w:r>
              <w:rPr>
                <w:rFonts w:ascii="Courier New" w:cs="Courier New" w:eastAsia="Courier New" w:hAnsi="Courier New"/>
                <w:color w:val="A5F3FC"/>
                <w:sz w:val="18"/>
                <w:szCs w:val="18"/>
              </w:rPr>
              <w:t xml:space="preserve">        if budget_used &gt; 1.0:</w:t>
            </w:r>
          </w:p>
          <w:p>
            <w:pPr>
              <w:spacing w:before="0" w:after="36" w:line="276" w:lineRule="auto"/>
            </w:pPr>
            <w:r>
              <w:rPr>
                <w:rFonts w:ascii="Courier New" w:cs="Courier New" w:eastAsia="Courier New" w:hAnsi="Courier New"/>
                <w:color w:val="A5F3FC"/>
                <w:sz w:val="18"/>
                <w:szCs w:val="18"/>
              </w:rPr>
              <w:t xml:space="preserve">            return Decision.DENY   # 예산 초과 → 즉시 차단</w:t>
            </w:r>
          </w:p>
          <w:p>
            <w:pPr>
              <w:spacing w:before="0" w:after="36" w:line="276" w:lineRule="auto"/>
            </w:pPr>
            <w:r>
              <w:rPr>
                <w:rFonts w:ascii="Courier New" w:cs="Courier New" w:eastAsia="Courier New" w:hAnsi="Courier New"/>
                <w:color w:val="A5F3FC"/>
                <w:sz w:val="18"/>
                <w:szCs w:val="18"/>
              </w:rPr>
              <w:t xml:space="preserve">        elif budget_used &gt; 0.90:   score += 20  # 90% 이상 소진</w:t>
            </w:r>
          </w:p>
          <w:p>
            <w:pPr>
              <w:spacing w:before="0" w:after="36" w:line="276" w:lineRule="auto"/>
            </w:pPr>
            <w:r>
              <w:rPr>
                <w:rFonts w:ascii="Courier New" w:cs="Courier New" w:eastAsia="Courier New" w:hAnsi="Courier New"/>
                <w:color w:val="A5F3FC"/>
                <w:sz w:val="18"/>
                <w:szCs w:val="18"/>
              </w:rPr>
              <w:t xml:space="preserve">        elif budget_used &gt; 0.75:   score += 10  # 75% 이상 소진</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4. 긴급 구매 가중치</w:t>
            </w:r>
          </w:p>
          <w:p>
            <w:pPr>
              <w:spacing w:before="0" w:after="36" w:line="276" w:lineRule="auto"/>
            </w:pPr>
            <w:r>
              <w:rPr>
                <w:rFonts w:ascii="Courier New" w:cs="Courier New" w:eastAsia="Courier New" w:hAnsi="Courier New"/>
                <w:color w:val="A5F3FC"/>
                <w:sz w:val="18"/>
                <w:szCs w:val="18"/>
              </w:rPr>
              <w:t xml:space="preserve">        if req.urgency == 'URGENT':</w:t>
            </w:r>
          </w:p>
          <w:p>
            <w:pPr>
              <w:spacing w:before="0" w:after="36" w:line="276" w:lineRule="auto"/>
            </w:pPr>
            <w:r>
              <w:rPr>
                <w:rFonts w:ascii="Courier New" w:cs="Courier New" w:eastAsia="Courier New" w:hAnsi="Courier New"/>
                <w:color w:val="A5F3FC"/>
                <w:sz w:val="18"/>
                <w:szCs w:val="18"/>
              </w:rPr>
              <w:t xml:space="preserve">            score += 15</w:t>
            </w:r>
          </w:p>
          <w:p>
            <w:pPr>
              <w:spacing w:before="0" w:after="36" w:line="276" w:lineRule="auto"/>
            </w:pPr>
            <w:r>
              <w:rPr>
                <w:rFonts w:ascii="Courier New" w:cs="Courier New" w:eastAsia="Courier New" w:hAnsi="Courier New"/>
                <w:color w:val="A5F3FC"/>
                <w:sz w:val="18"/>
                <w:szCs w:val="18"/>
              </w:rPr>
              <w:t xml:space="preserve">            # 당월 긴급 사용 횟수 체크 (3회 이상 경보)</w:t>
            </w:r>
          </w:p>
          <w:p>
            <w:pPr>
              <w:spacing w:before="0" w:after="36" w:line="276" w:lineRule="auto"/>
            </w:pPr>
            <w:r>
              <w:rPr>
                <w:rFonts w:ascii="Courier New" w:cs="Courier New" w:eastAsia="Courier New" w:hAnsi="Courier New"/>
                <w:color w:val="A5F3FC"/>
                <w:sz w:val="18"/>
                <w:szCs w:val="18"/>
              </w:rPr>
              <w:t xml:space="preserve">            if erp.get_urgent_count(req.departmentId) &gt;= 3:</w:t>
            </w:r>
          </w:p>
          <w:p>
            <w:pPr>
              <w:spacing w:before="0" w:after="36" w:line="276" w:lineRule="auto"/>
            </w:pPr>
            <w:r>
              <w:rPr>
                <w:rFonts w:ascii="Courier New" w:cs="Courier New" w:eastAsia="Courier New" w:hAnsi="Courier New"/>
                <w:color w:val="A5F3FC"/>
                <w:sz w:val="18"/>
                <w:szCs w:val="18"/>
              </w:rPr>
              <w:t xml:space="preserve">                score += 10  # 긴급 남용 패턴 가중치</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5. 동일 품목 반복 구매 (30일 내 3회 이상)</w:t>
            </w:r>
          </w:p>
          <w:p>
            <w:pPr>
              <w:spacing w:before="0" w:after="36" w:line="276" w:lineRule="auto"/>
            </w:pPr>
            <w:r>
              <w:rPr>
                <w:rFonts w:ascii="Courier New" w:cs="Courier New" w:eastAsia="Courier New" w:hAnsi="Courier New"/>
                <w:color w:val="A5F3FC"/>
                <w:sz w:val="18"/>
                <w:szCs w:val="18"/>
              </w:rPr>
              <w:t xml:space="preserve">        if erp.get_recent_purchase_count(req.itemCode, days=30) &gt;= 3:</w:t>
            </w:r>
          </w:p>
          <w:p>
            <w:pPr>
              <w:spacing w:before="0" w:after="36" w:line="276" w:lineRule="auto"/>
            </w:pPr>
            <w:r>
              <w:rPr>
                <w:rFonts w:ascii="Courier New" w:cs="Courier New" w:eastAsia="Courier New" w:hAnsi="Courier New"/>
                <w:color w:val="A5F3FC"/>
                <w:sz w:val="18"/>
                <w:szCs w:val="18"/>
              </w:rPr>
              <w:t xml:space="preserve">            score += 8  # 분할 발주 패턴 감지</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최종 티어 결정</w:t>
            </w:r>
          </w:p>
          <w:p>
            <w:pPr>
              <w:spacing w:before="0" w:after="36" w:line="276" w:lineRule="auto"/>
            </w:pPr>
            <w:r>
              <w:rPr>
                <w:rFonts w:ascii="Courier New" w:cs="Courier New" w:eastAsia="Courier New" w:hAnsi="Courier New"/>
                <w:color w:val="A5F3FC"/>
                <w:sz w:val="18"/>
                <w:szCs w:val="18"/>
              </w:rPr>
              <w:t xml:space="preserve">        if score &lt;= 25: return Decision.AUTO_APPROVE          # Tier 1</w:t>
            </w:r>
          </w:p>
          <w:p>
            <w:pPr>
              <w:spacing w:before="0" w:after="36" w:line="276" w:lineRule="auto"/>
            </w:pPr>
            <w:r>
              <w:rPr>
                <w:rFonts w:ascii="Courier New" w:cs="Courier New" w:eastAsia="Courier New" w:hAnsi="Courier New"/>
                <w:color w:val="A5F3FC"/>
                <w:sz w:val="18"/>
                <w:szCs w:val="18"/>
              </w:rPr>
              <w:t xml:space="preserve">        if score &lt;= 50: return Decision.USER_CONFIRM_L1       # Tier 2: 팀장</w:t>
            </w:r>
          </w:p>
          <w:p>
            <w:pPr>
              <w:spacing w:before="0" w:after="36" w:line="276" w:lineRule="auto"/>
            </w:pPr>
            <w:r>
              <w:rPr>
                <w:rFonts w:ascii="Courier New" w:cs="Courier New" w:eastAsia="Courier New" w:hAnsi="Courier New"/>
                <w:color w:val="A5F3FC"/>
                <w:sz w:val="18"/>
                <w:szCs w:val="18"/>
              </w:rPr>
              <w:t xml:space="preserve">        if score &lt;= 70: return Decision.USER_CONFIRM_L2       # Tier 3: 팀장 + 재무</w:t>
            </w:r>
          </w:p>
          <w:p>
            <w:pPr>
              <w:spacing w:before="0" w:after="36" w:line="276" w:lineRule="auto"/>
            </w:pPr>
            <w:r>
              <w:rPr>
                <w:rFonts w:ascii="Courier New" w:cs="Courier New" w:eastAsia="Courier New" w:hAnsi="Courier New"/>
                <w:color w:val="A5F3FC"/>
                <w:sz w:val="18"/>
                <w:szCs w:val="18"/>
              </w:rPr>
              <w:t xml:space="preserve">        if score &lt;= 85: return Decision.ADMIN_APPROVE         # Tier 4: CFO</w:t>
            </w:r>
          </w:p>
          <w:p>
            <w:pPr>
              <w:spacing w:before="0" w:after="36" w:line="276" w:lineRule="auto"/>
            </w:pPr>
            <w:r>
              <w:rPr>
                <w:rFonts w:ascii="Courier New" w:cs="Courier New" w:eastAsia="Courier New" w:hAnsi="Courier New"/>
                <w:color w:val="A5F3FC"/>
                <w:sz w:val="18"/>
                <w:szCs w:val="18"/>
              </w:rPr>
              <w:t xml:space="preserve">        return          Decision.DENY                         # Tier 5: 이사회</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5.3 결재 체인 자동 생성 — OrgChart Connector</w:t>
      </w:r>
    </w:p>
    <w:p>
      <w:pPr>
        <w:spacing w:before="0" w:after="110" w:line="276" w:lineRule="auto"/>
      </w:pPr>
      <w:r>
        <w:rPr>
          <w:rFonts w:ascii="Arial" w:cs="Arial" w:eastAsia="Arial" w:hAnsi="Arial"/>
          <w:color w:val="424242"/>
          <w:sz w:val="22"/>
          <w:szCs w:val="22"/>
        </w:rPr>
        <w:t xml:space="preserve">Policy Engine이 승인 티어를 결정하면, OrgChart Connector가 조직도 데이터를 조회하여 실제 결재자 목록을 자동으로 구성합니다.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00"/>
              <w:bottom w:type="dxa" w:w="160"/>
              <w:right w:type="dxa" w:w="200"/>
            </w:tcMar>
          </w:tcPr>
          <w:p>
            <w:pPr>
              <w:spacing w:before="0" w:after="36" w:line="276" w:lineRule="auto"/>
            </w:pPr>
            <w:r>
              <w:rPr>
                <w:rFonts w:ascii="Courier New" w:cs="Courier New" w:eastAsia="Courier New" w:hAnsi="Courier New"/>
                <w:color w:val="A5F3FC"/>
                <w:sz w:val="18"/>
                <w:szCs w:val="18"/>
              </w:rPr>
              <w:t xml:space="preserve"># OrgChart Connector — 조직도 기반 결재 체인 자동 생성 (Python)</w:t>
            </w:r>
          </w:p>
          <w:p>
            <w:pPr>
              <w:spacing w:before="0" w:after="36" w:line="276" w:lineRule="auto"/>
            </w:pPr>
            <w:r>
              <w:rPr>
                <w:rFonts w:ascii="Courier New" w:cs="Courier New" w:eastAsia="Courier New" w:hAnsi="Courier New"/>
                <w:color w:val="A5F3FC"/>
                <w:sz w:val="18"/>
                <w:szCs w:val="18"/>
              </w:rPr>
              <w:t xml:space="preserve">class ApprovalChainBuilder:</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def build(self, req: PurchaseActionRequest,</w:t>
            </w:r>
          </w:p>
          <w:p>
            <w:pPr>
              <w:spacing w:before="0" w:after="36" w:line="276" w:lineRule="auto"/>
            </w:pPr>
            <w:r>
              <w:rPr>
                <w:rFonts w:ascii="Courier New" w:cs="Courier New" w:eastAsia="Courier New" w:hAnsi="Courier New"/>
                <w:color w:val="A5F3FC"/>
                <w:sz w:val="18"/>
                <w:szCs w:val="18"/>
              </w:rPr>
              <w:t xml:space="preserve">              decision: Decision,</w:t>
            </w:r>
          </w:p>
          <w:p>
            <w:pPr>
              <w:spacing w:before="0" w:after="36" w:line="276" w:lineRule="auto"/>
            </w:pPr>
            <w:r>
              <w:rPr>
                <w:rFonts w:ascii="Courier New" w:cs="Courier New" w:eastAsia="Courier New" w:hAnsi="Courier New"/>
                <w:color w:val="A5F3FC"/>
                <w:sz w:val="18"/>
                <w:szCs w:val="18"/>
              </w:rPr>
              <w:t xml:space="preserve">              is_urgent: bool = False) -&gt; list[ApprovalStep]:</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chain = []</w:t>
            </w:r>
          </w:p>
          <w:p>
            <w:pPr>
              <w:spacing w:before="0" w:after="36" w:line="276" w:lineRule="auto"/>
            </w:pPr>
            <w:r>
              <w:rPr>
                <w:rFonts w:ascii="Courier New" w:cs="Courier New" w:eastAsia="Courier New" w:hAnsi="Courier New"/>
                <w:color w:val="A5F3FC"/>
                <w:sz w:val="18"/>
                <w:szCs w:val="18"/>
              </w:rPr>
              <w:t xml:space="preserve">        timeout_hrs = 2 if is_urgent else 24  # 긴급: 2시간, 일반: 24시간</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if decision == Decision.USER_CONFIRM_L1:</w:t>
            </w:r>
          </w:p>
          <w:p>
            <w:pPr>
              <w:spacing w:before="0" w:after="36" w:line="276" w:lineRule="auto"/>
            </w:pPr>
            <w:r>
              <w:rPr>
                <w:rFonts w:ascii="Courier New" w:cs="Courier New" w:eastAsia="Courier New" w:hAnsi="Courier New"/>
                <w:color w:val="A5F3FC"/>
                <w:sz w:val="18"/>
                <w:szCs w:val="18"/>
              </w:rPr>
              <w:t xml:space="preserve">            # Tier 2: 팀장만</w:t>
            </w:r>
          </w:p>
          <w:p>
            <w:pPr>
              <w:spacing w:before="0" w:after="36" w:line="276" w:lineRule="auto"/>
            </w:pPr>
            <w:r>
              <w:rPr>
                <w:rFonts w:ascii="Courier New" w:cs="Courier New" w:eastAsia="Courier New" w:hAnsi="Courier New"/>
                <w:color w:val="A5F3FC"/>
                <w:sz w:val="18"/>
                <w:szCs w:val="18"/>
              </w:rPr>
              <w:t xml:space="preserve">            manager = orgchart.get_manager(req.requesterId)</w:t>
            </w:r>
          </w:p>
          <w:p>
            <w:pPr>
              <w:spacing w:before="0" w:after="36" w:line="276" w:lineRule="auto"/>
            </w:pPr>
            <w:r>
              <w:rPr>
                <w:rFonts w:ascii="Courier New" w:cs="Courier New" w:eastAsia="Courier New" w:hAnsi="Courier New"/>
                <w:color w:val="A5F3FC"/>
                <w:sz w:val="18"/>
                <w:szCs w:val="18"/>
              </w:rPr>
              <w:t xml:space="preserve">            chain.append(ApprovalStep(</w:t>
            </w:r>
          </w:p>
          <w:p>
            <w:pPr>
              <w:spacing w:before="0" w:after="36" w:line="276" w:lineRule="auto"/>
            </w:pPr>
            <w:r>
              <w:rPr>
                <w:rFonts w:ascii="Courier New" w:cs="Courier New" w:eastAsia="Courier New" w:hAnsi="Courier New"/>
                <w:color w:val="A5F3FC"/>
                <w:sz w:val="18"/>
                <w:szCs w:val="18"/>
              </w:rPr>
              <w:t xml:space="preserve">                tier=2, approverId=manager.id,</w:t>
            </w:r>
          </w:p>
          <w:p>
            <w:pPr>
              <w:spacing w:before="0" w:after="36" w:line="276" w:lineRule="auto"/>
            </w:pPr>
            <w:r>
              <w:rPr>
                <w:rFonts w:ascii="Courier New" w:cs="Courier New" w:eastAsia="Courier New" w:hAnsi="Courier New"/>
                <w:color w:val="A5F3FC"/>
                <w:sz w:val="18"/>
                <w:szCs w:val="18"/>
              </w:rPr>
              <w:t xml:space="preserve">                role='팀장', timeoutHrs=timeout_hrs</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elif decision == Decision.USER_CONFIRM_L2:</w:t>
            </w:r>
          </w:p>
          <w:p>
            <w:pPr>
              <w:spacing w:before="0" w:after="36" w:line="276" w:lineRule="auto"/>
            </w:pPr>
            <w:r>
              <w:rPr>
                <w:rFonts w:ascii="Courier New" w:cs="Courier New" w:eastAsia="Courier New" w:hAnsi="Courier New"/>
                <w:color w:val="A5F3FC"/>
                <w:sz w:val="18"/>
                <w:szCs w:val="18"/>
              </w:rPr>
              <w:t xml:space="preserve">            # Tier 3: 팀장 → 재무팀 (직렬, 긴급 시 병렬)</w:t>
            </w:r>
          </w:p>
          <w:p>
            <w:pPr>
              <w:spacing w:before="0" w:after="36" w:line="276" w:lineRule="auto"/>
            </w:pPr>
            <w:r>
              <w:rPr>
                <w:rFonts w:ascii="Courier New" w:cs="Courier New" w:eastAsia="Courier New" w:hAnsi="Courier New"/>
                <w:color w:val="A5F3FC"/>
                <w:sz w:val="18"/>
                <w:szCs w:val="18"/>
              </w:rPr>
              <w:t xml:space="preserve">            manager  = orgchart.get_manager(req.requesterId)</w:t>
            </w:r>
          </w:p>
          <w:p>
            <w:pPr>
              <w:spacing w:before="0" w:after="36" w:line="276" w:lineRule="auto"/>
            </w:pPr>
            <w:r>
              <w:rPr>
                <w:rFonts w:ascii="Courier New" w:cs="Courier New" w:eastAsia="Courier New" w:hAnsi="Courier New"/>
                <w:color w:val="A5F3FC"/>
                <w:sz w:val="18"/>
                <w:szCs w:val="18"/>
              </w:rPr>
              <w:t xml:space="preserve">            finance  = orgchart.get_finance_approver(req.departmentId)</w:t>
            </w:r>
          </w:p>
          <w:p>
            <w:pPr>
              <w:spacing w:before="0" w:after="36" w:line="276" w:lineRule="auto"/>
            </w:pPr>
            <w:r>
              <w:rPr>
                <w:rFonts w:ascii="Courier New" w:cs="Courier New" w:eastAsia="Courier New" w:hAnsi="Courier New"/>
                <w:color w:val="A5F3FC"/>
                <w:sz w:val="18"/>
                <w:szCs w:val="18"/>
              </w:rPr>
              <w:t xml:space="preserve">            parallel = is_urgent  # 긴급 시 병렬 처리</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chain.append(ApprovalStep(tier=3, approverId=manager.id,</w:t>
            </w:r>
          </w:p>
          <w:p>
            <w:pPr>
              <w:spacing w:before="0" w:after="36" w:line="276" w:lineRule="auto"/>
            </w:pPr>
            <w:r>
              <w:rPr>
                <w:rFonts w:ascii="Courier New" w:cs="Courier New" w:eastAsia="Courier New" w:hAnsi="Courier New"/>
                <w:color w:val="A5F3FC"/>
                <w:sz w:val="18"/>
                <w:szCs w:val="18"/>
              </w:rPr>
              <w:t xml:space="preserve">                role='팀장', timeoutHrs=timeout_hrs, parallel=parallel))</w:t>
            </w:r>
          </w:p>
          <w:p>
            <w:pPr>
              <w:spacing w:before="0" w:after="36" w:line="276" w:lineRule="auto"/>
            </w:pPr>
            <w:r>
              <w:rPr>
                <w:rFonts w:ascii="Courier New" w:cs="Courier New" w:eastAsia="Courier New" w:hAnsi="Courier New"/>
                <w:color w:val="A5F3FC"/>
                <w:sz w:val="18"/>
                <w:szCs w:val="18"/>
              </w:rPr>
              <w:t xml:space="preserve">            chain.append(ApprovalStep(tier=3, approverId=finance.id,</w:t>
            </w:r>
          </w:p>
          <w:p>
            <w:pPr>
              <w:spacing w:before="0" w:after="36" w:line="276" w:lineRule="auto"/>
            </w:pPr>
            <w:r>
              <w:rPr>
                <w:rFonts w:ascii="Courier New" w:cs="Courier New" w:eastAsia="Courier New" w:hAnsi="Courier New"/>
                <w:color w:val="A5F3FC"/>
                <w:sz w:val="18"/>
                <w:szCs w:val="18"/>
              </w:rPr>
              <w:t xml:space="preserve">                role='재무팀', timeoutHrs=timeout_hrs, parallel=parallel))</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elif decision == Decision.ADMIN_APPROVE:</w:t>
            </w:r>
          </w:p>
          <w:p>
            <w:pPr>
              <w:spacing w:before="0" w:after="36" w:line="276" w:lineRule="auto"/>
            </w:pPr>
            <w:r>
              <w:rPr>
                <w:rFonts w:ascii="Courier New" w:cs="Courier New" w:eastAsia="Courier New" w:hAnsi="Courier New"/>
                <w:color w:val="A5F3FC"/>
                <w:sz w:val="18"/>
                <w:szCs w:val="18"/>
              </w:rPr>
              <w:t xml:space="preserve">            # Tier 4: 팀장 → 재무 → CFO</w:t>
            </w:r>
          </w:p>
          <w:p>
            <w:pPr>
              <w:spacing w:before="0" w:after="36" w:line="276" w:lineRule="auto"/>
            </w:pPr>
            <w:r>
              <w:rPr>
                <w:rFonts w:ascii="Courier New" w:cs="Courier New" w:eastAsia="Courier New" w:hAnsi="Courier New"/>
                <w:color w:val="A5F3FC"/>
                <w:sz w:val="18"/>
                <w:szCs w:val="18"/>
              </w:rPr>
              <w:t xml:space="preserve">            manager = orgchart.get_manager(req.requesterId)</w:t>
            </w:r>
          </w:p>
          <w:p>
            <w:pPr>
              <w:spacing w:before="0" w:after="36" w:line="276" w:lineRule="auto"/>
            </w:pPr>
            <w:r>
              <w:rPr>
                <w:rFonts w:ascii="Courier New" w:cs="Courier New" w:eastAsia="Courier New" w:hAnsi="Courier New"/>
                <w:color w:val="A5F3FC"/>
                <w:sz w:val="18"/>
                <w:szCs w:val="18"/>
              </w:rPr>
              <w:t xml:space="preserve">            finance = orgchart.get_finance_approver(req.departmentId)</w:t>
            </w:r>
          </w:p>
          <w:p>
            <w:pPr>
              <w:spacing w:before="0" w:after="36" w:line="276" w:lineRule="auto"/>
            </w:pPr>
            <w:r>
              <w:rPr>
                <w:rFonts w:ascii="Courier New" w:cs="Courier New" w:eastAsia="Courier New" w:hAnsi="Courier New"/>
                <w:color w:val="A5F3FC"/>
                <w:sz w:val="18"/>
                <w:szCs w:val="18"/>
              </w:rPr>
              <w:t xml:space="preserve">            cfo     = orgchart.get_cfo()</w:t>
            </w:r>
          </w:p>
          <w:p>
            <w:pPr>
              <w:spacing w:before="0" w:after="36" w:line="276" w:lineRule="auto"/>
            </w:pPr>
            <w:r>
              <w:rPr>
                <w:rFonts w:ascii="Courier New" w:cs="Courier New" w:eastAsia="Courier New" w:hAnsi="Courier New"/>
                <w:color w:val="A5F3FC"/>
                <w:sz w:val="18"/>
                <w:szCs w:val="18"/>
              </w:rPr>
              <w:t xml:space="preserve">            for role, approver in [('팀장',manager),('재무팀',finance),('CFO',cfo)]:</w:t>
            </w:r>
          </w:p>
          <w:p>
            <w:pPr>
              <w:spacing w:before="0" w:after="36" w:line="276" w:lineRule="auto"/>
            </w:pPr>
            <w:r>
              <w:rPr>
                <w:rFonts w:ascii="Courier New" w:cs="Courier New" w:eastAsia="Courier New" w:hAnsi="Courier New"/>
                <w:color w:val="A5F3FC"/>
                <w:sz w:val="18"/>
                <w:szCs w:val="18"/>
              </w:rPr>
              <w:t xml:space="preserve">                chain.append(ApprovalStep(tier=4, approverId=approver.id,</w:t>
            </w:r>
          </w:p>
          <w:p>
            <w:pPr>
              <w:spacing w:before="0" w:after="36" w:line="276" w:lineRule="auto"/>
            </w:pPr>
            <w:r>
              <w:rPr>
                <w:rFonts w:ascii="Courier New" w:cs="Courier New" w:eastAsia="Courier New" w:hAnsi="Courier New"/>
                <w:color w:val="A5F3FC"/>
                <w:sz w:val="18"/>
                <w:szCs w:val="18"/>
              </w:rPr>
              <w:t xml:space="preserve">                    role=role, timeoutHrs=48))</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return chain</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def handle_timeout(self, step: ApprovalStep):</w:t>
            </w:r>
          </w:p>
          <w:p>
            <w:pPr>
              <w:spacing w:before="0" w:after="36" w:line="276" w:lineRule="auto"/>
            </w:pPr>
            <w:r>
              <w:rPr>
                <w:rFonts w:ascii="Courier New" w:cs="Courier New" w:eastAsia="Courier New" w:hAnsi="Courier New"/>
                <w:color w:val="A5F3FC"/>
                <w:sz w:val="18"/>
                <w:szCs w:val="18"/>
              </w:rPr>
              <w:t xml:space="preserve">        # 타임아웃 발생 시 상위 결재자에게 자동 에스컬레이션</w:t>
            </w:r>
          </w:p>
          <w:p>
            <w:pPr>
              <w:spacing w:before="0" w:after="36" w:line="276" w:lineRule="auto"/>
            </w:pPr>
            <w:r>
              <w:rPr>
                <w:rFonts w:ascii="Courier New" w:cs="Courier New" w:eastAsia="Courier New" w:hAnsi="Courier New"/>
                <w:color w:val="A5F3FC"/>
                <w:sz w:val="18"/>
                <w:szCs w:val="18"/>
              </w:rPr>
              <w:t xml:space="preserve">        escalation_target = orgchart.get_deputy(step.approverId)</w:t>
            </w:r>
          </w:p>
          <w:p>
            <w:pPr>
              <w:spacing w:before="0" w:after="36" w:line="276" w:lineRule="auto"/>
            </w:pPr>
            <w:r>
              <w:rPr>
                <w:rFonts w:ascii="Courier New" w:cs="Courier New" w:eastAsia="Courier New" w:hAnsi="Courier New"/>
                <w:color w:val="A5F3FC"/>
                <w:sz w:val="18"/>
                <w:szCs w:val="18"/>
              </w:rPr>
              <w:t xml:space="preserve">        notify.send_escalation(escalation_target, step)</w:t>
            </w:r>
          </w:p>
          <w:p>
            <w:pPr>
              <w:spacing w:before="0" w:after="36" w:line="276" w:lineRule="auto"/>
            </w:pPr>
            <w:r>
              <w:rPr>
                <w:rFonts w:ascii="Courier New" w:cs="Courier New" w:eastAsia="Courier New" w:hAnsi="Courier New"/>
                <w:color w:val="A5F3FC"/>
                <w:sz w:val="18"/>
                <w:szCs w:val="18"/>
              </w:rPr>
              <w:t xml:space="preserve">        audit.record_event('APPROVAL_TIMEOUT_ESCALATION', step)</w:t>
            </w:r>
          </w:p>
        </w:tc>
      </w:tr>
    </w:tbl>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5.4 ERP 자동 발주 연동</w:t>
      </w:r>
    </w:p>
    <w:p>
      <w:pPr>
        <w:spacing w:before="0" w:after="110" w:line="276" w:lineRule="auto"/>
      </w:pPr>
      <w:r>
        <w:rPr>
          <w:rFonts w:ascii="Arial" w:cs="Arial" w:eastAsia="Arial" w:hAnsi="Arial"/>
          <w:color w:val="424242"/>
          <w:sz w:val="22"/>
          <w:szCs w:val="22"/>
        </w:rPr>
        <w:t xml:space="preserve">최종 승인 완료 시 ERP API를 통해 구매 발주서(PO)를 자동 생성하고 예산을 즉시 차감합니다.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00"/>
              <w:bottom w:type="dxa" w:w="160"/>
              <w:right w:type="dxa" w:w="200"/>
            </w:tcMar>
          </w:tcPr>
          <w:p>
            <w:pPr>
              <w:spacing w:before="0" w:after="36" w:line="276" w:lineRule="auto"/>
            </w:pPr>
            <w:r>
              <w:rPr>
                <w:rFonts w:ascii="Courier New" w:cs="Courier New" w:eastAsia="Courier New" w:hAnsi="Courier New"/>
                <w:color w:val="A5F3FC"/>
                <w:sz w:val="18"/>
                <w:szCs w:val="18"/>
              </w:rPr>
              <w:t xml:space="preserve"># ERP 자동 발주 생성 — SAP / Oracle / 더존 ERP 어댑터 (Python)</w:t>
            </w:r>
          </w:p>
          <w:p>
            <w:pPr>
              <w:spacing w:before="0" w:after="36" w:line="276" w:lineRule="auto"/>
            </w:pPr>
            <w:r>
              <w:rPr>
                <w:rFonts w:ascii="Courier New" w:cs="Courier New" w:eastAsia="Courier New" w:hAnsi="Courier New"/>
                <w:color w:val="A5F3FC"/>
                <w:sz w:val="18"/>
                <w:szCs w:val="18"/>
              </w:rPr>
              <w:t xml:space="preserve">class ERPAdapter:</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def create_purchase_order(self,</w:t>
            </w:r>
          </w:p>
          <w:p>
            <w:pPr>
              <w:spacing w:before="0" w:after="36" w:line="276" w:lineRule="auto"/>
            </w:pPr>
            <w:r>
              <w:rPr>
                <w:rFonts w:ascii="Courier New" w:cs="Courier New" w:eastAsia="Courier New" w:hAnsi="Courier New"/>
                <w:color w:val="A5F3FC"/>
                <w:sz w:val="18"/>
                <w:szCs w:val="18"/>
              </w:rPr>
              <w:t xml:space="preserve">                              pr: PurchaseActionRecord) -&gt; ERPResult:</w:t>
            </w:r>
          </w:p>
          <w:p>
            <w:pPr>
              <w:spacing w:before="0" w:after="36" w:line="276" w:lineRule="auto"/>
            </w:pPr>
            <w:r>
              <w:rPr>
                <w:rFonts w:ascii="Courier New" w:cs="Courier New" w:eastAsia="Courier New" w:hAnsi="Courier New"/>
                <w:color w:val="A5F3FC"/>
                <w:sz w:val="18"/>
                <w:szCs w:val="18"/>
              </w:rPr>
              <w:t xml:space="preserve">        # 모든 결재 서명이 완료됐는지 최종 확인</w:t>
            </w:r>
          </w:p>
          <w:p>
            <w:pPr>
              <w:spacing w:before="0" w:after="36" w:line="276" w:lineRule="auto"/>
            </w:pPr>
            <w:r>
              <w:rPr>
                <w:rFonts w:ascii="Courier New" w:cs="Courier New" w:eastAsia="Courier New" w:hAnsi="Courier New"/>
                <w:color w:val="A5F3FC"/>
                <w:sz w:val="18"/>
                <w:szCs w:val="18"/>
              </w:rPr>
              <w:t xml:space="preserve">        if not all(s.status == 'APPROVED' for s in pr.approvalChain):</w:t>
            </w:r>
          </w:p>
          <w:p>
            <w:pPr>
              <w:spacing w:before="0" w:after="36" w:line="276" w:lineRule="auto"/>
            </w:pPr>
            <w:r>
              <w:rPr>
                <w:rFonts w:ascii="Courier New" w:cs="Courier New" w:eastAsia="Courier New" w:hAnsi="Courier New"/>
                <w:color w:val="A5F3FC"/>
                <w:sz w:val="18"/>
                <w:szCs w:val="18"/>
              </w:rPr>
              <w:t xml:space="preserve">            raise PolicyViolation('미완료 결재 단계 존재 — PO 생성 불가')</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po_payload = {</w:t>
            </w:r>
          </w:p>
          <w:p>
            <w:pPr>
              <w:spacing w:before="0" w:after="36" w:line="276" w:lineRule="auto"/>
            </w:pPr>
            <w:r>
              <w:rPr>
                <w:rFonts w:ascii="Courier New" w:cs="Courier New" w:eastAsia="Courier New" w:hAnsi="Courier New"/>
                <w:color w:val="A5F3FC"/>
                <w:sz w:val="18"/>
                <w:szCs w:val="18"/>
              </w:rPr>
              <w:t xml:space="preserve">            'vendor_code':  self._resolve_vendor(pr.payload.itemCode),</w:t>
            </w:r>
          </w:p>
          <w:p>
            <w:pPr>
              <w:spacing w:before="0" w:after="36" w:line="276" w:lineRule="auto"/>
            </w:pPr>
            <w:r>
              <w:rPr>
                <w:rFonts w:ascii="Courier New" w:cs="Courier New" w:eastAsia="Courier New" w:hAnsi="Courier New"/>
                <w:color w:val="A5F3FC"/>
                <w:sz w:val="18"/>
                <w:szCs w:val="18"/>
              </w:rPr>
              <w:t xml:space="preserve">            'item_code':    pr.payload.itemCode,</w:t>
            </w:r>
          </w:p>
          <w:p>
            <w:pPr>
              <w:spacing w:before="0" w:after="36" w:line="276" w:lineRule="auto"/>
            </w:pPr>
            <w:r>
              <w:rPr>
                <w:rFonts w:ascii="Courier New" w:cs="Courier New" w:eastAsia="Courier New" w:hAnsi="Courier New"/>
                <w:color w:val="A5F3FC"/>
                <w:sz w:val="18"/>
                <w:szCs w:val="18"/>
              </w:rPr>
              <w:t xml:space="preserve">            'quantity':     pr.payload.quantity,</w:t>
            </w:r>
          </w:p>
          <w:p>
            <w:pPr>
              <w:spacing w:before="0" w:after="36" w:line="276" w:lineRule="auto"/>
            </w:pPr>
            <w:r>
              <w:rPr>
                <w:rFonts w:ascii="Courier New" w:cs="Courier New" w:eastAsia="Courier New" w:hAnsi="Courier New"/>
                <w:color w:val="A5F3FC"/>
                <w:sz w:val="18"/>
                <w:szCs w:val="18"/>
              </w:rPr>
              <w:t xml:space="preserve">            'unit_price':   pr.payload.unitPrice,</w:t>
            </w:r>
          </w:p>
          <w:p>
            <w:pPr>
              <w:spacing w:before="0" w:after="36" w:line="276" w:lineRule="auto"/>
            </w:pPr>
            <w:r>
              <w:rPr>
                <w:rFonts w:ascii="Courier New" w:cs="Courier New" w:eastAsia="Courier New" w:hAnsi="Courier New"/>
                <w:color w:val="A5F3FC"/>
                <w:sz w:val="18"/>
                <w:szCs w:val="18"/>
              </w:rPr>
              <w:t xml:space="preserve">            'budget_code':  pr.orgContext.budgetCode,</w:t>
            </w:r>
          </w:p>
          <w:p>
            <w:pPr>
              <w:spacing w:before="0" w:after="36" w:line="276" w:lineRule="auto"/>
            </w:pPr>
            <w:r>
              <w:rPr>
                <w:rFonts w:ascii="Courier New" w:cs="Courier New" w:eastAsia="Courier New" w:hAnsi="Courier New"/>
                <w:color w:val="A5F3FC"/>
                <w:sz w:val="18"/>
                <w:szCs w:val="18"/>
              </w:rPr>
              <w:t xml:space="preserve">            'cost_center':  pr.orgContext.departmentId,</w:t>
            </w:r>
          </w:p>
          <w:p>
            <w:pPr>
              <w:spacing w:before="0" w:after="36" w:line="276" w:lineRule="auto"/>
            </w:pPr>
            <w:r>
              <w:rPr>
                <w:rFonts w:ascii="Courier New" w:cs="Courier New" w:eastAsia="Courier New" w:hAnsi="Courier New"/>
                <w:color w:val="A5F3FC"/>
                <w:sz w:val="18"/>
                <w:szCs w:val="18"/>
              </w:rPr>
              <w:t xml:space="preserve">            'pr_reference': pr.payload.prId,      # PR↔PO 연결</w:t>
            </w:r>
          </w:p>
          <w:p>
            <w:pPr>
              <w:spacing w:before="0" w:after="36" w:line="276" w:lineRule="auto"/>
            </w:pPr>
            <w:r>
              <w:rPr>
                <w:rFonts w:ascii="Courier New" w:cs="Courier New" w:eastAsia="Courier New" w:hAnsi="Courier New"/>
                <w:color w:val="A5F3FC"/>
                <w:sz w:val="18"/>
                <w:szCs w:val="18"/>
              </w:rPr>
              <w:t xml:space="preserve">            'requester':    pr.orgContext.requesterId,</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result = self.erp_api.post('/purchase-orders', po_payload)</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 예산 자동 차감</w:t>
            </w:r>
          </w:p>
          <w:p>
            <w:pPr>
              <w:spacing w:before="0" w:after="36" w:line="276" w:lineRule="auto"/>
            </w:pPr>
            <w:r>
              <w:rPr>
                <w:rFonts w:ascii="Courier New" w:cs="Courier New" w:eastAsia="Courier New" w:hAnsi="Courier New"/>
                <w:color w:val="A5F3FC"/>
                <w:sz w:val="18"/>
                <w:szCs w:val="18"/>
              </w:rPr>
              <w:t xml:space="preserve">        self.erp_api.deduct_budget(</w:t>
            </w:r>
          </w:p>
          <w:p>
            <w:pPr>
              <w:spacing w:before="0" w:after="36" w:line="276" w:lineRule="auto"/>
            </w:pPr>
            <w:r>
              <w:rPr>
                <w:rFonts w:ascii="Courier New" w:cs="Courier New" w:eastAsia="Courier New" w:hAnsi="Courier New"/>
                <w:color w:val="A5F3FC"/>
                <w:sz w:val="18"/>
                <w:szCs w:val="18"/>
              </w:rPr>
              <w:t xml:space="preserve">            budget_code=pr.orgContext.budgetCode,</w:t>
            </w:r>
          </w:p>
          <w:p>
            <w:pPr>
              <w:spacing w:before="0" w:after="36" w:line="276" w:lineRule="auto"/>
            </w:pPr>
            <w:r>
              <w:rPr>
                <w:rFonts w:ascii="Courier New" w:cs="Courier New" w:eastAsia="Courier New" w:hAnsi="Courier New"/>
                <w:color w:val="A5F3FC"/>
                <w:sz w:val="18"/>
                <w:szCs w:val="18"/>
              </w:rPr>
              <w:t xml:space="preserve">            amount=pr.payload.totalAmount,</w:t>
            </w:r>
          </w:p>
          <w:p>
            <w:pPr>
              <w:spacing w:before="0" w:after="36" w:line="276" w:lineRule="auto"/>
            </w:pPr>
            <w:r>
              <w:rPr>
                <w:rFonts w:ascii="Courier New" w:cs="Courier New" w:eastAsia="Courier New" w:hAnsi="Courier New"/>
                <w:color w:val="A5F3FC"/>
                <w:sz w:val="18"/>
                <w:szCs w:val="18"/>
              </w:rPr>
              <w:t xml:space="preserve">            reference=result['po_id']</w:t>
            </w:r>
          </w:p>
          <w:p>
            <w:pPr>
              <w:spacing w:before="0" w:after="36" w:line="276" w:lineRule="auto"/>
            </w:pPr>
            <w:r>
              <w:rPr>
                <w:rFonts w:ascii="Courier New" w:cs="Courier New" w:eastAsia="Courier New" w:hAnsi="Courier New"/>
                <w:color w:val="A5F3FC"/>
                <w:sz w:val="18"/>
                <w:szCs w:val="18"/>
              </w:rPr>
              <w:t xml:space="preserve">        )</w:t>
            </w:r>
          </w:p>
          <w:p>
            <w:pPr>
              <w:spacing w:before="0" w:after="36" w:line="276" w:lineRule="auto"/>
            </w:pPr>
            <w:r>
              <w:rPr>
                <w:rFonts w:ascii="Courier New" w:cs="Courier New" w:eastAsia="Courier New" w:hAnsi="Courier New"/>
                <w:color w:val="A5F3FC"/>
                <w:sz w:val="18"/>
                <w:szCs w:val="18"/>
              </w:rPr>
              <w:t xml:space="preserve"/>
            </w:r>
          </w:p>
          <w:p>
            <w:pPr>
              <w:spacing w:before="0" w:after="36" w:line="276" w:lineRule="auto"/>
            </w:pPr>
            <w:r>
              <w:rPr>
                <w:rFonts w:ascii="Courier New" w:cs="Courier New" w:eastAsia="Courier New" w:hAnsi="Courier New"/>
                <w:color w:val="A5F3FC"/>
                <w:sz w:val="18"/>
                <w:szCs w:val="18"/>
              </w:rPr>
              <w:t xml:space="preserve">        return ERPResult(</w:t>
            </w:r>
          </w:p>
          <w:p>
            <w:pPr>
              <w:spacing w:before="0" w:after="36" w:line="276" w:lineRule="auto"/>
            </w:pPr>
            <w:r>
              <w:rPr>
                <w:rFonts w:ascii="Courier New" w:cs="Courier New" w:eastAsia="Courier New" w:hAnsi="Courier New"/>
                <w:color w:val="A5F3FC"/>
                <w:sz w:val="18"/>
                <w:szCs w:val="18"/>
              </w:rPr>
              <w:t xml:space="preserve">            poId=result['po_id'],</w:t>
            </w:r>
          </w:p>
          <w:p>
            <w:pPr>
              <w:spacing w:before="0" w:after="36" w:line="276" w:lineRule="auto"/>
            </w:pPr>
            <w:r>
              <w:rPr>
                <w:rFonts w:ascii="Courier New" w:cs="Courier New" w:eastAsia="Courier New" w:hAnsi="Courier New"/>
                <w:color w:val="A5F3FC"/>
                <w:sz w:val="18"/>
                <w:szCs w:val="18"/>
              </w:rPr>
              <w:t xml:space="preserve">            status='CREATED',</w:t>
            </w:r>
          </w:p>
          <w:p>
            <w:pPr>
              <w:spacing w:before="0" w:after="36" w:line="276" w:lineRule="auto"/>
            </w:pPr>
            <w:r>
              <w:rPr>
                <w:rFonts w:ascii="Courier New" w:cs="Courier New" w:eastAsia="Courier New" w:hAnsi="Courier New"/>
                <w:color w:val="A5F3FC"/>
                <w:sz w:val="18"/>
                <w:szCs w:val="18"/>
              </w:rPr>
              <w:t xml:space="preserve">            timestamp=now()</w:t>
            </w:r>
          </w:p>
          <w:p>
            <w:pPr>
              <w:spacing w:before="0" w:after="36" w:line="276" w:lineRule="auto"/>
            </w:pPr>
            <w:r>
              <w:rPr>
                <w:rFonts w:ascii="Courier New" w:cs="Courier New" w:eastAsia="Courier New" w:hAnsi="Courier New"/>
                <w:color w:val="A5F3FC"/>
                <w:sz w:val="18"/>
                <w:szCs w:val="18"/>
              </w:rPr>
              <w:t xml:space="preserve">        )</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6. UC 시리즈 Policy Engine 누적 진화</w:t>
      </w:r>
    </w:p>
    <w:p>
      <w:pPr>
        <w:spacing w:before="0" w:after="0" w:line="276" w:lineRule="auto"/>
      </w:pPr>
      <w:r>
        <w:rPr>
          <w:rFonts w:ascii="Arial" w:cs="Arial" w:eastAsia="Arial" w:hAnsi="Arial"/>
          <w:color w:val="424242"/>
          <w:sz w:val="22"/>
          <w:szCs w:val="22"/>
        </w:rPr>
        <w:t xml:space="preserve"/>
      </w:r>
    </w:p>
    <w:p>
      <w:pPr>
        <w:spacing w:before="0" w:after="110" w:line="276" w:lineRule="auto"/>
      </w:pPr>
      <w:r>
        <w:rPr>
          <w:rFonts w:ascii="Arial" w:cs="Arial" w:eastAsia="Arial" w:hAnsi="Arial"/>
          <w:color w:val="424242"/>
          <w:sz w:val="22"/>
          <w:szCs w:val="22"/>
        </w:rPr>
        <w:t xml:space="preserve">UC-003은 앞선 두 파일럿의 Policy Engine 구조를 그대로 계승하면서 기업 환경에 특화된 새로운 요소를 추가합니다.</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2200"/>
        <w:gridCol w:w="2060"/>
      </w:tblGrid>
      <w:tr>
        <w:tc>
          <w:tcPr>
            <w:tcW w:type="dxa" w:w="16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구분</w:t>
            </w:r>
          </w:p>
        </w:tc>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UC-001 결제</w:t>
            </w:r>
          </w:p>
        </w:tc>
        <w:tc>
          <w:tcPr>
            <w:tcW w:type="dxa" w:w="18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UC-002 투자</w:t>
            </w:r>
          </w:p>
        </w:tc>
        <w:tc>
          <w:tcPr>
            <w:tcW w:type="dxa" w:w="2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UC-003 구매 승인</w:t>
            </w:r>
          </w:p>
        </w:tc>
        <w:tc>
          <w:tcPr>
            <w:tcW w:type="dxa" w:w="20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UC-003 핵심 추가</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Risk 요소</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금액·한도·이상패턴</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 VIX·손실한도·집중도</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 예산소진율·품목위험도·긴급여부·반복패턴</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조직·예산 컨텍스트 추가</w:t>
            </w:r>
          </w:p>
        </w:tc>
      </w:tr>
      <w:tr>
        <w:tc>
          <w:tcPr>
            <w:tcW w:type="dxa" w:w="16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승인 구조</w:t>
            </w:r>
          </w:p>
        </w:tc>
        <w:tc>
          <w:tcPr>
            <w:tcW w:type="dxa" w:w="17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단일 승인자 또는 자동</w:t>
            </w:r>
          </w:p>
        </w:tc>
        <w:tc>
          <w:tcPr>
            <w:tcW w:type="dxa" w:w="1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단일 승인자 또는 자동</w:t>
            </w:r>
          </w:p>
        </w:tc>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5단계 티어별 다중 결재 체인</w:t>
            </w:r>
          </w:p>
        </w:tc>
        <w:tc>
          <w:tcPr>
            <w:tcW w:type="dxa" w:w="20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계층적 다중 승인</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조직 연동</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없음</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없음</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조직도·부서·예산 실시간 연동</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완전 통합</w:t>
            </w:r>
          </w:p>
        </w:tc>
      </w:tr>
      <w:tr>
        <w:tc>
          <w:tcPr>
            <w:tcW w:type="dxa" w:w="16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타임아웃</w:t>
            </w:r>
          </w:p>
        </w:tc>
        <w:tc>
          <w:tcPr>
            <w:tcW w:type="dxa" w:w="17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없음</w:t>
            </w:r>
          </w:p>
        </w:tc>
        <w:tc>
          <w:tcPr>
            <w:tcW w:type="dxa" w:w="1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없음</w:t>
            </w:r>
          </w:p>
        </w:tc>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결재자별 타임아웃 + 자동 에스컬레이션</w:t>
            </w:r>
          </w:p>
        </w:tc>
        <w:tc>
          <w:tcPr>
            <w:tcW w:type="dxa" w:w="20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SLA 관리</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처리</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없음</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서킷 브레이커(시장급락)</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Fast-Track 병렬 결재 + 사후 감사</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축약 플로우</w:t>
            </w:r>
          </w:p>
        </w:tc>
      </w:tr>
      <w:tr>
        <w:tc>
          <w:tcPr>
            <w:tcW w:type="dxa" w:w="16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외부 시스템</w:t>
            </w:r>
          </w:p>
        </w:tc>
        <w:tc>
          <w:tcPr>
            <w:tcW w:type="dxa" w:w="17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결제 API</w:t>
            </w:r>
          </w:p>
        </w:tc>
        <w:tc>
          <w:tcPr>
            <w:tcW w:type="dxa" w:w="1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증권 API + 시장 데이터</w:t>
            </w:r>
          </w:p>
        </w:tc>
        <w:tc>
          <w:tcPr>
            <w:tcW w:type="dxa" w:w="22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(SAP/Oracle/더존) + 협력업체 발주</w:t>
            </w:r>
          </w:p>
        </w:tc>
        <w:tc>
          <w:tcPr>
            <w:tcW w:type="dxa" w:w="20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엔터프라이즈 시스템</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감사 특이점</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결제 기록</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전략 근거 해시 포함</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 체인 전체 + ERP 발주 번호 연결</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PR↔PO 감사 추적</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7. KPI 및 성공 기준</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500"/>
        <w:gridCol w:w="2760"/>
      </w:tblGrid>
      <w:tr>
        <w:tc>
          <w:tcPr>
            <w:tcW w:type="dxa" w:w="24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KPI 지표</w:t>
            </w:r>
          </w:p>
        </w:tc>
        <w:tc>
          <w:tcPr>
            <w:tcW w:type="dxa" w:w="17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목표치</w:t>
            </w:r>
          </w:p>
        </w:tc>
        <w:tc>
          <w:tcPr>
            <w:tcW w:type="dxa" w:w="2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측정 방법</w:t>
            </w:r>
          </w:p>
        </w:tc>
        <w:tc>
          <w:tcPr>
            <w:tcW w:type="dxa" w:w="276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비고</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처리 시간 단축</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bCs/>
                <w:color w:val="424242"/>
                <w:sz w:val="20"/>
                <w:szCs w:val="20"/>
              </w:rPr>
              <w:t xml:space="preserve">기존 대비 60% 단축</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Timestamp 측정</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현재 평균 3~5일 → 목표 1~2일</w:t>
            </w:r>
          </w:p>
        </w:tc>
      </w:tr>
      <w:tr>
        <w:tc>
          <w:tcPr>
            <w:tcW w:type="dxa" w:w="24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승인 경로 정확도</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bCs/>
                <w:color w:val="424242"/>
                <w:sz w:val="20"/>
                <w:szCs w:val="20"/>
              </w:rPr>
              <w:t xml:space="preserve">99% 이상</w:t>
            </w:r>
          </w:p>
        </w:tc>
        <w:tc>
          <w:tcPr>
            <w:tcW w:type="dxa" w:w="2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오배정 건수 기록</w:t>
            </w:r>
          </w:p>
        </w:tc>
        <w:tc>
          <w:tcPr>
            <w:tcW w:type="dxa" w:w="27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잘못된 결재자 배정 1% 이하</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예산 초과 차단율</w:t>
            </w:r>
          </w:p>
        </w:tc>
        <w:tc>
          <w:tcPr>
            <w:tcW w:type="dxa" w:w="17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초과 요청 차단 전수 확인</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단 1건도 누락 불허</w:t>
            </w:r>
          </w:p>
        </w:tc>
      </w:tr>
      <w:tr>
        <w:tc>
          <w:tcPr>
            <w:tcW w:type="dxa" w:w="24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자동 발주 성공률</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bCs/>
                <w:color w:val="424242"/>
                <w:sz w:val="20"/>
                <w:szCs w:val="20"/>
              </w:rPr>
              <w:t xml:space="preserve">98% 이상</w:t>
            </w:r>
          </w:p>
        </w:tc>
        <w:tc>
          <w:tcPr>
            <w:tcW w:type="dxa" w:w="2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PO 생성 성공 비율</w:t>
            </w:r>
          </w:p>
        </w:tc>
        <w:tc>
          <w:tcPr>
            <w:tcW w:type="dxa" w:w="27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오류 제외</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 타임아웃 에스컬레이션 정확도</w:t>
            </w:r>
          </w:p>
        </w:tc>
        <w:tc>
          <w:tcPr>
            <w:tcW w:type="dxa" w:w="17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타임아웃 발생 전수 확인</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미처리 건 0</w:t>
            </w:r>
          </w:p>
        </w:tc>
      </w:tr>
      <w:tr>
        <w:tc>
          <w:tcPr>
            <w:tcW w:type="dxa" w:w="24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감사 기록 무결성</w:t>
            </w:r>
          </w:p>
        </w:tc>
        <w:tc>
          <w:tcPr>
            <w:tcW w:type="dxa" w:w="17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100%</w:t>
            </w:r>
          </w:p>
        </w:tc>
        <w:tc>
          <w:tcPr>
            <w:tcW w:type="dxa" w:w="2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해시 체인 검증</w:t>
            </w:r>
          </w:p>
        </w:tc>
        <w:tc>
          <w:tcPr>
            <w:tcW w:type="dxa" w:w="27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변조 0건 목표</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구매 남용 탐지율</w:t>
            </w:r>
          </w:p>
        </w:tc>
        <w:tc>
          <w:tcPr>
            <w:tcW w:type="dxa" w:w="17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월 3회 이상 자동 경보 확인</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패턴 탐지 전수</w:t>
            </w:r>
          </w:p>
        </w:tc>
      </w:tr>
      <w:tr>
        <w:tc>
          <w:tcPr>
            <w:tcW w:type="dxa" w:w="24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사용자 만족도</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bCs/>
                <w:color w:val="424242"/>
                <w:sz w:val="20"/>
                <w:szCs w:val="20"/>
              </w:rPr>
              <w:t xml:space="preserve">4.2 / 5.0 이상</w:t>
            </w:r>
          </w:p>
        </w:tc>
        <w:tc>
          <w:tcPr>
            <w:tcW w:type="dxa" w:w="2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설문 조사</w:t>
            </w:r>
          </w:p>
        </w:tc>
        <w:tc>
          <w:tcPr>
            <w:tcW w:type="dxa" w:w="27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16명 참가자 기준</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8. 리스크 및 대응 방안</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E7490" w:sz="1"/>
              <w:left w:val="single" w:color="0E7490" w:sz="1"/>
              <w:bottom w:val="single" w:color="0E7490" w:sz="1"/>
              <w:right w:val="single" w:color="0E7490" w:sz="1"/>
            </w:tcBorders>
            <w:shd w:fill="4F46E5" w:val="clear"/>
            <w:tcMar>
              <w:top w:type="dxa" w:w="80"/>
              <w:left w:type="dxa" w:w="120"/>
              <w:bottom w:type="dxa" w:w="80"/>
              <w:right w:type="dxa" w:w="80"/>
            </w:tcMar>
          </w:tcPr>
          <w:p>
            <w:r>
              <w:rPr>
                <w:rFonts w:ascii="Arial" w:cs="Arial" w:eastAsia="Arial" w:hAnsi="Arial"/>
                <w:b/>
                <w:bCs/>
                <w:color w:val="FFFFFF"/>
                <w:sz w:val="20"/>
                <w:szCs w:val="20"/>
              </w:rPr>
              <w:t xml:space="preserve">리스크 항목</w:t>
            </w:r>
          </w:p>
        </w:tc>
        <w:tc>
          <w:tcPr>
            <w:tcW w:type="dxa" w:w="1600"/>
            <w:tcBorders>
              <w:top w:val="single" w:color="0E7490" w:sz="1"/>
              <w:left w:val="single" w:color="0E7490" w:sz="1"/>
              <w:bottom w:val="single" w:color="0E7490" w:sz="1"/>
              <w:right w:val="single" w:color="0E7490" w:sz="1"/>
            </w:tcBorders>
            <w:shd w:fill="4F46E5" w:val="clear"/>
            <w:tcMar>
              <w:top w:type="dxa" w:w="80"/>
              <w:left w:type="dxa" w:w="120"/>
              <w:bottom w:type="dxa" w:w="80"/>
              <w:right w:type="dxa" w:w="80"/>
            </w:tcMar>
          </w:tcPr>
          <w:p>
            <w:r>
              <w:rPr>
                <w:rFonts w:ascii="Arial" w:cs="Arial" w:eastAsia="Arial" w:hAnsi="Arial"/>
                <w:b/>
                <w:bCs/>
                <w:color w:val="FFFFFF"/>
                <w:sz w:val="20"/>
                <w:szCs w:val="20"/>
              </w:rPr>
              <w:t xml:space="preserve">발생 가능성</w:t>
            </w:r>
          </w:p>
        </w:tc>
        <w:tc>
          <w:tcPr>
            <w:tcW w:type="dxa" w:w="1600"/>
            <w:tcBorders>
              <w:top w:val="single" w:color="0E7490" w:sz="1"/>
              <w:left w:val="single" w:color="0E7490" w:sz="1"/>
              <w:bottom w:val="single" w:color="0E7490" w:sz="1"/>
              <w:right w:val="single" w:color="0E7490" w:sz="1"/>
            </w:tcBorders>
            <w:shd w:fill="4F46E5" w:val="clear"/>
            <w:tcMar>
              <w:top w:type="dxa" w:w="80"/>
              <w:left w:type="dxa" w:w="120"/>
              <w:bottom w:type="dxa" w:w="80"/>
              <w:right w:type="dxa" w:w="80"/>
            </w:tcMar>
          </w:tcPr>
          <w:p>
            <w:r>
              <w:rPr>
                <w:rFonts w:ascii="Arial" w:cs="Arial" w:eastAsia="Arial" w:hAnsi="Arial"/>
                <w:b/>
                <w:bCs/>
                <w:color w:val="FFFFFF"/>
                <w:sz w:val="20"/>
                <w:szCs w:val="20"/>
              </w:rPr>
              <w:t xml:space="preserve">영향도</w:t>
            </w:r>
          </w:p>
        </w:tc>
        <w:tc>
          <w:tcPr>
            <w:tcW w:type="dxa" w:w="4160"/>
            <w:tcBorders>
              <w:top w:val="single" w:color="0E7490" w:sz="1"/>
              <w:left w:val="single" w:color="0E7490" w:sz="1"/>
              <w:bottom w:val="single" w:color="0E7490" w:sz="1"/>
              <w:right w:val="single" w:color="0E7490" w:sz="1"/>
            </w:tcBorders>
            <w:shd w:fill="4F46E5" w:val="clear"/>
            <w:tcMar>
              <w:top w:type="dxa" w:w="80"/>
              <w:left w:type="dxa" w:w="120"/>
              <w:bottom w:type="dxa" w:w="80"/>
              <w:right w:type="dxa" w:w="80"/>
            </w:tcMar>
          </w:tcPr>
          <w:p>
            <w:r>
              <w:rPr>
                <w:rFonts w:ascii="Arial" w:cs="Arial" w:eastAsia="Arial" w:hAnsi="Arial"/>
                <w:b/>
                <w:bCs/>
                <w:color w:val="FFFFFF"/>
                <w:sz w:val="20"/>
                <w:szCs w:val="20"/>
              </w:rPr>
              <w:t xml:space="preserve">대응 방안</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연동 실패</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높음</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재시도 3회 후 수동 처리 이관 · 실패 이벤트 감사 기록</w:t>
            </w:r>
          </w:p>
        </w:tc>
      </w:tr>
      <w:tr>
        <w:tc>
          <w:tcPr>
            <w:tcW w:type="dxa" w:w="20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조직도 데이터 불일치</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높음</w:t>
            </w:r>
          </w:p>
        </w:tc>
        <w:tc>
          <w:tcPr>
            <w:tcW w:type="dxa" w:w="41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일 1회 ERP 조직도 동기화 · 불일치 감지 시 알림</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결재자 장기 미응답</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타임아웃 → 대리 결재자 자동 에스컬레이션</w:t>
            </w:r>
          </w:p>
        </w:tc>
      </w:tr>
      <w:tr>
        <w:tc>
          <w:tcPr>
            <w:tcW w:type="dxa" w:w="20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예산 잔액 실시간 오류</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낮음</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높음</w:t>
            </w:r>
          </w:p>
        </w:tc>
        <w:tc>
          <w:tcPr>
            <w:tcW w:type="dxa" w:w="41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캐시 TTL 5분 · 불확실 시 보수적 차단</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긴급 플래그 남용</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vAlign w:val="center"/>
          </w:tcPr>
          <w:p>
            <w:r>
              <w:rPr>
                <w:rFonts w:ascii="Arial" w:cs="Arial" w:eastAsia="Arial" w:hAnsi="Arial"/>
                <w:b/>
                <w:bCs/>
                <w:color w:val="92400E"/>
                <w:sz w:val="20"/>
                <w:szCs w:val="20"/>
              </w:rPr>
              <w:t xml:space="preserve">중간</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월 3회 자동 경보 · 패턴 보고서 월간 발행</w:t>
            </w:r>
          </w:p>
        </w:tc>
      </w:tr>
      <w:tr>
        <w:tc>
          <w:tcPr>
            <w:tcW w:type="dxa" w:w="20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분할 발주 우회 시도</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낮음</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높음</w:t>
            </w:r>
          </w:p>
        </w:tc>
        <w:tc>
          <w:tcPr>
            <w:tcW w:type="dxa" w:w="41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30일 내 동일 품목 반복 구매 패턴 자동 감지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발주 중복 생성</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80"/>
            </w:tcMar>
            <w:vAlign w:val="center"/>
          </w:tcPr>
          <w:p>
            <w:r>
              <w:rPr>
                <w:rFonts w:ascii="Arial" w:cs="Arial" w:eastAsia="Arial" w:hAnsi="Arial"/>
                <w:b/>
                <w:bCs/>
                <w:color w:val="166534"/>
                <w:sz w:val="20"/>
                <w:szCs w:val="20"/>
              </w:rPr>
              <w:t xml:space="preserve">매우 낮음</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80"/>
            </w:tcMar>
            <w:vAlign w:val="center"/>
          </w:tcPr>
          <w:p>
            <w:r>
              <w:rPr>
                <w:rFonts w:ascii="Arial" w:cs="Arial" w:eastAsia="Arial" w:hAnsi="Arial"/>
                <w:b/>
                <w:bCs/>
                <w:color w:val="991B1B"/>
                <w:sz w:val="20"/>
                <w:szCs w:val="20"/>
              </w:rPr>
              <w:t xml:space="preserve">높음</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PR ID 멱등성 처리 · 중복 PO 생성 방지 로직</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9. 참여 주체 및 역할</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560"/>
      </w:tblGrid>
      <w:tr>
        <w:tc>
          <w:tcPr>
            <w:tcW w:type="dxa" w:w="17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역할</w:t>
            </w:r>
          </w:p>
        </w:tc>
        <w:tc>
          <w:tcPr>
            <w:tcW w:type="dxa" w:w="19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참여 주체</w:t>
            </w:r>
          </w:p>
        </w:tc>
        <w:tc>
          <w:tcPr>
            <w:tcW w:type="dxa" w:w="320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담당 기능</w:t>
            </w:r>
          </w:p>
        </w:tc>
        <w:tc>
          <w:tcPr>
            <w:tcW w:type="dxa" w:w="2560"/>
            <w:tcBorders>
              <w:top w:val="single" w:color="0E7490" w:sz="1"/>
              <w:left w:val="single" w:color="0E7490" w:sz="1"/>
              <w:bottom w:val="single" w:color="0E7490" w:sz="1"/>
              <w:right w:val="single" w:color="0E7490" w:sz="1"/>
            </w:tcBorders>
            <w:shd w:fill="0F2044" w:val="clear"/>
            <w:tcMar>
              <w:top w:type="dxa" w:w="80"/>
              <w:left w:type="dxa" w:w="120"/>
              <w:bottom w:type="dxa" w:w="80"/>
              <w:right w:type="dxa" w:w="80"/>
            </w:tcMar>
          </w:tcPr>
          <w:p>
            <w:r>
              <w:rPr>
                <w:rFonts w:ascii="Arial" w:cs="Arial" w:eastAsia="Arial" w:hAnsi="Arial"/>
                <w:b/>
                <w:bCs/>
                <w:color w:val="FFFFFF"/>
                <w:sz w:val="20"/>
                <w:szCs w:val="20"/>
              </w:rPr>
              <w:t xml:space="preserve">협력 형태</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아키텍처 설계자</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KorPIX 팀</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특화 Policy Engine · OrgChart Connector 설계</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주관</w:t>
            </w:r>
          </w:p>
        </w:tc>
      </w:tr>
      <w:tr>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연동 파트너</w:t>
            </w:r>
          </w:p>
        </w:tc>
        <w:tc>
          <w:tcPr>
            <w:tcW w:type="dxa" w:w="1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더존·영림원 또는 SAP</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API 제공 · 예산·조직도 데이터 연동</w:t>
            </w:r>
          </w:p>
        </w:tc>
        <w:tc>
          <w:tcPr>
            <w:tcW w:type="dxa" w:w="2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API 파트너</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기업</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중소기업 1개사</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실제 구매 시나리오 제공 · 사용자 테스트 참여</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파트너</w:t>
            </w:r>
          </w:p>
        </w:tc>
      </w:tr>
      <w:tr>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보안 모듈</w:t>
            </w:r>
          </w:p>
        </w:tc>
        <w:tc>
          <w:tcPr>
            <w:tcW w:type="dxa" w:w="1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보안 기업</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디지털 서명 · 감사 기록 무결성 검증</w:t>
            </w:r>
          </w:p>
        </w:tc>
        <w:tc>
          <w:tcPr>
            <w:tcW w:type="dxa" w:w="2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기술 협력</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클라우드 인프라</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클라우드 기업</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Audit Network 노드 운영 · ERP 연동 게이트웨이</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인프라 제공</w:t>
            </w:r>
          </w:p>
        </w:tc>
      </w:tr>
      <w:tr>
        <w:tc>
          <w:tcPr>
            <w:tcW w:type="dxa" w:w="17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테스트 참가자</w:t>
            </w:r>
          </w:p>
        </w:tc>
        <w:tc>
          <w:tcPr>
            <w:tcW w:type="dxa" w:w="19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기업 내부 인원 16명</w:t>
            </w:r>
          </w:p>
        </w:tc>
        <w:tc>
          <w:tcPr>
            <w:tcW w:type="dxa" w:w="320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구매담당 10명·팀장 3명·재무 2명·CFO 1명</w:t>
            </w:r>
          </w:p>
        </w:tc>
        <w:tc>
          <w:tcPr>
            <w:tcW w:type="dxa" w:w="25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참여</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10. 파일럿 추진 일정 (6주)</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3060"/>
      </w:tblGrid>
      <w:tr>
        <w:tc>
          <w:tcPr>
            <w:tcW w:type="dxa" w:w="9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주차</w:t>
            </w:r>
          </w:p>
        </w:tc>
        <w:tc>
          <w:tcPr>
            <w:tcW w:type="dxa" w:w="1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기간</w:t>
            </w:r>
          </w:p>
        </w:tc>
        <w:tc>
          <w:tcPr>
            <w:tcW w:type="dxa" w:w="39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주요 작업</w:t>
            </w:r>
          </w:p>
        </w:tc>
        <w:tc>
          <w:tcPr>
            <w:tcW w:type="dxa" w:w="306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80"/>
            </w:tcMar>
          </w:tcPr>
          <w:p>
            <w:r>
              <w:rPr>
                <w:rFonts w:ascii="Arial" w:cs="Arial" w:eastAsia="Arial" w:hAnsi="Arial"/>
                <w:b/>
                <w:bCs/>
                <w:color w:val="FFFFFF"/>
                <w:sz w:val="20"/>
                <w:szCs w:val="20"/>
              </w:rPr>
              <w:t xml:space="preserve">산출물</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1주차</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환경 구성</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기업 ERP Sandbox 구성 · 조직도 데이터 수집 · API 연동 테스트</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연동 환경 구축 보고서</w:t>
            </w:r>
          </w:p>
        </w:tc>
      </w:tr>
      <w:tr>
        <w:tc>
          <w:tcPr>
            <w:tcW w:type="dxa" w:w="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2주차</w:t>
            </w:r>
          </w:p>
        </w:tc>
        <w:tc>
          <w:tcPr>
            <w:tcW w:type="dxa" w:w="1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정책 구현</w:t>
            </w:r>
          </w:p>
        </w:tc>
        <w:tc>
          <w:tcPr>
            <w:tcW w:type="dxa" w:w="3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Purchase Risk Evaluator 구현 · 5단계 티어 룰셋 · 예산 차단 로직 개발</w:t>
            </w:r>
          </w:p>
        </w:tc>
        <w:tc>
          <w:tcPr>
            <w:tcW w:type="dxa" w:w="30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구매 특화 Policy Engine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3주차</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 시스템</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OrgChart Connector · 결재 체인 빌더 · 타임아웃 에스컬레이션 구현</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결재 자동화 모듈</w:t>
            </w:r>
          </w:p>
        </w:tc>
      </w:tr>
      <w:tr>
        <w:tc>
          <w:tcPr>
            <w:tcW w:type="dxa" w:w="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4주차</w:t>
            </w:r>
          </w:p>
        </w:tc>
        <w:tc>
          <w:tcPr>
            <w:tcW w:type="dxa" w:w="1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연동</w:t>
            </w:r>
          </w:p>
        </w:tc>
        <w:tc>
          <w:tcPr>
            <w:tcW w:type="dxa" w:w="3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자동 발주(PO) 생성 · 예산 차감 API · 멱등성 처리 구현</w:t>
            </w:r>
          </w:p>
        </w:tc>
        <w:tc>
          <w:tcPr>
            <w:tcW w:type="dxa" w:w="30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ERP 자동화 모듈</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5주차</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통합 테스트</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5개 시나리오 전체 통합 검증 · 예산 초과 · 긴급 · 분할 발주 테스트</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통합 테스트 결과 보고서</w:t>
            </w:r>
          </w:p>
        </w:tc>
      </w:tr>
      <w:tr>
        <w:tc>
          <w:tcPr>
            <w:tcW w:type="dxa" w:w="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6주차</w:t>
            </w:r>
          </w:p>
        </w:tc>
        <w:tc>
          <w:tcPr>
            <w:tcW w:type="dxa" w:w="15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운영</w:t>
            </w:r>
          </w:p>
        </w:tc>
        <w:tc>
          <w:tcPr>
            <w:tcW w:type="dxa" w:w="390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실제 참가자 16명 운영 테스트 · KPI 측정 · 결과 분석 · UC-004 계획</w:t>
            </w:r>
          </w:p>
        </w:tc>
        <w:tc>
          <w:tcPr>
            <w:tcW w:type="dxa" w:w="3060"/>
            <w:tcBorders>
              <w:top w:val="single" w:color="DDDDDD" w:sz="1"/>
              <w:left w:val="single" w:color="DDDDDD" w:sz="1"/>
              <w:bottom w:val="single" w:color="DDDDDD" w:sz="1"/>
              <w:right w:val="single" w:color="DDDDDD" w:sz="1"/>
            </w:tcBorders>
            <w:shd w:fill="E0F7FA" w:val="clear"/>
            <w:tcMar>
              <w:top w:type="dxa" w:w="80"/>
              <w:left w:type="dxa" w:w="120"/>
              <w:bottom w:type="dxa" w:w="80"/>
              <w:right w:type="dxa" w:w="80"/>
            </w:tcMar>
            <w:vAlign w:val="center"/>
          </w:tcPr>
          <w:p>
            <w:r>
              <w:rPr>
                <w:rFonts w:ascii="Arial" w:cs="Arial" w:eastAsia="Arial" w:hAnsi="Arial"/>
                <w:b w:val="false"/>
                <w:bCs w:val="false"/>
                <w:color w:val="424242"/>
                <w:sz w:val="20"/>
                <w:szCs w:val="20"/>
              </w:rPr>
              <w:t xml:space="preserve">파일럿 최종 결과 보고서</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Style w:val="Heading1"/>
        <w:pBdr>
          <w:bottom w:val="single" w:color="0E7490" w:sz="8" w:space="4"/>
        </w:pBdr>
        <w:spacing w:before="360" w:after="180" w:line="276" w:lineRule="auto"/>
      </w:pPr>
      <w:r>
        <w:rPr>
          <w:rFonts w:ascii="Arial" w:cs="Arial" w:eastAsia="Arial" w:hAnsi="Arial"/>
          <w:b/>
          <w:bCs/>
          <w:color w:val="1E3A5F"/>
          <w:sz w:val="32"/>
          <w:szCs w:val="32"/>
        </w:rPr>
        <w:t xml:space="preserve">11. 파일럿 이후 다음 단계</w:t>
      </w:r>
    </w:p>
    <w:p>
      <w:pPr>
        <w:spacing w:before="0" w:after="0" w:line="276" w:lineRule="auto"/>
      </w:pPr>
      <w:r>
        <w:rPr>
          <w:rFonts w:ascii="Arial" w:cs="Arial" w:eastAsia="Arial" w:hAnsi="Arial"/>
          <w:color w:val="424242"/>
          <w:sz w:val="22"/>
          <w:szCs w:val="22"/>
        </w:rPr>
        <w:t xml:space="preserve"/>
      </w:r>
    </w:p>
    <w:p>
      <w:pPr>
        <w:spacing w:before="0" w:after="110" w:line="276" w:lineRule="auto"/>
      </w:pPr>
      <w:r>
        <w:rPr>
          <w:rFonts w:ascii="Arial" w:cs="Arial" w:eastAsia="Arial" w:hAnsi="Arial"/>
          <w:color w:val="424242"/>
          <w:sz w:val="22"/>
          <w:szCs w:val="22"/>
        </w:rPr>
        <w:t xml:space="preserve">UC-003 파일럿 성공을 기반으로 다음 두 방향으로 동시에 진행합니다.</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사업화 방향</w:t>
      </w:r>
    </w:p>
    <w:p>
      <w:pPr>
        <w:pStyle w:val="ListParagraph"/>
        <w:numPr>
          <w:ilvl w:val="0"/>
          <w:numId w:val="3"/>
        </w:numPr>
        <w:spacing w:before="0" w:after="100" w:line="276" w:lineRule="auto"/>
      </w:pPr>
      <w:r>
        <w:rPr>
          <w:rFonts w:ascii="Arial" w:cs="Arial" w:eastAsia="Arial" w:hAnsi="Arial"/>
          <w:color w:val="424242"/>
          <w:sz w:val="22"/>
          <w:szCs w:val="22"/>
        </w:rPr>
        <w:t xml:space="preserve">ERP 벤더(SAP·Oracle·더존)와 공식 KorPIX Policy API 연동 파트너십 체결</w:t>
      </w:r>
    </w:p>
    <w:p>
      <w:pPr>
        <w:pStyle w:val="ListParagraph"/>
        <w:numPr>
          <w:ilvl w:val="0"/>
          <w:numId w:val="3"/>
        </w:numPr>
        <w:spacing w:before="0" w:after="100" w:line="276" w:lineRule="auto"/>
      </w:pPr>
      <w:r>
        <w:rPr>
          <w:rFonts w:ascii="Arial" w:cs="Arial" w:eastAsia="Arial" w:hAnsi="Arial"/>
          <w:color w:val="424242"/>
          <w:sz w:val="22"/>
          <w:szCs w:val="22"/>
        </w:rPr>
        <w:t xml:space="preserve">중소·중견기업 대상 '구매 자동화 솔루션' 패키지 상품화 기획 착수</w:t>
      </w:r>
    </w:p>
    <w:p>
      <w:pPr>
        <w:pStyle w:val="ListParagraph"/>
        <w:numPr>
          <w:ilvl w:val="0"/>
          <w:numId w:val="3"/>
        </w:numPr>
        <w:spacing w:before="0" w:after="100" w:line="276" w:lineRule="auto"/>
      </w:pPr>
      <w:r>
        <w:rPr>
          <w:rFonts w:ascii="Arial" w:cs="Arial" w:eastAsia="Arial" w:hAnsi="Arial"/>
          <w:color w:val="424242"/>
          <w:sz w:val="22"/>
          <w:szCs w:val="22"/>
        </w:rPr>
        <w:t xml:space="preserve">기업 구매 자동화 관련 내부 통제 기준 충족 여부 법적 검토 (감사인 의견 확보)</w:t>
      </w:r>
    </w:p>
    <w:p>
      <w:pPr>
        <w:spacing w:before="0" w:after="0" w:line="276" w:lineRule="auto"/>
      </w:pPr>
      <w:r>
        <w:rPr>
          <w:rFonts w:ascii="Arial" w:cs="Arial" w:eastAsia="Arial" w:hAnsi="Arial"/>
          <w:color w:val="424242"/>
          <w:sz w:val="22"/>
          <w:szCs w:val="22"/>
        </w:rPr>
        <w:t xml:space="preserve"/>
      </w:r>
    </w:p>
    <w:p>
      <w:pPr>
        <w:spacing w:before="200" w:after="80" w:line="276" w:lineRule="auto"/>
      </w:pPr>
      <w:r>
        <w:rPr>
          <w:rFonts w:ascii="Arial" w:cs="Arial" w:eastAsia="Arial" w:hAnsi="Arial"/>
          <w:b/>
          <w:bCs/>
          <w:color w:val="0E7490"/>
          <w:sz w:val="22"/>
          <w:szCs w:val="22"/>
        </w:rPr>
        <w:t xml:space="preserve">기술 확장 방향</w:t>
      </w:r>
    </w:p>
    <w:p>
      <w:pPr>
        <w:pStyle w:val="ListParagraph"/>
        <w:numPr>
          <w:ilvl w:val="0"/>
          <w:numId w:val="3"/>
        </w:numPr>
        <w:spacing w:before="0" w:after="100" w:line="276" w:lineRule="auto"/>
      </w:pPr>
      <w:r>
        <w:rPr>
          <w:rFonts w:ascii="Arial" w:cs="Arial" w:eastAsia="Arial" w:hAnsi="Arial"/>
          <w:color w:val="424242"/>
          <w:sz w:val="22"/>
          <w:szCs w:val="22"/>
        </w:rPr>
        <w:t xml:space="preserve">UC-004 · AI 행정 서비스 자동화 파일럿 — 공과금·민원·공공 API 연동</w:t>
      </w:r>
    </w:p>
    <w:p>
      <w:pPr>
        <w:pStyle w:val="ListParagraph"/>
        <w:numPr>
          <w:ilvl w:val="0"/>
          <w:numId w:val="3"/>
        </w:numPr>
        <w:spacing w:before="0" w:after="100" w:line="276" w:lineRule="auto"/>
      </w:pPr>
      <w:r>
        <w:rPr>
          <w:rFonts w:ascii="Arial" w:cs="Arial" w:eastAsia="Arial" w:hAnsi="Arial"/>
          <w:color w:val="424242"/>
          <w:sz w:val="22"/>
          <w:szCs w:val="22"/>
        </w:rPr>
        <w:t xml:space="preserve">UC-003 심화 — 다수 기업 동시 파일럿 (5개사 이상) · 업종별 구매 정책 템플릿 표준화</w:t>
      </w:r>
    </w:p>
    <w:p>
      <w:pPr>
        <w:pStyle w:val="ListParagraph"/>
        <w:numPr>
          <w:ilvl w:val="0"/>
          <w:numId w:val="3"/>
        </w:numPr>
        <w:spacing w:before="0" w:after="100" w:line="276" w:lineRule="auto"/>
      </w:pPr>
      <w:r>
        <w:rPr>
          <w:rFonts w:ascii="Arial" w:cs="Arial" w:eastAsia="Arial" w:hAnsi="Arial"/>
          <w:color w:val="424242"/>
          <w:sz w:val="22"/>
          <w:szCs w:val="22"/>
        </w:rPr>
        <w:t xml:space="preserve">UC-005 · AI Node PC 하드웨어 Trust Terminal 전환 — 기업용 단말 중심으로 시작</w:t>
      </w:r>
    </w:p>
    <w:p>
      <w:pPr>
        <w:spacing w:before="0" w:after="0" w:line="276" w:lineRule="auto"/>
      </w:pPr>
      <w:r>
        <w:rPr>
          <w:rFonts w:ascii="Arial" w:cs="Arial" w:eastAsia="Arial" w:hAnsi="Arial"/>
          <w:color w:val="42424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6"/>
              <w:left w:val="single" w:color="065F46" w:sz="16"/>
              <w:bottom w:val="single" w:color="065F46" w:sz="6"/>
              <w:right w:val="single" w:color="065F46" w:sz="6"/>
            </w:tcBorders>
            <w:shd w:fill="ECFDF5" w:val="clear"/>
            <w:tcMar>
              <w:top w:type="dxa" w:w="120"/>
              <w:left w:type="dxa" w:w="200"/>
              <w:bottom w:type="dxa" w:w="120"/>
              <w:right w:type="dxa" w:w="140"/>
            </w:tcMar>
          </w:tcPr>
          <w:p>
            <w:r>
              <w:rPr>
                <w:rFonts w:ascii="Arial" w:cs="Arial" w:eastAsia="Arial" w:hAnsi="Arial"/>
                <w:color w:val="065F46"/>
                <w:sz w:val="21"/>
                <w:szCs w:val="21"/>
              </w:rPr>
              <w:t xml:space="preserve">UC-003에서 검증된 '조직 계층 기반 다단계 결재 + ERP 자동 반영 구조'는 KorPIX 엔터프라이즈 패키지의 핵심 모듈이 됩니다. 이 구조를 표준화하면 업종·규모에 무관하게 모든 기업 환경에 적용 가능한 범용 기업 AI 행동 제어 레이어로 발전합니다.</w:t>
            </w:r>
          </w:p>
        </w:tc>
      </w:tr>
    </w:tbl>
    <w:p>
      <w:pPr>
        <w:spacing w:before="0" w:after="0" w:line="276" w:lineRule="auto"/>
      </w:pPr>
      <w:r>
        <w:rPr>
          <w:rFonts w:ascii="Arial" w:cs="Arial" w:eastAsia="Arial" w:hAnsi="Arial"/>
          <w:color w:val="424242"/>
          <w:sz w:val="22"/>
          <w:szCs w:val="22"/>
        </w:rPr>
        <w:t xml:space="preserve"/>
      </w:r>
    </w:p>
    <w:p>
      <w:pPr>
        <w:pBdr>
          <w:bottom w:val="single" w:color="E0E0E0" w:sz="4"/>
        </w:pBdr>
        <w:spacing w:before="100" w:after="120" w:line="276" w:lineRule="auto"/>
      </w:pPr>
    </w:p>
    <w:p>
      <w:pPr>
        <w:pBdr>
          <w:top w:val="single" w:color="E0E0E0" w:sz="4"/>
        </w:pBdr>
        <w:spacing w:before="360" w:after="0" w:line="276" w:lineRule="auto"/>
        <w:jc w:val="center"/>
      </w:pPr>
      <w:r>
        <w:rPr>
          <w:rFonts w:ascii="Arial" w:cs="Arial" w:eastAsia="Arial" w:hAnsi="Arial"/>
          <w:color w:val="888888"/>
          <w:sz w:val="18"/>
          <w:szCs w:val="18"/>
        </w:rPr>
        <w:t xml:space="preserve">이 문서는 </w:t>
      </w:r>
      <w:r>
        <w:rPr>
          <w:rFonts w:ascii="Arial" w:cs="Arial" w:eastAsia="Arial" w:hAnsi="Arial"/>
          <w:color w:val="0E7490"/>
          <w:sz w:val="18"/>
          <w:szCs w:val="18"/>
        </w:rPr>
        <w:t xml:space="preserve">KorPIX UC-001 · UC-002 파일럿 성공을 전제로</w:t>
      </w:r>
      <w:r>
        <w:rPr>
          <w:rFonts w:ascii="Arial" w:cs="Arial" w:eastAsia="Arial" w:hAnsi="Arial"/>
          <w:color w:val="888888"/>
          <w:sz w:val="18"/>
          <w:szCs w:val="18"/>
        </w:rPr>
        <w:t xml:space="preserve"> 작성된 세 번째 파일럿 유스케이스 계획서입니다.</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2026-03-14T09:49:25.766Z</dcterms:created>
  <dcterms:modified xsi:type="dcterms:W3CDTF">2026-03-14T09:49:25.766Z</dcterms:modified>
</cp:coreProperties>
</file>

<file path=docProps/custom.xml><?xml version="1.0" encoding="utf-8"?>
<Properties xmlns="http://schemas.openxmlformats.org/officeDocument/2006/custom-properties" xmlns:vt="http://schemas.openxmlformats.org/officeDocument/2006/docPropsVTypes"/>
</file>