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hint="eastAsia" w:ascii="华文楷体" w:hAnsi="华文楷体" w:eastAsia="华文楷体" w:cs="华文楷体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rPr>
          <w:rFonts w:hint="eastAsia" w:ascii="华文楷体" w:hAnsi="华文楷体" w:eastAsia="华文楷体" w:cs="华文楷体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Cs w:val="21"/>
        </w:rPr>
        <w:t>开课学院及实验室：</w:t>
      </w:r>
      <w:r>
        <w:rPr>
          <w:rFonts w:hint="eastAsia" w:ascii="华文楷体" w:hAnsi="华文楷体" w:eastAsia="华文楷体" w:cs="华文楷体"/>
          <w:szCs w:val="21"/>
        </w:rPr>
        <w:t>计算机科学与网络工程学院软件实验室</w:t>
      </w:r>
      <w:r>
        <w:rPr>
          <w:rFonts w:hint="eastAsia" w:ascii="华文楷体" w:hAnsi="华文楷体" w:eastAsia="华文楷体" w:cs="华文楷体"/>
          <w:b/>
          <w:szCs w:val="21"/>
        </w:rPr>
        <w:t xml:space="preserve">      </w:t>
      </w:r>
      <w:r>
        <w:rPr>
          <w:rFonts w:hint="eastAsia" w:ascii="华文楷体" w:hAnsi="华文楷体" w:eastAsia="华文楷体" w:cs="华文楷体"/>
          <w:b/>
          <w:szCs w:val="21"/>
        </w:rPr>
        <w:t>2020</w:t>
      </w:r>
      <w:r>
        <w:rPr>
          <w:rFonts w:hint="eastAsia" w:ascii="华文楷体" w:hAnsi="华文楷体" w:eastAsia="华文楷体" w:cs="华文楷体"/>
          <w:b/>
          <w:color w:val="000000"/>
          <w:szCs w:val="21"/>
        </w:rPr>
        <w:t>年</w:t>
      </w:r>
      <w:r>
        <w:rPr>
          <w:rFonts w:hint="eastAsia" w:ascii="华文楷体" w:hAnsi="华文楷体" w:eastAsia="华文楷体" w:cs="华文楷体"/>
          <w:b/>
          <w:color w:val="000000"/>
          <w:szCs w:val="21"/>
        </w:rPr>
        <w:t xml:space="preserve"> 11</w:t>
      </w:r>
      <w:r>
        <w:rPr>
          <w:rFonts w:hint="eastAsia" w:ascii="华文楷体" w:hAnsi="华文楷体" w:eastAsia="华文楷体" w:cs="华文楷体"/>
          <w:b/>
          <w:color w:val="000000"/>
          <w:szCs w:val="21"/>
        </w:rPr>
        <w:t>月</w:t>
      </w:r>
      <w:r>
        <w:rPr>
          <w:rFonts w:hint="eastAsia" w:ascii="华文楷体" w:hAnsi="华文楷体" w:eastAsia="华文楷体" w:cs="华文楷体"/>
          <w:b/>
          <w:color w:val="000000"/>
          <w:szCs w:val="21"/>
        </w:rPr>
        <w:t>22</w:t>
      </w:r>
      <w:r>
        <w:rPr>
          <w:rFonts w:hint="eastAsia" w:ascii="华文楷体" w:hAnsi="华文楷体" w:eastAsia="华文楷体" w:cs="华文楷体"/>
          <w:b/>
          <w:color w:val="000000"/>
          <w:szCs w:val="21"/>
        </w:rPr>
        <w:t>日</w:t>
      </w:r>
    </w:p>
    <w:tbl>
      <w:tblPr>
        <w:tblStyle w:val="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56"/>
        <w:gridCol w:w="1080"/>
        <w:gridCol w:w="1013"/>
        <w:gridCol w:w="851"/>
        <w:gridCol w:w="1376"/>
        <w:gridCol w:w="108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  <w:w w:val="90"/>
              </w:rPr>
            </w:pPr>
            <w:r>
              <w:rPr>
                <w:rFonts w:hint="eastAsia" w:ascii="华文楷体" w:hAnsi="华文楷体" w:eastAsia="华文楷体" w:cs="华文楷体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年级</w:t>
            </w:r>
            <w:r>
              <w:rPr>
                <w:rFonts w:hint="eastAsia" w:ascii="华文楷体" w:hAnsi="华文楷体" w:eastAsia="华文楷体" w:cs="华文楷体"/>
                <w:b/>
              </w:rPr>
              <w:t>/</w:t>
            </w:r>
            <w:r>
              <w:rPr>
                <w:rFonts w:hint="eastAsia" w:ascii="华文楷体" w:hAnsi="华文楷体" w:eastAsia="华文楷体" w:cs="华文楷体"/>
                <w:b/>
              </w:rPr>
              <w:t>专业</w:t>
            </w:r>
            <w:r>
              <w:rPr>
                <w:rFonts w:hint="eastAsia" w:ascii="华文楷体" w:hAnsi="华文楷体" w:eastAsia="华文楷体" w:cs="华文楷体"/>
                <w:b/>
              </w:rPr>
              <w:t>/</w:t>
            </w:r>
            <w:r>
              <w:rPr>
                <w:rFonts w:hint="eastAsia" w:ascii="华文楷体" w:hAnsi="华文楷体" w:eastAsia="华文楷体" w:cs="华文楷体"/>
                <w:b/>
              </w:rPr>
              <w:t>班</w:t>
            </w:r>
          </w:p>
        </w:tc>
        <w:tc>
          <w:tcPr>
            <w:tcW w:w="101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  <w:color w:val="000000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color w:val="000000"/>
              </w:rPr>
              <w:t>软件1</w:t>
            </w:r>
            <w:r>
              <w:rPr>
                <w:rFonts w:hint="eastAsia" w:ascii="华文楷体" w:hAnsi="华文楷体" w:eastAsia="华文楷体" w:cs="华文楷体"/>
                <w:b/>
                <w:color w:val="000000"/>
              </w:rPr>
              <w:t>8</w:t>
            </w:r>
            <w:r>
              <w:rPr>
                <w:rFonts w:hint="eastAsia" w:ascii="华文楷体" w:hAnsi="华文楷体" w:eastAsia="华文楷体" w:cs="华文楷体"/>
                <w:b/>
                <w:color w:val="000000"/>
                <w:lang w:val="en-US" w:eastAsia="zh-CN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黄晓波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</w:rPr>
              <w:t>1</w:t>
            </w:r>
            <w:r>
              <w:rPr>
                <w:rFonts w:hint="eastAsia" w:ascii="华文楷体" w:hAnsi="华文楷体" w:eastAsia="华文楷体" w:cs="华文楷体"/>
              </w:rPr>
              <w:t>8063001</w:t>
            </w: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实验一《多源数据集成、清洗和统计》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  <w:b/>
              </w:rPr>
            </w:pPr>
            <w:r>
              <w:rPr>
                <w:rFonts w:hint="eastAsia" w:ascii="华文楷体" w:hAnsi="华文楷体" w:eastAsia="华文楷体" w:cs="华文楷体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彭伟龙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rFonts w:hint="eastAsia" w:ascii="华文楷体" w:hAnsi="华文楷体" w:eastAsia="华文楷体" w:cs="华文楷体"/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实验一</w:t>
      </w:r>
      <w:r>
        <w:rPr>
          <w:rFonts w:hint="eastAsia" w:ascii="华文楷体" w:hAnsi="华文楷体" w:eastAsia="华文楷体" w:cs="华文楷体"/>
          <w:b/>
          <w:sz w:val="44"/>
          <w:szCs w:val="44"/>
        </w:rPr>
        <w:t xml:space="preserve">  </w:t>
      </w:r>
    </w:p>
    <w:p>
      <w:pPr>
        <w:pStyle w:val="5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hint="eastAsia" w:ascii="华文楷体" w:hAnsi="华文楷体" w:eastAsia="华文楷体" w:cs="华文楷体"/>
          <w:b/>
          <w:color w:val="FF0000"/>
          <w:sz w:val="28"/>
          <w:szCs w:val="22"/>
        </w:rPr>
      </w:pPr>
      <w:r>
        <w:rPr>
          <w:rFonts w:hint="eastAsia" w:ascii="华文楷体" w:hAnsi="华文楷体" w:eastAsia="华文楷体" w:cs="华文楷体"/>
          <w:b/>
          <w:color w:val="FF0000"/>
          <w:sz w:val="28"/>
          <w:szCs w:val="22"/>
        </w:rPr>
        <w:t>组员信息</w:t>
      </w:r>
    </w:p>
    <w:p>
      <w:pPr>
        <w:pStyle w:val="5"/>
        <w:numPr>
          <w:numId w:val="0"/>
        </w:numPr>
        <w:spacing w:before="60" w:beforeAutospacing="0" w:after="60" w:afterAutospacing="0" w:line="312" w:lineRule="auto"/>
        <w:ind w:firstLine="420" w:firstLineChars="0"/>
        <w:textAlignment w:val="baseline"/>
        <w:rPr>
          <w:rFonts w:hint="eastAsia" w:ascii="华文楷体" w:hAnsi="华文楷体" w:eastAsia="华文楷体" w:cs="华文楷体"/>
          <w:b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黄晓波（单干）</w:t>
      </w:r>
    </w:p>
    <w:p>
      <w:pPr>
        <w:pStyle w:val="5"/>
        <w:numPr>
          <w:numId w:val="0"/>
        </w:numPr>
        <w:spacing w:before="60" w:beforeAutospacing="0" w:after="60" w:afterAutospacing="0" w:line="312" w:lineRule="auto"/>
        <w:textAlignment w:val="baseline"/>
        <w:rPr>
          <w:rFonts w:hint="eastAsia" w:ascii="华文楷体" w:hAnsi="华文楷体" w:eastAsia="华文楷体" w:cs="华文楷体"/>
          <w:b/>
          <w:color w:val="FF0000"/>
          <w:sz w:val="28"/>
          <w:szCs w:val="22"/>
        </w:rPr>
      </w:pPr>
      <w:r>
        <w:rPr>
          <w:rFonts w:hint="eastAsia" w:ascii="华文楷体" w:hAnsi="华文楷体" w:eastAsia="华文楷体" w:cs="华文楷体"/>
          <w:b/>
          <w:color w:val="FF0000"/>
          <w:sz w:val="28"/>
          <w:szCs w:val="22"/>
        </w:rPr>
        <w:t>二、</w:t>
      </w:r>
      <w:r>
        <w:rPr>
          <w:rFonts w:hint="eastAsia" w:ascii="华文楷体" w:hAnsi="华文楷体" w:eastAsia="华文楷体" w:cs="华文楷体"/>
          <w:b/>
          <w:color w:val="FF0000"/>
          <w:sz w:val="28"/>
          <w:szCs w:val="22"/>
        </w:rPr>
        <w:t>作业题目和内容</w:t>
      </w:r>
    </w:p>
    <w:p>
      <w:pPr>
        <w:pStyle w:val="5"/>
        <w:spacing w:before="60" w:beforeAutospacing="0" w:after="60" w:afterAutospacing="0" w:line="312" w:lineRule="auto"/>
        <w:textAlignment w:val="baseline"/>
        <w:rPr>
          <w:rFonts w:hint="eastAsia" w:ascii="华文楷体" w:hAnsi="华文楷体" w:eastAsia="华文楷体" w:cs="华文楷体"/>
          <w:b/>
          <w:color w:val="333333"/>
          <w:sz w:val="28"/>
          <w:szCs w:val="22"/>
        </w:rPr>
      </w:pPr>
      <w:r>
        <w:rPr>
          <w:rFonts w:hint="eastAsia" w:ascii="华文楷体" w:hAnsi="华文楷体" w:eastAsia="华文楷体" w:cs="华文楷体"/>
          <w:b/>
          <w:bCs/>
          <w:color w:val="1A1A1A"/>
        </w:rPr>
        <w:t>题目</w:t>
      </w:r>
      <w:r>
        <w:rPr>
          <w:rFonts w:hint="eastAsia" w:ascii="华文楷体" w:hAnsi="华文楷体" w:eastAsia="华文楷体" w:cs="华文楷体"/>
          <w:b/>
          <w:bCs/>
          <w:color w:val="1A1A1A"/>
        </w:rPr>
        <w:t>：</w:t>
      </w:r>
    </w:p>
    <w:p>
      <w:pPr>
        <w:widowControl/>
        <w:spacing w:before="60" w:after="60" w:line="312" w:lineRule="auto"/>
        <w:ind w:firstLine="440" w:firstLineChars="200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（此处不规定语言，可随意选择）</w:t>
      </w:r>
    </w:p>
    <w:p>
      <w:pPr>
        <w:widowControl/>
        <w:numPr>
          <w:ilvl w:val="0"/>
          <w:numId w:val="2"/>
        </w:numPr>
        <w:spacing w:before="60" w:after="60" w:line="312" w:lineRule="auto"/>
        <w:jc w:val="left"/>
        <w:textAlignment w:val="baseline"/>
        <w:rPr>
          <w:rFonts w:hint="eastAsia" w:ascii="华文楷体" w:hAnsi="华文楷体" w:eastAsia="华文楷体" w:cs="华文楷体"/>
          <w:color w:val="333333"/>
          <w:kern w:val="0"/>
          <w:sz w:val="2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数据库表：ID (int), 姓名(string), 家乡(string:限定为Beijing / Guangzhou / Shenzhen / Shanghai), 性别（string:boy/girl）、身高（float:</w:t>
      </w:r>
      <w:r>
        <w:rPr>
          <w:rFonts w:hint="eastAsia" w:ascii="华文楷体" w:hAnsi="华文楷体" w:eastAsia="华文楷体" w:cs="华文楷体"/>
          <w:color w:val="FF0000"/>
          <w:kern w:val="0"/>
          <w:sz w:val="22"/>
        </w:rPr>
        <w:t>单位是cm</w:t>
      </w: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widowControl/>
        <w:numPr>
          <w:ilvl w:val="0"/>
          <w:numId w:val="2"/>
        </w:numPr>
        <w:spacing w:before="60" w:after="60" w:line="312" w:lineRule="auto"/>
        <w:jc w:val="left"/>
        <w:textAlignment w:val="baseline"/>
        <w:rPr>
          <w:rFonts w:hint="eastAsia" w:ascii="华文楷体" w:hAnsi="华文楷体" w:eastAsia="华文楷体" w:cs="华文楷体"/>
          <w:color w:val="333333"/>
          <w:kern w:val="0"/>
          <w:sz w:val="2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txt文件：ID(string：6位学号)，性别（string:male/female）、身高（string:</w:t>
      </w:r>
      <w:r>
        <w:rPr>
          <w:rFonts w:hint="eastAsia" w:ascii="华文楷体" w:hAnsi="华文楷体" w:eastAsia="华文楷体" w:cs="华文楷体"/>
          <w:color w:val="FF0000"/>
          <w:kern w:val="0"/>
          <w:sz w:val="22"/>
        </w:rPr>
        <w:t>单位是m</w:t>
      </w: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color w:val="1A1A1A"/>
          <w:kern w:val="0"/>
          <w:sz w:val="24"/>
          <w:szCs w:val="24"/>
        </w:rPr>
        <w:t>参考</w:t>
      </w:r>
    </w:p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数据库中Stu表数据</w:t>
      </w:r>
    </w:p>
    <w:tbl>
      <w:tblPr>
        <w:tblStyle w:val="3"/>
        <w:tblW w:w="859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ID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Name</w:t>
            </w:r>
          </w:p>
        </w:tc>
        <w:tc>
          <w:tcPr>
            <w:tcW w:w="11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City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Gender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Height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C1</w:t>
            </w:r>
          </w:p>
        </w:tc>
        <w:tc>
          <w:tcPr>
            <w:tcW w:w="57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C10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Constitution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Sun</w:t>
            </w:r>
          </w:p>
        </w:tc>
        <w:tc>
          <w:tcPr>
            <w:tcW w:w="11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Beijing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boy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160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87</w:t>
            </w:r>
          </w:p>
        </w:tc>
        <w:tc>
          <w:tcPr>
            <w:tcW w:w="57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9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good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Zhu</w:t>
            </w:r>
          </w:p>
        </w:tc>
        <w:tc>
          <w:tcPr>
            <w:tcW w:w="11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Shenzhen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girl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177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66</w:t>
            </w:r>
          </w:p>
        </w:tc>
        <w:tc>
          <w:tcPr>
            <w:tcW w:w="57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excellent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11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57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</w:t>
            </w:r>
          </w:p>
        </w:tc>
      </w:tr>
    </w:tbl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student.txt中</w:t>
      </w:r>
    </w:p>
    <w:tbl>
      <w:tblPr>
        <w:tblStyle w:val="3"/>
        <w:tblW w:w="933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0" w:hRule="atLeast"/>
        </w:trPr>
        <w:tc>
          <w:tcPr>
            <w:tcW w:w="933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ID Name City Gender Height C1 。。。 C10 Constitution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202001 Sun Beijing male 180 87 。。。 9 good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202003 Tang Hanghai male 156 91 。。。 10 general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... ... ... .. ... .. ... ... ...</w:t>
            </w:r>
          </w:p>
        </w:tc>
      </w:tr>
    </w:tbl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两个数据源合并后读入内存，并统计：</w:t>
      </w:r>
    </w:p>
    <w:p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hint="eastAsia" w:ascii="华文楷体" w:hAnsi="华文楷体" w:eastAsia="华文楷体" w:cs="华文楷体"/>
          <w:color w:val="333333"/>
          <w:kern w:val="0"/>
          <w:sz w:val="2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学生中家乡在Beijing的所有课程的平均成绩。</w:t>
      </w:r>
    </w:p>
    <w:p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hint="eastAsia" w:ascii="华文楷体" w:hAnsi="华文楷体" w:eastAsia="华文楷体" w:cs="华文楷体"/>
          <w:color w:val="FF0000"/>
          <w:kern w:val="0"/>
          <w:sz w:val="2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学生中家乡在广州，课程1在80分以上，且课程9在9分以上的男同学的数量。</w:t>
      </w:r>
      <w:r>
        <w:rPr>
          <w:rFonts w:hint="eastAsia" w:ascii="华文楷体" w:hAnsi="华文楷体" w:eastAsia="华文楷体" w:cs="华文楷体"/>
          <w:color w:val="FF0000"/>
          <w:kern w:val="0"/>
          <w:sz w:val="22"/>
        </w:rPr>
        <w:t>(备注：该处做了修正，课程10数据为空，更改为课程9)</w:t>
      </w:r>
    </w:p>
    <w:p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hint="eastAsia" w:ascii="华文楷体" w:hAnsi="华文楷体" w:eastAsia="华文楷体" w:cs="华文楷体"/>
          <w:color w:val="333333"/>
          <w:kern w:val="0"/>
          <w:sz w:val="2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比较广州和上海两地女生的平均体能测试成绩，哪个地区的更强些？</w:t>
      </w:r>
    </w:p>
    <w:p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hint="eastAsia" w:ascii="华文楷体" w:hAnsi="华文楷体" w:eastAsia="华文楷体" w:cs="华文楷体"/>
          <w:color w:val="333333"/>
          <w:kern w:val="0"/>
          <w:sz w:val="2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学习成绩和体能测试成绩，两者的相关性是多少？（</w:t>
      </w:r>
      <w:r>
        <w:rPr>
          <w:rFonts w:hint="eastAsia" w:ascii="华文楷体" w:hAnsi="华文楷体" w:eastAsia="华文楷体" w:cs="华文楷体"/>
          <w:color w:val="FF0000"/>
          <w:kern w:val="0"/>
          <w:sz w:val="22"/>
        </w:rPr>
        <w:t>九门课的成绩分别与体能成绩计算相关性</w:t>
      </w: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）</w:t>
      </w:r>
    </w:p>
    <w:p>
      <w:pPr>
        <w:widowControl/>
        <w:spacing w:before="100" w:beforeAutospacing="1" w:after="100" w:afterAutospacing="1"/>
        <w:jc w:val="left"/>
        <w:outlineLvl w:val="3"/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color w:val="1A1A1A"/>
          <w:kern w:val="0"/>
          <w:sz w:val="24"/>
          <w:szCs w:val="24"/>
        </w:rPr>
        <w:t>提示</w:t>
      </w:r>
    </w:p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参考数据结构：</w:t>
      </w:r>
    </w:p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Student{</w:t>
      </w:r>
    </w:p>
    <w:p>
      <w:pPr>
        <w:widowControl/>
        <w:spacing w:before="60" w:after="60" w:line="312" w:lineRule="auto"/>
        <w:ind w:left="480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int id;</w:t>
      </w:r>
    </w:p>
    <w:p>
      <w:pPr>
        <w:widowControl/>
        <w:spacing w:before="60" w:after="60" w:line="312" w:lineRule="auto"/>
        <w:ind w:left="480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string id;</w:t>
      </w:r>
    </w:p>
    <w:p>
      <w:pPr>
        <w:widowControl/>
        <w:spacing w:before="60" w:after="60" w:line="312" w:lineRule="auto"/>
        <w:ind w:left="480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vector&lt;float&gt; data;</w:t>
      </w:r>
    </w:p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}</w:t>
      </w:r>
    </w:p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可能用到的公式：</w:t>
      </w:r>
    </w:p>
    <w:tbl>
      <w:tblPr>
        <w:tblStyle w:val="3"/>
        <w:tblW w:w="903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5"/>
        <w:gridCol w:w="45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均值公式</w:t>
            </w:r>
          </w:p>
        </w:tc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drawing>
                <wp:inline distT="0" distB="0" distL="0" distR="0">
                  <wp:extent cx="949325" cy="457200"/>
                  <wp:effectExtent l="0" t="0" r="3175" b="0"/>
                  <wp:docPr id="5" name="图片 5" descr="https://docimg9.docs.qq.com/image/MZxvju9kaLGQm3PWf8OsgA?w=184&amp;h=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https://docimg9.docs.qq.com/image/MZxvju9kaLGQm3PWf8OsgA?w=184&amp;h=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协方差公式</w:t>
            </w:r>
          </w:p>
        </w:tc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drawing>
                <wp:inline distT="0" distB="0" distL="0" distR="0">
                  <wp:extent cx="2743200" cy="457200"/>
                  <wp:effectExtent l="0" t="0" r="0" b="0"/>
                  <wp:docPr id="4" name="图片 4" descr="https://docimg4.docs.qq.com/image/WzKGNUBrrSKwDAJURyVRQA?w=448&amp;h=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https://docimg4.docs.qq.com/image/WzKGNUBrrSKwDAJURyVRQA?w=448&amp;h=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z-score规范化</w:t>
            </w:r>
          </w:p>
        </w:tc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drawing>
                <wp:inline distT="0" distB="0" distL="0" distR="0">
                  <wp:extent cx="1184275" cy="554355"/>
                  <wp:effectExtent l="0" t="0" r="15875" b="17145"/>
                  <wp:docPr id="3" name="图片 3" descr="https://docimg8.docs.qq.com/image/DREX3MFPw-d3hZhtAkyp4g?w=200&amp;h=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ttps://docimg8.docs.qq.com/image/DREX3MFPw-d3hZhtAkyp4g?w=200&amp;h=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27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kern w:val="0"/>
                <w:sz w:val="22"/>
              </w:rPr>
              <w:t>数组A和数组B的相关性</w:t>
            </w:r>
          </w:p>
        </w:tc>
        <w:tc>
          <w:tcPr>
            <w:tcW w:w="451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drawing>
                <wp:inline distT="0" distB="0" distL="0" distR="0">
                  <wp:extent cx="2562860" cy="1198245"/>
                  <wp:effectExtent l="0" t="0" r="8890" b="1905"/>
                  <wp:docPr id="2" name="图片 2" descr="https://docimg2.docs.qq.com/image/XwYEh8-AUcIxFt2zVQ-sEg?w=561&amp;h=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ttps://docimg2.docs.qq.com/image/XwYEh8-AUcIxFt2zVQ-sEg?w=561&amp;h=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这里A=[a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1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, a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2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,...a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k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,..., a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n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],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B=[b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1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, b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2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,...b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k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,..., b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13"/>
                <w:szCs w:val="13"/>
                <w:vertAlign w:val="subscript"/>
              </w:rPr>
              <w:t>n</w:t>
            </w: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],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mean(A)代表A中元素的平均值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std是标准差，即对协方差的开平方。</w:t>
            </w:r>
          </w:p>
          <w:p>
            <w:pPr>
              <w:widowControl/>
              <w:spacing w:before="60" w:after="60" w:line="312" w:lineRule="auto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color w:val="333333"/>
                <w:kern w:val="0"/>
                <w:sz w:val="22"/>
              </w:rPr>
              <w:t>点乘的定义：</w:t>
            </w: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drawing>
                <wp:inline distT="0" distB="0" distL="0" distR="0">
                  <wp:extent cx="1240155" cy="360045"/>
                  <wp:effectExtent l="0" t="0" r="17145" b="1905"/>
                  <wp:docPr id="1" name="图片 1" descr="https://docimg4.docs.qq.com/image/odNr0YyX8NwtmlJUDvD2lQ?w=248&amp;h=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docimg4.docs.qq.com/image/odNr0YyX8NwtmlJUDvD2lQ?w=248&amp;h=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before="60" w:after="60" w:line="312" w:lineRule="auto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kern w:val="0"/>
          <w:sz w:val="22"/>
        </w:rPr>
        <w:t>注意：计算部分不能调用库函数；画图/可视化显示可以用可视化API或工具实现</w:t>
      </w:r>
      <w:r>
        <w:rPr>
          <w:rFonts w:hint="eastAsia" w:ascii="华文楷体" w:hAnsi="华文楷体" w:eastAsia="华文楷体" w:cs="华文楷体"/>
          <w:color w:val="333333"/>
          <w:kern w:val="0"/>
          <w:sz w:val="22"/>
        </w:rPr>
        <w:t>。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5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>
        <w:rPr>
          <w:rFonts w:hint="eastAsia" w:ascii="Helvetica" w:hAnsi="Helvetica" w:cs="Helvetica"/>
          <w:b/>
          <w:color w:val="FF0000"/>
          <w:sz w:val="28"/>
          <w:szCs w:val="22"/>
        </w:rPr>
        <w:t>三、</w:t>
      </w:r>
      <w:r>
        <w:rPr>
          <w:rFonts w:ascii="Helvetica" w:hAnsi="Helvetica" w:cs="Helvetica"/>
          <w:b/>
          <w:color w:val="FF0000"/>
          <w:sz w:val="28"/>
          <w:szCs w:val="22"/>
        </w:rPr>
        <w:t>作业环境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（</w:t>
      </w:r>
      <w:r>
        <w:rPr>
          <w:rFonts w:hint="eastAsia" w:ascii="华文楷体" w:hAnsi="华文楷体" w:eastAsia="华文楷体" w:cs="华文楷体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lang w:eastAsia="zh-CN"/>
        </w:rPr>
        <w:t>）</w:t>
      </w:r>
      <w:r>
        <w:rPr>
          <w:rFonts w:hint="eastAsia" w:ascii="华文楷体" w:hAnsi="华文楷体" w:eastAsia="华文楷体" w:cs="华文楷体"/>
          <w:lang w:val="en-US" w:eastAsia="zh-CN"/>
        </w:rPr>
        <w:t>文件说明：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数据源1.xlsx   (老师给出)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数据源2.txt    （老师给出）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结果整理的数据.xls  （整理获得）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数据挖掘实验1.py (代码文件)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数据挖掘-实验1-实验报告.docx  (实验报告）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运行结果截图.docx  (代码运行结果）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函数说明</w:t>
      </w:r>
      <w:r>
        <w:rPr>
          <w:rFonts w:hint="eastAsia" w:ascii="Helvetica" w:hAnsi="Helvetica" w:cs="Helvetica"/>
          <w:color w:val="333333"/>
          <w:sz w:val="22"/>
          <w:szCs w:val="22"/>
        </w:rPr>
        <w:t>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 xml:space="preserve"> </w:t>
      </w: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ab/>
        <w:t>由于本实验不存在需要可移植的函数，所以没有使用自定义函数解答。实现直接在主程序上完成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调用的函数只有读取xlsx数据和txt数据时才有。使用的是xlrd.open_workbook（）函数和open（）函数。</w:t>
      </w:r>
    </w:p>
    <w:p>
      <w:pPr>
        <w:pStyle w:val="5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 w:ascii="Helvetica" w:hAnsi="Helvetica" w:cs="Helvetica"/>
          <w:color w:val="333333"/>
          <w:sz w:val="22"/>
          <w:szCs w:val="22"/>
        </w:rPr>
        <w:t>（3）</w:t>
      </w:r>
      <w:r>
        <w:rPr>
          <w:rFonts w:ascii="Helvetica" w:hAnsi="Helvetica" w:cs="Helvetica"/>
          <w:color w:val="333333"/>
          <w:sz w:val="22"/>
          <w:szCs w:val="22"/>
        </w:rPr>
        <w:t>调用的函数库</w:t>
      </w:r>
      <w:r>
        <w:rPr>
          <w:rFonts w:hint="eastAsia" w:ascii="Helvetica" w:hAnsi="Helvetica" w:cs="Helvetica"/>
          <w:color w:val="333333"/>
          <w:sz w:val="22"/>
          <w:szCs w:val="22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实验要求，所以在计算的过程中没有调用任何现有库，只有在读取数据的时候才调用了读取数据的函数。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但是使用的一些基本的数学公式，包括求根公式sqrt（），以及求次方公式（**2）python写法。</w:t>
      </w:r>
    </w:p>
    <w:p>
      <w:pPr>
        <w:pStyle w:val="5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 w:ascii="Helvetica" w:hAnsi="Helvetica" w:cs="Helvetica"/>
          <w:color w:val="333333"/>
          <w:sz w:val="22"/>
          <w:szCs w:val="22"/>
        </w:rPr>
        <w:t>（4）</w:t>
      </w:r>
      <w:r>
        <w:rPr>
          <w:rFonts w:ascii="Helvetica" w:hAnsi="Helvetica" w:cs="Helvetica"/>
          <w:color w:val="333333"/>
          <w:sz w:val="22"/>
          <w:szCs w:val="22"/>
        </w:rPr>
        <w:t>涉及哪些技术</w:t>
      </w:r>
      <w:r>
        <w:rPr>
          <w:rFonts w:hint="eastAsia" w:ascii="Helvetica" w:hAnsi="Helvetica" w:cs="Helvetica"/>
          <w:color w:val="333333"/>
          <w:sz w:val="22"/>
          <w:szCs w:val="22"/>
        </w:rPr>
        <w:t>：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包括将xlsx文件读入内存中，使用了包括 xlrd.open_workbook(file1_addr)和xlrd_file.sheets()[0]的函数。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将txt文件读入内容的技术，包括open函数，readlines函数以及write函数等。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程序中使用到的主要数据结构包括列表以及字典。列表包含了插入的函数append以及删除的函数pop，字典主要用于查找是否读过此数据，在python中使用了 （if search_key in 源列表）的语句，也可以使用count函数查找这个待查值是否读取过。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将列表中的数据导入一个xls文件中，这里使用到了创建文件的函数，open（），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还有用到了python中一些特有的功能，包括在大部分情况下可以任意转换变量的类型，列表可以有负数下标，列表最后一个的下标可以是-1，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cs="Helvetica"/>
          <w:color w:val="333333"/>
          <w:sz w:val="22"/>
          <w:szCs w:val="22"/>
          <w:lang w:val="en-US" w:eastAsia="zh-CN"/>
        </w:rPr>
      </w:pPr>
    </w:p>
    <w:p>
      <w:pPr>
        <w:pStyle w:val="5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>
        <w:rPr>
          <w:rFonts w:hint="eastAsia" w:ascii="Helvetica" w:hAnsi="Helvetica" w:cs="Helvetica"/>
          <w:b/>
          <w:color w:val="FF0000"/>
          <w:sz w:val="28"/>
          <w:szCs w:val="22"/>
        </w:rPr>
        <w:t>四、</w:t>
      </w:r>
      <w:r>
        <w:rPr>
          <w:rFonts w:ascii="Helvetica" w:hAnsi="Helvetica" w:cs="Helvetica"/>
          <w:b/>
          <w:color w:val="FF0000"/>
          <w:sz w:val="28"/>
          <w:szCs w:val="22"/>
        </w:rPr>
        <w:t>难题与解决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开始有一个最大的难题也是最难以解决的问题，就是我不知道该用什么语言来编写这次的实验程序，我自己在c++方面比较了解，在python上可以说是还没入门。但是c++相关的可视化方面我也还没学习，而python在这方面相对比较简单，并且有相当多的可使用的库（相对于c++），为了下面的实验，我觉得还是使用python来解决相对好一些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 xml:space="preserve">在最开始的文件读取上我就遇到了麻烦，由于之前都是在txt文件上读入数据，没有尝试过读取Excel文件的数据，使用c++读取非常的麻烦，我哦也不想将文件转化为.csv格式，还好python有专门解决的库来帮助我解决这个问题，这里需要感谢软件183的肖小恩同学，我正是查看了她写的源代码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（https://github.com/tiger-xiao31/Machine_Learning--experiment/tree/main）以及自己在网上查找资料才将读取的预备工作完成。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c++中的map在python总被字典所替代，我也在这里选择了字典做为一种数据结构，还有就是python的列表非常的好用，可以存放任意的数据类型，并且相当于一个数组般（有下标），比其他很多的数据结构清晰简单。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强制类型转换在这个实验中也是被我运用的很广泛，在清理整合数据的时候不断的使用str--&gt;float 类型的转换。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FF0000"/>
          <w:sz w:val="22"/>
          <w:szCs w:val="22"/>
          <w:highlight w:val="none"/>
          <w:lang w:val="en-US" w:eastAsia="zh-CN"/>
        </w:rPr>
      </w:pPr>
      <w:r>
        <w:rPr>
          <w:rFonts w:hint="eastAsia" w:ascii="Helvetica" w:hAnsi="Helvetica" w:cs="Helvetica"/>
          <w:color w:val="333333"/>
          <w:sz w:val="22"/>
          <w:szCs w:val="22"/>
          <w:lang w:val="en-US" w:eastAsia="zh-CN"/>
        </w:rPr>
        <w:t>我认为在这个实验中比较难的一部分就是如何清理数据，由于老师没有说明清理的规则，所以我使用了跟肖小恩同学一样的方法，先对名字去重，在对学号进行修改，</w:t>
      </w:r>
      <w:r>
        <w:rPr>
          <w:rFonts w:hint="eastAsia" w:ascii="Helvetica" w:hAnsi="Helvetica" w:cs="Helvetica"/>
          <w:color w:val="FF0000"/>
          <w:sz w:val="22"/>
          <w:szCs w:val="22"/>
          <w:highlight w:val="none"/>
          <w:lang w:val="en-US" w:eastAsia="zh-CN"/>
        </w:rPr>
        <w:t>但是有不同的方面，在她的做法中，她是将可能有重复的名字放在一起，但其实有可能不是在相邻的两行，我使用了字典存放出现过的名字，只要读取到出现过的名字，就将其删除，由于查找到相同立即删除而不是存储起来，还减少了少量的内存消耗。还有一个比较大的不同之处在于合并两个文件的内容时，在使用名字查找另一个表，并将第一个表格中的空缺的数据（可能是一个成绩，或者是身高等）补充完完整后，应该再将只出现在第二个表格中的信息再次填入第一个表格list1中，在这里我还是使用了字典记录出现过的名字，如果在list2表中找到未被记录的信息，就将其添加入list1中。由于清理整合方法的不同，所以得出的答案也跟别人的有所不同，但是大致上没有差别。（毕竟数量不算少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在清理整合完数据后，就没有太大的问题了，第一个求解平均成绩的可以直接遍历一遍求和在除以总人数既可。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第二问可以使用一个判断语句就可以将符合条件的人数累加，当然，在这里我还有记录下符合条件的人的姓名，另外用了一个列表存放姓名。在最后的结果中有所显示。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第三个问题中就是将一，二问结合起来，在符合条件的基础上计算平均值。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第四个问题就是使用指导书上给出的公式，创建结果列表，存放使用攻击计算出来的结果，进行判断相关性。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>
        <w:rPr>
          <w:rFonts w:hint="eastAsia" w:ascii="Helvetica" w:hAnsi="Helvetica" w:cs="Helvetica"/>
          <w:b/>
          <w:color w:val="FF0000"/>
          <w:sz w:val="28"/>
          <w:szCs w:val="22"/>
        </w:rPr>
        <w:t>五、实验</w:t>
      </w:r>
      <w:r>
        <w:rPr>
          <w:rFonts w:ascii="Helvetica" w:hAnsi="Helvetica" w:cs="Helvetica"/>
          <w:b/>
          <w:color w:val="FF0000"/>
          <w:sz w:val="28"/>
          <w:szCs w:val="22"/>
        </w:rPr>
        <w:t>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次的实验，使用了python来编写，相当于重新学习了Python的基本语法以及使用，对于列表的增删改查方面有了比较深刻的理解，虽然在完成实验的时候遇到了很多的困难，但是在自己的摸索下还是完成了这个实验，总的来说收获还是很大（毕竟之前一直都是使用c++来编写程序），这次实验的最大收获应该就是初步的掌握了Excel文件的读写以及储存工作，在之前并没有完后过相对应的实验，希望在接下来的实验中也可以有比较大的收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C98A7"/>
    <w:multiLevelType w:val="singleLevel"/>
    <w:tmpl w:val="8E9C98A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DF2A22F"/>
    <w:multiLevelType w:val="singleLevel"/>
    <w:tmpl w:val="CDF2A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0D2110A"/>
    <w:multiLevelType w:val="singleLevel"/>
    <w:tmpl w:val="F0D211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1F40B94"/>
    <w:multiLevelType w:val="multilevel"/>
    <w:tmpl w:val="01F40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4992F1E"/>
    <w:multiLevelType w:val="multilevel"/>
    <w:tmpl w:val="24992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69A150A8"/>
    <w:multiLevelType w:val="singleLevel"/>
    <w:tmpl w:val="69A150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8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Rock</cp:lastModifiedBy>
  <dcterms:modified xsi:type="dcterms:W3CDTF">2021-01-01T06:39:20Z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