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93"/>
        <w:rPr>
          <w:rFonts w:ascii="Times New Roman"/>
          <w:sz w:val="48"/>
        </w:rPr>
      </w:pPr>
    </w:p>
    <w:p>
      <w:pPr>
        <w:spacing w:line="276" w:lineRule="auto" w:before="0"/>
        <w:ind w:left="4717" w:right="4182" w:firstLine="0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51036</wp:posOffset>
                </wp:positionH>
                <wp:positionV relativeFrom="paragraph">
                  <wp:posOffset>-125212</wp:posOffset>
                </wp:positionV>
                <wp:extent cx="2850515" cy="836612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850515" cy="83661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68"/>
                            </w:tblGrid>
                            <w:tr>
                              <w:trPr>
                                <w:trHeight w:val="7338" w:hRule="atLeast"/>
                              </w:trPr>
                              <w:tc>
                                <w:tcPr>
                                  <w:tcW w:w="4368" w:type="dxa"/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0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81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2291747" cy="1036320"/>
                                        <wp:effectExtent l="0" t="0" r="0" b="0"/>
                                        <wp:docPr id="3" name="Image 3">
                                          <a:hlinkClick r:id="rId6"/>
                                        </wp:docPr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3" name="Image 3">
                                                  <a:hlinkClick r:id="rId6"/>
                                                </pic:cNvPr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91747" cy="10363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235"/>
                                    <w:ind w:left="15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F5811F"/>
                                      <w:w w:val="110"/>
                                      <w:sz w:val="22"/>
                                    </w:rPr>
                                    <w:t>NUME</w:t>
                                  </w:r>
                                  <w:r>
                                    <w:rPr>
                                      <w:color w:val="F5811F"/>
                                      <w:spacing w:val="15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spacing w:val="-2"/>
                                      <w:w w:val="110"/>
                                      <w:sz w:val="22"/>
                                    </w:rPr>
                                    <w:t>CLIENT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34"/>
                                    <w:ind w:left="15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20"/>
                                    </w:rPr>
                                    <w:t>NITU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20"/>
                                    </w:rPr>
                                    <w:t>MARIUS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0"/>
                                    </w:rPr>
                                    <w:t>CRISTINEL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15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F5811F"/>
                                      <w:w w:val="105"/>
                                      <w:sz w:val="22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F5811F"/>
                                      <w:spacing w:val="-2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w w:val="105"/>
                                      <w:sz w:val="22"/>
                                    </w:rPr>
                                    <w:t>EMITERE</w:t>
                                  </w:r>
                                  <w:r>
                                    <w:rPr>
                                      <w:color w:val="F5811F"/>
                                      <w:spacing w:val="-2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w w:val="105"/>
                                      <w:sz w:val="22"/>
                                    </w:rPr>
                                    <w:t>EXTRAS</w:t>
                                  </w:r>
                                  <w:r>
                                    <w:rPr>
                                      <w:color w:val="F5811F"/>
                                      <w:spacing w:val="-2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w w:val="105"/>
                                      <w:sz w:val="22"/>
                                    </w:rPr>
                                    <w:t>DE</w:t>
                                  </w:r>
                                  <w:r>
                                    <w:rPr>
                                      <w:color w:val="F5811F"/>
                                      <w:spacing w:val="-2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spacing w:val="-4"/>
                                      <w:w w:val="105"/>
                                      <w:sz w:val="22"/>
                                    </w:rPr>
                                    <w:t>CONT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34"/>
                                    <w:ind w:left="15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24.05.2026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4" w:lineRule="exact" w:before="0"/>
                                    <w:ind w:left="15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F5811F"/>
                                      <w:w w:val="110"/>
                                      <w:sz w:val="22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F5811F"/>
                                      <w:spacing w:val="-13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spacing w:val="-2"/>
                                      <w:w w:val="110"/>
                                      <w:sz w:val="22"/>
                                    </w:rPr>
                                    <w:t>SCADENTA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1" w:lineRule="exact" w:before="0"/>
                                    <w:ind w:left="15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15.06.2026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4" w:lineRule="exact" w:before="1"/>
                                    <w:ind w:left="15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F5811F"/>
                                      <w:w w:val="110"/>
                                      <w:sz w:val="22"/>
                                    </w:rPr>
                                    <w:t>NUMAR</w:t>
                                  </w:r>
                                  <w:r>
                                    <w:rPr>
                                      <w:color w:val="F5811F"/>
                                      <w:spacing w:val="29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spacing w:val="-2"/>
                                      <w:w w:val="110"/>
                                      <w:sz w:val="22"/>
                                    </w:rPr>
                                    <w:t>CONTRACT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1" w:lineRule="exact" w:before="0"/>
                                    <w:ind w:left="15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0"/>
                                    </w:rPr>
                                    <w:t>20266013777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4" w:lineRule="exact" w:before="1"/>
                                    <w:ind w:left="15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F5811F"/>
                                      <w:w w:val="105"/>
                                      <w:sz w:val="22"/>
                                    </w:rPr>
                                    <w:t>PERIOADA</w:t>
                                  </w:r>
                                  <w:r>
                                    <w:rPr>
                                      <w:color w:val="F5811F"/>
                                      <w:spacing w:val="26"/>
                                      <w:w w:val="1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spacing w:val="-2"/>
                                      <w:w w:val="110"/>
                                      <w:sz w:val="22"/>
                                    </w:rPr>
                                    <w:t>EXTRAS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1" w:lineRule="exact" w:before="0"/>
                                    <w:ind w:left="15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25.04.2026-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24.05.2026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7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152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F5811F"/>
                                      <w:w w:val="105"/>
                                      <w:sz w:val="22"/>
                                    </w:rPr>
                                    <w:t>COD</w:t>
                                  </w:r>
                                  <w:r>
                                    <w:rPr>
                                      <w:color w:val="F5811F"/>
                                      <w:spacing w:val="-1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w w:val="105"/>
                                      <w:sz w:val="22"/>
                                    </w:rPr>
                                    <w:t>DE</w:t>
                                  </w:r>
                                  <w:r>
                                    <w:rPr>
                                      <w:color w:val="F5811F"/>
                                      <w:spacing w:val="-1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w w:val="105"/>
                                      <w:sz w:val="22"/>
                                    </w:rPr>
                                    <w:t>BARE PENTRU</w:t>
                                  </w:r>
                                  <w:r>
                                    <w:rPr>
                                      <w:color w:val="F5811F"/>
                                      <w:spacing w:val="-1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spacing w:val="-2"/>
                                      <w:w w:val="105"/>
                                      <w:sz w:val="22"/>
                                    </w:rPr>
                                    <w:t>PLATA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60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16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05"/>
                                      <w:sz w:val="20"/>
                                    </w:rPr>
                                    <w:t>TBIC202660137770055531058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4368" w:type="dxa"/>
                                  <w:shd w:val="clear" w:color="auto" w:fill="E7E7E7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73" w:hRule="atLeast"/>
                              </w:trPr>
                              <w:tc>
                                <w:tcPr>
                                  <w:tcW w:w="4368" w:type="dxa"/>
                                  <w:shd w:val="clear" w:color="auto" w:fill="E7E7E7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0"/>
                                    <w:ind w:left="15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F5811F"/>
                                      <w:w w:val="105"/>
                                      <w:sz w:val="22"/>
                                    </w:rPr>
                                    <w:t>CONTACT</w:t>
                                  </w:r>
                                  <w:r>
                                    <w:rPr>
                                      <w:color w:val="F5811F"/>
                                      <w:spacing w:val="-16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w w:val="105"/>
                                      <w:sz w:val="22"/>
                                    </w:rPr>
                                    <w:t>RELAȚII</w:t>
                                  </w:r>
                                  <w:r>
                                    <w:rPr>
                                      <w:color w:val="F5811F"/>
                                      <w:spacing w:val="-16"/>
                                      <w:w w:val="10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spacing w:val="-2"/>
                                      <w:w w:val="105"/>
                                      <w:sz w:val="22"/>
                                    </w:rPr>
                                    <w:t>CLIENȚI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34"/>
                                    <w:ind w:left="153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T1: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021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529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86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34"/>
                                    <w:ind w:left="153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T2: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021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202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69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20"/>
                                    </w:rPr>
                                    <w:t>99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34"/>
                                    <w:ind w:left="153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20"/>
                                    </w:rPr>
                                    <w:t>E: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85"/>
                                      <w:sz w:val="20"/>
                                    </w:rPr>
                                    <w:t> </w:t>
                                  </w:r>
                                  <w:hyperlink r:id="rId8">
                                    <w:r>
                                      <w:rPr>
                                        <w:color w:val="F5811F"/>
                                        <w:spacing w:val="-2"/>
                                        <w:sz w:val="20"/>
                                        <w:u w:val="single" w:color="F5811F"/>
                                      </w:rPr>
                                      <w:t>ccc@tbicallcenter.ro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4368" w:type="dxa"/>
                                  <w:shd w:val="clear" w:color="auto" w:fill="D7D7D7"/>
                                </w:tcPr>
                                <w:p>
                                  <w:pPr>
                                    <w:pStyle w:val="TableParagraph"/>
                                    <w:spacing w:line="143" w:lineRule="exact" w:before="106"/>
                                    <w:ind w:left="6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F5811F"/>
                                      <w:sz w:val="20"/>
                                    </w:rPr>
                                    <w:t>Gestionează-ți</w:t>
                                  </w:r>
                                  <w:r>
                                    <w:rPr>
                                      <w:color w:val="F5811F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sz w:val="20"/>
                                    </w:rPr>
                                    <w:t>creditul</w:t>
                                  </w:r>
                                  <w:r>
                                    <w:rPr>
                                      <w:color w:val="F5811F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sz w:val="20"/>
                                    </w:rPr>
                                    <w:t>simplu,</w:t>
                                  </w:r>
                                  <w:r>
                                    <w:rPr>
                                      <w:color w:val="F5811F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sz w:val="20"/>
                                    </w:rPr>
                                    <w:t>în</w:t>
                                  </w:r>
                                  <w:r>
                                    <w:rPr>
                                      <w:color w:val="F5811F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sz w:val="20"/>
                                    </w:rPr>
                                    <w:t>aplicația</w:t>
                                  </w:r>
                                  <w:r>
                                    <w:rPr>
                                      <w:color w:val="F5811F"/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F5811F"/>
                                      <w:spacing w:val="-4"/>
                                      <w:sz w:val="20"/>
                                    </w:rPr>
                                    <w:t>tbi: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8" w:hRule="atLeast"/>
                              </w:trPr>
                              <w:tc>
                                <w:tcPr>
                                  <w:tcW w:w="4368" w:type="dxa"/>
                                  <w:shd w:val="clear" w:color="auto" w:fill="D7D7D7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274" w:val="left" w:leader="none"/>
                                    </w:tabs>
                                    <w:spacing w:line="240" w:lineRule="auto" w:before="0" w:after="0"/>
                                    <w:ind w:left="274" w:right="0" w:hanging="20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6"/>
                                      <w:sz w:val="20"/>
                                    </w:rPr>
                                    <w:t>Vezi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0"/>
                                    </w:rPr>
                                    <w:t>detaliile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0"/>
                                    </w:rPr>
                                    <w:t>creditului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0"/>
                                    </w:rPr>
                                    <w:t>și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0"/>
                                    </w:rPr>
                                    <w:t>istoricul</w:t>
                                  </w:r>
                                  <w:r>
                                    <w:rPr>
                                      <w:color w:val="231F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20"/>
                                    </w:rPr>
                                    <w:t>plăților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274" w:val="left" w:leader="none"/>
                                    </w:tabs>
                                    <w:spacing w:line="240" w:lineRule="auto" w:before="34" w:after="0"/>
                                    <w:ind w:left="274" w:right="0" w:hanging="20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Primești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alerte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înainte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231F20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20"/>
                                    </w:rPr>
                                    <w:t>scadentă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274" w:val="left" w:leader="none"/>
                                    </w:tabs>
                                    <w:spacing w:line="276" w:lineRule="auto" w:before="34" w:after="0"/>
                                    <w:ind w:left="69" w:right="183" w:firstLine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Verifici</w:t>
                                  </w:r>
                                  <w:r>
                                    <w:rPr>
                                      <w:color w:val="231F20"/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suma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disponibilă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pentru</w:t>
                                  </w:r>
                                  <w:r>
                                    <w:rPr>
                                      <w:color w:val="231F20"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20"/>
                                    </w:rPr>
                                    <w:t>cumpărături </w:t>
                                  </w:r>
                                  <w:hyperlink r:id="rId9">
                                    <w:r>
                                      <w:rPr>
                                        <w:color w:val="F5811F"/>
                                        <w:sz w:val="20"/>
                                        <w:u w:val="single" w:color="F5811F"/>
                                      </w:rPr>
                                      <w:t>Deschide creditele mele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018597pt;margin-top:-9.859234pt;width:224.45pt;height:658.75pt;mso-position-horizontal-relative:page;mso-position-vertical-relative:paragraph;z-index:15730688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68"/>
                      </w:tblGrid>
                      <w:tr>
                        <w:trPr>
                          <w:trHeight w:val="7338" w:hRule="atLeast"/>
                        </w:trPr>
                        <w:tc>
                          <w:tcPr>
                            <w:tcW w:w="4368" w:type="dxa"/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09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81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2291747" cy="1036320"/>
                                  <wp:effectExtent l="0" t="0" r="0" b="0"/>
                                  <wp:docPr id="4" name="Image 4">
                                    <a:hlinkClick r:id="rId6"/>
                                  </wp:docPr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" name="Image 4">
                                            <a:hlinkClick r:id="rId6"/>
                                          </pic:cNvPr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91747" cy="1036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235"/>
                              <w:ind w:left="15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5811F"/>
                                <w:w w:val="110"/>
                                <w:sz w:val="22"/>
                              </w:rPr>
                              <w:t>NUME</w:t>
                            </w:r>
                            <w:r>
                              <w:rPr>
                                <w:color w:val="F5811F"/>
                                <w:spacing w:val="1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spacing w:val="-2"/>
                                <w:w w:val="110"/>
                                <w:sz w:val="22"/>
                              </w:rPr>
                              <w:t>CLIENT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34"/>
                              <w:ind w:left="15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20"/>
                              </w:rPr>
                              <w:t>NITU</w:t>
                            </w:r>
                            <w:r>
                              <w:rPr>
                                <w:color w:val="231F20"/>
                                <w:spacing w:val="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20"/>
                              </w:rPr>
                              <w:t>MARIUS</w:t>
                            </w:r>
                            <w:r>
                              <w:rPr>
                                <w:color w:val="231F20"/>
                                <w:spacing w:val="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CRISTINEL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7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15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5811F"/>
                                <w:w w:val="105"/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color w:val="F5811F"/>
                                <w:spacing w:val="-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w w:val="105"/>
                                <w:sz w:val="22"/>
                              </w:rPr>
                              <w:t>EMITERE</w:t>
                            </w:r>
                            <w:r>
                              <w:rPr>
                                <w:color w:val="F5811F"/>
                                <w:spacing w:val="-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w w:val="105"/>
                                <w:sz w:val="22"/>
                              </w:rPr>
                              <w:t>EXTRAS</w:t>
                            </w:r>
                            <w:r>
                              <w:rPr>
                                <w:color w:val="F5811F"/>
                                <w:spacing w:val="-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w w:val="105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color w:val="F5811F"/>
                                <w:spacing w:val="-2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spacing w:val="-4"/>
                                <w:w w:val="105"/>
                                <w:sz w:val="22"/>
                              </w:rPr>
                              <w:t>CONT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34"/>
                              <w:ind w:left="15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24.05.2026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8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4" w:lineRule="exact" w:before="0"/>
                              <w:ind w:left="15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5811F"/>
                                <w:w w:val="110"/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color w:val="F5811F"/>
                                <w:spacing w:val="-1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spacing w:val="-2"/>
                                <w:w w:val="110"/>
                                <w:sz w:val="22"/>
                              </w:rPr>
                              <w:t>SCADENTA</w:t>
                            </w:r>
                          </w:p>
                          <w:p>
                            <w:pPr>
                              <w:pStyle w:val="TableParagraph"/>
                              <w:spacing w:line="231" w:lineRule="exact" w:before="0"/>
                              <w:ind w:left="15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15.06.2026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70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4" w:lineRule="exact" w:before="1"/>
                              <w:ind w:left="15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5811F"/>
                                <w:w w:val="110"/>
                                <w:sz w:val="22"/>
                              </w:rPr>
                              <w:t>NUMAR</w:t>
                            </w:r>
                            <w:r>
                              <w:rPr>
                                <w:color w:val="F5811F"/>
                                <w:spacing w:val="2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spacing w:val="-2"/>
                                <w:w w:val="110"/>
                                <w:sz w:val="22"/>
                              </w:rPr>
                              <w:t>CONTRACT</w:t>
                            </w:r>
                          </w:p>
                          <w:p>
                            <w:pPr>
                              <w:pStyle w:val="TableParagraph"/>
                              <w:spacing w:line="231" w:lineRule="exact" w:before="0"/>
                              <w:ind w:left="15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20266013777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70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4" w:lineRule="exact" w:before="1"/>
                              <w:ind w:left="15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5811F"/>
                                <w:w w:val="105"/>
                                <w:sz w:val="22"/>
                              </w:rPr>
                              <w:t>PERIOADA</w:t>
                            </w:r>
                            <w:r>
                              <w:rPr>
                                <w:color w:val="F5811F"/>
                                <w:spacing w:val="26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spacing w:val="-2"/>
                                <w:w w:val="110"/>
                                <w:sz w:val="22"/>
                              </w:rPr>
                              <w:t>EXTRAS</w:t>
                            </w:r>
                          </w:p>
                          <w:p>
                            <w:pPr>
                              <w:pStyle w:val="TableParagraph"/>
                              <w:spacing w:line="231" w:lineRule="exact" w:before="0"/>
                              <w:ind w:left="15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25.04.2026-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24.05.2026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70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152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5811F"/>
                                <w:w w:val="105"/>
                                <w:sz w:val="22"/>
                              </w:rPr>
                              <w:t>COD</w:t>
                            </w:r>
                            <w:r>
                              <w:rPr>
                                <w:color w:val="F5811F"/>
                                <w:spacing w:val="-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w w:val="105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color w:val="F5811F"/>
                                <w:spacing w:val="-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w w:val="105"/>
                                <w:sz w:val="22"/>
                              </w:rPr>
                              <w:t>BARE PENTRU</w:t>
                            </w:r>
                            <w:r>
                              <w:rPr>
                                <w:color w:val="F5811F"/>
                                <w:spacing w:val="-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spacing w:val="-2"/>
                                <w:w w:val="105"/>
                                <w:sz w:val="22"/>
                              </w:rPr>
                              <w:t>PLATA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60"/>
                              <w:jc w:val="lef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16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  <w:sz w:val="20"/>
                              </w:rPr>
                              <w:t>TBIC202660137770055531058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4368" w:type="dxa"/>
                            <w:shd w:val="clear" w:color="auto" w:fill="E7E7E7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973" w:hRule="atLeast"/>
                        </w:trPr>
                        <w:tc>
                          <w:tcPr>
                            <w:tcW w:w="4368" w:type="dxa"/>
                            <w:shd w:val="clear" w:color="auto" w:fill="E7E7E7"/>
                          </w:tcPr>
                          <w:p>
                            <w:pPr>
                              <w:pStyle w:val="TableParagraph"/>
                              <w:spacing w:line="240" w:lineRule="auto" w:before="20"/>
                              <w:ind w:left="15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F5811F"/>
                                <w:w w:val="105"/>
                                <w:sz w:val="22"/>
                              </w:rPr>
                              <w:t>CONTACT</w:t>
                            </w:r>
                            <w:r>
                              <w:rPr>
                                <w:color w:val="F5811F"/>
                                <w:spacing w:val="-1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w w:val="105"/>
                                <w:sz w:val="22"/>
                              </w:rPr>
                              <w:t>RELAȚII</w:t>
                            </w:r>
                            <w:r>
                              <w:rPr>
                                <w:color w:val="F5811F"/>
                                <w:spacing w:val="-1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spacing w:val="-2"/>
                                <w:w w:val="105"/>
                                <w:sz w:val="22"/>
                              </w:rPr>
                              <w:t>CLIENȚI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34"/>
                              <w:ind w:left="153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T1: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021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529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86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00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34"/>
                              <w:ind w:left="153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z w:val="20"/>
                              </w:rPr>
                              <w:t>T2: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021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202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69</w:t>
                            </w:r>
                            <w:r>
                              <w:rPr>
                                <w:color w:val="231F2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20"/>
                              </w:rPr>
                              <w:t>99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34"/>
                              <w:ind w:left="153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20"/>
                              </w:rPr>
                              <w:t>E:</w:t>
                            </w:r>
                            <w:r>
                              <w:rPr>
                                <w:color w:val="231F20"/>
                                <w:spacing w:val="-6"/>
                                <w:w w:val="85"/>
                                <w:sz w:val="20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color w:val="F5811F"/>
                                  <w:spacing w:val="-2"/>
                                  <w:sz w:val="20"/>
                                  <w:u w:val="single" w:color="F5811F"/>
                                </w:rPr>
                                <w:t>ccc@tbicallcenter.ro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4368" w:type="dxa"/>
                            <w:shd w:val="clear" w:color="auto" w:fill="D7D7D7"/>
                          </w:tcPr>
                          <w:p>
                            <w:pPr>
                              <w:pStyle w:val="TableParagraph"/>
                              <w:spacing w:line="143" w:lineRule="exact" w:before="106"/>
                              <w:ind w:left="6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5811F"/>
                                <w:sz w:val="20"/>
                              </w:rPr>
                              <w:t>Gestionează-ți</w:t>
                            </w:r>
                            <w:r>
                              <w:rPr>
                                <w:color w:val="F5811F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sz w:val="20"/>
                              </w:rPr>
                              <w:t>creditul</w:t>
                            </w:r>
                            <w:r>
                              <w:rPr>
                                <w:color w:val="F5811F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sz w:val="20"/>
                              </w:rPr>
                              <w:t>simplu,</w:t>
                            </w:r>
                            <w:r>
                              <w:rPr>
                                <w:color w:val="F5811F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sz w:val="20"/>
                              </w:rPr>
                              <w:t>în</w:t>
                            </w:r>
                            <w:r>
                              <w:rPr>
                                <w:color w:val="F5811F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sz w:val="20"/>
                              </w:rPr>
                              <w:t>aplicația</w:t>
                            </w:r>
                            <w:r>
                              <w:rPr>
                                <w:color w:val="F5811F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F5811F"/>
                                <w:spacing w:val="-4"/>
                                <w:sz w:val="20"/>
                              </w:rPr>
                              <w:t>tbi:</w:t>
                            </w:r>
                          </w:p>
                        </w:tc>
                      </w:tr>
                      <w:tr>
                        <w:trPr>
                          <w:trHeight w:val="3368" w:hRule="atLeast"/>
                        </w:trPr>
                        <w:tc>
                          <w:tcPr>
                            <w:tcW w:w="4368" w:type="dxa"/>
                            <w:shd w:val="clear" w:color="auto" w:fill="D7D7D7"/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274" w:val="left" w:leader="none"/>
                              </w:tabs>
                              <w:spacing w:line="240" w:lineRule="auto" w:before="0" w:after="0"/>
                              <w:ind w:left="274" w:right="0" w:hanging="205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Vezi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detaliile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creditului</w:t>
                            </w:r>
                            <w:r>
                              <w:rPr>
                                <w:color w:val="231F2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și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istoricul</w:t>
                            </w:r>
                            <w:r>
                              <w:rPr>
                                <w:color w:val="231F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  <w:sz w:val="20"/>
                              </w:rPr>
                              <w:t>plăților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274" w:val="left" w:leader="none"/>
                              </w:tabs>
                              <w:spacing w:line="240" w:lineRule="auto" w:before="34" w:after="0"/>
                              <w:ind w:left="274" w:right="0" w:hanging="205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Primești</w:t>
                            </w:r>
                            <w:r>
                              <w:rPr>
                                <w:color w:val="231F2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alerte</w:t>
                            </w:r>
                            <w:r>
                              <w:rPr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înainte</w:t>
                            </w:r>
                            <w:r>
                              <w:rPr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color w:val="231F2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20"/>
                              </w:rPr>
                              <w:t>scadentă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274" w:val="left" w:leader="none"/>
                              </w:tabs>
                              <w:spacing w:line="276" w:lineRule="auto" w:before="34" w:after="0"/>
                              <w:ind w:left="69" w:right="183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Verifici</w:t>
                            </w:r>
                            <w:r>
                              <w:rPr>
                                <w:color w:val="231F2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suma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disponibilă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pentru</w:t>
                            </w:r>
                            <w:r>
                              <w:rPr>
                                <w:color w:val="231F2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20"/>
                              </w:rPr>
                              <w:t>cumpărături </w:t>
                            </w:r>
                            <w:hyperlink r:id="rId9">
                              <w:r>
                                <w:rPr>
                                  <w:color w:val="F5811F"/>
                                  <w:sz w:val="20"/>
                                  <w:u w:val="single" w:color="F5811F"/>
                                </w:rPr>
                                <w:t>Deschide creditele mele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48"/>
        </w:rPr>
        <w:t>Extras</w:t>
      </w:r>
      <w:r>
        <w:rPr>
          <w:color w:val="231F20"/>
          <w:spacing w:val="-37"/>
          <w:sz w:val="48"/>
        </w:rPr>
        <w:t> </w:t>
      </w:r>
      <w:r>
        <w:rPr>
          <w:color w:val="231F20"/>
          <w:sz w:val="48"/>
        </w:rPr>
        <w:t>de </w:t>
      </w:r>
      <w:r>
        <w:rPr>
          <w:color w:val="231F20"/>
          <w:spacing w:val="-4"/>
          <w:sz w:val="48"/>
        </w:rPr>
        <w:t>cont</w:t>
      </w:r>
    </w:p>
    <w:p>
      <w:pPr>
        <w:pStyle w:val="BodyText"/>
        <w:spacing w:line="189" w:lineRule="exact"/>
        <w:ind w:left="4717"/>
      </w:pPr>
      <w:r>
        <w:rPr>
          <w:color w:val="231F20"/>
          <w:spacing w:val="-2"/>
        </w:rPr>
        <w:t>cu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data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scadentă</w:t>
      </w:r>
      <w:r>
        <w:rPr>
          <w:color w:val="231F20"/>
          <w:spacing w:val="-8"/>
        </w:rPr>
        <w:t> </w:t>
      </w:r>
      <w:r>
        <w:rPr>
          <w:color w:val="231F20"/>
          <w:spacing w:val="-5"/>
        </w:rPr>
        <w:t>la</w:t>
      </w:r>
    </w:p>
    <w:p>
      <w:pPr>
        <w:pStyle w:val="BodyText"/>
        <w:spacing w:before="34"/>
        <w:ind w:left="4717"/>
      </w:pPr>
      <w:r>
        <w:rPr>
          <w:color w:val="F5811F"/>
          <w:spacing w:val="-2"/>
        </w:rPr>
        <w:t>15.06.2026</w:t>
      </w:r>
    </w:p>
    <w:p>
      <w:pPr>
        <w:pStyle w:val="Heading2"/>
        <w:spacing w:before="164"/>
        <w:ind w:left="4717"/>
      </w:pPr>
      <w:r>
        <w:rPr>
          <w:color w:val="231F20"/>
          <w:w w:val="105"/>
        </w:rPr>
        <w:t>DETALII</w:t>
      </w:r>
      <w:r>
        <w:rPr>
          <w:color w:val="231F20"/>
          <w:spacing w:val="-19"/>
          <w:w w:val="105"/>
        </w:rPr>
        <w:t> </w:t>
      </w:r>
      <w:r>
        <w:rPr>
          <w:color w:val="231F20"/>
          <w:spacing w:val="-2"/>
          <w:w w:val="105"/>
        </w:rPr>
        <w:t>CURENTE</w:t>
      </w:r>
    </w:p>
    <w:p>
      <w:pPr>
        <w:pStyle w:val="BodyText"/>
        <w:spacing w:before="10" w:after="1"/>
        <w:rPr>
          <w:sz w:val="9"/>
        </w:rPr>
      </w:pPr>
    </w:p>
    <w:tbl>
      <w:tblPr>
        <w:tblW w:w="0" w:type="auto"/>
        <w:jc w:val="left"/>
        <w:tblInd w:w="4725" w:type="dxa"/>
        <w:tblBorders>
          <w:top w:val="single" w:sz="6" w:space="0" w:color="F5811F"/>
          <w:left w:val="single" w:sz="6" w:space="0" w:color="F5811F"/>
          <w:bottom w:val="single" w:sz="6" w:space="0" w:color="F5811F"/>
          <w:right w:val="single" w:sz="6" w:space="0" w:color="F5811F"/>
          <w:insideH w:val="single" w:sz="6" w:space="0" w:color="F5811F"/>
          <w:insideV w:val="single" w:sz="6" w:space="0" w:color="F581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84"/>
        <w:gridCol w:w="1821"/>
      </w:tblGrid>
      <w:tr>
        <w:trPr>
          <w:trHeight w:val="406" w:hRule="atLeast"/>
        </w:trPr>
        <w:tc>
          <w:tcPr>
            <w:tcW w:w="5084" w:type="dxa"/>
            <w:tcBorders>
              <w:left w:val="nil"/>
            </w:tcBorders>
            <w:shd w:val="clear" w:color="auto" w:fill="F6F3F6"/>
          </w:tcPr>
          <w:p>
            <w:pPr>
              <w:pStyle w:val="TableParagraph"/>
              <w:spacing w:line="240" w:lineRule="auto" w:before="77"/>
              <w:ind w:left="56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Suma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minimă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plată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până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la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scadentă</w:t>
            </w:r>
          </w:p>
        </w:tc>
        <w:tc>
          <w:tcPr>
            <w:tcW w:w="1821" w:type="dxa"/>
            <w:tcBorders>
              <w:right w:val="nil"/>
            </w:tcBorders>
            <w:shd w:val="clear" w:color="auto" w:fill="F6F3F6"/>
          </w:tcPr>
          <w:p>
            <w:pPr>
              <w:pStyle w:val="TableParagraph"/>
              <w:spacing w:line="240" w:lineRule="auto" w:before="77"/>
              <w:ind w:left="49"/>
              <w:jc w:val="lef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1.888,70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lei</w:t>
            </w:r>
          </w:p>
        </w:tc>
      </w:tr>
      <w:tr>
        <w:trPr>
          <w:trHeight w:val="406" w:hRule="atLeast"/>
        </w:trPr>
        <w:tc>
          <w:tcPr>
            <w:tcW w:w="5084" w:type="dxa"/>
            <w:tcBorders>
              <w:left w:val="nil"/>
            </w:tcBorders>
            <w:shd w:val="clear" w:color="auto" w:fill="F6F3F6"/>
          </w:tcPr>
          <w:p>
            <w:pPr>
              <w:pStyle w:val="TableParagraph"/>
              <w:spacing w:line="240" w:lineRule="auto" w:before="77"/>
              <w:ind w:left="56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Suma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plată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până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la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scadentă</w:t>
            </w:r>
          </w:p>
        </w:tc>
        <w:tc>
          <w:tcPr>
            <w:tcW w:w="1821" w:type="dxa"/>
            <w:tcBorders>
              <w:right w:val="nil"/>
            </w:tcBorders>
            <w:shd w:val="clear" w:color="auto" w:fill="F6F3F6"/>
          </w:tcPr>
          <w:p>
            <w:pPr>
              <w:pStyle w:val="TableParagraph"/>
              <w:spacing w:line="240" w:lineRule="auto" w:before="77"/>
              <w:ind w:left="49"/>
              <w:jc w:val="lef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1.888,70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lei</w:t>
            </w:r>
          </w:p>
        </w:tc>
      </w:tr>
      <w:tr>
        <w:trPr>
          <w:trHeight w:val="630" w:hRule="atLeast"/>
        </w:trPr>
        <w:tc>
          <w:tcPr>
            <w:tcW w:w="5084" w:type="dxa"/>
            <w:tcBorders>
              <w:left w:val="nil"/>
            </w:tcBorders>
            <w:shd w:val="clear" w:color="auto" w:fill="F6F3F6"/>
          </w:tcPr>
          <w:p>
            <w:pPr>
              <w:pStyle w:val="TableParagraph"/>
              <w:spacing w:line="260" w:lineRule="atLeast" w:before="49"/>
              <w:ind w:left="56"/>
              <w:jc w:val="left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Total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sumă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datorată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(inclusiv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rate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scadente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în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viitor)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la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emiterii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extrasului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de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cont,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24.05.2026</w:t>
            </w:r>
          </w:p>
        </w:tc>
        <w:tc>
          <w:tcPr>
            <w:tcW w:w="1821" w:type="dxa"/>
            <w:tcBorders>
              <w:right w:val="nil"/>
            </w:tcBorders>
            <w:shd w:val="clear" w:color="auto" w:fill="F6F3F6"/>
          </w:tcPr>
          <w:p>
            <w:pPr>
              <w:pStyle w:val="TableParagraph"/>
              <w:spacing w:line="240" w:lineRule="auto" w:before="77"/>
              <w:ind w:left="49"/>
              <w:jc w:val="lef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15.014,49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lei</w:t>
            </w:r>
          </w:p>
        </w:tc>
      </w:tr>
      <w:tr>
        <w:trPr>
          <w:trHeight w:val="406" w:hRule="atLeast"/>
        </w:trPr>
        <w:tc>
          <w:tcPr>
            <w:tcW w:w="5084" w:type="dxa"/>
            <w:tcBorders>
              <w:left w:val="nil"/>
            </w:tcBorders>
            <w:shd w:val="clear" w:color="auto" w:fill="F6F3F6"/>
          </w:tcPr>
          <w:p>
            <w:pPr>
              <w:pStyle w:val="TableParagraph"/>
              <w:spacing w:line="240" w:lineRule="auto" w:before="77"/>
              <w:ind w:left="56"/>
              <w:jc w:val="left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Total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rate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scadente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în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viitor</w:t>
            </w:r>
          </w:p>
        </w:tc>
        <w:tc>
          <w:tcPr>
            <w:tcW w:w="1821" w:type="dxa"/>
            <w:tcBorders>
              <w:right w:val="nil"/>
            </w:tcBorders>
            <w:shd w:val="clear" w:color="auto" w:fill="F6F3F6"/>
          </w:tcPr>
          <w:p>
            <w:pPr>
              <w:pStyle w:val="TableParagraph"/>
              <w:spacing w:line="240" w:lineRule="auto" w:before="77"/>
              <w:ind w:left="49"/>
              <w:jc w:val="lef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13.125,79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lei</w:t>
            </w:r>
          </w:p>
        </w:tc>
      </w:tr>
      <w:tr>
        <w:trPr>
          <w:trHeight w:val="406" w:hRule="atLeast"/>
        </w:trPr>
        <w:tc>
          <w:tcPr>
            <w:tcW w:w="5084" w:type="dxa"/>
            <w:tcBorders>
              <w:left w:val="nil"/>
            </w:tcBorders>
            <w:shd w:val="clear" w:color="auto" w:fill="F6F3F6"/>
          </w:tcPr>
          <w:p>
            <w:pPr>
              <w:pStyle w:val="TableParagraph"/>
              <w:spacing w:line="240" w:lineRule="auto" w:before="77"/>
              <w:ind w:left="56"/>
              <w:jc w:val="left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Limita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pacing w:val="-6"/>
                <w:sz w:val="20"/>
              </w:rPr>
              <w:t>de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pacing w:val="-6"/>
                <w:sz w:val="20"/>
              </w:rPr>
              <w:t>credit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pacing w:val="-6"/>
                <w:sz w:val="20"/>
              </w:rPr>
              <w:t>acordată</w:t>
            </w:r>
          </w:p>
        </w:tc>
        <w:tc>
          <w:tcPr>
            <w:tcW w:w="1821" w:type="dxa"/>
            <w:tcBorders>
              <w:right w:val="nil"/>
            </w:tcBorders>
            <w:shd w:val="clear" w:color="auto" w:fill="F6F3F6"/>
          </w:tcPr>
          <w:p>
            <w:pPr>
              <w:pStyle w:val="TableParagraph"/>
              <w:spacing w:line="240" w:lineRule="auto" w:before="77"/>
              <w:ind w:left="49"/>
              <w:jc w:val="lef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15.000,00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pacing w:val="-5"/>
                <w:sz w:val="20"/>
              </w:rPr>
              <w:t>lei</w:t>
            </w:r>
          </w:p>
        </w:tc>
      </w:tr>
      <w:tr>
        <w:trPr>
          <w:trHeight w:val="413" w:hRule="atLeast"/>
        </w:trPr>
        <w:tc>
          <w:tcPr>
            <w:tcW w:w="5084" w:type="dxa"/>
            <w:tcBorders>
              <w:left w:val="nil"/>
              <w:bottom w:val="nil"/>
            </w:tcBorders>
            <w:shd w:val="clear" w:color="auto" w:fill="F6F3F6"/>
          </w:tcPr>
          <w:p>
            <w:pPr>
              <w:pStyle w:val="TableParagraph"/>
              <w:spacing w:line="240" w:lineRule="auto" w:before="77"/>
              <w:ind w:left="56"/>
              <w:jc w:val="left"/>
              <w:rPr>
                <w:sz w:val="20"/>
              </w:rPr>
            </w:pPr>
            <w:r>
              <w:rPr>
                <w:color w:val="F5811F"/>
                <w:sz w:val="20"/>
              </w:rPr>
              <w:t>Suma</w:t>
            </w:r>
            <w:r>
              <w:rPr>
                <w:color w:val="F5811F"/>
                <w:spacing w:val="5"/>
                <w:sz w:val="20"/>
              </w:rPr>
              <w:t> </w:t>
            </w:r>
            <w:r>
              <w:rPr>
                <w:color w:val="F5811F"/>
                <w:sz w:val="20"/>
              </w:rPr>
              <w:t>disponibilă</w:t>
            </w:r>
            <w:r>
              <w:rPr>
                <w:color w:val="F5811F"/>
                <w:spacing w:val="5"/>
                <w:sz w:val="20"/>
              </w:rPr>
              <w:t> </w:t>
            </w:r>
            <w:r>
              <w:rPr>
                <w:color w:val="F5811F"/>
                <w:sz w:val="20"/>
              </w:rPr>
              <w:t>pentru</w:t>
            </w:r>
            <w:r>
              <w:rPr>
                <w:color w:val="F5811F"/>
                <w:spacing w:val="5"/>
                <w:sz w:val="20"/>
              </w:rPr>
              <w:t> </w:t>
            </w:r>
            <w:r>
              <w:rPr>
                <w:color w:val="F5811F"/>
                <w:sz w:val="20"/>
              </w:rPr>
              <w:t>cumpărături</w:t>
            </w:r>
            <w:r>
              <w:rPr>
                <w:color w:val="F5811F"/>
                <w:spacing w:val="5"/>
                <w:sz w:val="20"/>
              </w:rPr>
              <w:t> </w:t>
            </w:r>
            <w:r>
              <w:rPr>
                <w:color w:val="F5811F"/>
                <w:sz w:val="20"/>
              </w:rPr>
              <w:t>la</w:t>
            </w:r>
            <w:r>
              <w:rPr>
                <w:color w:val="F5811F"/>
                <w:spacing w:val="5"/>
                <w:sz w:val="20"/>
              </w:rPr>
              <w:t> </w:t>
            </w:r>
            <w:r>
              <w:rPr>
                <w:color w:val="F5811F"/>
                <w:spacing w:val="-2"/>
                <w:sz w:val="20"/>
              </w:rPr>
              <w:t>24.05.2026</w:t>
            </w:r>
          </w:p>
        </w:tc>
        <w:tc>
          <w:tcPr>
            <w:tcW w:w="1821" w:type="dxa"/>
            <w:tcBorders>
              <w:bottom w:val="nil"/>
              <w:right w:val="nil"/>
            </w:tcBorders>
            <w:shd w:val="clear" w:color="auto" w:fill="F6F3F6"/>
          </w:tcPr>
          <w:p>
            <w:pPr>
              <w:pStyle w:val="TableParagraph"/>
              <w:spacing w:line="240" w:lineRule="auto" w:before="77"/>
              <w:ind w:left="49"/>
              <w:jc w:val="left"/>
              <w:rPr>
                <w:sz w:val="20"/>
              </w:rPr>
            </w:pPr>
            <w:r>
              <w:rPr>
                <w:color w:val="F5811F"/>
                <w:sz w:val="20"/>
              </w:rPr>
              <w:t>-14,49</w:t>
            </w:r>
            <w:r>
              <w:rPr>
                <w:color w:val="F5811F"/>
                <w:spacing w:val="-1"/>
                <w:sz w:val="20"/>
              </w:rPr>
              <w:t> </w:t>
            </w:r>
            <w:r>
              <w:rPr>
                <w:color w:val="F5811F"/>
                <w:spacing w:val="-5"/>
                <w:sz w:val="20"/>
              </w:rPr>
              <w:t>lei</w:t>
            </w:r>
          </w:p>
        </w:tc>
      </w:tr>
    </w:tbl>
    <w:p>
      <w:pPr>
        <w:spacing w:before="89"/>
        <w:ind w:left="4740" w:right="0" w:firstLine="0"/>
        <w:jc w:val="left"/>
        <w:rPr>
          <w:sz w:val="22"/>
        </w:rPr>
      </w:pPr>
      <w:r>
        <w:rPr>
          <w:color w:val="231F20"/>
          <w:spacing w:val="-4"/>
          <w:sz w:val="22"/>
        </w:rPr>
        <w:t>MODALITĂȚI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DE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PLATĂ</w:t>
      </w:r>
    </w:p>
    <w:p>
      <w:pPr>
        <w:pStyle w:val="ListParagraph"/>
        <w:numPr>
          <w:ilvl w:val="0"/>
          <w:numId w:val="2"/>
        </w:numPr>
        <w:tabs>
          <w:tab w:pos="4939" w:val="left" w:leader="none"/>
        </w:tabs>
        <w:spacing w:line="252" w:lineRule="auto" w:before="17" w:after="0"/>
        <w:ind w:left="4740" w:right="147" w:firstLine="0"/>
        <w:jc w:val="both"/>
        <w:rPr>
          <w:sz w:val="20"/>
        </w:rPr>
      </w:pPr>
      <w:r>
        <w:rPr>
          <w:color w:val="231F20"/>
          <w:w w:val="90"/>
          <w:sz w:val="20"/>
        </w:rPr>
        <w:t>Plătește-ți</w:t>
      </w:r>
      <w:r>
        <w:rPr>
          <w:color w:val="231F20"/>
          <w:spacing w:val="-10"/>
          <w:w w:val="90"/>
          <w:sz w:val="20"/>
        </w:rPr>
        <w:t> </w:t>
      </w:r>
      <w:r>
        <w:rPr>
          <w:color w:val="231F20"/>
          <w:w w:val="90"/>
          <w:sz w:val="20"/>
        </w:rPr>
        <w:t>ratele</w:t>
      </w:r>
      <w:r>
        <w:rPr>
          <w:color w:val="231F20"/>
          <w:spacing w:val="-9"/>
          <w:w w:val="90"/>
          <w:sz w:val="20"/>
        </w:rPr>
        <w:t> </w:t>
      </w:r>
      <w:r>
        <w:rPr>
          <w:color w:val="231F20"/>
          <w:w w:val="90"/>
          <w:sz w:val="20"/>
        </w:rPr>
        <w:t>simplu</w:t>
      </w:r>
      <w:r>
        <w:rPr>
          <w:color w:val="231F20"/>
          <w:spacing w:val="-9"/>
          <w:w w:val="90"/>
          <w:sz w:val="20"/>
        </w:rPr>
        <w:t> </w:t>
      </w:r>
      <w:r>
        <w:rPr>
          <w:color w:val="231F20"/>
          <w:w w:val="90"/>
          <w:sz w:val="20"/>
        </w:rPr>
        <w:t>și</w:t>
      </w:r>
      <w:r>
        <w:rPr>
          <w:color w:val="231F20"/>
          <w:spacing w:val="-9"/>
          <w:w w:val="90"/>
          <w:sz w:val="20"/>
        </w:rPr>
        <w:t> </w:t>
      </w:r>
      <w:r>
        <w:rPr>
          <w:color w:val="231F20"/>
          <w:w w:val="90"/>
          <w:sz w:val="20"/>
        </w:rPr>
        <w:t>rapid</w:t>
      </w:r>
      <w:r>
        <w:rPr>
          <w:color w:val="231F20"/>
          <w:spacing w:val="-9"/>
          <w:w w:val="90"/>
          <w:sz w:val="20"/>
        </w:rPr>
        <w:t> </w:t>
      </w:r>
      <w:r>
        <w:rPr>
          <w:color w:val="231F20"/>
          <w:w w:val="90"/>
          <w:sz w:val="20"/>
        </w:rPr>
        <w:t>direct</w:t>
      </w:r>
      <w:r>
        <w:rPr>
          <w:color w:val="231F20"/>
          <w:spacing w:val="-9"/>
          <w:w w:val="90"/>
          <w:sz w:val="20"/>
        </w:rPr>
        <w:t> </w:t>
      </w:r>
      <w:r>
        <w:rPr>
          <w:color w:val="231F20"/>
          <w:w w:val="90"/>
          <w:sz w:val="20"/>
        </w:rPr>
        <w:t>de</w:t>
      </w:r>
      <w:r>
        <w:rPr>
          <w:color w:val="231F20"/>
          <w:spacing w:val="-9"/>
          <w:w w:val="90"/>
          <w:sz w:val="20"/>
        </w:rPr>
        <w:t> </w:t>
      </w:r>
      <w:r>
        <w:rPr>
          <w:color w:val="231F20"/>
          <w:w w:val="90"/>
          <w:sz w:val="20"/>
        </w:rPr>
        <w:t>pe</w:t>
      </w:r>
      <w:r>
        <w:rPr>
          <w:color w:val="231F20"/>
          <w:spacing w:val="-9"/>
          <w:w w:val="90"/>
          <w:sz w:val="20"/>
        </w:rPr>
        <w:t> </w:t>
      </w:r>
      <w:r>
        <w:rPr>
          <w:color w:val="231F20"/>
          <w:w w:val="90"/>
          <w:sz w:val="20"/>
        </w:rPr>
        <w:t>telefon.</w:t>
      </w:r>
      <w:r>
        <w:rPr>
          <w:color w:val="231F20"/>
          <w:spacing w:val="-9"/>
          <w:w w:val="90"/>
          <w:sz w:val="20"/>
        </w:rPr>
        <w:t> </w:t>
      </w:r>
      <w:r>
        <w:rPr>
          <w:color w:val="231F20"/>
          <w:w w:val="90"/>
          <w:sz w:val="20"/>
        </w:rPr>
        <w:t>Descarcă</w:t>
      </w:r>
      <w:r>
        <w:rPr>
          <w:color w:val="231F20"/>
          <w:spacing w:val="-9"/>
          <w:w w:val="90"/>
          <w:sz w:val="20"/>
        </w:rPr>
        <w:t> </w:t>
      </w:r>
      <w:r>
        <w:rPr>
          <w:color w:val="231F20"/>
          <w:w w:val="90"/>
          <w:sz w:val="20"/>
        </w:rPr>
        <w:t>gratuit</w:t>
      </w:r>
      <w:r>
        <w:rPr>
          <w:color w:val="231F20"/>
          <w:spacing w:val="-9"/>
          <w:w w:val="90"/>
          <w:sz w:val="20"/>
        </w:rPr>
        <w:t> </w:t>
      </w:r>
      <w:r>
        <w:rPr>
          <w:color w:val="231F20"/>
          <w:w w:val="90"/>
          <w:sz w:val="20"/>
        </w:rPr>
        <w:t>aplicația</w:t>
      </w:r>
      <w:r>
        <w:rPr>
          <w:color w:val="231F20"/>
          <w:spacing w:val="-9"/>
          <w:w w:val="90"/>
          <w:sz w:val="20"/>
        </w:rPr>
        <w:t> </w:t>
      </w:r>
      <w:r>
        <w:rPr>
          <w:color w:val="231F20"/>
          <w:w w:val="90"/>
          <w:sz w:val="20"/>
        </w:rPr>
        <w:t>tbi </w:t>
      </w:r>
      <w:r>
        <w:rPr>
          <w:color w:val="231F20"/>
          <w:spacing w:val="-2"/>
          <w:sz w:val="20"/>
        </w:rPr>
        <w:t>din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Google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Play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sau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App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Store.</w:t>
      </w:r>
    </w:p>
    <w:p>
      <w:pPr>
        <w:pStyle w:val="ListParagraph"/>
        <w:numPr>
          <w:ilvl w:val="0"/>
          <w:numId w:val="2"/>
        </w:numPr>
        <w:tabs>
          <w:tab w:pos="4939" w:val="left" w:leader="none"/>
        </w:tabs>
        <w:spacing w:line="252" w:lineRule="auto" w:before="67" w:after="0"/>
        <w:ind w:left="4740" w:right="146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46336">
                <wp:simplePos x="0" y="0"/>
                <wp:positionH relativeFrom="page">
                  <wp:posOffset>5055077</wp:posOffset>
                </wp:positionH>
                <wp:positionV relativeFrom="paragraph">
                  <wp:posOffset>172766</wp:posOffset>
                </wp:positionV>
                <wp:extent cx="1772920" cy="1206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772920" cy="12065"/>
                          <a:chExt cx="1772920" cy="120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690"/>
                            <a:ext cx="1741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805" h="0">
                                <a:moveTo>
                                  <a:pt x="0" y="0"/>
                                </a:moveTo>
                                <a:lnTo>
                                  <a:pt x="1741805" y="0"/>
                                </a:lnTo>
                              </a:path>
                            </a:pathLst>
                          </a:custGeom>
                          <a:ln w="7381">
                            <a:solidFill>
                              <a:srgbClr val="F58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41805" y="753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0">
                                <a:moveTo>
                                  <a:pt x="0" y="0"/>
                                </a:moveTo>
                                <a:lnTo>
                                  <a:pt x="30791" y="0"/>
                                </a:lnTo>
                              </a:path>
                            </a:pathLst>
                          </a:custGeom>
                          <a:ln w="830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037628pt;margin-top:13.603643pt;width:139.6pt;height:.95pt;mso-position-horizontal-relative:page;mso-position-vertical-relative:paragraph;z-index:-16070144" id="docshapegroup3" coordorigin="7961,272" coordsize="2792,19">
                <v:line style="position:absolute" from="7961,278" to="10704,278" stroked="true" strokeweight=".581216pt" strokecolor="#f5811f">
                  <v:stroke dashstyle="solid"/>
                </v:line>
                <v:line style="position:absolute" from="10704,284" to="10752,284" stroked="true" strokeweight=".654206pt" strokecolor="#231f2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211592</wp:posOffset>
                </wp:positionH>
                <wp:positionV relativeFrom="paragraph">
                  <wp:posOffset>347663</wp:posOffset>
                </wp:positionV>
                <wp:extent cx="2120900" cy="18097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120900" cy="180975"/>
                          <a:chExt cx="2120900" cy="18097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2" y="0"/>
                            <a:ext cx="698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84" y="0"/>
                            <a:ext cx="571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26" y="0"/>
                            <a:ext cx="698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68" y="0"/>
                            <a:ext cx="698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210" y="0"/>
                            <a:ext cx="698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453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95" y="0"/>
                            <a:ext cx="698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37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179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21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663" y="0"/>
                            <a:ext cx="698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906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148" y="0"/>
                            <a:ext cx="698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3390" y="0"/>
                            <a:ext cx="698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632" y="0"/>
                            <a:ext cx="698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874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9116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4359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601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843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0085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5327" y="0"/>
                            <a:ext cx="698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569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5812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1054" y="0"/>
                            <a:ext cx="6350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296" y="0"/>
                            <a:ext cx="69850" cy="180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538" y="0"/>
                            <a:ext cx="88900" cy="180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660822pt;margin-top:27.375101pt;width:167pt;height:14.25pt;mso-position-horizontal-relative:page;mso-position-vertical-relative:paragraph;z-index:15731200" id="docshapegroup4" coordorigin="333,548" coordsize="3340,285">
                <v:shape style="position:absolute;left:333;top:547;width:100;height:285" type="#_x0000_t75" id="docshape5" stroked="false">
                  <v:imagedata r:id="rId10" o:title=""/>
                </v:shape>
                <v:shape style="position:absolute;left:451;top:547;width:110;height:285" type="#_x0000_t75" id="docshape6" stroked="false">
                  <v:imagedata r:id="rId11" o:title=""/>
                </v:shape>
                <v:shape style="position:absolute;left:570;top:547;width:90;height:285" type="#_x0000_t75" id="docshape7" stroked="false">
                  <v:imagedata r:id="rId12" o:title=""/>
                </v:shape>
                <v:shape style="position:absolute;left:688;top:547;width:110;height:285" type="#_x0000_t75" id="docshape8" stroked="false">
                  <v:imagedata r:id="rId13" o:title=""/>
                </v:shape>
                <v:shape style="position:absolute;left:807;top:547;width:110;height:285" type="#_x0000_t75" id="docshape9" stroked="false">
                  <v:imagedata r:id="rId14" o:title=""/>
                </v:shape>
                <v:shape style="position:absolute;left:925;top:547;width:110;height:285" type="#_x0000_t75" id="docshape10" stroked="false">
                  <v:imagedata r:id="rId15" o:title=""/>
                </v:shape>
                <v:shape style="position:absolute;left:1044;top:547;width:100;height:285" type="#_x0000_t75" id="docshape11" stroked="false">
                  <v:imagedata r:id="rId16" o:title=""/>
                </v:shape>
                <v:shape style="position:absolute;left:1162;top:547;width:110;height:285" type="#_x0000_t75" id="docshape12" stroked="false">
                  <v:imagedata r:id="rId15" o:title=""/>
                </v:shape>
                <v:shape style="position:absolute;left:1281;top:547;width:100;height:285" type="#_x0000_t75" id="docshape13" stroked="false">
                  <v:imagedata r:id="rId17" o:title=""/>
                </v:shape>
                <v:shape style="position:absolute;left:1399;top:547;width:100;height:285" type="#_x0000_t75" id="docshape14" stroked="false">
                  <v:imagedata r:id="rId17" o:title=""/>
                </v:shape>
                <v:shape style="position:absolute;left:1518;top:547;width:100;height:285" type="#_x0000_t75" id="docshape15" stroked="false">
                  <v:imagedata r:id="rId16" o:title=""/>
                </v:shape>
                <v:shape style="position:absolute;left:1636;top:547;width:110;height:285" type="#_x0000_t75" id="docshape16" stroked="false">
                  <v:imagedata r:id="rId18" o:title=""/>
                </v:shape>
                <v:shape style="position:absolute;left:1755;top:547;width:100;height:285" type="#_x0000_t75" id="docshape17" stroked="false">
                  <v:imagedata r:id="rId19" o:title=""/>
                </v:shape>
                <v:shape style="position:absolute;left:1873;top:547;width:110;height:285" type="#_x0000_t75" id="docshape18" stroked="false">
                  <v:imagedata r:id="rId20" o:title=""/>
                </v:shape>
                <v:shape style="position:absolute;left:1992;top:547;width:110;height:285" type="#_x0000_t75" id="docshape19" stroked="false">
                  <v:imagedata r:id="rId20" o:title=""/>
                </v:shape>
                <v:shape style="position:absolute;left:2110;top:547;width:110;height:285" type="#_x0000_t75" id="docshape20" stroked="false">
                  <v:imagedata r:id="rId20" o:title=""/>
                </v:shape>
                <v:shape style="position:absolute;left:2229;top:547;width:100;height:285" type="#_x0000_t75" id="docshape21" stroked="false">
                  <v:imagedata r:id="rId16" o:title=""/>
                </v:shape>
                <v:shape style="position:absolute;left:2347;top:547;width:100;height:285" type="#_x0000_t75" id="docshape22" stroked="false">
                  <v:imagedata r:id="rId16" o:title=""/>
                </v:shape>
                <v:shape style="position:absolute;left:2466;top:547;width:100;height:285" type="#_x0000_t75" id="docshape23" stroked="false">
                  <v:imagedata r:id="rId21" o:title=""/>
                </v:shape>
                <v:shape style="position:absolute;left:2584;top:547;width:100;height:285" type="#_x0000_t75" id="docshape24" stroked="false">
                  <v:imagedata r:id="rId21" o:title=""/>
                </v:shape>
                <v:shape style="position:absolute;left:2703;top:547;width:100;height:285" type="#_x0000_t75" id="docshape25" stroked="false">
                  <v:imagedata r:id="rId21" o:title=""/>
                </v:shape>
                <v:shape style="position:absolute;left:2821;top:547;width:100;height:285" type="#_x0000_t75" id="docshape26" stroked="false">
                  <v:imagedata r:id="rId19" o:title=""/>
                </v:shape>
                <v:shape style="position:absolute;left:2940;top:547;width:110;height:285" type="#_x0000_t75" id="docshape27" stroked="false">
                  <v:imagedata r:id="rId18" o:title=""/>
                </v:shape>
                <v:shape style="position:absolute;left:3058;top:547;width:100;height:285" type="#_x0000_t75" id="docshape28" stroked="false">
                  <v:imagedata r:id="rId16" o:title=""/>
                </v:shape>
                <v:shape style="position:absolute;left:3177;top:547;width:100;height:285" type="#_x0000_t75" id="docshape29" stroked="false">
                  <v:imagedata r:id="rId21" o:title=""/>
                </v:shape>
                <v:shape style="position:absolute;left:3295;top:547;width:100;height:285" type="#_x0000_t75" id="docshape30" stroked="false">
                  <v:imagedata r:id="rId22" o:title=""/>
                </v:shape>
                <v:shape style="position:absolute;left:3414;top:547;width:110;height:285" type="#_x0000_t75" id="docshape31" stroked="false">
                  <v:imagedata r:id="rId23" o:title=""/>
                </v:shape>
                <v:shape style="position:absolute;left:3532;top:547;width:140;height:285" type="#_x0000_t75" id="docshape32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231F20"/>
          <w:w w:val="90"/>
          <w:sz w:val="20"/>
        </w:rPr>
        <w:t>Activezi plata recurentă</w:t>
      </w:r>
      <w:r>
        <w:rPr>
          <w:color w:val="231F20"/>
          <w:sz w:val="20"/>
        </w:rPr>
        <w:t> </w:t>
      </w:r>
      <w:r>
        <w:rPr>
          <w:color w:val="231F20"/>
          <w:w w:val="90"/>
          <w:sz w:val="20"/>
        </w:rPr>
        <w:t>din website </w:t>
      </w:r>
      <w:hyperlink r:id="rId25">
        <w:r>
          <w:rPr>
            <w:color w:val="F5811F"/>
            <w:w w:val="90"/>
            <w:sz w:val="20"/>
          </w:rPr>
          <w:t>https://tbibank.ro/plateste-rata</w:t>
        </w:r>
      </w:hyperlink>
      <w:r>
        <w:rPr>
          <w:color w:val="F5811F"/>
          <w:w w:val="90"/>
          <w:sz w:val="20"/>
        </w:rPr>
        <w:t> </w:t>
      </w:r>
      <w:r>
        <w:rPr>
          <w:color w:val="231F20"/>
          <w:w w:val="90"/>
          <w:sz w:val="20"/>
        </w:rPr>
        <w:t>și</w:t>
      </w:r>
      <w:r>
        <w:rPr>
          <w:color w:val="231F20"/>
          <w:sz w:val="20"/>
        </w:rPr>
        <w:t> </w:t>
      </w:r>
      <w:r>
        <w:rPr>
          <w:color w:val="231F20"/>
          <w:w w:val="90"/>
          <w:sz w:val="20"/>
        </w:rPr>
        <w:t>ai o grijă </w:t>
      </w:r>
      <w:r>
        <w:rPr>
          <w:color w:val="231F20"/>
          <w:sz w:val="20"/>
        </w:rPr>
        <w:t>în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minus.</w:t>
      </w:r>
    </w:p>
    <w:p>
      <w:pPr>
        <w:pStyle w:val="ListParagraph"/>
        <w:numPr>
          <w:ilvl w:val="0"/>
          <w:numId w:val="2"/>
        </w:numPr>
        <w:tabs>
          <w:tab w:pos="4938" w:val="left" w:leader="none"/>
        </w:tabs>
        <w:spacing w:line="252" w:lineRule="auto" w:before="1" w:after="0"/>
        <w:ind w:left="4739" w:right="139" w:firstLine="0"/>
        <w:jc w:val="both"/>
        <w:rPr>
          <w:sz w:val="20"/>
        </w:rPr>
      </w:pPr>
      <w:r>
        <w:rPr>
          <w:color w:val="231F20"/>
          <w:w w:val="90"/>
          <w:sz w:val="20"/>
        </w:rPr>
        <w:t>La punctele de incasare PayPoint, PayU,</w:t>
      </w:r>
      <w:r>
        <w:rPr>
          <w:color w:val="231F20"/>
          <w:sz w:val="20"/>
        </w:rPr>
        <w:t> </w:t>
      </w:r>
      <w:r>
        <w:rPr>
          <w:color w:val="231F20"/>
          <w:w w:val="90"/>
          <w:sz w:val="20"/>
        </w:rPr>
        <w:t>Start Pay(Kiwi), Un-Doi sau Self Pay prin </w:t>
      </w:r>
      <w:r>
        <w:rPr>
          <w:color w:val="231F20"/>
          <w:spacing w:val="-6"/>
          <w:sz w:val="20"/>
        </w:rPr>
        <w:t>scanarea codului de bare sau introducerea CNP-ului titularului de contract. Plata </w:t>
      </w:r>
      <w:r>
        <w:rPr>
          <w:color w:val="231F20"/>
          <w:w w:val="90"/>
          <w:sz w:val="20"/>
        </w:rPr>
        <w:t>ratelor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prin aceste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metode poate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fi supusă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unui comision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de procesare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perceput de </w:t>
      </w:r>
      <w:r>
        <w:rPr>
          <w:color w:val="231F20"/>
          <w:spacing w:val="-2"/>
          <w:sz w:val="20"/>
        </w:rPr>
        <w:t>prestator.</w:t>
      </w:r>
    </w:p>
    <w:p>
      <w:pPr>
        <w:pStyle w:val="ListParagraph"/>
        <w:numPr>
          <w:ilvl w:val="0"/>
          <w:numId w:val="2"/>
        </w:numPr>
        <w:tabs>
          <w:tab w:pos="4939" w:val="left" w:leader="none"/>
        </w:tabs>
        <w:spacing w:line="252" w:lineRule="auto" w:before="1" w:after="0"/>
        <w:ind w:left="4740" w:right="896" w:firstLine="0"/>
        <w:jc w:val="left"/>
        <w:rPr>
          <w:sz w:val="20"/>
        </w:rPr>
      </w:pPr>
      <w:r>
        <w:rPr>
          <w:color w:val="231F20"/>
          <w:w w:val="90"/>
          <w:sz w:val="20"/>
        </w:rPr>
        <w:t>Prin</w:t>
      </w:r>
      <w:r>
        <w:rPr>
          <w:color w:val="231F20"/>
          <w:spacing w:val="-5"/>
          <w:w w:val="90"/>
          <w:sz w:val="20"/>
        </w:rPr>
        <w:t> </w:t>
      </w:r>
      <w:r>
        <w:rPr>
          <w:color w:val="231F20"/>
          <w:w w:val="90"/>
          <w:sz w:val="20"/>
        </w:rPr>
        <w:t>transfer</w:t>
      </w:r>
      <w:r>
        <w:rPr>
          <w:color w:val="231F20"/>
          <w:spacing w:val="-5"/>
          <w:w w:val="90"/>
          <w:sz w:val="20"/>
        </w:rPr>
        <w:t> </w:t>
      </w:r>
      <w:r>
        <w:rPr>
          <w:color w:val="231F20"/>
          <w:w w:val="90"/>
          <w:sz w:val="20"/>
        </w:rPr>
        <w:t>bancar</w:t>
      </w:r>
      <w:r>
        <w:rPr>
          <w:color w:val="231F20"/>
          <w:spacing w:val="-5"/>
          <w:w w:val="90"/>
          <w:sz w:val="20"/>
        </w:rPr>
        <w:t> </w:t>
      </w:r>
      <w:r>
        <w:rPr>
          <w:color w:val="231F20"/>
          <w:w w:val="90"/>
          <w:sz w:val="20"/>
        </w:rPr>
        <w:t>cu</w:t>
      </w:r>
      <w:r>
        <w:rPr>
          <w:color w:val="231F20"/>
          <w:spacing w:val="-5"/>
          <w:w w:val="90"/>
          <w:sz w:val="20"/>
        </w:rPr>
        <w:t> </w:t>
      </w:r>
      <w:r>
        <w:rPr>
          <w:color w:val="231F20"/>
          <w:w w:val="90"/>
          <w:sz w:val="20"/>
        </w:rPr>
        <w:t>minim</w:t>
      </w:r>
      <w:r>
        <w:rPr>
          <w:color w:val="231F20"/>
          <w:spacing w:val="-5"/>
          <w:w w:val="90"/>
          <w:sz w:val="20"/>
        </w:rPr>
        <w:t> </w:t>
      </w:r>
      <w:r>
        <w:rPr>
          <w:color w:val="231F20"/>
          <w:w w:val="90"/>
          <w:sz w:val="20"/>
        </w:rPr>
        <w:t>3</w:t>
      </w:r>
      <w:r>
        <w:rPr>
          <w:color w:val="231F20"/>
          <w:spacing w:val="-5"/>
          <w:w w:val="90"/>
          <w:sz w:val="20"/>
        </w:rPr>
        <w:t> </w:t>
      </w:r>
      <w:r>
        <w:rPr>
          <w:color w:val="231F20"/>
          <w:w w:val="90"/>
          <w:sz w:val="20"/>
        </w:rPr>
        <w:t>zile</w:t>
      </w:r>
      <w:r>
        <w:rPr>
          <w:color w:val="231F20"/>
          <w:spacing w:val="-5"/>
          <w:w w:val="90"/>
          <w:sz w:val="20"/>
        </w:rPr>
        <w:t> </w:t>
      </w:r>
      <w:r>
        <w:rPr>
          <w:color w:val="231F20"/>
          <w:w w:val="90"/>
          <w:sz w:val="20"/>
        </w:rPr>
        <w:t>înainte</w:t>
      </w:r>
      <w:r>
        <w:rPr>
          <w:color w:val="231F20"/>
          <w:spacing w:val="-5"/>
          <w:w w:val="90"/>
          <w:sz w:val="20"/>
        </w:rPr>
        <w:t> </w:t>
      </w:r>
      <w:r>
        <w:rPr>
          <w:color w:val="231F20"/>
          <w:w w:val="90"/>
          <w:sz w:val="20"/>
        </w:rPr>
        <w:t>de</w:t>
      </w:r>
      <w:r>
        <w:rPr>
          <w:color w:val="231F20"/>
          <w:spacing w:val="-5"/>
          <w:w w:val="90"/>
          <w:sz w:val="20"/>
        </w:rPr>
        <w:t> </w:t>
      </w:r>
      <w:r>
        <w:rPr>
          <w:color w:val="231F20"/>
          <w:w w:val="90"/>
          <w:sz w:val="20"/>
        </w:rPr>
        <w:t>data</w:t>
      </w:r>
      <w:r>
        <w:rPr>
          <w:color w:val="231F20"/>
          <w:spacing w:val="-5"/>
          <w:w w:val="90"/>
          <w:sz w:val="20"/>
        </w:rPr>
        <w:t> </w:t>
      </w:r>
      <w:r>
        <w:rPr>
          <w:color w:val="231F20"/>
          <w:w w:val="90"/>
          <w:sz w:val="20"/>
        </w:rPr>
        <w:t>scadentă</w:t>
      </w:r>
      <w:r>
        <w:rPr>
          <w:color w:val="231F20"/>
          <w:spacing w:val="-5"/>
          <w:w w:val="90"/>
          <w:sz w:val="20"/>
        </w:rPr>
        <w:t> </w:t>
      </w:r>
      <w:r>
        <w:rPr>
          <w:color w:val="231F20"/>
          <w:w w:val="90"/>
          <w:sz w:val="20"/>
        </w:rPr>
        <w:t>în</w:t>
      </w:r>
      <w:r>
        <w:rPr>
          <w:color w:val="231F20"/>
          <w:spacing w:val="-5"/>
          <w:w w:val="90"/>
          <w:sz w:val="20"/>
        </w:rPr>
        <w:t> </w:t>
      </w:r>
      <w:r>
        <w:rPr>
          <w:color w:val="231F20"/>
          <w:w w:val="90"/>
          <w:sz w:val="20"/>
        </w:rPr>
        <w:t>conturile menționate în website, prin menționarea numărului de contract.</w:t>
      </w:r>
    </w:p>
    <w:p>
      <w:pPr>
        <w:pStyle w:val="ListParagraph"/>
        <w:numPr>
          <w:ilvl w:val="0"/>
          <w:numId w:val="2"/>
        </w:numPr>
        <w:tabs>
          <w:tab w:pos="4939" w:val="left" w:leader="none"/>
        </w:tabs>
        <w:spacing w:line="252" w:lineRule="auto" w:before="1" w:after="0"/>
        <w:ind w:left="4740" w:right="145" w:firstLine="0"/>
        <w:jc w:val="left"/>
        <w:rPr>
          <w:sz w:val="20"/>
        </w:rPr>
      </w:pPr>
      <w:r>
        <w:rPr>
          <w:color w:val="231F20"/>
          <w:w w:val="90"/>
          <w:sz w:val="20"/>
        </w:rPr>
        <w:t>Plata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online cu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un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card de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debit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emis în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RON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direct din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website,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metoda de</w:t>
      </w:r>
      <w:r>
        <w:rPr>
          <w:color w:val="231F20"/>
          <w:spacing w:val="-3"/>
          <w:w w:val="90"/>
          <w:sz w:val="20"/>
        </w:rPr>
        <w:t> </w:t>
      </w:r>
      <w:r>
        <w:rPr>
          <w:color w:val="231F20"/>
          <w:w w:val="90"/>
          <w:sz w:val="20"/>
        </w:rPr>
        <w:t>plată </w:t>
      </w:r>
      <w:r>
        <w:rPr>
          <w:color w:val="231F20"/>
          <w:spacing w:val="-6"/>
          <w:sz w:val="20"/>
        </w:rPr>
        <w:t>prin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care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banii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ajung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cel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mai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rapid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în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contul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6"/>
          <w:sz w:val="20"/>
        </w:rPr>
        <w:t>tău.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3986774</wp:posOffset>
            </wp:positionH>
            <wp:positionV relativeFrom="paragraph">
              <wp:posOffset>70947</wp:posOffset>
            </wp:positionV>
            <wp:extent cx="2066925" cy="333375"/>
            <wp:effectExtent l="0" t="0" r="0" b="0"/>
            <wp:wrapTopAndBottom/>
            <wp:docPr id="37" name="Image 37">
              <a:hlinkClick r:id="rId2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>
                      <a:hlinkClick r:id="rId25"/>
                    </pic:cNvPr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24"/>
        <w:ind w:left="4725"/>
      </w:pPr>
      <w:r>
        <w:rPr>
          <w:color w:val="231F20"/>
        </w:rPr>
        <w:t>UNDE</w:t>
      </w:r>
      <w:r>
        <w:rPr>
          <w:color w:val="231F20"/>
          <w:spacing w:val="28"/>
        </w:rPr>
        <w:t> </w:t>
      </w:r>
      <w:r>
        <w:rPr>
          <w:color w:val="231F20"/>
        </w:rPr>
        <w:t>POȚI</w:t>
      </w:r>
      <w:r>
        <w:rPr>
          <w:color w:val="231F20"/>
          <w:spacing w:val="29"/>
        </w:rPr>
        <w:t> </w:t>
      </w:r>
      <w:r>
        <w:rPr>
          <w:color w:val="231F20"/>
        </w:rPr>
        <w:t>EFECTUA</w:t>
      </w:r>
      <w:r>
        <w:rPr>
          <w:color w:val="231F20"/>
          <w:spacing w:val="28"/>
        </w:rPr>
        <w:t> </w:t>
      </w:r>
      <w:r>
        <w:rPr>
          <w:color w:val="231F20"/>
        </w:rPr>
        <w:t>ALTE</w:t>
      </w:r>
      <w:r>
        <w:rPr>
          <w:color w:val="231F20"/>
          <w:spacing w:val="29"/>
        </w:rPr>
        <w:t> </w:t>
      </w:r>
      <w:r>
        <w:rPr>
          <w:color w:val="231F20"/>
        </w:rPr>
        <w:t>CUMPĂRĂTURI</w:t>
      </w:r>
      <w:r>
        <w:rPr>
          <w:color w:val="231F20"/>
          <w:spacing w:val="28"/>
        </w:rPr>
        <w:t> </w:t>
      </w:r>
      <w:r>
        <w:rPr>
          <w:color w:val="231F20"/>
        </w:rPr>
        <w:t>ÎN</w:t>
      </w:r>
      <w:r>
        <w:rPr>
          <w:color w:val="231F20"/>
          <w:spacing w:val="29"/>
        </w:rPr>
        <w:t> </w:t>
      </w:r>
      <w:r>
        <w:rPr>
          <w:color w:val="231F20"/>
        </w:rPr>
        <w:t>RATE</w:t>
      </w:r>
      <w:r>
        <w:rPr>
          <w:color w:val="231F20"/>
          <w:spacing w:val="28"/>
        </w:rPr>
        <w:t> </w:t>
      </w:r>
      <w:r>
        <w:rPr>
          <w:color w:val="231F20"/>
        </w:rPr>
        <w:t>TBI</w:t>
      </w:r>
      <w:r>
        <w:rPr>
          <w:color w:val="231F20"/>
          <w:spacing w:val="29"/>
        </w:rPr>
        <w:t> </w:t>
      </w:r>
      <w:r>
        <w:rPr>
          <w:color w:val="231F20"/>
          <w:spacing w:val="-2"/>
        </w:rPr>
        <w:t>Bank?</w:t>
      </w:r>
    </w:p>
    <w:p>
      <w:pPr>
        <w:pStyle w:val="BodyText"/>
        <w:spacing w:line="276" w:lineRule="auto" w:before="35"/>
        <w:ind w:left="4725" w:right="161"/>
      </w:pPr>
      <w:r>
        <w:rPr>
          <w:color w:val="231F20"/>
          <w:spacing w:val="-2"/>
        </w:rPr>
        <w:t>La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toți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comercianții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parteneri,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cu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câteva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click-uri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și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doar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20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secunde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din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timpul </w:t>
      </w:r>
      <w:r>
        <w:rPr>
          <w:color w:val="231F20"/>
        </w:rPr>
        <w:t>tău.</w:t>
      </w:r>
      <w:r>
        <w:rPr>
          <w:color w:val="231F20"/>
          <w:spacing w:val="-11"/>
        </w:rPr>
        <w:t> </w:t>
      </w:r>
      <w:r>
        <w:rPr>
          <w:color w:val="231F20"/>
        </w:rPr>
        <w:t>Vezi</w:t>
      </w:r>
      <w:r>
        <w:rPr>
          <w:color w:val="231F20"/>
          <w:spacing w:val="-11"/>
        </w:rPr>
        <w:t> </w:t>
      </w:r>
      <w:hyperlink r:id="rId27">
        <w:r>
          <w:rPr>
            <w:color w:val="F5811F"/>
            <w:u w:val="single" w:color="F5811F"/>
          </w:rPr>
          <w:t>aici</w:t>
        </w:r>
      </w:hyperlink>
      <w:r>
        <w:rPr>
          <w:color w:val="F5811F"/>
          <w:spacing w:val="-11"/>
        </w:rPr>
        <w:t> </w:t>
      </w:r>
      <w:r>
        <w:rPr>
          <w:color w:val="231F20"/>
        </w:rPr>
        <w:t>lista</w:t>
      </w:r>
      <w:r>
        <w:rPr>
          <w:color w:val="231F20"/>
          <w:spacing w:val="-11"/>
        </w:rPr>
        <w:t> </w:t>
      </w:r>
      <w:r>
        <w:rPr>
          <w:color w:val="231F20"/>
        </w:rPr>
        <w:t>magazinelor</w:t>
      </w:r>
      <w:r>
        <w:rPr>
          <w:color w:val="231F20"/>
          <w:spacing w:val="-11"/>
        </w:rPr>
        <w:t> </w:t>
      </w:r>
      <w:r>
        <w:rPr>
          <w:color w:val="231F20"/>
        </w:rPr>
        <w:t>online</w:t>
      </w:r>
      <w:r>
        <w:rPr>
          <w:color w:val="231F20"/>
          <w:spacing w:val="-11"/>
        </w:rPr>
        <w:t> </w:t>
      </w:r>
      <w:r>
        <w:rPr>
          <w:color w:val="231F20"/>
        </w:rPr>
        <w:t>partenere.</w:t>
      </w:r>
    </w:p>
    <w:p>
      <w:pPr>
        <w:pStyle w:val="BodyText"/>
      </w:pPr>
    </w:p>
    <w:p>
      <w:pPr>
        <w:pStyle w:val="BodyText"/>
        <w:spacing w:before="11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3021523</wp:posOffset>
            </wp:positionH>
            <wp:positionV relativeFrom="paragraph">
              <wp:posOffset>170207</wp:posOffset>
            </wp:positionV>
            <wp:extent cx="4317767" cy="1609344"/>
            <wp:effectExtent l="0" t="0" r="0" b="0"/>
            <wp:wrapTopAndBottom/>
            <wp:docPr id="38" name="Image 38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>
                      <a:hlinkClick r:id="rId6"/>
                    </pic:cNvPr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767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103882</wp:posOffset>
            </wp:positionH>
            <wp:positionV relativeFrom="paragraph">
              <wp:posOffset>1897646</wp:posOffset>
            </wp:positionV>
            <wp:extent cx="7178527" cy="1140142"/>
            <wp:effectExtent l="0" t="0" r="0" b="0"/>
            <wp:wrapTopAndBottom/>
            <wp:docPr id="39" name="Image 39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>
                      <a:hlinkClick r:id="rId9"/>
                    </pic:cNvPr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527" cy="1140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5"/>
          <w:type w:val="continuous"/>
          <w:pgSz w:w="11910" w:h="16840"/>
          <w:pgMar w:header="275" w:footer="0" w:top="500" w:bottom="0" w:left="0" w:right="141"/>
          <w:pgNumType w:start="1"/>
        </w:sectPr>
      </w:pPr>
    </w:p>
    <w:p>
      <w:pPr>
        <w:pStyle w:val="Heading1"/>
        <w:spacing w:before="3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255677</wp:posOffset>
            </wp:positionH>
            <wp:positionV relativeFrom="page">
              <wp:posOffset>39642</wp:posOffset>
            </wp:positionV>
            <wp:extent cx="999404" cy="451927"/>
            <wp:effectExtent l="0" t="0" r="0" b="0"/>
            <wp:wrapNone/>
            <wp:docPr id="40" name="Image 40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404" cy="451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</w:rPr>
        <w:t>Detalierea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tranzacțiilor</w:t>
      </w:r>
    </w:p>
    <w:p>
      <w:pPr>
        <w:pStyle w:val="Heading2"/>
      </w:pPr>
      <w:r>
        <w:rPr>
          <w:color w:val="231F20"/>
          <w:w w:val="110"/>
        </w:rPr>
        <w:t>CUMPĂRĂTURI</w:t>
      </w:r>
      <w:r>
        <w:rPr>
          <w:color w:val="231F20"/>
          <w:spacing w:val="-17"/>
          <w:w w:val="110"/>
        </w:rPr>
        <w:t> </w:t>
      </w:r>
      <w:r>
        <w:rPr>
          <w:color w:val="231F20"/>
          <w:w w:val="110"/>
        </w:rPr>
        <w:t>ÎN</w:t>
      </w:r>
      <w:r>
        <w:rPr>
          <w:color w:val="231F20"/>
          <w:spacing w:val="-16"/>
          <w:w w:val="110"/>
        </w:rPr>
        <w:t> </w:t>
      </w:r>
      <w:r>
        <w:rPr>
          <w:color w:val="231F20"/>
          <w:spacing w:val="-4"/>
          <w:w w:val="110"/>
        </w:rPr>
        <w:t>RATE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395" w:type="dxa"/>
        <w:tblBorders>
          <w:top w:val="single" w:sz="6" w:space="0" w:color="F5811F"/>
          <w:left w:val="single" w:sz="6" w:space="0" w:color="F5811F"/>
          <w:bottom w:val="single" w:sz="6" w:space="0" w:color="F5811F"/>
          <w:right w:val="single" w:sz="6" w:space="0" w:color="F5811F"/>
          <w:insideH w:val="single" w:sz="6" w:space="0" w:color="F5811F"/>
          <w:insideV w:val="single" w:sz="6" w:space="0" w:color="F581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9"/>
        <w:gridCol w:w="2714"/>
        <w:gridCol w:w="654"/>
        <w:gridCol w:w="1100"/>
        <w:gridCol w:w="1278"/>
        <w:gridCol w:w="822"/>
        <w:gridCol w:w="1020"/>
        <w:gridCol w:w="921"/>
        <w:gridCol w:w="1179"/>
        <w:gridCol w:w="747"/>
      </w:tblGrid>
      <w:tr>
        <w:trPr>
          <w:trHeight w:val="844" w:hRule="atLeast"/>
        </w:trPr>
        <w:tc>
          <w:tcPr>
            <w:tcW w:w="809" w:type="dxa"/>
            <w:tcBorders>
              <w:top w:val="nil"/>
              <w:left w:val="nil"/>
            </w:tcBorders>
            <w:shd w:val="clear" w:color="auto" w:fill="D7D7D7"/>
          </w:tcPr>
          <w:p>
            <w:pPr>
              <w:pStyle w:val="TableParagraph"/>
              <w:spacing w:line="276" w:lineRule="auto" w:before="22"/>
              <w:ind w:left="12" w:right="-13" w:firstLine="225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Data </w:t>
            </w:r>
            <w:r>
              <w:rPr>
                <w:color w:val="231F20"/>
                <w:spacing w:val="-2"/>
                <w:sz w:val="16"/>
              </w:rPr>
              <w:t>operațiunii</w:t>
            </w:r>
          </w:p>
        </w:tc>
        <w:tc>
          <w:tcPr>
            <w:tcW w:w="2714" w:type="dxa"/>
            <w:tcBorders>
              <w:top w:val="nil"/>
            </w:tcBorders>
            <w:shd w:val="clear" w:color="auto" w:fill="D7D7D7"/>
          </w:tcPr>
          <w:p>
            <w:pPr>
              <w:pStyle w:val="TableParagraph"/>
              <w:spacing w:line="240" w:lineRule="auto" w:before="22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Detalii</w:t>
            </w:r>
          </w:p>
        </w:tc>
        <w:tc>
          <w:tcPr>
            <w:tcW w:w="654" w:type="dxa"/>
            <w:tcBorders>
              <w:top w:val="nil"/>
            </w:tcBorders>
            <w:shd w:val="clear" w:color="auto" w:fill="D7D7D7"/>
          </w:tcPr>
          <w:p>
            <w:pPr>
              <w:pStyle w:val="TableParagraph"/>
              <w:spacing w:line="276" w:lineRule="auto" w:before="22"/>
              <w:ind w:left="177" w:right="172" w:firstLine="31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Nr. </w:t>
            </w:r>
            <w:r>
              <w:rPr>
                <w:color w:val="231F20"/>
                <w:spacing w:val="-6"/>
                <w:sz w:val="16"/>
              </w:rPr>
              <w:t>rata</w:t>
            </w:r>
          </w:p>
        </w:tc>
        <w:tc>
          <w:tcPr>
            <w:tcW w:w="1100" w:type="dxa"/>
            <w:tcBorders>
              <w:top w:val="nil"/>
            </w:tcBorders>
            <w:shd w:val="clear" w:color="auto" w:fill="D7D7D7"/>
          </w:tcPr>
          <w:p>
            <w:pPr>
              <w:pStyle w:val="TableParagraph"/>
              <w:spacing w:line="240" w:lineRule="auto" w:before="22"/>
              <w:ind w:right="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Suma</w:t>
            </w:r>
          </w:p>
        </w:tc>
        <w:tc>
          <w:tcPr>
            <w:tcW w:w="1278" w:type="dxa"/>
            <w:tcBorders>
              <w:top w:val="nil"/>
            </w:tcBorders>
            <w:shd w:val="clear" w:color="auto" w:fill="D7D7D7"/>
          </w:tcPr>
          <w:p>
            <w:pPr>
              <w:pStyle w:val="TableParagraph"/>
              <w:spacing w:line="276" w:lineRule="auto" w:before="22"/>
              <w:ind w:left="277" w:right="276" w:firstLine="183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Data </w:t>
            </w:r>
            <w:r>
              <w:rPr>
                <w:color w:val="231F20"/>
                <w:spacing w:val="-2"/>
                <w:sz w:val="16"/>
              </w:rPr>
              <w:t>procesării</w:t>
            </w:r>
          </w:p>
        </w:tc>
        <w:tc>
          <w:tcPr>
            <w:tcW w:w="822" w:type="dxa"/>
            <w:tcBorders>
              <w:top w:val="nil"/>
            </w:tcBorders>
            <w:shd w:val="clear" w:color="auto" w:fill="D7D7D7"/>
          </w:tcPr>
          <w:p>
            <w:pPr>
              <w:pStyle w:val="TableParagraph"/>
              <w:spacing w:line="240" w:lineRule="auto" w:before="22"/>
              <w:ind w:right="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Principal</w:t>
            </w:r>
          </w:p>
        </w:tc>
        <w:tc>
          <w:tcPr>
            <w:tcW w:w="1020" w:type="dxa"/>
            <w:tcBorders>
              <w:top w:val="nil"/>
            </w:tcBorders>
            <w:shd w:val="clear" w:color="auto" w:fill="D7D7D7"/>
          </w:tcPr>
          <w:p>
            <w:pPr>
              <w:pStyle w:val="TableParagraph"/>
              <w:spacing w:line="240" w:lineRule="auto" w:before="22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Dobanda</w:t>
            </w:r>
          </w:p>
        </w:tc>
        <w:tc>
          <w:tcPr>
            <w:tcW w:w="921" w:type="dxa"/>
            <w:tcBorders>
              <w:top w:val="nil"/>
            </w:tcBorders>
            <w:shd w:val="clear" w:color="auto" w:fill="D7D7D7"/>
          </w:tcPr>
          <w:p>
            <w:pPr>
              <w:pStyle w:val="TableParagraph"/>
              <w:spacing w:line="276" w:lineRule="auto" w:before="22"/>
              <w:ind w:left="311" w:right="263" w:hanging="42"/>
              <w:jc w:val="left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Total rată</w:t>
            </w:r>
          </w:p>
        </w:tc>
        <w:tc>
          <w:tcPr>
            <w:tcW w:w="1179" w:type="dxa"/>
            <w:tcBorders>
              <w:top w:val="nil"/>
            </w:tcBorders>
            <w:shd w:val="clear" w:color="auto" w:fill="D7D7D7"/>
          </w:tcPr>
          <w:p>
            <w:pPr>
              <w:pStyle w:val="TableParagraph"/>
              <w:spacing w:line="276" w:lineRule="auto" w:before="22"/>
              <w:ind w:left="204" w:right="20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Rata anuala</w:t>
            </w:r>
            <w:r>
              <w:rPr>
                <w:color w:val="231F20"/>
                <w:spacing w:val="-9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de </w:t>
            </w:r>
            <w:r>
              <w:rPr>
                <w:color w:val="231F20"/>
                <w:spacing w:val="-2"/>
                <w:w w:val="105"/>
                <w:sz w:val="16"/>
              </w:rPr>
              <w:t>dobanda</w:t>
            </w:r>
          </w:p>
          <w:p>
            <w:pPr>
              <w:pStyle w:val="TableParagraph"/>
              <w:spacing w:line="161" w:lineRule="exact" w:before="0"/>
              <w:ind w:left="204" w:right="204"/>
              <w:rPr>
                <w:sz w:val="16"/>
              </w:rPr>
            </w:pPr>
            <w:r>
              <w:rPr>
                <w:color w:val="231F20"/>
                <w:spacing w:val="-10"/>
                <w:w w:val="140"/>
                <w:sz w:val="16"/>
              </w:rPr>
              <w:t>%</w:t>
            </w:r>
          </w:p>
        </w:tc>
        <w:tc>
          <w:tcPr>
            <w:tcW w:w="747" w:type="dxa"/>
            <w:tcBorders>
              <w:top w:val="nil"/>
              <w:right w:val="nil"/>
            </w:tcBorders>
            <w:shd w:val="clear" w:color="auto" w:fill="D7D7D7"/>
          </w:tcPr>
          <w:p>
            <w:pPr>
              <w:pStyle w:val="TableParagraph"/>
              <w:spacing w:line="240" w:lineRule="auto" w:before="22"/>
              <w:ind w:right="10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Restanța</w:t>
            </w:r>
          </w:p>
        </w:tc>
      </w:tr>
      <w:tr>
        <w:trPr>
          <w:trHeight w:val="171" w:hRule="atLeast"/>
        </w:trPr>
        <w:tc>
          <w:tcPr>
            <w:tcW w:w="809" w:type="dxa"/>
            <w:tcBorders>
              <w:left w:val="nil"/>
            </w:tcBorders>
          </w:tcPr>
          <w:p>
            <w:pPr>
              <w:pStyle w:val="TableParagraph"/>
              <w:ind w:left="1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30.04.2026</w:t>
            </w:r>
          </w:p>
        </w:tc>
        <w:tc>
          <w:tcPr>
            <w:tcW w:w="271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z w:val="14"/>
              </w:rPr>
              <w:t>API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INTERNET</w:t>
            </w:r>
          </w:p>
        </w:tc>
        <w:tc>
          <w:tcPr>
            <w:tcW w:w="65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1/12</w:t>
            </w:r>
          </w:p>
        </w:tc>
        <w:tc>
          <w:tcPr>
            <w:tcW w:w="1100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584,89</w:t>
            </w:r>
          </w:p>
        </w:tc>
        <w:tc>
          <w:tcPr>
            <w:tcW w:w="1278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30.04.2026</w:t>
            </w:r>
          </w:p>
        </w:tc>
        <w:tc>
          <w:tcPr>
            <w:tcW w:w="822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42,60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14,13</w:t>
            </w:r>
          </w:p>
        </w:tc>
        <w:tc>
          <w:tcPr>
            <w:tcW w:w="921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56,73</w:t>
            </w:r>
          </w:p>
        </w:tc>
        <w:tc>
          <w:tcPr>
            <w:tcW w:w="1179" w:type="dxa"/>
          </w:tcPr>
          <w:p>
            <w:pPr>
              <w:pStyle w:val="TableParagraph"/>
              <w:ind w:left="204" w:right="204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29</w:t>
            </w:r>
          </w:p>
        </w:tc>
        <w:tc>
          <w:tcPr>
            <w:tcW w:w="747" w:type="dxa"/>
            <w:tcBorders>
              <w:right w:val="nil"/>
            </w:tcBorders>
          </w:tcPr>
          <w:p>
            <w:pPr>
              <w:pStyle w:val="TableParagraph"/>
              <w:ind w:right="1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</w:tr>
      <w:tr>
        <w:trPr>
          <w:trHeight w:val="171" w:hRule="atLeast"/>
        </w:trPr>
        <w:tc>
          <w:tcPr>
            <w:tcW w:w="809" w:type="dxa"/>
            <w:tcBorders>
              <w:left w:val="nil"/>
            </w:tcBorders>
            <w:shd w:val="clear" w:color="auto" w:fill="D7D7D7"/>
          </w:tcPr>
          <w:p>
            <w:pPr>
              <w:pStyle w:val="TableParagraph"/>
              <w:ind w:left="1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04.04.2026</w:t>
            </w:r>
          </w:p>
        </w:tc>
        <w:tc>
          <w:tcPr>
            <w:tcW w:w="2714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z w:val="14"/>
              </w:rPr>
              <w:t>API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INTERNET</w:t>
            </w:r>
          </w:p>
        </w:tc>
        <w:tc>
          <w:tcPr>
            <w:tcW w:w="654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2/4</w:t>
            </w:r>
          </w:p>
        </w:tc>
        <w:tc>
          <w:tcPr>
            <w:tcW w:w="1100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209,33</w:t>
            </w:r>
          </w:p>
        </w:tc>
        <w:tc>
          <w:tcPr>
            <w:tcW w:w="1278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04.05.2026</w:t>
            </w:r>
          </w:p>
        </w:tc>
        <w:tc>
          <w:tcPr>
            <w:tcW w:w="822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52,33</w:t>
            </w:r>
          </w:p>
        </w:tc>
        <w:tc>
          <w:tcPr>
            <w:tcW w:w="1020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  <w:tc>
          <w:tcPr>
            <w:tcW w:w="921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52,33</w:t>
            </w:r>
          </w:p>
        </w:tc>
        <w:tc>
          <w:tcPr>
            <w:tcW w:w="1179" w:type="dxa"/>
            <w:shd w:val="clear" w:color="auto" w:fill="D7D7D7"/>
          </w:tcPr>
          <w:p>
            <w:pPr>
              <w:pStyle w:val="TableParagraph"/>
              <w:ind w:left="204" w:right="204"/>
              <w:rPr>
                <w:sz w:val="14"/>
              </w:rPr>
            </w:pPr>
            <w:r>
              <w:rPr>
                <w:color w:val="231F20"/>
                <w:spacing w:val="-10"/>
                <w:sz w:val="14"/>
              </w:rPr>
              <w:t>0</w:t>
            </w:r>
          </w:p>
        </w:tc>
        <w:tc>
          <w:tcPr>
            <w:tcW w:w="747" w:type="dxa"/>
            <w:tcBorders>
              <w:right w:val="nil"/>
            </w:tcBorders>
            <w:shd w:val="clear" w:color="auto" w:fill="D7D7D7"/>
          </w:tcPr>
          <w:p>
            <w:pPr>
              <w:pStyle w:val="TableParagraph"/>
              <w:ind w:right="1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</w:tr>
      <w:tr>
        <w:trPr>
          <w:trHeight w:val="171" w:hRule="atLeast"/>
        </w:trPr>
        <w:tc>
          <w:tcPr>
            <w:tcW w:w="809" w:type="dxa"/>
            <w:tcBorders>
              <w:left w:val="nil"/>
            </w:tcBorders>
          </w:tcPr>
          <w:p>
            <w:pPr>
              <w:pStyle w:val="TableParagraph"/>
              <w:ind w:left="1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06.05.2026</w:t>
            </w:r>
          </w:p>
        </w:tc>
        <w:tc>
          <w:tcPr>
            <w:tcW w:w="271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z w:val="14"/>
              </w:rPr>
              <w:t>API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INTERNET</w:t>
            </w:r>
          </w:p>
        </w:tc>
        <w:tc>
          <w:tcPr>
            <w:tcW w:w="65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1/12</w:t>
            </w:r>
          </w:p>
        </w:tc>
        <w:tc>
          <w:tcPr>
            <w:tcW w:w="1100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655,78</w:t>
            </w:r>
          </w:p>
        </w:tc>
        <w:tc>
          <w:tcPr>
            <w:tcW w:w="1278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06.05.2026</w:t>
            </w:r>
          </w:p>
        </w:tc>
        <w:tc>
          <w:tcPr>
            <w:tcW w:w="822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47,76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15,85</w:t>
            </w:r>
          </w:p>
        </w:tc>
        <w:tc>
          <w:tcPr>
            <w:tcW w:w="921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63,61</w:t>
            </w:r>
          </w:p>
        </w:tc>
        <w:tc>
          <w:tcPr>
            <w:tcW w:w="1179" w:type="dxa"/>
          </w:tcPr>
          <w:p>
            <w:pPr>
              <w:pStyle w:val="TableParagraph"/>
              <w:ind w:left="204" w:right="204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29</w:t>
            </w:r>
          </w:p>
        </w:tc>
        <w:tc>
          <w:tcPr>
            <w:tcW w:w="747" w:type="dxa"/>
            <w:tcBorders>
              <w:right w:val="nil"/>
            </w:tcBorders>
          </w:tcPr>
          <w:p>
            <w:pPr>
              <w:pStyle w:val="TableParagraph"/>
              <w:ind w:right="1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</w:tr>
      <w:tr>
        <w:trPr>
          <w:trHeight w:val="171" w:hRule="atLeast"/>
        </w:trPr>
        <w:tc>
          <w:tcPr>
            <w:tcW w:w="809" w:type="dxa"/>
            <w:tcBorders>
              <w:left w:val="nil"/>
            </w:tcBorders>
            <w:shd w:val="clear" w:color="auto" w:fill="D7D7D7"/>
          </w:tcPr>
          <w:p>
            <w:pPr>
              <w:pStyle w:val="TableParagraph"/>
              <w:ind w:left="1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13.01.2026</w:t>
            </w:r>
          </w:p>
        </w:tc>
        <w:tc>
          <w:tcPr>
            <w:tcW w:w="2714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z w:val="14"/>
              </w:rPr>
              <w:t>API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INTERNET</w:t>
            </w:r>
          </w:p>
        </w:tc>
        <w:tc>
          <w:tcPr>
            <w:tcW w:w="654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5/18</w:t>
            </w:r>
          </w:p>
        </w:tc>
        <w:tc>
          <w:tcPr>
            <w:tcW w:w="1100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7.376,29</w:t>
            </w:r>
          </w:p>
        </w:tc>
        <w:tc>
          <w:tcPr>
            <w:tcW w:w="1278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13.05.2026</w:t>
            </w:r>
          </w:p>
        </w:tc>
        <w:tc>
          <w:tcPr>
            <w:tcW w:w="822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382,10</w:t>
            </w:r>
          </w:p>
        </w:tc>
        <w:tc>
          <w:tcPr>
            <w:tcW w:w="1020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88,55</w:t>
            </w:r>
          </w:p>
        </w:tc>
        <w:tc>
          <w:tcPr>
            <w:tcW w:w="921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470,65</w:t>
            </w:r>
          </w:p>
        </w:tc>
        <w:tc>
          <w:tcPr>
            <w:tcW w:w="1179" w:type="dxa"/>
            <w:shd w:val="clear" w:color="auto" w:fill="D7D7D7"/>
          </w:tcPr>
          <w:p>
            <w:pPr>
              <w:pStyle w:val="TableParagraph"/>
              <w:ind w:left="204" w:right="204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18</w:t>
            </w:r>
          </w:p>
        </w:tc>
        <w:tc>
          <w:tcPr>
            <w:tcW w:w="747" w:type="dxa"/>
            <w:tcBorders>
              <w:right w:val="nil"/>
            </w:tcBorders>
            <w:shd w:val="clear" w:color="auto" w:fill="D7D7D7"/>
          </w:tcPr>
          <w:p>
            <w:pPr>
              <w:pStyle w:val="TableParagraph"/>
              <w:ind w:right="1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</w:tr>
      <w:tr>
        <w:trPr>
          <w:trHeight w:val="171" w:hRule="atLeast"/>
        </w:trPr>
        <w:tc>
          <w:tcPr>
            <w:tcW w:w="809" w:type="dxa"/>
            <w:tcBorders>
              <w:left w:val="nil"/>
            </w:tcBorders>
          </w:tcPr>
          <w:p>
            <w:pPr>
              <w:pStyle w:val="TableParagraph"/>
              <w:ind w:left="1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20.03.2026</w:t>
            </w:r>
          </w:p>
        </w:tc>
        <w:tc>
          <w:tcPr>
            <w:tcW w:w="271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z w:val="14"/>
              </w:rPr>
              <w:t>API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INTERNET</w:t>
            </w:r>
          </w:p>
        </w:tc>
        <w:tc>
          <w:tcPr>
            <w:tcW w:w="65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3/4</w:t>
            </w:r>
          </w:p>
        </w:tc>
        <w:tc>
          <w:tcPr>
            <w:tcW w:w="1100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732,00</w:t>
            </w:r>
          </w:p>
        </w:tc>
        <w:tc>
          <w:tcPr>
            <w:tcW w:w="1278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20.05.2026</w:t>
            </w:r>
          </w:p>
        </w:tc>
        <w:tc>
          <w:tcPr>
            <w:tcW w:w="822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183,00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  <w:tc>
          <w:tcPr>
            <w:tcW w:w="921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183,00</w:t>
            </w:r>
          </w:p>
        </w:tc>
        <w:tc>
          <w:tcPr>
            <w:tcW w:w="1179" w:type="dxa"/>
          </w:tcPr>
          <w:p>
            <w:pPr>
              <w:pStyle w:val="TableParagraph"/>
              <w:ind w:left="204" w:right="204"/>
              <w:rPr>
                <w:sz w:val="14"/>
              </w:rPr>
            </w:pPr>
            <w:r>
              <w:rPr>
                <w:color w:val="231F20"/>
                <w:spacing w:val="-10"/>
                <w:sz w:val="14"/>
              </w:rPr>
              <w:t>0</w:t>
            </w:r>
          </w:p>
        </w:tc>
        <w:tc>
          <w:tcPr>
            <w:tcW w:w="747" w:type="dxa"/>
            <w:tcBorders>
              <w:right w:val="nil"/>
            </w:tcBorders>
          </w:tcPr>
          <w:p>
            <w:pPr>
              <w:pStyle w:val="TableParagraph"/>
              <w:ind w:right="1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</w:tr>
      <w:tr>
        <w:trPr>
          <w:trHeight w:val="171" w:hRule="atLeast"/>
        </w:trPr>
        <w:tc>
          <w:tcPr>
            <w:tcW w:w="809" w:type="dxa"/>
            <w:tcBorders>
              <w:left w:val="nil"/>
            </w:tcBorders>
            <w:shd w:val="clear" w:color="auto" w:fill="D7D7D7"/>
          </w:tcPr>
          <w:p>
            <w:pPr>
              <w:pStyle w:val="TableParagraph"/>
              <w:ind w:left="1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20.03.2026</w:t>
            </w:r>
          </w:p>
        </w:tc>
        <w:tc>
          <w:tcPr>
            <w:tcW w:w="2714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z w:val="14"/>
              </w:rPr>
              <w:t>API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INTERNET</w:t>
            </w:r>
          </w:p>
        </w:tc>
        <w:tc>
          <w:tcPr>
            <w:tcW w:w="654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3/4</w:t>
            </w:r>
          </w:p>
        </w:tc>
        <w:tc>
          <w:tcPr>
            <w:tcW w:w="1100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699,98</w:t>
            </w:r>
          </w:p>
        </w:tc>
        <w:tc>
          <w:tcPr>
            <w:tcW w:w="1278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20.05.2026</w:t>
            </w:r>
          </w:p>
        </w:tc>
        <w:tc>
          <w:tcPr>
            <w:tcW w:w="822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175,00</w:t>
            </w:r>
          </w:p>
        </w:tc>
        <w:tc>
          <w:tcPr>
            <w:tcW w:w="1020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  <w:tc>
          <w:tcPr>
            <w:tcW w:w="921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175,00</w:t>
            </w:r>
          </w:p>
        </w:tc>
        <w:tc>
          <w:tcPr>
            <w:tcW w:w="1179" w:type="dxa"/>
            <w:shd w:val="clear" w:color="auto" w:fill="D7D7D7"/>
          </w:tcPr>
          <w:p>
            <w:pPr>
              <w:pStyle w:val="TableParagraph"/>
              <w:ind w:left="204" w:right="204"/>
              <w:rPr>
                <w:sz w:val="14"/>
              </w:rPr>
            </w:pPr>
            <w:r>
              <w:rPr>
                <w:color w:val="231F20"/>
                <w:spacing w:val="-10"/>
                <w:sz w:val="14"/>
              </w:rPr>
              <w:t>0</w:t>
            </w:r>
          </w:p>
        </w:tc>
        <w:tc>
          <w:tcPr>
            <w:tcW w:w="747" w:type="dxa"/>
            <w:tcBorders>
              <w:right w:val="nil"/>
            </w:tcBorders>
            <w:shd w:val="clear" w:color="auto" w:fill="D7D7D7"/>
          </w:tcPr>
          <w:p>
            <w:pPr>
              <w:pStyle w:val="TableParagraph"/>
              <w:ind w:right="1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</w:tr>
      <w:tr>
        <w:trPr>
          <w:trHeight w:val="171" w:hRule="atLeast"/>
        </w:trPr>
        <w:tc>
          <w:tcPr>
            <w:tcW w:w="809" w:type="dxa"/>
            <w:tcBorders>
              <w:left w:val="nil"/>
            </w:tcBorders>
          </w:tcPr>
          <w:p>
            <w:pPr>
              <w:pStyle w:val="TableParagraph"/>
              <w:ind w:left="1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20.03.2026</w:t>
            </w:r>
          </w:p>
        </w:tc>
        <w:tc>
          <w:tcPr>
            <w:tcW w:w="271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z w:val="14"/>
              </w:rPr>
              <w:t>API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INTERNET</w:t>
            </w:r>
          </w:p>
        </w:tc>
        <w:tc>
          <w:tcPr>
            <w:tcW w:w="65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3/4</w:t>
            </w:r>
          </w:p>
        </w:tc>
        <w:tc>
          <w:tcPr>
            <w:tcW w:w="1100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1.560,39</w:t>
            </w:r>
          </w:p>
        </w:tc>
        <w:tc>
          <w:tcPr>
            <w:tcW w:w="1278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20.05.2026</w:t>
            </w:r>
          </w:p>
        </w:tc>
        <w:tc>
          <w:tcPr>
            <w:tcW w:w="822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390,10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  <w:tc>
          <w:tcPr>
            <w:tcW w:w="921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390,10</w:t>
            </w:r>
          </w:p>
        </w:tc>
        <w:tc>
          <w:tcPr>
            <w:tcW w:w="1179" w:type="dxa"/>
          </w:tcPr>
          <w:p>
            <w:pPr>
              <w:pStyle w:val="TableParagraph"/>
              <w:ind w:left="204" w:right="204"/>
              <w:rPr>
                <w:sz w:val="14"/>
              </w:rPr>
            </w:pPr>
            <w:r>
              <w:rPr>
                <w:color w:val="231F20"/>
                <w:spacing w:val="-10"/>
                <w:sz w:val="14"/>
              </w:rPr>
              <w:t>0</w:t>
            </w:r>
          </w:p>
        </w:tc>
        <w:tc>
          <w:tcPr>
            <w:tcW w:w="747" w:type="dxa"/>
            <w:tcBorders>
              <w:right w:val="nil"/>
            </w:tcBorders>
          </w:tcPr>
          <w:p>
            <w:pPr>
              <w:pStyle w:val="TableParagraph"/>
              <w:ind w:right="1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</w:tr>
      <w:tr>
        <w:trPr>
          <w:trHeight w:val="171" w:hRule="atLeast"/>
        </w:trPr>
        <w:tc>
          <w:tcPr>
            <w:tcW w:w="809" w:type="dxa"/>
            <w:tcBorders>
              <w:left w:val="nil"/>
            </w:tcBorders>
            <w:shd w:val="clear" w:color="auto" w:fill="D7D7D7"/>
          </w:tcPr>
          <w:p>
            <w:pPr>
              <w:pStyle w:val="TableParagraph"/>
              <w:ind w:left="1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21.03.2026</w:t>
            </w:r>
          </w:p>
        </w:tc>
        <w:tc>
          <w:tcPr>
            <w:tcW w:w="2714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z w:val="14"/>
              </w:rPr>
              <w:t>API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INTERNET</w:t>
            </w:r>
          </w:p>
        </w:tc>
        <w:tc>
          <w:tcPr>
            <w:tcW w:w="654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3/12</w:t>
            </w:r>
          </w:p>
        </w:tc>
        <w:tc>
          <w:tcPr>
            <w:tcW w:w="1100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1.279,99</w:t>
            </w:r>
          </w:p>
        </w:tc>
        <w:tc>
          <w:tcPr>
            <w:tcW w:w="1278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21.05.2026</w:t>
            </w:r>
          </w:p>
        </w:tc>
        <w:tc>
          <w:tcPr>
            <w:tcW w:w="822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97,78</w:t>
            </w:r>
          </w:p>
        </w:tc>
        <w:tc>
          <w:tcPr>
            <w:tcW w:w="1020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26,37</w:t>
            </w:r>
          </w:p>
        </w:tc>
        <w:tc>
          <w:tcPr>
            <w:tcW w:w="921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124,15</w:t>
            </w:r>
          </w:p>
        </w:tc>
        <w:tc>
          <w:tcPr>
            <w:tcW w:w="1179" w:type="dxa"/>
            <w:shd w:val="clear" w:color="auto" w:fill="D7D7D7"/>
          </w:tcPr>
          <w:p>
            <w:pPr>
              <w:pStyle w:val="TableParagraph"/>
              <w:ind w:left="204" w:right="204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29</w:t>
            </w:r>
          </w:p>
        </w:tc>
        <w:tc>
          <w:tcPr>
            <w:tcW w:w="747" w:type="dxa"/>
            <w:tcBorders>
              <w:right w:val="nil"/>
            </w:tcBorders>
            <w:shd w:val="clear" w:color="auto" w:fill="D7D7D7"/>
          </w:tcPr>
          <w:p>
            <w:pPr>
              <w:pStyle w:val="TableParagraph"/>
              <w:ind w:right="1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</w:tr>
      <w:tr>
        <w:trPr>
          <w:trHeight w:val="171" w:hRule="atLeast"/>
        </w:trPr>
        <w:tc>
          <w:tcPr>
            <w:tcW w:w="809" w:type="dxa"/>
            <w:tcBorders>
              <w:left w:val="nil"/>
            </w:tcBorders>
          </w:tcPr>
          <w:p>
            <w:pPr>
              <w:pStyle w:val="TableParagraph"/>
              <w:ind w:left="1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22.05.2026</w:t>
            </w:r>
          </w:p>
        </w:tc>
        <w:tc>
          <w:tcPr>
            <w:tcW w:w="271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z w:val="14"/>
              </w:rPr>
              <w:t>API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INTERNET</w:t>
            </w:r>
          </w:p>
        </w:tc>
        <w:tc>
          <w:tcPr>
            <w:tcW w:w="65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1/12</w:t>
            </w:r>
          </w:p>
        </w:tc>
        <w:tc>
          <w:tcPr>
            <w:tcW w:w="1100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1.302,53</w:t>
            </w:r>
          </w:p>
        </w:tc>
        <w:tc>
          <w:tcPr>
            <w:tcW w:w="1278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22.05.2026</w:t>
            </w:r>
          </w:p>
        </w:tc>
        <w:tc>
          <w:tcPr>
            <w:tcW w:w="822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98,49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22,79</w:t>
            </w:r>
          </w:p>
        </w:tc>
        <w:tc>
          <w:tcPr>
            <w:tcW w:w="921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121,28</w:t>
            </w:r>
          </w:p>
        </w:tc>
        <w:tc>
          <w:tcPr>
            <w:tcW w:w="1179" w:type="dxa"/>
          </w:tcPr>
          <w:p>
            <w:pPr>
              <w:pStyle w:val="TableParagraph"/>
              <w:ind w:left="204" w:right="204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21</w:t>
            </w:r>
          </w:p>
        </w:tc>
        <w:tc>
          <w:tcPr>
            <w:tcW w:w="747" w:type="dxa"/>
            <w:tcBorders>
              <w:right w:val="nil"/>
            </w:tcBorders>
          </w:tcPr>
          <w:p>
            <w:pPr>
              <w:pStyle w:val="TableParagraph"/>
              <w:ind w:right="1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</w:tr>
      <w:tr>
        <w:trPr>
          <w:trHeight w:val="171" w:hRule="atLeast"/>
        </w:trPr>
        <w:tc>
          <w:tcPr>
            <w:tcW w:w="809" w:type="dxa"/>
            <w:tcBorders>
              <w:left w:val="nil"/>
            </w:tcBorders>
            <w:shd w:val="clear" w:color="auto" w:fill="D7D7D7"/>
          </w:tcPr>
          <w:p>
            <w:pPr>
              <w:pStyle w:val="TableParagraph"/>
              <w:ind w:left="1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23.04.2026</w:t>
            </w:r>
          </w:p>
        </w:tc>
        <w:tc>
          <w:tcPr>
            <w:tcW w:w="2714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z w:val="14"/>
              </w:rPr>
              <w:t>API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INTERNET</w:t>
            </w:r>
          </w:p>
        </w:tc>
        <w:tc>
          <w:tcPr>
            <w:tcW w:w="654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2/12</w:t>
            </w:r>
          </w:p>
        </w:tc>
        <w:tc>
          <w:tcPr>
            <w:tcW w:w="1100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774,73</w:t>
            </w:r>
          </w:p>
        </w:tc>
        <w:tc>
          <w:tcPr>
            <w:tcW w:w="1278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23.05.2026</w:t>
            </w:r>
          </w:p>
        </w:tc>
        <w:tc>
          <w:tcPr>
            <w:tcW w:w="822" w:type="dxa"/>
            <w:shd w:val="clear" w:color="auto" w:fill="D7D7D7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57,79</w:t>
            </w:r>
          </w:p>
        </w:tc>
        <w:tc>
          <w:tcPr>
            <w:tcW w:w="1020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17,36</w:t>
            </w:r>
          </w:p>
        </w:tc>
        <w:tc>
          <w:tcPr>
            <w:tcW w:w="921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75,15</w:t>
            </w:r>
          </w:p>
        </w:tc>
        <w:tc>
          <w:tcPr>
            <w:tcW w:w="1179" w:type="dxa"/>
            <w:shd w:val="clear" w:color="auto" w:fill="D7D7D7"/>
          </w:tcPr>
          <w:p>
            <w:pPr>
              <w:pStyle w:val="TableParagraph"/>
              <w:ind w:left="204" w:right="204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29</w:t>
            </w:r>
          </w:p>
        </w:tc>
        <w:tc>
          <w:tcPr>
            <w:tcW w:w="747" w:type="dxa"/>
            <w:tcBorders>
              <w:right w:val="nil"/>
            </w:tcBorders>
            <w:shd w:val="clear" w:color="auto" w:fill="D7D7D7"/>
          </w:tcPr>
          <w:p>
            <w:pPr>
              <w:pStyle w:val="TableParagraph"/>
              <w:ind w:right="1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</w:tr>
      <w:tr>
        <w:trPr>
          <w:trHeight w:val="171" w:hRule="atLeast"/>
        </w:trPr>
        <w:tc>
          <w:tcPr>
            <w:tcW w:w="809" w:type="dxa"/>
            <w:tcBorders>
              <w:left w:val="nil"/>
            </w:tcBorders>
          </w:tcPr>
          <w:p>
            <w:pPr>
              <w:pStyle w:val="TableParagraph"/>
              <w:ind w:left="1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24.05.2026</w:t>
            </w:r>
          </w:p>
        </w:tc>
        <w:tc>
          <w:tcPr>
            <w:tcW w:w="271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z w:val="14"/>
              </w:rPr>
              <w:t>API</w:t>
            </w:r>
            <w:r>
              <w:rPr>
                <w:color w:val="231F20"/>
                <w:spacing w:val="1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INTERNET</w:t>
            </w:r>
          </w:p>
        </w:tc>
        <w:tc>
          <w:tcPr>
            <w:tcW w:w="654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1/24</w:t>
            </w:r>
          </w:p>
        </w:tc>
        <w:tc>
          <w:tcPr>
            <w:tcW w:w="1100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2.831,68</w:t>
            </w:r>
          </w:p>
        </w:tc>
        <w:tc>
          <w:tcPr>
            <w:tcW w:w="1278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24.05.2026</w:t>
            </w:r>
          </w:p>
        </w:tc>
        <w:tc>
          <w:tcPr>
            <w:tcW w:w="822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88,44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68,43</w:t>
            </w:r>
          </w:p>
        </w:tc>
        <w:tc>
          <w:tcPr>
            <w:tcW w:w="921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156,87</w:t>
            </w:r>
          </w:p>
        </w:tc>
        <w:tc>
          <w:tcPr>
            <w:tcW w:w="1179" w:type="dxa"/>
          </w:tcPr>
          <w:p>
            <w:pPr>
              <w:pStyle w:val="TableParagraph"/>
              <w:ind w:left="204" w:right="204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29</w:t>
            </w:r>
          </w:p>
        </w:tc>
        <w:tc>
          <w:tcPr>
            <w:tcW w:w="747" w:type="dxa"/>
            <w:tcBorders>
              <w:right w:val="nil"/>
            </w:tcBorders>
          </w:tcPr>
          <w:p>
            <w:pPr>
              <w:pStyle w:val="TableParagraph"/>
              <w:ind w:right="1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</w:tr>
      <w:tr>
        <w:trPr>
          <w:trHeight w:val="365" w:hRule="atLeast"/>
        </w:trPr>
        <w:tc>
          <w:tcPr>
            <w:tcW w:w="809" w:type="dxa"/>
            <w:tcBorders>
              <w:left w:val="nil"/>
              <w:bottom w:val="nil"/>
            </w:tcBorders>
            <w:shd w:val="clear" w:color="auto" w:fill="D7D7D7"/>
          </w:tcPr>
          <w:p>
            <w:pPr>
              <w:pStyle w:val="TableParagraph"/>
              <w:spacing w:line="240" w:lineRule="auto"/>
              <w:ind w:left="1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24.05.2026</w:t>
            </w:r>
          </w:p>
        </w:tc>
        <w:tc>
          <w:tcPr>
            <w:tcW w:w="2714" w:type="dxa"/>
            <w:tcBorders>
              <w:bottom w:val="nil"/>
            </w:tcBorders>
            <w:shd w:val="clear" w:color="auto" w:fill="D7D7D7"/>
          </w:tcPr>
          <w:p>
            <w:pPr>
              <w:pStyle w:val="TableParagraph"/>
              <w:spacing w:line="240" w:lineRule="auto"/>
              <w:ind w:left="312"/>
              <w:jc w:val="left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DOBANDA</w:t>
            </w:r>
            <w:r>
              <w:rPr>
                <w:color w:val="231F20"/>
                <w:spacing w:val="-3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TRANZACTIE</w:t>
            </w:r>
            <w:r>
              <w:rPr>
                <w:color w:val="231F20"/>
                <w:spacing w:val="-2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CU</w:t>
            </w:r>
            <w:r>
              <w:rPr>
                <w:color w:val="231F20"/>
                <w:spacing w:val="-3"/>
                <w:w w:val="105"/>
                <w:sz w:val="14"/>
              </w:rPr>
              <w:t> </w:t>
            </w:r>
            <w:r>
              <w:rPr>
                <w:color w:val="231F20"/>
                <w:spacing w:val="-4"/>
                <w:w w:val="105"/>
                <w:sz w:val="14"/>
              </w:rPr>
              <w:t>RATE</w:t>
            </w:r>
          </w:p>
          <w:p>
            <w:pPr>
              <w:pStyle w:val="TableParagraph"/>
              <w:spacing w:line="147" w:lineRule="exact" w:before="24"/>
              <w:ind w:left="249"/>
              <w:jc w:val="left"/>
              <w:rPr>
                <w:sz w:val="14"/>
              </w:rPr>
            </w:pPr>
            <w:r>
              <w:rPr>
                <w:color w:val="231F20"/>
                <w:spacing w:val="2"/>
                <w:sz w:val="14"/>
              </w:rPr>
              <w:t>NERAMBURSATE</w:t>
            </w:r>
            <w:r>
              <w:rPr>
                <w:color w:val="231F20"/>
                <w:spacing w:val="22"/>
                <w:sz w:val="14"/>
              </w:rPr>
              <w:t> </w:t>
            </w:r>
            <w:r>
              <w:rPr>
                <w:color w:val="231F20"/>
                <w:spacing w:val="2"/>
                <w:sz w:val="14"/>
              </w:rPr>
              <w:t>CU</w:t>
            </w:r>
            <w:r>
              <w:rPr>
                <w:color w:val="231F20"/>
                <w:spacing w:val="23"/>
                <w:sz w:val="14"/>
              </w:rPr>
              <w:t> </w:t>
            </w:r>
            <w:r>
              <w:rPr>
                <w:color w:val="231F20"/>
                <w:spacing w:val="2"/>
                <w:sz w:val="14"/>
              </w:rPr>
              <w:t>DOBANDA</w:t>
            </w:r>
            <w:r>
              <w:rPr>
                <w:color w:val="231F20"/>
                <w:spacing w:val="23"/>
                <w:sz w:val="14"/>
              </w:rPr>
              <w:t> </w:t>
            </w:r>
            <w:r>
              <w:rPr>
                <w:color w:val="231F20"/>
                <w:spacing w:val="-5"/>
                <w:sz w:val="14"/>
              </w:rPr>
              <w:t>0%</w:t>
            </w:r>
          </w:p>
        </w:tc>
        <w:tc>
          <w:tcPr>
            <w:tcW w:w="654" w:type="dxa"/>
            <w:tcBorders>
              <w:bottom w:val="nil"/>
            </w:tcBorders>
            <w:shd w:val="clear" w:color="auto" w:fill="D7D7D7"/>
          </w:tcPr>
          <w:p>
            <w:pPr>
              <w:pStyle w:val="TableParagraph"/>
              <w:spacing w:line="240" w:lineRule="auto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0/0</w:t>
            </w:r>
          </w:p>
        </w:tc>
        <w:tc>
          <w:tcPr>
            <w:tcW w:w="1100" w:type="dxa"/>
            <w:tcBorders>
              <w:bottom w:val="nil"/>
            </w:tcBorders>
            <w:shd w:val="clear" w:color="auto" w:fill="D7D7D7"/>
          </w:tcPr>
          <w:p>
            <w:pPr>
              <w:pStyle w:val="TableParagraph"/>
              <w:spacing w:line="240" w:lineRule="auto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14,73</w:t>
            </w:r>
          </w:p>
        </w:tc>
        <w:tc>
          <w:tcPr>
            <w:tcW w:w="1278" w:type="dxa"/>
            <w:tcBorders>
              <w:bottom w:val="nil"/>
            </w:tcBorders>
            <w:shd w:val="clear" w:color="auto" w:fill="D7D7D7"/>
          </w:tcPr>
          <w:p>
            <w:pPr>
              <w:pStyle w:val="TableParagraph"/>
              <w:spacing w:line="240" w:lineRule="auto"/>
              <w:ind w:right="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24.05.2026</w:t>
            </w:r>
          </w:p>
        </w:tc>
        <w:tc>
          <w:tcPr>
            <w:tcW w:w="822" w:type="dxa"/>
            <w:tcBorders>
              <w:bottom w:val="nil"/>
            </w:tcBorders>
            <w:shd w:val="clear" w:color="auto" w:fill="D7D7D7"/>
          </w:tcPr>
          <w:p>
            <w:pPr>
              <w:pStyle w:val="TableParagraph"/>
              <w:spacing w:line="240" w:lineRule="auto"/>
              <w:ind w:right="1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  <w:tc>
          <w:tcPr>
            <w:tcW w:w="1020" w:type="dxa"/>
            <w:tcBorders>
              <w:bottom w:val="nil"/>
            </w:tcBorders>
            <w:shd w:val="clear" w:color="auto" w:fill="D7D7D7"/>
          </w:tcPr>
          <w:p>
            <w:pPr>
              <w:pStyle w:val="TableParagraph"/>
              <w:spacing w:line="240" w:lineRule="auto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  <w:tc>
          <w:tcPr>
            <w:tcW w:w="921" w:type="dxa"/>
            <w:tcBorders>
              <w:bottom w:val="nil"/>
            </w:tcBorders>
            <w:shd w:val="clear" w:color="auto" w:fill="D7D7D7"/>
          </w:tcPr>
          <w:p>
            <w:pPr>
              <w:pStyle w:val="TableParagraph"/>
              <w:spacing w:line="240" w:lineRule="auto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  <w:tc>
          <w:tcPr>
            <w:tcW w:w="1179" w:type="dxa"/>
            <w:tcBorders>
              <w:bottom w:val="nil"/>
            </w:tcBorders>
            <w:shd w:val="clear" w:color="auto" w:fill="D7D7D7"/>
          </w:tcPr>
          <w:p>
            <w:pPr>
              <w:pStyle w:val="TableParagraph"/>
              <w:spacing w:line="240" w:lineRule="auto"/>
              <w:ind w:left="204" w:right="204"/>
              <w:rPr>
                <w:sz w:val="14"/>
              </w:rPr>
            </w:pPr>
            <w:r>
              <w:rPr>
                <w:color w:val="231F20"/>
                <w:spacing w:val="-10"/>
                <w:sz w:val="14"/>
              </w:rPr>
              <w:t>0</w:t>
            </w:r>
          </w:p>
        </w:tc>
        <w:tc>
          <w:tcPr>
            <w:tcW w:w="747" w:type="dxa"/>
            <w:tcBorders>
              <w:bottom w:val="nil"/>
              <w:right w:val="nil"/>
            </w:tcBorders>
            <w:shd w:val="clear" w:color="auto" w:fill="D7D7D7"/>
          </w:tcPr>
          <w:p>
            <w:pPr>
              <w:pStyle w:val="TableParagraph"/>
              <w:spacing w:line="240" w:lineRule="auto"/>
              <w:ind w:right="1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0,00</w:t>
            </w:r>
          </w:p>
        </w:tc>
      </w:tr>
    </w:tbl>
    <w:p>
      <w:pPr>
        <w:pStyle w:val="Heading2"/>
        <w:spacing w:before="151"/>
      </w:pPr>
      <w:r>
        <w:rPr>
          <w:color w:val="231F20"/>
        </w:rPr>
        <w:t>ALTE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OPERAȚIUNI</w:t>
      </w:r>
    </w:p>
    <w:p>
      <w:pPr>
        <w:pStyle w:val="BodyText"/>
        <w:spacing w:before="10"/>
        <w:rPr>
          <w:sz w:val="9"/>
        </w:rPr>
      </w:pPr>
    </w:p>
    <w:tbl>
      <w:tblPr>
        <w:tblW w:w="0" w:type="auto"/>
        <w:jc w:val="left"/>
        <w:tblInd w:w="395" w:type="dxa"/>
        <w:tblBorders>
          <w:top w:val="single" w:sz="6" w:space="0" w:color="F5811F"/>
          <w:left w:val="single" w:sz="6" w:space="0" w:color="F5811F"/>
          <w:bottom w:val="single" w:sz="6" w:space="0" w:color="F5811F"/>
          <w:right w:val="single" w:sz="6" w:space="0" w:color="F5811F"/>
          <w:insideH w:val="single" w:sz="6" w:space="0" w:color="F5811F"/>
          <w:insideV w:val="single" w:sz="6" w:space="0" w:color="F581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6"/>
        <w:gridCol w:w="6815"/>
        <w:gridCol w:w="2554"/>
      </w:tblGrid>
      <w:tr>
        <w:trPr>
          <w:trHeight w:val="197" w:hRule="atLeast"/>
        </w:trPr>
        <w:tc>
          <w:tcPr>
            <w:tcW w:w="1876" w:type="dxa"/>
            <w:tcBorders>
              <w:left w:val="nil"/>
            </w:tcBorders>
            <w:shd w:val="clear" w:color="auto" w:fill="D7D7D7"/>
          </w:tcPr>
          <w:p>
            <w:pPr>
              <w:pStyle w:val="TableParagraph"/>
              <w:spacing w:line="163" w:lineRule="exact" w:before="15"/>
              <w:ind w:left="12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Data</w:t>
            </w:r>
          </w:p>
        </w:tc>
        <w:tc>
          <w:tcPr>
            <w:tcW w:w="6815" w:type="dxa"/>
            <w:shd w:val="clear" w:color="auto" w:fill="D7D7D7"/>
          </w:tcPr>
          <w:p>
            <w:pPr>
              <w:pStyle w:val="TableParagraph"/>
              <w:spacing w:line="163" w:lineRule="exact" w:before="15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Detalii</w:t>
            </w:r>
          </w:p>
        </w:tc>
        <w:tc>
          <w:tcPr>
            <w:tcW w:w="2554" w:type="dxa"/>
            <w:tcBorders>
              <w:right w:val="nil"/>
            </w:tcBorders>
            <w:shd w:val="clear" w:color="auto" w:fill="D7D7D7"/>
          </w:tcPr>
          <w:p>
            <w:pPr>
              <w:pStyle w:val="TableParagraph"/>
              <w:spacing w:line="163" w:lineRule="exact" w:before="15"/>
              <w:ind w:right="11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Suma</w:t>
            </w:r>
          </w:p>
        </w:tc>
      </w:tr>
      <w:tr>
        <w:trPr>
          <w:trHeight w:val="171" w:hRule="atLeast"/>
        </w:trPr>
        <w:tc>
          <w:tcPr>
            <w:tcW w:w="1876" w:type="dxa"/>
            <w:tcBorders>
              <w:left w:val="nil"/>
            </w:tcBorders>
          </w:tcPr>
          <w:p>
            <w:pPr>
              <w:pStyle w:val="TableParagraph"/>
              <w:ind w:left="12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16.05.2026</w:t>
            </w:r>
          </w:p>
        </w:tc>
        <w:tc>
          <w:tcPr>
            <w:tcW w:w="6815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ALIMENTARE</w:t>
            </w:r>
            <w:r>
              <w:rPr>
                <w:color w:val="231F20"/>
                <w:spacing w:val="-9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CONT</w:t>
            </w:r>
            <w:r>
              <w:rPr>
                <w:color w:val="231F20"/>
                <w:spacing w:val="-8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554" w:type="dxa"/>
            <w:tcBorders>
              <w:right w:val="nil"/>
            </w:tcBorders>
          </w:tcPr>
          <w:p>
            <w:pPr>
              <w:pStyle w:val="TableParagraph"/>
              <w:ind w:right="11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1.319,83</w:t>
            </w:r>
            <w:r>
              <w:rPr>
                <w:color w:val="231F20"/>
                <w:spacing w:val="4"/>
                <w:sz w:val="14"/>
              </w:rPr>
              <w:t> </w:t>
            </w:r>
            <w:r>
              <w:rPr>
                <w:color w:val="231F20"/>
                <w:spacing w:val="-5"/>
                <w:sz w:val="14"/>
              </w:rPr>
              <w:t>RON</w:t>
            </w:r>
          </w:p>
        </w:tc>
      </w:tr>
      <w:tr>
        <w:trPr>
          <w:trHeight w:val="171" w:hRule="atLeast"/>
        </w:trPr>
        <w:tc>
          <w:tcPr>
            <w:tcW w:w="1876" w:type="dxa"/>
            <w:tcBorders>
              <w:left w:val="nil"/>
            </w:tcBorders>
            <w:shd w:val="clear" w:color="auto" w:fill="D7D7D7"/>
          </w:tcPr>
          <w:p>
            <w:pPr>
              <w:pStyle w:val="TableParagraph"/>
              <w:ind w:left="12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24.05.2026</w:t>
            </w:r>
          </w:p>
        </w:tc>
        <w:tc>
          <w:tcPr>
            <w:tcW w:w="6815" w:type="dxa"/>
            <w:shd w:val="clear" w:color="auto" w:fill="D7D7D7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COMISION</w:t>
            </w:r>
            <w:r>
              <w:rPr>
                <w:color w:val="231F20"/>
                <w:spacing w:val="8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LUNAR</w:t>
            </w:r>
            <w:r>
              <w:rPr>
                <w:color w:val="231F20"/>
                <w:spacing w:val="9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DE</w:t>
            </w:r>
            <w:r>
              <w:rPr>
                <w:color w:val="231F20"/>
                <w:spacing w:val="8"/>
                <w:w w:val="105"/>
                <w:sz w:val="14"/>
              </w:rPr>
              <w:t> </w:t>
            </w:r>
            <w:r>
              <w:rPr>
                <w:color w:val="231F20"/>
                <w:w w:val="105"/>
                <w:sz w:val="14"/>
              </w:rPr>
              <w:t>ADMINISTRARE</w:t>
            </w:r>
            <w:r>
              <w:rPr>
                <w:color w:val="231F20"/>
                <w:spacing w:val="9"/>
                <w:w w:val="105"/>
                <w:sz w:val="14"/>
              </w:rPr>
              <w:t> </w:t>
            </w:r>
            <w:r>
              <w:rPr>
                <w:color w:val="231F20"/>
                <w:spacing w:val="-2"/>
                <w:w w:val="105"/>
                <w:sz w:val="14"/>
              </w:rPr>
              <w:t>CREDIT</w:t>
            </w:r>
          </w:p>
        </w:tc>
        <w:tc>
          <w:tcPr>
            <w:tcW w:w="2554" w:type="dxa"/>
            <w:tcBorders>
              <w:right w:val="nil"/>
            </w:tcBorders>
            <w:shd w:val="clear" w:color="auto" w:fill="D7D7D7"/>
          </w:tcPr>
          <w:p>
            <w:pPr>
              <w:pStyle w:val="TableParagraph"/>
              <w:ind w:right="11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5,00</w:t>
            </w:r>
            <w:r>
              <w:rPr>
                <w:color w:val="231F20"/>
                <w:spacing w:val="-5"/>
                <w:sz w:val="14"/>
              </w:rPr>
              <w:t> RON</w:t>
            </w:r>
          </w:p>
        </w:tc>
      </w:tr>
      <w:tr>
        <w:trPr>
          <w:trHeight w:val="178" w:hRule="atLeast"/>
        </w:trPr>
        <w:tc>
          <w:tcPr>
            <w:tcW w:w="187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47" w:lineRule="exact"/>
              <w:ind w:left="12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24.05.2026</w:t>
            </w:r>
          </w:p>
        </w:tc>
        <w:tc>
          <w:tcPr>
            <w:tcW w:w="6815" w:type="dxa"/>
            <w:tcBorders>
              <w:bottom w:val="nil"/>
            </w:tcBorders>
          </w:tcPr>
          <w:p>
            <w:pPr>
              <w:pStyle w:val="TableParagraph"/>
              <w:spacing w:line="147" w:lineRule="exact"/>
              <w:rPr>
                <w:sz w:val="14"/>
              </w:rPr>
            </w:pPr>
            <w:r>
              <w:rPr>
                <w:color w:val="231F20"/>
                <w:spacing w:val="-2"/>
                <w:w w:val="110"/>
                <w:sz w:val="14"/>
              </w:rPr>
              <w:t>DOBANDA</w:t>
            </w:r>
          </w:p>
        </w:tc>
        <w:tc>
          <w:tcPr>
            <w:tcW w:w="2554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47" w:lineRule="exact"/>
              <w:ind w:right="11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0,10</w:t>
            </w:r>
            <w:r>
              <w:rPr>
                <w:color w:val="231F20"/>
                <w:spacing w:val="-5"/>
                <w:sz w:val="14"/>
              </w:rPr>
              <w:t> RON</w:t>
            </w:r>
          </w:p>
        </w:tc>
      </w:tr>
    </w:tbl>
    <w:p>
      <w:pPr>
        <w:pStyle w:val="Heading1"/>
      </w:pPr>
      <w:r>
        <w:rPr>
          <w:color w:val="231F20"/>
          <w:spacing w:val="-2"/>
        </w:rPr>
        <w:t>Definiții</w:t>
      </w:r>
    </w:p>
    <w:p>
      <w:pPr>
        <w:pStyle w:val="BodyText"/>
        <w:spacing w:before="40"/>
        <w:ind w:left="393"/>
      </w:pPr>
      <w:hyperlink r:id="rId27">
        <w:r>
          <w:rPr>
            <w:color w:val="F5811F"/>
          </w:rPr>
          <w:t>DATA</w:t>
        </w:r>
        <w:r>
          <w:rPr>
            <w:color w:val="F5811F"/>
            <w:spacing w:val="29"/>
          </w:rPr>
          <w:t> </w:t>
        </w:r>
        <w:r>
          <w:rPr>
            <w:color w:val="F5811F"/>
          </w:rPr>
          <w:t>SCADENTĂ</w:t>
        </w:r>
        <w:r>
          <w:rPr>
            <w:color w:val="F5811F"/>
            <w:spacing w:val="29"/>
          </w:rPr>
          <w:t> </w:t>
        </w:r>
        <w:r>
          <w:rPr>
            <w:color w:val="F5811F"/>
          </w:rPr>
          <w:t>–</w:t>
        </w:r>
        <w:r>
          <w:rPr>
            <w:color w:val="F5811F"/>
            <w:spacing w:val="29"/>
          </w:rPr>
          <w:t> </w:t>
        </w:r>
        <w:r>
          <w:rPr>
            <w:color w:val="F5811F"/>
            <w:spacing w:val="-2"/>
          </w:rPr>
          <w:t>15.06.2026</w:t>
        </w:r>
      </w:hyperlink>
    </w:p>
    <w:p>
      <w:pPr>
        <w:pStyle w:val="BodyText"/>
        <w:spacing w:before="62"/>
        <w:ind w:left="393"/>
      </w:pPr>
      <w:r>
        <w:rPr>
          <w:color w:val="231F20"/>
          <w:spacing w:val="-2"/>
        </w:rPr>
        <w:t>Data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scadentă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reprezintă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data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până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care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obligația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achita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cel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putin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Suma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Minimă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Plată.</w:t>
      </w:r>
    </w:p>
    <w:p>
      <w:pPr>
        <w:pStyle w:val="BodyText"/>
        <w:spacing w:line="276" w:lineRule="auto" w:before="34"/>
        <w:ind w:left="393" w:right="577"/>
      </w:pPr>
      <w:r>
        <w:rPr>
          <w:color w:val="231F20"/>
          <w:w w:val="105"/>
        </w:rPr>
        <w:t>Cu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toate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astea,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pentru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finaliza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plata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ratelor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la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timp,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așa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cum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ai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planificat,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recomandarea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TBI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Bank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este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de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achita întreaga Sumă de plată până la data scadentă.</w:t>
      </w:r>
    </w:p>
    <w:p>
      <w:pPr>
        <w:pStyle w:val="BodyText"/>
        <w:spacing w:line="276" w:lineRule="auto"/>
        <w:ind w:left="393"/>
      </w:pPr>
      <w:r>
        <w:rPr>
          <w:color w:val="231F20"/>
          <w:spacing w:val="-2"/>
        </w:rPr>
        <w:t>În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cazul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în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care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obligația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plată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devine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scadentă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într–o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zi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nelucrătoare,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scadența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va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considerată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în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prima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zi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lucrătoare </w:t>
      </w:r>
      <w:r>
        <w:rPr>
          <w:color w:val="231F20"/>
        </w:rPr>
        <w:t>ulterioară acesteia.</w:t>
      </w:r>
    </w:p>
    <w:p>
      <w:pPr>
        <w:pStyle w:val="BodyText"/>
        <w:spacing w:line="276" w:lineRule="auto"/>
        <w:ind w:left="393" w:right="135"/>
        <w:jc w:val="both"/>
      </w:pPr>
      <w:r>
        <w:rPr>
          <w:color w:val="231F20"/>
        </w:rPr>
        <w:t>Neplata</w:t>
      </w:r>
      <w:r>
        <w:rPr>
          <w:color w:val="231F20"/>
          <w:spacing w:val="-11"/>
        </w:rPr>
        <w:t> </w:t>
      </w:r>
      <w:r>
        <w:rPr>
          <w:color w:val="231F20"/>
        </w:rPr>
        <w:t>Sumei</w:t>
      </w:r>
      <w:r>
        <w:rPr>
          <w:color w:val="231F20"/>
          <w:spacing w:val="-11"/>
        </w:rPr>
        <w:t> </w:t>
      </w:r>
      <w:r>
        <w:rPr>
          <w:color w:val="231F20"/>
        </w:rPr>
        <w:t>Minime de</w:t>
      </w:r>
      <w:r>
        <w:rPr>
          <w:color w:val="231F20"/>
          <w:spacing w:val="-11"/>
        </w:rPr>
        <w:t> </w:t>
      </w:r>
      <w:r>
        <w:rPr>
          <w:color w:val="231F20"/>
        </w:rPr>
        <w:t>Plată</w:t>
      </w:r>
      <w:r>
        <w:rPr>
          <w:color w:val="231F20"/>
          <w:spacing w:val="-11"/>
        </w:rPr>
        <w:t> </w:t>
      </w:r>
      <w:r>
        <w:rPr>
          <w:color w:val="231F20"/>
        </w:rPr>
        <w:t>atrage după</w:t>
      </w:r>
      <w:r>
        <w:rPr>
          <w:color w:val="231F20"/>
          <w:spacing w:val="-11"/>
        </w:rPr>
        <w:t> </w:t>
      </w:r>
      <w:r>
        <w:rPr>
          <w:color w:val="231F20"/>
        </w:rPr>
        <w:t>sine</w:t>
      </w:r>
      <w:r>
        <w:rPr>
          <w:color w:val="231F20"/>
          <w:spacing w:val="-11"/>
        </w:rPr>
        <w:t> </w:t>
      </w:r>
      <w:r>
        <w:rPr>
          <w:color w:val="231F20"/>
        </w:rPr>
        <w:t>și informarea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către TBI</w:t>
      </w:r>
      <w:r>
        <w:rPr>
          <w:color w:val="231F20"/>
          <w:spacing w:val="-11"/>
        </w:rPr>
        <w:t> </w:t>
      </w:r>
      <w:r>
        <w:rPr>
          <w:color w:val="231F20"/>
        </w:rPr>
        <w:t>Bank</w:t>
      </w:r>
      <w:r>
        <w:rPr>
          <w:color w:val="231F20"/>
          <w:spacing w:val="-11"/>
        </w:rPr>
        <w:t> </w:t>
      </w:r>
      <w:r>
        <w:rPr>
          <w:color w:val="231F20"/>
        </w:rPr>
        <w:t>EAD Sofia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– </w:t>
      </w:r>
      <w:r>
        <w:rPr>
          <w:color w:val="231F20"/>
        </w:rPr>
        <w:t>Sucursala</w:t>
      </w:r>
      <w:r>
        <w:rPr>
          <w:color w:val="231F20"/>
          <w:spacing w:val="-11"/>
        </w:rPr>
        <w:t> </w:t>
      </w:r>
      <w:r>
        <w:rPr>
          <w:color w:val="231F20"/>
        </w:rPr>
        <w:t>Bucuresti</w:t>
      </w:r>
      <w:r>
        <w:rPr>
          <w:color w:val="231F20"/>
          <w:spacing w:val="-11"/>
        </w:rPr>
        <w:t> </w:t>
      </w:r>
      <w:r>
        <w:rPr>
          <w:color w:val="231F20"/>
        </w:rPr>
        <w:t>a Biroului</w:t>
      </w:r>
      <w:r>
        <w:rPr>
          <w:color w:val="231F20"/>
          <w:spacing w:val="-11"/>
        </w:rPr>
        <w:t> </w:t>
      </w:r>
      <w:r>
        <w:rPr>
          <w:color w:val="231F20"/>
        </w:rPr>
        <w:t>de Credit</w:t>
      </w:r>
      <w:r>
        <w:rPr>
          <w:color w:val="231F20"/>
          <w:spacing w:val="-6"/>
        </w:rPr>
        <w:t> </w:t>
      </w:r>
      <w:r>
        <w:rPr>
          <w:color w:val="231F20"/>
        </w:rPr>
        <w:t>S.A.</w:t>
      </w:r>
      <w:r>
        <w:rPr>
          <w:color w:val="231F20"/>
          <w:spacing w:val="-6"/>
        </w:rPr>
        <w:t> </w:t>
      </w:r>
      <w:r>
        <w:rPr>
          <w:color w:val="231F20"/>
        </w:rPr>
        <w:t>și/sau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Centralei</w:t>
      </w:r>
      <w:r>
        <w:rPr>
          <w:color w:val="231F20"/>
          <w:spacing w:val="-6"/>
        </w:rPr>
        <w:t> </w:t>
      </w:r>
      <w:r>
        <w:rPr>
          <w:color w:val="231F20"/>
        </w:rPr>
        <w:t>Riscurilor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Credit</w:t>
      </w:r>
      <w:r>
        <w:rPr>
          <w:color w:val="231F20"/>
          <w:spacing w:val="-6"/>
        </w:rPr>
        <w:t> </w:t>
      </w:r>
      <w:r>
        <w:rPr>
          <w:color w:val="231F20"/>
        </w:rPr>
        <w:t>cu</w:t>
      </w:r>
      <w:r>
        <w:rPr>
          <w:color w:val="231F20"/>
          <w:spacing w:val="-6"/>
        </w:rPr>
        <w:t> </w:t>
      </w:r>
      <w:r>
        <w:rPr>
          <w:color w:val="231F20"/>
        </w:rPr>
        <w:t>privire</w:t>
      </w:r>
      <w:r>
        <w:rPr>
          <w:color w:val="231F20"/>
          <w:spacing w:val="-6"/>
        </w:rPr>
        <w:t> </w:t>
      </w:r>
      <w:r>
        <w:rPr>
          <w:color w:val="231F20"/>
        </w:rPr>
        <w:t>la</w:t>
      </w:r>
      <w:r>
        <w:rPr>
          <w:color w:val="231F20"/>
          <w:spacing w:val="-6"/>
        </w:rPr>
        <w:t> </w:t>
      </w:r>
      <w:r>
        <w:rPr>
          <w:color w:val="231F20"/>
        </w:rPr>
        <w:t>datoriile</w:t>
      </w:r>
      <w:r>
        <w:rPr>
          <w:color w:val="231F20"/>
          <w:spacing w:val="-6"/>
        </w:rPr>
        <w:t> </w:t>
      </w:r>
      <w:r>
        <w:rPr>
          <w:color w:val="231F20"/>
        </w:rPr>
        <w:t>existente,</w:t>
      </w:r>
      <w:r>
        <w:rPr>
          <w:color w:val="231F20"/>
          <w:spacing w:val="-6"/>
        </w:rPr>
        <w:t> </w:t>
      </w:r>
      <w:r>
        <w:rPr>
          <w:color w:val="231F20"/>
        </w:rPr>
        <w:t>în</w:t>
      </w:r>
      <w:r>
        <w:rPr>
          <w:color w:val="231F20"/>
          <w:spacing w:val="-6"/>
        </w:rPr>
        <w:t> </w:t>
      </w:r>
      <w:r>
        <w:rPr>
          <w:color w:val="231F20"/>
        </w:rPr>
        <w:t>conformitate</w:t>
      </w:r>
      <w:r>
        <w:rPr>
          <w:color w:val="231F20"/>
          <w:spacing w:val="-6"/>
        </w:rPr>
        <w:t> </w:t>
      </w:r>
      <w:r>
        <w:rPr>
          <w:color w:val="231F20"/>
        </w:rPr>
        <w:t>cu</w:t>
      </w:r>
      <w:r>
        <w:rPr>
          <w:color w:val="231F20"/>
          <w:spacing w:val="-6"/>
        </w:rPr>
        <w:t> </w:t>
      </w:r>
      <w:r>
        <w:rPr>
          <w:color w:val="231F20"/>
        </w:rPr>
        <w:t>reglementările</w:t>
      </w:r>
      <w:r>
        <w:rPr>
          <w:color w:val="231F20"/>
          <w:spacing w:val="-6"/>
        </w:rPr>
        <w:t> </w:t>
      </w:r>
      <w:r>
        <w:rPr>
          <w:color w:val="231F20"/>
        </w:rPr>
        <w:t>legale</w:t>
      </w:r>
      <w:r>
        <w:rPr>
          <w:color w:val="231F20"/>
          <w:spacing w:val="-6"/>
        </w:rPr>
        <w:t> </w:t>
      </w:r>
      <w:r>
        <w:rPr>
          <w:color w:val="231F20"/>
        </w:rPr>
        <w:t>în </w:t>
      </w:r>
      <w:r>
        <w:rPr>
          <w:color w:val="231F20"/>
          <w:spacing w:val="-2"/>
        </w:rPr>
        <w:t>vigoare.</w:t>
      </w:r>
    </w:p>
    <w:p>
      <w:pPr>
        <w:pStyle w:val="BodyText"/>
        <w:spacing w:before="27"/>
      </w:pPr>
    </w:p>
    <w:p>
      <w:pPr>
        <w:pStyle w:val="BodyText"/>
        <w:spacing w:line="276" w:lineRule="auto" w:before="1"/>
        <w:ind w:left="393" w:right="135"/>
      </w:pPr>
      <w:r>
        <w:rPr>
          <w:color w:val="231F20"/>
        </w:rPr>
        <w:t>Pentru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evita</w:t>
      </w:r>
      <w:r>
        <w:rPr>
          <w:color w:val="231F20"/>
          <w:spacing w:val="-15"/>
        </w:rPr>
        <w:t> </w:t>
      </w:r>
      <w:r>
        <w:rPr>
          <w:color w:val="231F20"/>
        </w:rPr>
        <w:t>raportarea</w:t>
      </w:r>
      <w:r>
        <w:rPr>
          <w:color w:val="231F20"/>
          <w:spacing w:val="-15"/>
        </w:rPr>
        <w:t> </w:t>
      </w:r>
      <w:r>
        <w:rPr>
          <w:color w:val="231F20"/>
        </w:rPr>
        <w:t>debitelor</w:t>
      </w:r>
      <w:r>
        <w:rPr>
          <w:color w:val="231F20"/>
          <w:spacing w:val="-15"/>
        </w:rPr>
        <w:t> </w:t>
      </w:r>
      <w:r>
        <w:rPr>
          <w:color w:val="231F20"/>
        </w:rPr>
        <w:t>restante</w:t>
      </w:r>
      <w:r>
        <w:rPr>
          <w:color w:val="231F20"/>
          <w:spacing w:val="-15"/>
        </w:rPr>
        <w:t> </w:t>
      </w:r>
      <w:r>
        <w:rPr>
          <w:color w:val="231F20"/>
        </w:rPr>
        <w:t>mai</w:t>
      </w:r>
      <w:r>
        <w:rPr>
          <w:color w:val="231F20"/>
          <w:spacing w:val="-15"/>
        </w:rPr>
        <w:t> </w:t>
      </w:r>
      <w:r>
        <w:rPr>
          <w:color w:val="231F20"/>
        </w:rPr>
        <w:t>vechi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30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zile</w:t>
      </w:r>
      <w:r>
        <w:rPr>
          <w:color w:val="231F20"/>
          <w:spacing w:val="-15"/>
        </w:rPr>
        <w:t> </w:t>
      </w:r>
      <w:r>
        <w:rPr>
          <w:color w:val="231F20"/>
        </w:rPr>
        <w:t>și/sau</w:t>
      </w:r>
      <w:r>
        <w:rPr>
          <w:color w:val="231F20"/>
          <w:spacing w:val="-15"/>
        </w:rPr>
        <w:t> </w:t>
      </w:r>
      <w:r>
        <w:rPr>
          <w:color w:val="231F20"/>
        </w:rPr>
        <w:t>actualizarea</w:t>
      </w:r>
      <w:r>
        <w:rPr>
          <w:color w:val="231F20"/>
          <w:spacing w:val="-15"/>
        </w:rPr>
        <w:t> </w:t>
      </w:r>
      <w:r>
        <w:rPr>
          <w:color w:val="231F20"/>
        </w:rPr>
        <w:t>sumelor</w:t>
      </w:r>
      <w:r>
        <w:rPr>
          <w:color w:val="231F20"/>
          <w:spacing w:val="-15"/>
        </w:rPr>
        <w:t> </w:t>
      </w:r>
      <w:r>
        <w:rPr>
          <w:color w:val="231F20"/>
        </w:rPr>
        <w:t>datorate</w:t>
      </w:r>
      <w:r>
        <w:rPr>
          <w:color w:val="231F20"/>
          <w:spacing w:val="-16"/>
        </w:rPr>
        <w:t> </w:t>
      </w:r>
      <w:r>
        <w:rPr>
          <w:color w:val="231F20"/>
        </w:rPr>
        <w:t>și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categoriei</w:t>
      </w:r>
      <w:r>
        <w:rPr>
          <w:color w:val="231F20"/>
          <w:spacing w:val="-15"/>
        </w:rPr>
        <w:t> </w:t>
      </w:r>
      <w:r>
        <w:rPr>
          <w:color w:val="231F20"/>
        </w:rPr>
        <w:t>de întârziere la Biroul de Credit SA, este necesar să achiți suma minimă de plată aferentă fiecărui extras de cont emis. În </w:t>
      </w:r>
      <w:r>
        <w:rPr>
          <w:color w:val="231F20"/>
        </w:rPr>
        <w:t>caz contrar</w:t>
      </w:r>
      <w:r>
        <w:rPr>
          <w:color w:val="231F20"/>
          <w:spacing w:val="17"/>
        </w:rPr>
        <w:t> </w:t>
      </w:r>
      <w:r>
        <w:rPr>
          <w:color w:val="231F20"/>
        </w:rPr>
        <w:t>TBI</w:t>
      </w:r>
      <w:r>
        <w:rPr>
          <w:color w:val="231F20"/>
          <w:spacing w:val="17"/>
        </w:rPr>
        <w:t> </w:t>
      </w:r>
      <w:r>
        <w:rPr>
          <w:color w:val="231F20"/>
        </w:rPr>
        <w:t>Bank</w:t>
      </w:r>
      <w:r>
        <w:rPr>
          <w:color w:val="231F20"/>
          <w:spacing w:val="17"/>
        </w:rPr>
        <w:t> </w:t>
      </w:r>
      <w:r>
        <w:rPr>
          <w:color w:val="231F20"/>
        </w:rPr>
        <w:t>EAD</w:t>
      </w:r>
      <w:r>
        <w:rPr>
          <w:color w:val="231F20"/>
          <w:spacing w:val="17"/>
        </w:rPr>
        <w:t> </w:t>
      </w:r>
      <w:r>
        <w:rPr>
          <w:color w:val="231F20"/>
        </w:rPr>
        <w:t>Sofia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14"/>
          <w:w w:val="105"/>
        </w:rPr>
        <w:t> </w:t>
      </w:r>
      <w:r>
        <w:rPr>
          <w:color w:val="231F20"/>
        </w:rPr>
        <w:t>Sucursala</w:t>
      </w:r>
      <w:r>
        <w:rPr>
          <w:color w:val="231F20"/>
          <w:spacing w:val="17"/>
        </w:rPr>
        <w:t> </w:t>
      </w:r>
      <w:r>
        <w:rPr>
          <w:color w:val="231F20"/>
        </w:rPr>
        <w:t>Bucuresti</w:t>
      </w:r>
      <w:r>
        <w:rPr>
          <w:color w:val="231F20"/>
          <w:spacing w:val="17"/>
        </w:rPr>
        <w:t> </w:t>
      </w:r>
      <w:r>
        <w:rPr>
          <w:color w:val="231F20"/>
        </w:rPr>
        <w:t>va</w:t>
      </w:r>
      <w:r>
        <w:rPr>
          <w:color w:val="231F20"/>
          <w:spacing w:val="17"/>
        </w:rPr>
        <w:t> </w:t>
      </w:r>
      <w:r>
        <w:rPr>
          <w:color w:val="231F20"/>
        </w:rPr>
        <w:t>transmite</w:t>
      </w:r>
      <w:r>
        <w:rPr>
          <w:color w:val="231F20"/>
          <w:spacing w:val="17"/>
        </w:rPr>
        <w:t> </w:t>
      </w:r>
      <w:r>
        <w:rPr>
          <w:color w:val="231F20"/>
        </w:rPr>
        <w:t>datele</w:t>
      </w:r>
      <w:r>
        <w:rPr>
          <w:color w:val="231F20"/>
          <w:spacing w:val="17"/>
        </w:rPr>
        <w:t> </w:t>
      </w:r>
      <w:r>
        <w:rPr>
          <w:color w:val="231F20"/>
        </w:rPr>
        <w:t>tale</w:t>
      </w:r>
      <w:r>
        <w:rPr>
          <w:color w:val="231F20"/>
          <w:spacing w:val="17"/>
        </w:rPr>
        <w:t> </w:t>
      </w:r>
      <w:r>
        <w:rPr>
          <w:color w:val="231F20"/>
        </w:rPr>
        <w:t>şi</w:t>
      </w:r>
      <w:r>
        <w:rPr>
          <w:color w:val="231F20"/>
          <w:spacing w:val="17"/>
        </w:rPr>
        <w:t> </w:t>
      </w:r>
      <w:r>
        <w:rPr>
          <w:color w:val="231F20"/>
        </w:rPr>
        <w:t>situaţia</w:t>
      </w:r>
      <w:r>
        <w:rPr>
          <w:color w:val="231F20"/>
          <w:spacing w:val="17"/>
        </w:rPr>
        <w:t> </w:t>
      </w:r>
      <w:r>
        <w:rPr>
          <w:color w:val="231F20"/>
        </w:rPr>
        <w:t>creditului</w:t>
      </w:r>
      <w:r>
        <w:rPr>
          <w:color w:val="231F20"/>
          <w:spacing w:val="17"/>
        </w:rPr>
        <w:t> </w:t>
      </w:r>
      <w:r>
        <w:rPr>
          <w:color w:val="231F20"/>
        </w:rPr>
        <w:t>către</w:t>
      </w:r>
      <w:r>
        <w:rPr>
          <w:color w:val="231F20"/>
          <w:spacing w:val="17"/>
        </w:rPr>
        <w:t> </w:t>
      </w:r>
      <w:r>
        <w:rPr>
          <w:color w:val="231F20"/>
        </w:rPr>
        <w:t>Biroul</w:t>
      </w:r>
      <w:r>
        <w:rPr>
          <w:color w:val="231F20"/>
          <w:spacing w:val="17"/>
        </w:rPr>
        <w:t> </w:t>
      </w:r>
      <w:r>
        <w:rPr>
          <w:color w:val="231F20"/>
        </w:rPr>
        <w:t>de</w:t>
      </w:r>
      <w:r>
        <w:rPr>
          <w:color w:val="231F20"/>
          <w:spacing w:val="17"/>
        </w:rPr>
        <w:t> </w:t>
      </w:r>
      <w:r>
        <w:rPr>
          <w:color w:val="231F20"/>
        </w:rPr>
        <w:t>Credit</w:t>
      </w:r>
      <w:r>
        <w:rPr>
          <w:color w:val="231F20"/>
          <w:spacing w:val="17"/>
        </w:rPr>
        <w:t> </w:t>
      </w:r>
      <w:r>
        <w:rPr>
          <w:color w:val="231F20"/>
        </w:rPr>
        <w:t>SA, conform</w:t>
      </w:r>
      <w:r>
        <w:rPr>
          <w:color w:val="231F20"/>
          <w:spacing w:val="-6"/>
        </w:rPr>
        <w:t> </w:t>
      </w:r>
      <w:r>
        <w:rPr>
          <w:color w:val="231F20"/>
        </w:rPr>
        <w:t>legislației</w:t>
      </w:r>
      <w:r>
        <w:rPr>
          <w:color w:val="231F20"/>
          <w:spacing w:val="-6"/>
        </w:rPr>
        <w:t> </w:t>
      </w:r>
      <w:r>
        <w:rPr>
          <w:color w:val="231F20"/>
        </w:rPr>
        <w:t>în</w:t>
      </w:r>
      <w:r>
        <w:rPr>
          <w:color w:val="231F20"/>
          <w:spacing w:val="-6"/>
        </w:rPr>
        <w:t> </w:t>
      </w:r>
      <w:r>
        <w:rPr>
          <w:color w:val="231F20"/>
        </w:rPr>
        <w:t>vigoare.</w:t>
      </w:r>
      <w:r>
        <w:rPr>
          <w:color w:val="231F20"/>
          <w:spacing w:val="-6"/>
        </w:rPr>
        <w:t> </w:t>
      </w:r>
      <w:r>
        <w:rPr>
          <w:color w:val="231F20"/>
        </w:rPr>
        <w:t>Datele</w:t>
      </w:r>
      <w:r>
        <w:rPr>
          <w:color w:val="231F20"/>
          <w:spacing w:val="-6"/>
        </w:rPr>
        <w:t> </w:t>
      </w:r>
      <w:r>
        <w:rPr>
          <w:color w:val="231F20"/>
        </w:rPr>
        <w:t>negative</w:t>
      </w:r>
      <w:r>
        <w:rPr>
          <w:color w:val="231F20"/>
          <w:spacing w:val="-6"/>
        </w:rPr>
        <w:t> </w:t>
      </w:r>
      <w:r>
        <w:rPr>
          <w:color w:val="231F20"/>
        </w:rPr>
        <w:t>vor</w:t>
      </w:r>
      <w:r>
        <w:rPr>
          <w:color w:val="231F20"/>
          <w:spacing w:val="-6"/>
        </w:rPr>
        <w:t> </w:t>
      </w:r>
      <w:r>
        <w:rPr>
          <w:color w:val="231F20"/>
        </w:rPr>
        <w:t>fi</w:t>
      </w:r>
      <w:r>
        <w:rPr>
          <w:color w:val="231F20"/>
          <w:spacing w:val="-6"/>
        </w:rPr>
        <w:t> </w:t>
      </w:r>
      <w:r>
        <w:rPr>
          <w:color w:val="231F20"/>
        </w:rPr>
        <w:t>păstrate</w:t>
      </w:r>
      <w:r>
        <w:rPr>
          <w:color w:val="231F20"/>
          <w:spacing w:val="-6"/>
        </w:rPr>
        <w:t> </w:t>
      </w:r>
      <w:r>
        <w:rPr>
          <w:color w:val="231F20"/>
        </w:rPr>
        <w:t>în</w:t>
      </w:r>
      <w:r>
        <w:rPr>
          <w:color w:val="231F20"/>
          <w:spacing w:val="-6"/>
        </w:rPr>
        <w:t> </w:t>
      </w:r>
      <w:r>
        <w:rPr>
          <w:color w:val="231F20"/>
        </w:rPr>
        <w:t>baza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date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Biroului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Credit</w:t>
      </w:r>
      <w:r>
        <w:rPr>
          <w:color w:val="231F20"/>
          <w:spacing w:val="-6"/>
        </w:rPr>
        <w:t> </w:t>
      </w:r>
      <w:r>
        <w:rPr>
          <w:color w:val="231F20"/>
        </w:rPr>
        <w:t>SA,</w:t>
      </w:r>
      <w:r>
        <w:rPr>
          <w:color w:val="231F20"/>
          <w:spacing w:val="-6"/>
        </w:rPr>
        <w:t> </w:t>
      </w:r>
      <w:r>
        <w:rPr>
          <w:color w:val="231F20"/>
        </w:rPr>
        <w:t>timp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4</w:t>
      </w:r>
      <w:r>
        <w:rPr>
          <w:color w:val="231F20"/>
          <w:spacing w:val="-6"/>
        </w:rPr>
        <w:t> </w:t>
      </w:r>
      <w:r>
        <w:rPr>
          <w:color w:val="231F20"/>
        </w:rPr>
        <w:t>ani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la</w:t>
      </w:r>
      <w:r>
        <w:rPr>
          <w:color w:val="231F20"/>
          <w:spacing w:val="-6"/>
        </w:rPr>
        <w:t> </w:t>
      </w:r>
      <w:r>
        <w:rPr>
          <w:color w:val="231F20"/>
        </w:rPr>
        <w:t>data </w:t>
      </w:r>
      <w:r>
        <w:rPr>
          <w:color w:val="231F20"/>
          <w:spacing w:val="-2"/>
        </w:rPr>
        <w:t>ultimei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actualizări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și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pot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consultate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orice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participant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la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Biroul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Credit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S.A.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Pentru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informaţii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suplimentare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și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exercitarea </w:t>
      </w:r>
      <w:r>
        <w:rPr>
          <w:color w:val="231F20"/>
        </w:rPr>
        <w:t>drepturilor</w:t>
      </w:r>
      <w:r>
        <w:rPr>
          <w:color w:val="231F20"/>
          <w:spacing w:val="-16"/>
        </w:rPr>
        <w:t> </w:t>
      </w:r>
      <w:r>
        <w:rPr>
          <w:color w:val="231F20"/>
        </w:rPr>
        <w:t>privind</w:t>
      </w:r>
      <w:r>
        <w:rPr>
          <w:color w:val="231F20"/>
          <w:spacing w:val="-15"/>
        </w:rPr>
        <w:t> </w:t>
      </w:r>
      <w:r>
        <w:rPr>
          <w:color w:val="231F20"/>
        </w:rPr>
        <w:t>datele</w:t>
      </w:r>
      <w:r>
        <w:rPr>
          <w:color w:val="231F20"/>
          <w:spacing w:val="-15"/>
        </w:rPr>
        <w:t> </w:t>
      </w:r>
      <w:r>
        <w:rPr>
          <w:color w:val="231F20"/>
        </w:rPr>
        <w:t>cu</w:t>
      </w:r>
      <w:r>
        <w:rPr>
          <w:color w:val="231F20"/>
          <w:spacing w:val="-15"/>
        </w:rPr>
        <w:t> </w:t>
      </w:r>
      <w:r>
        <w:rPr>
          <w:color w:val="231F20"/>
        </w:rPr>
        <w:t>caracter</w:t>
      </w:r>
      <w:r>
        <w:rPr>
          <w:color w:val="231F20"/>
          <w:spacing w:val="-15"/>
        </w:rPr>
        <w:t> </w:t>
      </w:r>
      <w:r>
        <w:rPr>
          <w:color w:val="231F20"/>
        </w:rPr>
        <w:t>personal,</w:t>
      </w:r>
      <w:r>
        <w:rPr>
          <w:color w:val="231F20"/>
          <w:spacing w:val="-15"/>
        </w:rPr>
        <w:t> </w:t>
      </w:r>
      <w:r>
        <w:rPr>
          <w:color w:val="231F20"/>
        </w:rPr>
        <w:t>conform</w:t>
      </w:r>
      <w:r>
        <w:rPr>
          <w:color w:val="231F20"/>
          <w:spacing w:val="-15"/>
        </w:rPr>
        <w:t> </w:t>
      </w:r>
      <w:r>
        <w:rPr>
          <w:color w:val="231F20"/>
        </w:rPr>
        <w:t>Regulamentului</w:t>
      </w:r>
      <w:r>
        <w:rPr>
          <w:color w:val="231F20"/>
          <w:spacing w:val="-15"/>
        </w:rPr>
        <w:t> </w:t>
      </w:r>
      <w:r>
        <w:rPr>
          <w:color w:val="231F20"/>
        </w:rPr>
        <w:t>European</w:t>
      </w:r>
      <w:r>
        <w:rPr>
          <w:color w:val="231F20"/>
          <w:spacing w:val="-15"/>
        </w:rPr>
        <w:t> </w:t>
      </w:r>
      <w:r>
        <w:rPr>
          <w:color w:val="231F20"/>
        </w:rPr>
        <w:t>679/2016,</w:t>
      </w:r>
      <w:r>
        <w:rPr>
          <w:color w:val="231F20"/>
          <w:spacing w:val="-15"/>
        </w:rPr>
        <w:t> </w:t>
      </w:r>
      <w:r>
        <w:rPr>
          <w:color w:val="231F20"/>
        </w:rPr>
        <w:t>în</w:t>
      </w:r>
      <w:r>
        <w:rPr>
          <w:color w:val="231F20"/>
          <w:spacing w:val="-15"/>
        </w:rPr>
        <w:t> </w:t>
      </w:r>
      <w:r>
        <w:rPr>
          <w:color w:val="231F20"/>
        </w:rPr>
        <w:t>relaţia</w:t>
      </w:r>
      <w:r>
        <w:rPr>
          <w:color w:val="231F20"/>
          <w:spacing w:val="-15"/>
        </w:rPr>
        <w:t> </w:t>
      </w:r>
      <w:r>
        <w:rPr>
          <w:color w:val="231F20"/>
        </w:rPr>
        <w:t>cu</w:t>
      </w:r>
      <w:r>
        <w:rPr>
          <w:color w:val="231F20"/>
          <w:spacing w:val="-15"/>
        </w:rPr>
        <w:t> </w:t>
      </w:r>
      <w:r>
        <w:rPr>
          <w:color w:val="231F20"/>
        </w:rPr>
        <w:t>TBI</w:t>
      </w:r>
      <w:r>
        <w:rPr>
          <w:color w:val="231F20"/>
          <w:spacing w:val="-15"/>
        </w:rPr>
        <w:t> </w:t>
      </w:r>
      <w:r>
        <w:rPr>
          <w:color w:val="231F20"/>
        </w:rPr>
        <w:t>Bank</w:t>
      </w:r>
      <w:r>
        <w:rPr>
          <w:color w:val="231F20"/>
          <w:spacing w:val="-15"/>
        </w:rPr>
        <w:t> </w:t>
      </w:r>
      <w:r>
        <w:rPr>
          <w:color w:val="231F20"/>
        </w:rPr>
        <w:t>EAD</w:t>
      </w:r>
      <w:r>
        <w:rPr>
          <w:color w:val="231F20"/>
          <w:spacing w:val="-16"/>
        </w:rPr>
        <w:t> </w:t>
      </w:r>
      <w:r>
        <w:rPr>
          <w:color w:val="231F20"/>
        </w:rPr>
        <w:t>Sofia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– </w:t>
      </w:r>
      <w:r>
        <w:rPr>
          <w:color w:val="231F20"/>
        </w:rPr>
        <w:t>Sucursala</w:t>
      </w:r>
      <w:r>
        <w:rPr>
          <w:color w:val="231F20"/>
          <w:spacing w:val="-16"/>
        </w:rPr>
        <w:t> </w:t>
      </w:r>
      <w:r>
        <w:rPr>
          <w:color w:val="231F20"/>
        </w:rPr>
        <w:t>Bucuresti</w:t>
      </w:r>
      <w:r>
        <w:rPr>
          <w:color w:val="231F20"/>
          <w:spacing w:val="-15"/>
        </w:rPr>
        <w:t> </w:t>
      </w:r>
      <w:r>
        <w:rPr>
          <w:color w:val="231F20"/>
        </w:rPr>
        <w:t>şi</w:t>
      </w:r>
      <w:r>
        <w:rPr>
          <w:color w:val="231F20"/>
          <w:spacing w:val="-15"/>
        </w:rPr>
        <w:t> </w:t>
      </w:r>
      <w:r>
        <w:rPr>
          <w:color w:val="231F20"/>
        </w:rPr>
        <w:t>Biroul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Credit</w:t>
      </w:r>
      <w:r>
        <w:rPr>
          <w:color w:val="231F20"/>
          <w:spacing w:val="-15"/>
        </w:rPr>
        <w:t> </w:t>
      </w:r>
      <w:r>
        <w:rPr>
          <w:color w:val="231F20"/>
        </w:rPr>
        <w:t>SA,</w:t>
      </w:r>
      <w:r>
        <w:rPr>
          <w:color w:val="231F20"/>
          <w:spacing w:val="-15"/>
        </w:rPr>
        <w:t> </w:t>
      </w:r>
      <w:r>
        <w:rPr>
          <w:color w:val="231F20"/>
        </w:rPr>
        <w:t>consultă</w:t>
      </w:r>
      <w:r>
        <w:rPr>
          <w:color w:val="231F20"/>
          <w:spacing w:val="-15"/>
        </w:rPr>
        <w:t> </w:t>
      </w:r>
      <w:r>
        <w:rPr>
          <w:color w:val="231F20"/>
        </w:rPr>
        <w:t>Politica</w:t>
      </w:r>
      <w:r>
        <w:rPr>
          <w:color w:val="231F20"/>
          <w:spacing w:val="-15"/>
        </w:rPr>
        <w:t> </w:t>
      </w:r>
      <w:r>
        <w:rPr>
          <w:color w:val="231F20"/>
        </w:rPr>
        <w:t>privind</w:t>
      </w:r>
      <w:r>
        <w:rPr>
          <w:color w:val="231F20"/>
          <w:spacing w:val="-15"/>
        </w:rPr>
        <w:t> </w:t>
      </w:r>
      <w:r>
        <w:rPr>
          <w:color w:val="231F20"/>
        </w:rPr>
        <w:t>confidentialitatea</w:t>
      </w:r>
      <w:r>
        <w:rPr>
          <w:color w:val="231F20"/>
          <w:spacing w:val="-15"/>
        </w:rPr>
        <w:t> </w:t>
      </w:r>
      <w:r>
        <w:rPr>
          <w:color w:val="231F20"/>
        </w:rPr>
        <w:t>pe</w:t>
      </w:r>
      <w:r>
        <w:rPr>
          <w:color w:val="231F20"/>
          <w:spacing w:val="-15"/>
        </w:rPr>
        <w:t> </w:t>
      </w:r>
      <w:r>
        <w:rPr>
          <w:color w:val="231F20"/>
        </w:rPr>
        <w:t>site-ul:</w:t>
      </w:r>
    </w:p>
    <w:p>
      <w:pPr>
        <w:pStyle w:val="BodyText"/>
        <w:spacing w:line="226" w:lineRule="exact"/>
        <w:ind w:left="393"/>
      </w:pPr>
      <w:hyperlink r:id="rId30">
        <w:r>
          <w:rPr>
            <w:color w:val="F5811F"/>
            <w:spacing w:val="-6"/>
            <w:u w:val="single" w:color="F5811F"/>
          </w:rPr>
          <w:t>https://tbibank.ro/despre-tbi-group/politica-de-confidentialitate</w:t>
        </w:r>
      </w:hyperlink>
    </w:p>
    <w:p>
      <w:pPr>
        <w:spacing w:line="252" w:lineRule="auto" w:before="230"/>
        <w:ind w:left="393" w:right="135" w:firstLine="0"/>
        <w:jc w:val="both"/>
        <w:rPr>
          <w:sz w:val="22"/>
        </w:rPr>
      </w:pPr>
      <w:r>
        <w:rPr>
          <w:color w:val="231F20"/>
          <w:sz w:val="22"/>
        </w:rPr>
        <w:t>Suma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minimă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plată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până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la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data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scadentă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reprezintă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suma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care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trebuie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achitată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în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mod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obligatoriu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până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la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Data </w:t>
      </w:r>
      <w:r>
        <w:rPr>
          <w:color w:val="231F20"/>
          <w:w w:val="90"/>
          <w:sz w:val="22"/>
        </w:rPr>
        <w:t>Scadentă,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formată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din: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integral,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valoarea</w:t>
      </w:r>
      <w:r>
        <w:rPr>
          <w:color w:val="231F20"/>
          <w:spacing w:val="-2"/>
          <w:sz w:val="22"/>
        </w:rPr>
        <w:t> </w:t>
      </w:r>
      <w:r>
        <w:rPr>
          <w:color w:val="231F20"/>
          <w:w w:val="90"/>
          <w:sz w:val="22"/>
        </w:rPr>
        <w:t>tuturor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dobânzilor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aplicate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(inclusiv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dobânda</w:t>
      </w:r>
      <w:r>
        <w:rPr>
          <w:color w:val="231F20"/>
          <w:spacing w:val="-2"/>
          <w:sz w:val="22"/>
        </w:rPr>
        <w:t> </w:t>
      </w:r>
      <w:r>
        <w:rPr>
          <w:color w:val="231F20"/>
          <w:w w:val="90"/>
          <w:sz w:val="22"/>
        </w:rPr>
        <w:t>pentru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tranzacțiile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rambursate</w:t>
      </w:r>
      <w:r>
        <w:rPr>
          <w:color w:val="231F20"/>
          <w:spacing w:val="-9"/>
          <w:w w:val="90"/>
          <w:sz w:val="22"/>
        </w:rPr>
        <w:t> </w:t>
      </w:r>
      <w:r>
        <w:rPr>
          <w:color w:val="231F20"/>
          <w:w w:val="90"/>
          <w:sz w:val="22"/>
        </w:rPr>
        <w:t>în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spacing w:val="-2"/>
          <w:w w:val="90"/>
          <w:sz w:val="22"/>
        </w:rPr>
        <w:t>rate)</w:t>
      </w:r>
    </w:p>
    <w:p>
      <w:pPr>
        <w:spacing w:line="252" w:lineRule="auto" w:before="1"/>
        <w:ind w:left="393" w:right="135" w:firstLine="0"/>
        <w:jc w:val="both"/>
        <w:rPr>
          <w:sz w:val="22"/>
        </w:rPr>
      </w:pPr>
      <w:r>
        <w:rPr>
          <w:color w:val="231F20"/>
          <w:w w:val="90"/>
          <w:sz w:val="22"/>
        </w:rPr>
        <w:t>+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integral, depășirea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neautorizată a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Limitei de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Credit (dacă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este cazul)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+ integral,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sumele restante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(dacă este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cazul) +</w:t>
      </w:r>
      <w:r>
        <w:rPr>
          <w:color w:val="231F20"/>
          <w:spacing w:val="-10"/>
          <w:w w:val="90"/>
          <w:sz w:val="22"/>
        </w:rPr>
        <w:t> </w:t>
      </w:r>
      <w:r>
        <w:rPr>
          <w:color w:val="231F20"/>
          <w:w w:val="90"/>
          <w:sz w:val="22"/>
        </w:rPr>
        <w:t>5% sau </w:t>
      </w:r>
      <w:r>
        <w:rPr>
          <w:color w:val="231F20"/>
          <w:spacing w:val="-6"/>
          <w:sz w:val="22"/>
        </w:rPr>
        <w:t>integral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(in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functie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de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tipul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de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produs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detinut)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din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valoarea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comisioanelor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datorate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(dacă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este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cazul)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+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5%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sau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integral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(in </w:t>
      </w:r>
      <w:r>
        <w:rPr>
          <w:color w:val="231F20"/>
          <w:spacing w:val="-4"/>
          <w:sz w:val="22"/>
        </w:rPr>
        <w:t>functie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de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tipul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de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produs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detinut)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din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principalul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ratele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lunare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curente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+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5%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sau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integral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(in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functie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de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tipul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de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4"/>
          <w:sz w:val="22"/>
        </w:rPr>
        <w:t>produs </w:t>
      </w:r>
      <w:r>
        <w:rPr>
          <w:color w:val="231F20"/>
          <w:w w:val="90"/>
          <w:sz w:val="22"/>
        </w:rPr>
        <w:t>detinut) din valoarea Tranzacțiilor la Comercianți care nu sunt rambursate în rate.</w:t>
      </w:r>
    </w:p>
    <w:p>
      <w:pPr>
        <w:pStyle w:val="BodyText"/>
        <w:spacing w:before="14"/>
        <w:rPr>
          <w:sz w:val="22"/>
        </w:rPr>
      </w:pPr>
    </w:p>
    <w:p>
      <w:pPr>
        <w:spacing w:line="252" w:lineRule="auto" w:before="0"/>
        <w:ind w:left="393" w:right="135" w:firstLine="0"/>
        <w:jc w:val="both"/>
        <w:rPr>
          <w:sz w:val="22"/>
        </w:rPr>
      </w:pPr>
      <w:r>
        <w:rPr>
          <w:color w:val="231F20"/>
          <w:spacing w:val="-6"/>
          <w:sz w:val="22"/>
        </w:rPr>
        <w:t>Total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sumă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datorată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(inclusiv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rate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scadente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în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viitor)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reprezintă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datoria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totală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de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plată,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inclusiv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ratele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scadente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6"/>
          <w:sz w:val="22"/>
        </w:rPr>
        <w:t>în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6"/>
          <w:sz w:val="22"/>
        </w:rPr>
        <w:t>viitor, </w:t>
      </w:r>
      <w:r>
        <w:rPr>
          <w:color w:val="231F20"/>
          <w:w w:val="90"/>
          <w:sz w:val="22"/>
        </w:rPr>
        <w:t>astfel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încât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Limita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de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Credit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aprobată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să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fie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acoperită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în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întregime.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Suma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este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valabilă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la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data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emiterii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extrasului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de</w:t>
      </w:r>
      <w:r>
        <w:rPr>
          <w:color w:val="231F20"/>
          <w:spacing w:val="-3"/>
          <w:w w:val="90"/>
          <w:sz w:val="22"/>
        </w:rPr>
        <w:t> </w:t>
      </w:r>
      <w:r>
        <w:rPr>
          <w:color w:val="231F20"/>
          <w:w w:val="90"/>
          <w:sz w:val="22"/>
        </w:rPr>
        <w:t>cont.</w:t>
      </w:r>
    </w:p>
    <w:p>
      <w:pPr>
        <w:pStyle w:val="BodyText"/>
        <w:spacing w:before="14"/>
        <w:rPr>
          <w:sz w:val="22"/>
        </w:rPr>
      </w:pPr>
    </w:p>
    <w:p>
      <w:pPr>
        <w:spacing w:line="252" w:lineRule="auto" w:before="0"/>
        <w:ind w:left="393" w:right="135" w:firstLine="0"/>
        <w:jc w:val="both"/>
        <w:rPr>
          <w:sz w:val="22"/>
        </w:rPr>
      </w:pPr>
      <w:r>
        <w:rPr>
          <w:color w:val="231F20"/>
          <w:spacing w:val="-6"/>
          <w:sz w:val="22"/>
        </w:rPr>
        <w:t>Suma disponibilă pentru cumpărături reprezintă valoarea sumei disponibile din Limita de Credit aprobată, care se poate </w:t>
      </w:r>
      <w:r>
        <w:rPr>
          <w:color w:val="231F20"/>
          <w:w w:val="90"/>
          <w:sz w:val="22"/>
        </w:rPr>
        <w:t>utiliza la cumpărături în rate TBI Bank, excluzand costurile aditionale aferente creditului.</w:t>
      </w:r>
    </w:p>
    <w:sectPr>
      <w:pgSz w:w="11910" w:h="16840"/>
      <w:pgMar w:header="275" w:footer="0" w:top="500" w:bottom="280" w:left="0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4800">
              <wp:simplePos x="0" y="0"/>
              <wp:positionH relativeFrom="page">
                <wp:posOffset>6542475</wp:posOffset>
              </wp:positionH>
              <wp:positionV relativeFrom="page">
                <wp:posOffset>161955</wp:posOffset>
              </wp:positionV>
              <wp:extent cx="594360" cy="1733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9436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hyperlink r:id="rId1">
                            <w:r>
                              <w:rPr>
                                <w:color w:val="F5811F"/>
                                <w:spacing w:val="-4"/>
                                <w:u w:val="single" w:color="F5811F"/>
                              </w:rPr>
                              <w:t>tbibank.ro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5.155579pt;margin-top:12.752406pt;width:46.8pt;height:13.65pt;mso-position-horizontal-relative:page;mso-position-vertical-relative:page;z-index:-160716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hyperlink r:id="rId1">
                      <w:r>
                        <w:rPr>
                          <w:color w:val="F5811F"/>
                          <w:spacing w:val="-4"/>
                          <w:u w:val="single" w:color="F5811F"/>
                        </w:rPr>
                        <w:t>tbibank.ro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5" w:hanging="20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84"/>
        <w:sz w:val="20"/>
        <w:szCs w:val="2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88" w:hanging="206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097" w:hanging="206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06" w:hanging="206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15" w:hanging="206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324" w:hanging="206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732" w:hanging="206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141" w:hanging="206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550" w:hanging="206"/>
      </w:pPr>
      <w:rPr>
        <w:rFonts w:hint="default"/>
        <w:lang w:val="ro-RO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740" w:hanging="20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86"/>
        <w:sz w:val="20"/>
        <w:szCs w:val="2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442" w:hanging="20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6144" w:hanging="20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6847" w:hanging="20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7549" w:hanging="20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8252" w:hanging="20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8954" w:hanging="20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9657" w:hanging="20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10359" w:hanging="200"/>
      </w:pPr>
      <w:rPr>
        <w:rFonts w:hint="default"/>
        <w:lang w:val="ro-RO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393"/>
      <w:outlineLvl w:val="1"/>
    </w:pPr>
    <w:rPr>
      <w:rFonts w:ascii="Trebuchet MS" w:hAnsi="Trebuchet MS" w:eastAsia="Trebuchet MS" w:cs="Trebuchet MS"/>
      <w:sz w:val="40"/>
      <w:szCs w:val="40"/>
      <w:lang w:val="ro-RO" w:eastAsia="en-US" w:bidi="ar-SA"/>
    </w:rPr>
  </w:style>
  <w:style w:styleId="Heading2" w:type="paragraph">
    <w:name w:val="Heading 2"/>
    <w:basedOn w:val="Normal"/>
    <w:uiPriority w:val="1"/>
    <w:qFormat/>
    <w:pPr>
      <w:spacing w:before="5"/>
      <w:ind w:left="393"/>
      <w:outlineLvl w:val="2"/>
    </w:pPr>
    <w:rPr>
      <w:rFonts w:ascii="Trebuchet MS" w:hAnsi="Trebuchet MS" w:eastAsia="Trebuchet MS" w:cs="Trebuchet MS"/>
      <w:sz w:val="24"/>
      <w:szCs w:val="24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4740" w:right="139"/>
      <w:jc w:val="both"/>
    </w:pPr>
    <w:rPr>
      <w:rFonts w:ascii="Trebuchet MS" w:hAnsi="Trebuchet MS" w:eastAsia="Trebuchet MS" w:cs="Trebuchet MS"/>
      <w:lang w:val="ro-RO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" w:line="139" w:lineRule="exact"/>
      <w:jc w:val="center"/>
    </w:pPr>
    <w:rPr>
      <w:rFonts w:ascii="Trebuchet MS" w:hAnsi="Trebuchet MS" w:eastAsia="Trebuchet MS" w:cs="Trebuchet MS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tbibank.ro/spatiul-meu" TargetMode="External"/><Relationship Id="rId7" Type="http://schemas.openxmlformats.org/officeDocument/2006/relationships/image" Target="media/image1.png"/><Relationship Id="rId8" Type="http://schemas.openxmlformats.org/officeDocument/2006/relationships/hyperlink" Target="mailto:ccc@tbicallcenter.ro" TargetMode="External"/><Relationship Id="rId9" Type="http://schemas.openxmlformats.org/officeDocument/2006/relationships/hyperlink" Target="https://tbi-ro.go.link/tabs/my-space?adj_t=1yk7os9n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hyperlink" Target="https://tbibank.ro/plateste-rata" TargetMode="External"/><Relationship Id="rId26" Type="http://schemas.openxmlformats.org/officeDocument/2006/relationships/image" Target="media/image17.png"/><Relationship Id="rId27" Type="http://schemas.openxmlformats.org/officeDocument/2006/relationships/hyperlink" Target="https://tbibank.ro/comercianti-parteneri/?store=online&amp;pagep=1%23filter" TargetMode="External"/><Relationship Id="rId28" Type="http://schemas.openxmlformats.org/officeDocument/2006/relationships/image" Target="media/image18.jpeg"/><Relationship Id="rId29" Type="http://schemas.openxmlformats.org/officeDocument/2006/relationships/image" Target="media/image19.png"/><Relationship Id="rId30" Type="http://schemas.openxmlformats.org/officeDocument/2006/relationships/hyperlink" Target="https://tbibank.ro/despre-tbi-group/politica-de-confidentialitate" TargetMode="External"/><Relationship Id="rId3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s://tbibank.r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2026-06-14T17:21:29Z</dcterms:created>
  <dcterms:modified xsi:type="dcterms:W3CDTF">2026-06-14T17:21:29Z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Quadient CXM AG~Inspire Designer~15.0.662.2</vt:lpwstr>
  </property>
  <property fmtid="{D5CDD505-2E9C-101B-9397-08002B2CF9AE}" pid="5" name="LastSaved">
    <vt:filetime>2026-06-14T00:00:00Z</vt:filetime>
  </property>
</Properties>
</file>