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8D" w:rsidRPr="000A7A8D" w:rsidRDefault="000A7A8D" w:rsidP="000A7A8D">
      <w:pPr>
        <w:rPr>
          <w:b/>
          <w:color w:val="auto"/>
        </w:rPr>
      </w:pPr>
      <w:r w:rsidRPr="000A7A8D">
        <w:rPr>
          <w:b/>
          <w:color w:val="auto"/>
        </w:rPr>
        <w:t>Josh Bevan</w:t>
      </w:r>
    </w:p>
    <w:p w:rsidR="000A7A8D" w:rsidRDefault="000A7A8D" w:rsidP="000A7A8D">
      <w:pPr>
        <w:rPr>
          <w:i/>
          <w:color w:val="auto"/>
        </w:rPr>
      </w:pPr>
    </w:p>
    <w:p w:rsidR="00B206FA" w:rsidRDefault="000A7A8D" w:rsidP="000A7A8D">
      <w:pPr>
        <w:rPr>
          <w:color w:val="auto"/>
        </w:rPr>
      </w:pPr>
      <w:r w:rsidRPr="000A7A8D">
        <w:rPr>
          <w:i/>
          <w:color w:val="auto"/>
        </w:rPr>
        <w:t xml:space="preserve">Development of </w:t>
      </w:r>
      <w:r w:rsidR="00422239">
        <w:rPr>
          <w:i/>
          <w:color w:val="auto"/>
        </w:rPr>
        <w:t>a Parallelizable Implementation of the Vorticity Transport Model</w:t>
      </w:r>
    </w:p>
    <w:p w:rsidR="000A7A8D" w:rsidRDefault="000A7A8D" w:rsidP="000A7A8D">
      <w:pPr>
        <w:rPr>
          <w:color w:val="auto"/>
        </w:rPr>
      </w:pPr>
    </w:p>
    <w:p w:rsidR="00842900" w:rsidRPr="00842900" w:rsidRDefault="00842900" w:rsidP="000A7A8D">
      <w:pPr>
        <w:rPr>
          <w:b/>
          <w:color w:val="auto"/>
        </w:rPr>
      </w:pPr>
      <w:r w:rsidRPr="00842900">
        <w:rPr>
          <w:b/>
          <w:color w:val="auto"/>
        </w:rPr>
        <w:t>Abstract:</w:t>
      </w:r>
    </w:p>
    <w:p w:rsidR="004A032D" w:rsidRDefault="00422239" w:rsidP="000A7A8D">
      <w:pPr>
        <w:rPr>
          <w:color w:val="auto"/>
        </w:rPr>
      </w:pPr>
      <w:r>
        <w:rPr>
          <w:color w:val="auto"/>
        </w:rPr>
        <w:t xml:space="preserve">The Vorticity Transport Model (VTM) modifies the </w:t>
      </w:r>
      <w:proofErr w:type="spellStart"/>
      <w:r>
        <w:rPr>
          <w:color w:val="auto"/>
        </w:rPr>
        <w:t>Navier</w:t>
      </w:r>
      <w:proofErr w:type="spellEnd"/>
      <w:r>
        <w:rPr>
          <w:color w:val="auto"/>
        </w:rPr>
        <w:t xml:space="preserve">-Stokes equation and solves for the unsteady transport equation for vorticity. It then discretizes and solves this </w:t>
      </w:r>
      <w:proofErr w:type="gramStart"/>
      <w:r>
        <w:rPr>
          <w:color w:val="auto"/>
        </w:rPr>
        <w:t xml:space="preserve">equation  </w:t>
      </w:r>
      <w:r w:rsidR="004A032D">
        <w:rPr>
          <w:color w:val="auto"/>
        </w:rPr>
        <w:t>along</w:t>
      </w:r>
      <w:proofErr w:type="gramEnd"/>
      <w:r w:rsidR="004A032D">
        <w:rPr>
          <w:color w:val="auto"/>
        </w:rPr>
        <w:t xml:space="preserve"> with the </w:t>
      </w:r>
      <w:proofErr w:type="spellStart"/>
      <w:r w:rsidR="004A032D">
        <w:rPr>
          <w:color w:val="auto"/>
        </w:rPr>
        <w:t>Biot-Savart</w:t>
      </w:r>
      <w:proofErr w:type="spellEnd"/>
      <w:r w:rsidR="004A032D">
        <w:rPr>
          <w:color w:val="auto"/>
        </w:rPr>
        <w:t xml:space="preserve"> relationship to conservatively </w:t>
      </w:r>
      <w:proofErr w:type="spellStart"/>
      <w:r w:rsidR="004A032D">
        <w:rPr>
          <w:color w:val="auto"/>
        </w:rPr>
        <w:t>advect</w:t>
      </w:r>
      <w:proofErr w:type="spellEnd"/>
      <w:r w:rsidR="004A032D">
        <w:rPr>
          <w:color w:val="auto"/>
        </w:rPr>
        <w:t xml:space="preserve"> vorticity throughout a domain. A significant component of the algorithm involves domain decomposition using an </w:t>
      </w:r>
      <w:proofErr w:type="spellStart"/>
      <w:r w:rsidR="004A032D">
        <w:rPr>
          <w:color w:val="auto"/>
        </w:rPr>
        <w:t>octree</w:t>
      </w:r>
      <w:proofErr w:type="spellEnd"/>
      <w:r w:rsidR="004A032D">
        <w:rPr>
          <w:color w:val="auto"/>
        </w:rPr>
        <w:t xml:space="preserve"> structure. The </w:t>
      </w:r>
      <w:proofErr w:type="spellStart"/>
      <w:r w:rsidR="004A032D">
        <w:rPr>
          <w:color w:val="auto"/>
        </w:rPr>
        <w:t>octree</w:t>
      </w:r>
      <w:proofErr w:type="spellEnd"/>
      <w:r w:rsidR="004A032D">
        <w:rPr>
          <w:color w:val="auto"/>
        </w:rPr>
        <w:t xml:space="preserve"> provides for recursive grid refinement as well as a useful context for implementation of a Fast </w:t>
      </w:r>
      <w:proofErr w:type="spellStart"/>
      <w:r w:rsidR="004A032D">
        <w:rPr>
          <w:color w:val="auto"/>
        </w:rPr>
        <w:t>Multipole</w:t>
      </w:r>
      <w:proofErr w:type="spellEnd"/>
      <w:r w:rsidR="004A032D">
        <w:rPr>
          <w:color w:val="auto"/>
        </w:rPr>
        <w:t xml:space="preserve"> Method (FMM) for the purposes of calculating the </w:t>
      </w:r>
      <w:proofErr w:type="spellStart"/>
      <w:r w:rsidR="004A032D">
        <w:rPr>
          <w:color w:val="auto"/>
        </w:rPr>
        <w:t>Biot-Savart</w:t>
      </w:r>
      <w:proofErr w:type="spellEnd"/>
      <w:r w:rsidR="004A032D">
        <w:rPr>
          <w:color w:val="auto"/>
        </w:rPr>
        <w:t xml:space="preserve"> relationship. It is proposed that the </w:t>
      </w:r>
      <w:proofErr w:type="spellStart"/>
      <w:r w:rsidR="004A032D">
        <w:rPr>
          <w:color w:val="auto"/>
        </w:rPr>
        <w:t>octree</w:t>
      </w:r>
      <w:proofErr w:type="spellEnd"/>
      <w:r w:rsidR="004A032D">
        <w:rPr>
          <w:color w:val="auto"/>
        </w:rPr>
        <w:t xml:space="preserve"> domain structuring provides a ready-made framework for the implementation of a parallelizable computational approach that should provide significant scalability on cluster and grid computational platforms.</w:t>
      </w:r>
      <w:bookmarkStart w:id="0" w:name="_GoBack"/>
      <w:bookmarkEnd w:id="0"/>
    </w:p>
    <w:p w:rsidR="006568E8" w:rsidRDefault="006568E8" w:rsidP="000A7A8D">
      <w:pPr>
        <w:rPr>
          <w:color w:val="auto"/>
        </w:rPr>
      </w:pPr>
    </w:p>
    <w:p w:rsidR="006568E8" w:rsidRDefault="006568E8" w:rsidP="000A7A8D">
      <w:pPr>
        <w:rPr>
          <w:b/>
          <w:color w:val="auto"/>
        </w:rPr>
      </w:pPr>
      <w:r w:rsidRPr="006568E8">
        <w:rPr>
          <w:b/>
          <w:color w:val="auto"/>
        </w:rPr>
        <w:t>Bibliography</w:t>
      </w:r>
    </w:p>
    <w:p w:rsidR="006568E8" w:rsidRPr="006568E8" w:rsidRDefault="006568E8" w:rsidP="006568E8">
      <w:pPr>
        <w:rPr>
          <w:color w:val="auto"/>
        </w:rPr>
      </w:pPr>
      <w:r>
        <w:rPr>
          <w:color w:val="auto"/>
        </w:rPr>
        <w:t>[1]</w:t>
      </w:r>
      <w:r>
        <w:rPr>
          <w:color w:val="auto"/>
        </w:rPr>
        <w:tab/>
      </w:r>
      <w:r w:rsidRPr="006568E8">
        <w:rPr>
          <w:color w:val="auto"/>
        </w:rPr>
        <w:t>Brown RE. Rotor wake modeling for flight dynamic</w:t>
      </w:r>
      <w:r>
        <w:rPr>
          <w:color w:val="auto"/>
        </w:rPr>
        <w:t xml:space="preserve"> simulation of helicopters. </w:t>
      </w:r>
      <w:proofErr w:type="gramStart"/>
      <w:r>
        <w:rPr>
          <w:color w:val="auto"/>
        </w:rPr>
        <w:t xml:space="preserve">AIAA </w:t>
      </w:r>
      <w:r w:rsidRPr="006568E8">
        <w:rPr>
          <w:color w:val="auto"/>
        </w:rPr>
        <w:t>Journal 2000; 38:57–</w:t>
      </w:r>
      <w:r>
        <w:rPr>
          <w:color w:val="auto"/>
        </w:rPr>
        <w:t xml:space="preserve"> </w:t>
      </w:r>
      <w:r w:rsidRPr="006568E8">
        <w:rPr>
          <w:color w:val="auto"/>
        </w:rPr>
        <w:t>63.</w:t>
      </w:r>
      <w:proofErr w:type="gramEnd"/>
    </w:p>
    <w:p w:rsidR="006568E8" w:rsidRDefault="006568E8" w:rsidP="006568E8">
      <w:pPr>
        <w:rPr>
          <w:color w:val="auto"/>
        </w:rPr>
      </w:pPr>
      <w:r>
        <w:rPr>
          <w:color w:val="auto"/>
        </w:rPr>
        <w:t>[2]</w:t>
      </w:r>
      <w:r>
        <w:rPr>
          <w:color w:val="auto"/>
        </w:rPr>
        <w:tab/>
        <w:t>Brown RE, Line AJ. Effi</w:t>
      </w:r>
      <w:r w:rsidRPr="006568E8">
        <w:rPr>
          <w:color w:val="auto"/>
        </w:rPr>
        <w:t>cient high-resolution wake</w:t>
      </w:r>
      <w:r>
        <w:rPr>
          <w:color w:val="auto"/>
        </w:rPr>
        <w:t xml:space="preserve"> </w:t>
      </w:r>
      <w:r w:rsidRPr="006568E8">
        <w:rPr>
          <w:color w:val="auto"/>
        </w:rPr>
        <w:t>modeling using the vorticity transport</w:t>
      </w:r>
      <w:r>
        <w:rPr>
          <w:color w:val="auto"/>
        </w:rPr>
        <w:t xml:space="preserve"> </w:t>
      </w:r>
      <w:r w:rsidRPr="006568E8">
        <w:rPr>
          <w:color w:val="auto"/>
        </w:rPr>
        <w:t>equation. AIAA</w:t>
      </w:r>
      <w:r>
        <w:rPr>
          <w:color w:val="auto"/>
        </w:rPr>
        <w:t xml:space="preserve"> </w:t>
      </w:r>
      <w:r w:rsidRPr="006568E8">
        <w:rPr>
          <w:color w:val="auto"/>
        </w:rPr>
        <w:t>Journal 2005; 43:1434–1443.</w:t>
      </w:r>
    </w:p>
    <w:p w:rsidR="008B6069" w:rsidRDefault="008B6069" w:rsidP="008B6069">
      <w:pPr>
        <w:rPr>
          <w:color w:val="000000" w:themeColor="text1"/>
        </w:rPr>
      </w:pPr>
      <w:r>
        <w:rPr>
          <w:color w:val="000000" w:themeColor="text1"/>
        </w:rPr>
        <w:t>[3]</w:t>
      </w:r>
      <w:r>
        <w:rPr>
          <w:color w:val="000000" w:themeColor="text1"/>
        </w:rPr>
        <w:tab/>
      </w:r>
      <w:r w:rsidRPr="008B6069">
        <w:rPr>
          <w:color w:val="000000" w:themeColor="text1"/>
        </w:rPr>
        <w:t>Toro, E. F., “A Weighted Average Flux Method for Hyperbolic Conservation</w:t>
      </w:r>
      <w:r>
        <w:rPr>
          <w:color w:val="000000" w:themeColor="text1"/>
        </w:rPr>
        <w:t xml:space="preserve"> </w:t>
      </w:r>
      <w:r w:rsidRPr="008B6069">
        <w:rPr>
          <w:color w:val="000000" w:themeColor="text1"/>
        </w:rPr>
        <w:t>Laws,”</w:t>
      </w:r>
      <w:r>
        <w:rPr>
          <w:color w:val="000000" w:themeColor="text1"/>
        </w:rPr>
        <w:t xml:space="preserve"> </w:t>
      </w:r>
      <w:r w:rsidRPr="008B6069">
        <w:rPr>
          <w:color w:val="000000" w:themeColor="text1"/>
        </w:rPr>
        <w:t>Proceedings of the Royal Society of London, Series A: Mathematical</w:t>
      </w:r>
      <w:r>
        <w:rPr>
          <w:color w:val="000000" w:themeColor="text1"/>
        </w:rPr>
        <w:t xml:space="preserve"> </w:t>
      </w:r>
      <w:r w:rsidRPr="008B6069">
        <w:rPr>
          <w:color w:val="000000" w:themeColor="text1"/>
        </w:rPr>
        <w:t xml:space="preserve">and Physical Sciences, Vol. 423, No. 1864, 1989, </w:t>
      </w:r>
      <w:proofErr w:type="gramStart"/>
      <w:r w:rsidRPr="008B6069">
        <w:rPr>
          <w:color w:val="000000" w:themeColor="text1"/>
        </w:rPr>
        <w:t>pp</w:t>
      </w:r>
      <w:proofErr w:type="gramEnd"/>
      <w:r w:rsidRPr="008B6069">
        <w:rPr>
          <w:color w:val="000000" w:themeColor="text1"/>
        </w:rPr>
        <w:t>. 401–418.</w:t>
      </w:r>
    </w:p>
    <w:p w:rsidR="008B6069" w:rsidRDefault="008B6069" w:rsidP="008B6069">
      <w:pPr>
        <w:rPr>
          <w:color w:val="000000" w:themeColor="text1"/>
        </w:rPr>
      </w:pPr>
      <w:r>
        <w:rPr>
          <w:color w:val="000000" w:themeColor="text1"/>
        </w:rPr>
        <w:t>[4]</w:t>
      </w:r>
      <w:r>
        <w:rPr>
          <w:color w:val="000000" w:themeColor="text1"/>
        </w:rPr>
        <w:tab/>
      </w:r>
      <w:proofErr w:type="spellStart"/>
      <w:r w:rsidRPr="008B6069">
        <w:rPr>
          <w:color w:val="000000" w:themeColor="text1"/>
        </w:rPr>
        <w:t>Greengard</w:t>
      </w:r>
      <w:proofErr w:type="spellEnd"/>
      <w:r w:rsidRPr="008B6069">
        <w:rPr>
          <w:color w:val="000000" w:themeColor="text1"/>
        </w:rPr>
        <w:t xml:space="preserve">, L., and </w:t>
      </w:r>
      <w:proofErr w:type="spellStart"/>
      <w:r w:rsidRPr="008B6069">
        <w:rPr>
          <w:color w:val="000000" w:themeColor="text1"/>
        </w:rPr>
        <w:t>Rokhlin</w:t>
      </w:r>
      <w:proofErr w:type="spellEnd"/>
      <w:r w:rsidRPr="008B6069">
        <w:rPr>
          <w:color w:val="000000" w:themeColor="text1"/>
        </w:rPr>
        <w:t>, V., “A Fast Algorithm for Particle Simulations,”</w:t>
      </w:r>
      <w:r>
        <w:rPr>
          <w:color w:val="000000" w:themeColor="text1"/>
        </w:rPr>
        <w:t xml:space="preserve"> </w:t>
      </w:r>
      <w:r w:rsidRPr="008B6069">
        <w:rPr>
          <w:color w:val="000000" w:themeColor="text1"/>
        </w:rPr>
        <w:t>Journal of Computational Physics, Vol. 73, No. 1, 1987, pp. 325–348.</w:t>
      </w:r>
    </w:p>
    <w:p w:rsidR="00422239" w:rsidRPr="00422239" w:rsidRDefault="00422239" w:rsidP="00422239">
      <w:pPr>
        <w:rPr>
          <w:color w:val="000000" w:themeColor="text1"/>
        </w:rPr>
      </w:pPr>
      <w:r w:rsidRPr="00422239">
        <w:rPr>
          <w:color w:val="000000" w:themeColor="text1"/>
        </w:rPr>
        <w:t>[5]</w:t>
      </w:r>
      <w:r w:rsidRPr="00422239">
        <w:rPr>
          <w:color w:val="000000" w:themeColor="text1"/>
        </w:rPr>
        <w:tab/>
      </w:r>
      <w:proofErr w:type="spellStart"/>
      <w:r w:rsidRPr="00422239">
        <w:rPr>
          <w:color w:val="000000" w:themeColor="text1"/>
        </w:rPr>
        <w:t>Lashuk</w:t>
      </w:r>
      <w:proofErr w:type="spellEnd"/>
      <w:r w:rsidRPr="00422239">
        <w:rPr>
          <w:color w:val="000000" w:themeColor="text1"/>
        </w:rPr>
        <w:t>, I., et al., “A massively parallel adaptive fast-</w:t>
      </w:r>
      <w:proofErr w:type="spellStart"/>
      <w:r w:rsidRPr="00422239">
        <w:rPr>
          <w:color w:val="000000" w:themeColor="text1"/>
        </w:rPr>
        <w:t>multipole</w:t>
      </w:r>
      <w:proofErr w:type="spellEnd"/>
      <w:r w:rsidRPr="00422239">
        <w:rPr>
          <w:color w:val="000000" w:themeColor="text1"/>
        </w:rPr>
        <w:t xml:space="preserve"> method on heterogeneous architectures” </w:t>
      </w:r>
      <w:r>
        <w:rPr>
          <w:color w:val="000000" w:themeColor="text1"/>
        </w:rPr>
        <w:t xml:space="preserve">Communications of the ACM, </w:t>
      </w:r>
      <w:r w:rsidRPr="00422239">
        <w:rPr>
          <w:color w:val="000000" w:themeColor="text1"/>
        </w:rPr>
        <w:t>Vol</w:t>
      </w:r>
      <w:r>
        <w:rPr>
          <w:color w:val="000000" w:themeColor="text1"/>
        </w:rPr>
        <w:t xml:space="preserve">. </w:t>
      </w:r>
      <w:r w:rsidRPr="00422239">
        <w:rPr>
          <w:color w:val="000000" w:themeColor="text1"/>
        </w:rPr>
        <w:t xml:space="preserve">55 Issue 5, May 2012 </w:t>
      </w:r>
      <w:r>
        <w:rPr>
          <w:color w:val="000000" w:themeColor="text1"/>
        </w:rPr>
        <w:t>pp.</w:t>
      </w:r>
      <w:r w:rsidRPr="00422239">
        <w:rPr>
          <w:color w:val="000000" w:themeColor="text1"/>
        </w:rPr>
        <w:t xml:space="preserve"> 101-109</w:t>
      </w:r>
      <w:r>
        <w:rPr>
          <w:color w:val="000000" w:themeColor="text1"/>
        </w:rPr>
        <w:t>.</w:t>
      </w:r>
    </w:p>
    <w:p w:rsidR="00422239" w:rsidRDefault="00422239" w:rsidP="00422239">
      <w:pPr>
        <w:rPr>
          <w:color w:val="000000" w:themeColor="text1"/>
        </w:rPr>
      </w:pPr>
      <w:r>
        <w:rPr>
          <w:color w:val="000000" w:themeColor="text1"/>
        </w:rPr>
        <w:t>[6]</w:t>
      </w:r>
      <w:r>
        <w:rPr>
          <w:color w:val="000000" w:themeColor="text1"/>
        </w:rPr>
        <w:tab/>
      </w:r>
      <w:r w:rsidRPr="00422239">
        <w:rPr>
          <w:color w:val="000000" w:themeColor="text1"/>
        </w:rPr>
        <w:t xml:space="preserve">L. Ying, G. Biros, D. </w:t>
      </w:r>
      <w:proofErr w:type="spellStart"/>
      <w:r w:rsidRPr="00422239">
        <w:rPr>
          <w:color w:val="000000" w:themeColor="text1"/>
        </w:rPr>
        <w:t>Zorin</w:t>
      </w:r>
      <w:proofErr w:type="spellEnd"/>
      <w:r w:rsidRPr="00422239">
        <w:rPr>
          <w:color w:val="000000" w:themeColor="text1"/>
        </w:rPr>
        <w:t xml:space="preserve">. </w:t>
      </w:r>
      <w:r>
        <w:rPr>
          <w:color w:val="000000" w:themeColor="text1"/>
        </w:rPr>
        <w:t>“</w:t>
      </w:r>
      <w:r w:rsidRPr="00422239">
        <w:rPr>
          <w:color w:val="000000" w:themeColor="text1"/>
        </w:rPr>
        <w:t xml:space="preserve">A Kernel-independent Adaptive Fast </w:t>
      </w:r>
      <w:proofErr w:type="spellStart"/>
      <w:r w:rsidRPr="00422239">
        <w:rPr>
          <w:color w:val="000000" w:themeColor="text1"/>
        </w:rPr>
        <w:t>Multipole</w:t>
      </w:r>
      <w:proofErr w:type="spellEnd"/>
      <w:r w:rsidRPr="00422239">
        <w:rPr>
          <w:color w:val="000000" w:themeColor="text1"/>
        </w:rPr>
        <w:t xml:space="preserve"> Method in Two and Three Dimensions.</w:t>
      </w:r>
      <w:r>
        <w:rPr>
          <w:color w:val="000000" w:themeColor="text1"/>
        </w:rPr>
        <w:t>”</w:t>
      </w:r>
      <w:r w:rsidRPr="00422239">
        <w:rPr>
          <w:color w:val="000000" w:themeColor="text1"/>
        </w:rPr>
        <w:t xml:space="preserve"> </w:t>
      </w:r>
      <w:proofErr w:type="gramStart"/>
      <w:r w:rsidRPr="00422239">
        <w:rPr>
          <w:color w:val="000000" w:themeColor="text1"/>
        </w:rPr>
        <w:t>Journal of Computational Physics, 196(2), 591-626, 2004.</w:t>
      </w:r>
      <w:proofErr w:type="gramEnd"/>
    </w:p>
    <w:p w:rsidR="00422239" w:rsidRPr="00422239" w:rsidRDefault="00422239" w:rsidP="00422239">
      <w:pPr>
        <w:rPr>
          <w:color w:val="000000" w:themeColor="text1"/>
        </w:rPr>
      </w:pPr>
      <w:r w:rsidRPr="00422239">
        <w:rPr>
          <w:color w:val="000000" w:themeColor="text1"/>
        </w:rPr>
        <w:t>[7]</w:t>
      </w:r>
      <w:r w:rsidRPr="00422239">
        <w:rPr>
          <w:color w:val="000000" w:themeColor="text1"/>
        </w:rPr>
        <w:tab/>
      </w:r>
      <w:proofErr w:type="spellStart"/>
      <w:r w:rsidRPr="00422239">
        <w:rPr>
          <w:color w:val="000000" w:themeColor="text1"/>
        </w:rPr>
        <w:t>Bielak</w:t>
      </w:r>
      <w:proofErr w:type="spellEnd"/>
      <w:r w:rsidRPr="00422239">
        <w:rPr>
          <w:color w:val="000000" w:themeColor="text1"/>
        </w:rPr>
        <w:t xml:space="preserve">, J., et al. Parallel </w:t>
      </w:r>
      <w:proofErr w:type="spellStart"/>
      <w:r w:rsidRPr="00422239">
        <w:rPr>
          <w:color w:val="000000" w:themeColor="text1"/>
        </w:rPr>
        <w:t>Octree</w:t>
      </w:r>
      <w:proofErr w:type="spellEnd"/>
      <w:r w:rsidRPr="00422239">
        <w:rPr>
          <w:color w:val="000000" w:themeColor="text1"/>
        </w:rPr>
        <w:t>-Based Finite Element Method for Large-Scale Earthquake Ground Motion Simulation, CMES, vol.10, no.2, pp.99-112, 2005</w:t>
      </w:r>
    </w:p>
    <w:sectPr w:rsidR="00422239" w:rsidRPr="0042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E3"/>
    <w:rsid w:val="0004537D"/>
    <w:rsid w:val="000572B6"/>
    <w:rsid w:val="000A7A8D"/>
    <w:rsid w:val="00130571"/>
    <w:rsid w:val="00235C2C"/>
    <w:rsid w:val="00422239"/>
    <w:rsid w:val="004723DA"/>
    <w:rsid w:val="004A032D"/>
    <w:rsid w:val="00591E76"/>
    <w:rsid w:val="00597012"/>
    <w:rsid w:val="006568E8"/>
    <w:rsid w:val="00710852"/>
    <w:rsid w:val="00842900"/>
    <w:rsid w:val="008748A7"/>
    <w:rsid w:val="008B6069"/>
    <w:rsid w:val="00C0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4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4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2</cp:revision>
  <dcterms:created xsi:type="dcterms:W3CDTF">2013-10-09T20:37:00Z</dcterms:created>
  <dcterms:modified xsi:type="dcterms:W3CDTF">2013-10-09T20:37:00Z</dcterms:modified>
</cp:coreProperties>
</file>