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D503" w14:textId="77777777" w:rsidR="00105F50" w:rsidRPr="005E2860" w:rsidRDefault="00105F50" w:rsidP="00105F50">
      <w:pPr>
        <w:pStyle w:val="Default"/>
        <w:rPr>
          <w:color w:val="auto"/>
          <w:sz w:val="28"/>
          <w:szCs w:val="28"/>
        </w:rPr>
      </w:pPr>
    </w:p>
    <w:p w14:paraId="233AB426" w14:textId="77777777" w:rsidR="00105F50" w:rsidRPr="005E2860" w:rsidRDefault="00105F50" w:rsidP="00105F50">
      <w:pPr>
        <w:pStyle w:val="Default"/>
        <w:jc w:val="center"/>
        <w:rPr>
          <w:bCs/>
          <w:color w:val="auto"/>
        </w:rPr>
      </w:pPr>
      <w:r w:rsidRPr="005E2860">
        <w:rPr>
          <w:bCs/>
          <w:color w:val="auto"/>
        </w:rPr>
        <w:t xml:space="preserve">МИНИСТЕРСТВО НАУКИ И ВЫСШЕГО ОБРАЗОВАНИЯ РОССИЙСКОЙ ФЕДЕРАЦИИ </w:t>
      </w:r>
    </w:p>
    <w:p w14:paraId="1E1DEA67" w14:textId="77777777" w:rsidR="00105F50" w:rsidRPr="005E2860" w:rsidRDefault="00105F50" w:rsidP="00105F50">
      <w:pPr>
        <w:pStyle w:val="Default"/>
        <w:jc w:val="center"/>
        <w:rPr>
          <w:bCs/>
          <w:color w:val="auto"/>
        </w:rPr>
      </w:pPr>
      <w:r w:rsidRPr="005E2860">
        <w:rPr>
          <w:bCs/>
          <w:color w:val="auto"/>
        </w:rPr>
        <w:t xml:space="preserve">ФЕДЕРАЛЬНОЕ ГОСУДАРСТВЕННОЕ БЮДЖЕТНОЕ ОБРАЗОВАТЕЛЬНОЕ </w:t>
      </w:r>
      <w:r w:rsidRPr="005E2860">
        <w:rPr>
          <w:bCs/>
          <w:color w:val="auto"/>
        </w:rPr>
        <w:br/>
        <w:t xml:space="preserve">УЧРЕЖДЕНИЕ ВЫСШЕГО ОБРАЗОВАНИЯ </w:t>
      </w:r>
    </w:p>
    <w:p w14:paraId="7CB627AA" w14:textId="77777777" w:rsidR="00105F50" w:rsidRPr="005E2860" w:rsidRDefault="00105F50" w:rsidP="00105F50">
      <w:pPr>
        <w:pStyle w:val="Default"/>
        <w:jc w:val="center"/>
        <w:rPr>
          <w:color w:val="auto"/>
        </w:rPr>
      </w:pPr>
      <w:r w:rsidRPr="005E2860">
        <w:rPr>
          <w:bCs/>
          <w:color w:val="auto"/>
        </w:rPr>
        <w:t>«РОССИЙСКИЙ ЭКОНОМИЧЕСКИЙ УНИВЕРСИТЕТ ИМЕНИ Г.В. ПЛЕХАНОВА»</w:t>
      </w:r>
    </w:p>
    <w:p w14:paraId="731C9213" w14:textId="77777777" w:rsidR="00105F50" w:rsidRPr="005E2860" w:rsidRDefault="00105F50" w:rsidP="00105F50">
      <w:pPr>
        <w:pStyle w:val="Default"/>
        <w:rPr>
          <w:color w:val="auto"/>
          <w:sz w:val="28"/>
          <w:szCs w:val="28"/>
        </w:rPr>
      </w:pPr>
    </w:p>
    <w:p w14:paraId="2A1CE3B5" w14:textId="77777777" w:rsidR="00105F50" w:rsidRPr="005E2860" w:rsidRDefault="00105F50" w:rsidP="00105F50">
      <w:pPr>
        <w:pStyle w:val="Default"/>
        <w:jc w:val="center"/>
        <w:rPr>
          <w:color w:val="auto"/>
        </w:rPr>
      </w:pPr>
      <w:r w:rsidRPr="005E2860">
        <w:rPr>
          <w:color w:val="auto"/>
        </w:rPr>
        <w:t>Специальный факультет талантливой молодежи «Форсайт» (высшая школа)</w:t>
      </w:r>
    </w:p>
    <w:p w14:paraId="31585386" w14:textId="77777777" w:rsidR="00105F50" w:rsidRPr="005E2860" w:rsidRDefault="00105F50" w:rsidP="00105F50">
      <w:pPr>
        <w:pStyle w:val="Default"/>
        <w:rPr>
          <w:color w:val="auto"/>
          <w:sz w:val="28"/>
          <w:szCs w:val="28"/>
        </w:rPr>
      </w:pPr>
    </w:p>
    <w:p w14:paraId="2488FB12" w14:textId="77777777" w:rsidR="00105F50" w:rsidRPr="005E2860" w:rsidRDefault="00105F50" w:rsidP="00105F50">
      <w:pPr>
        <w:pStyle w:val="Default"/>
        <w:ind w:left="6379"/>
        <w:jc w:val="center"/>
        <w:rPr>
          <w:color w:val="auto"/>
          <w:sz w:val="26"/>
          <w:szCs w:val="26"/>
        </w:rPr>
      </w:pPr>
    </w:p>
    <w:p w14:paraId="3614AEA4" w14:textId="77777777" w:rsidR="00105F50" w:rsidRPr="005E2860" w:rsidRDefault="00105F50" w:rsidP="00105F50">
      <w:pPr>
        <w:pStyle w:val="Default"/>
        <w:ind w:left="6379"/>
        <w:jc w:val="center"/>
        <w:rPr>
          <w:color w:val="auto"/>
        </w:rPr>
      </w:pPr>
      <w:r w:rsidRPr="005E2860">
        <w:rPr>
          <w:color w:val="auto"/>
        </w:rPr>
        <w:t>«Допустить к защите»</w:t>
      </w:r>
    </w:p>
    <w:p w14:paraId="527C9FE5" w14:textId="77777777" w:rsidR="00105F50" w:rsidRPr="005E2860" w:rsidRDefault="00105F50" w:rsidP="00105F50">
      <w:pPr>
        <w:pStyle w:val="Default"/>
        <w:ind w:left="6379"/>
        <w:jc w:val="center"/>
        <w:rPr>
          <w:color w:val="auto"/>
        </w:rPr>
      </w:pPr>
    </w:p>
    <w:p w14:paraId="120EF7A0" w14:textId="77777777" w:rsidR="00105F50" w:rsidRPr="005E2860" w:rsidRDefault="00105F50" w:rsidP="00105F50">
      <w:pPr>
        <w:pStyle w:val="Default"/>
        <w:ind w:left="6379"/>
        <w:jc w:val="center"/>
        <w:rPr>
          <w:color w:val="auto"/>
        </w:rPr>
      </w:pPr>
      <w:r w:rsidRPr="005E2860">
        <w:rPr>
          <w:color w:val="auto"/>
        </w:rPr>
        <w:t>И.о. декана СФТМ «Форсайт»</w:t>
      </w:r>
      <w:r w:rsidRPr="005E2860">
        <w:rPr>
          <w:color w:val="auto"/>
        </w:rPr>
        <w:br/>
        <w:t>(высшая школа)</w:t>
      </w:r>
    </w:p>
    <w:p w14:paraId="633E6A06" w14:textId="77777777" w:rsidR="00105F50" w:rsidRPr="005E2860" w:rsidRDefault="00105F50" w:rsidP="00105F50">
      <w:pPr>
        <w:pStyle w:val="Default"/>
        <w:ind w:left="6379"/>
        <w:jc w:val="center"/>
        <w:rPr>
          <w:color w:val="auto"/>
        </w:rPr>
      </w:pPr>
      <w:r w:rsidRPr="005E2860">
        <w:rPr>
          <w:color w:val="auto"/>
        </w:rPr>
        <w:t>Д.А. Максимов</w:t>
      </w:r>
      <w:r w:rsidRPr="005E2860">
        <w:rPr>
          <w:color w:val="auto"/>
        </w:rPr>
        <w:br/>
      </w:r>
    </w:p>
    <w:p w14:paraId="6C764B28" w14:textId="77777777" w:rsidR="00105F50" w:rsidRPr="005E2860" w:rsidRDefault="00105F50" w:rsidP="00105F50">
      <w:pPr>
        <w:pStyle w:val="Default"/>
        <w:ind w:left="6379"/>
        <w:jc w:val="center"/>
        <w:rPr>
          <w:color w:val="auto"/>
        </w:rPr>
      </w:pPr>
      <w:r w:rsidRPr="005E2860">
        <w:rPr>
          <w:color w:val="auto"/>
        </w:rPr>
        <w:br/>
      </w:r>
    </w:p>
    <w:p w14:paraId="112E3BB7" w14:textId="77777777" w:rsidR="00105F50" w:rsidRPr="005E2860" w:rsidRDefault="00105F50" w:rsidP="00105F50">
      <w:pPr>
        <w:pStyle w:val="Default"/>
        <w:ind w:left="6379"/>
        <w:jc w:val="center"/>
        <w:rPr>
          <w:color w:val="auto"/>
        </w:rPr>
      </w:pPr>
      <w:r w:rsidRPr="005E2860">
        <w:rPr>
          <w:color w:val="auto"/>
        </w:rPr>
        <w:t>«_____» ____________2026 г.</w:t>
      </w:r>
    </w:p>
    <w:p w14:paraId="35B58A76" w14:textId="77777777" w:rsidR="00105F50" w:rsidRPr="005E2860" w:rsidRDefault="00105F50" w:rsidP="00105F50">
      <w:pPr>
        <w:pStyle w:val="Default"/>
        <w:rPr>
          <w:color w:val="auto"/>
          <w:sz w:val="26"/>
          <w:szCs w:val="26"/>
        </w:rPr>
      </w:pPr>
    </w:p>
    <w:p w14:paraId="108DA670" w14:textId="77777777" w:rsidR="00105F50" w:rsidRPr="005E2860" w:rsidRDefault="00105F50" w:rsidP="00105F50">
      <w:pPr>
        <w:pStyle w:val="Default"/>
        <w:jc w:val="center"/>
        <w:rPr>
          <w:color w:val="auto"/>
          <w:sz w:val="36"/>
          <w:szCs w:val="36"/>
        </w:rPr>
      </w:pPr>
      <w:r w:rsidRPr="005E2860">
        <w:rPr>
          <w:b/>
          <w:bCs/>
          <w:color w:val="auto"/>
          <w:sz w:val="36"/>
          <w:szCs w:val="36"/>
        </w:rPr>
        <w:t>Выпускная квалификационная работа</w:t>
      </w:r>
    </w:p>
    <w:p w14:paraId="2536DACD" w14:textId="77777777" w:rsidR="00105F50" w:rsidRPr="005E2860" w:rsidRDefault="00105F50" w:rsidP="00105F50">
      <w:pPr>
        <w:pStyle w:val="Default"/>
        <w:jc w:val="center"/>
        <w:rPr>
          <w:color w:val="auto"/>
          <w:sz w:val="22"/>
          <w:szCs w:val="22"/>
        </w:rPr>
      </w:pPr>
    </w:p>
    <w:p w14:paraId="4474A238" w14:textId="77777777" w:rsidR="00105F50" w:rsidRPr="005E2860" w:rsidRDefault="00105F50" w:rsidP="00105F50">
      <w:pPr>
        <w:pStyle w:val="Default"/>
        <w:jc w:val="center"/>
        <w:rPr>
          <w:color w:val="auto"/>
        </w:rPr>
      </w:pPr>
    </w:p>
    <w:p w14:paraId="49801D94" w14:textId="4A785AF4" w:rsidR="00105F50" w:rsidRPr="005E2860" w:rsidRDefault="00105F50" w:rsidP="00105F50">
      <w:pPr>
        <w:pStyle w:val="Default"/>
        <w:jc w:val="center"/>
        <w:rPr>
          <w:color w:val="auto"/>
        </w:rPr>
      </w:pPr>
      <w:r w:rsidRPr="005E2860">
        <w:rPr>
          <w:color w:val="auto"/>
        </w:rPr>
        <w:t>Направление 38.0</w:t>
      </w:r>
      <w:r w:rsidR="004464D0" w:rsidRPr="005E2860">
        <w:rPr>
          <w:color w:val="auto"/>
        </w:rPr>
        <w:t>4</w:t>
      </w:r>
      <w:r w:rsidRPr="005E2860">
        <w:rPr>
          <w:color w:val="auto"/>
        </w:rPr>
        <w:t>.01 Экономика</w:t>
      </w:r>
    </w:p>
    <w:p w14:paraId="52FB8B6F" w14:textId="3188B58D" w:rsidR="00105F50" w:rsidRPr="005E2860" w:rsidRDefault="004464D0" w:rsidP="00105F50">
      <w:pPr>
        <w:pStyle w:val="Default"/>
        <w:jc w:val="center"/>
        <w:rPr>
          <w:color w:val="auto"/>
        </w:rPr>
      </w:pPr>
      <w:r w:rsidRPr="005E2860">
        <w:rPr>
          <w:color w:val="auto"/>
        </w:rPr>
        <w:t>Магистерская программа</w:t>
      </w:r>
      <w:r w:rsidR="00105F50" w:rsidRPr="005E2860">
        <w:rPr>
          <w:color w:val="auto"/>
        </w:rPr>
        <w:t xml:space="preserve"> «</w:t>
      </w:r>
      <w:r w:rsidR="00AC02F8" w:rsidRPr="005E2860">
        <w:rPr>
          <w:color w:val="auto"/>
        </w:rPr>
        <w:t>Data Scientist для экономики</w:t>
      </w:r>
      <w:r w:rsidR="00105F50" w:rsidRPr="005E2860">
        <w:rPr>
          <w:color w:val="auto"/>
        </w:rPr>
        <w:t>»</w:t>
      </w:r>
    </w:p>
    <w:p w14:paraId="172104E8" w14:textId="77777777" w:rsidR="00105F50" w:rsidRPr="005E2860" w:rsidRDefault="00105F50" w:rsidP="00105F50">
      <w:pPr>
        <w:pStyle w:val="Default"/>
        <w:rPr>
          <w:color w:val="auto"/>
          <w:sz w:val="23"/>
          <w:szCs w:val="23"/>
        </w:rPr>
      </w:pPr>
    </w:p>
    <w:p w14:paraId="68C5FB1D" w14:textId="77777777" w:rsidR="00105F50" w:rsidRPr="005E2860" w:rsidRDefault="00105F50" w:rsidP="00105F50">
      <w:pPr>
        <w:pStyle w:val="Default"/>
        <w:jc w:val="center"/>
        <w:rPr>
          <w:color w:val="auto"/>
          <w:sz w:val="28"/>
          <w:szCs w:val="28"/>
        </w:rPr>
      </w:pPr>
    </w:p>
    <w:p w14:paraId="0E3F88A4" w14:textId="6B932BED" w:rsidR="00105F50" w:rsidRPr="005E2860" w:rsidRDefault="00105F50" w:rsidP="00105F50">
      <w:pPr>
        <w:pStyle w:val="Default"/>
        <w:jc w:val="center"/>
        <w:rPr>
          <w:color w:val="auto"/>
          <w:sz w:val="28"/>
          <w:szCs w:val="28"/>
        </w:rPr>
      </w:pPr>
      <w:r w:rsidRPr="005E2860">
        <w:rPr>
          <w:color w:val="auto"/>
          <w:sz w:val="28"/>
          <w:szCs w:val="28"/>
        </w:rPr>
        <w:t>ТЕМА</w:t>
      </w:r>
      <w:r w:rsidR="007179A6" w:rsidRPr="005E2860">
        <w:rPr>
          <w:color w:val="auto"/>
          <w:sz w:val="28"/>
          <w:szCs w:val="28"/>
        </w:rPr>
        <w:t>:</w:t>
      </w:r>
      <w:r w:rsidRPr="005E2860">
        <w:rPr>
          <w:color w:val="auto"/>
          <w:sz w:val="28"/>
          <w:szCs w:val="28"/>
        </w:rPr>
        <w:t xml:space="preserve"> </w:t>
      </w:r>
      <w:r w:rsidR="007179A6" w:rsidRPr="005E2860">
        <w:rPr>
          <w:color w:val="auto"/>
          <w:sz w:val="28"/>
          <w:szCs w:val="28"/>
        </w:rPr>
        <w:t>«</w:t>
      </w:r>
      <w:r w:rsidR="00F303D7" w:rsidRPr="005E2860">
        <w:rPr>
          <w:color w:val="auto"/>
          <w:sz w:val="28"/>
          <w:szCs w:val="28"/>
        </w:rPr>
        <w:t>Исследование моделей и методов краткосрочного прогнозирования доходности криптовалютных фьючерсов с учетом рыночных режимов и экзогенных факторов</w:t>
      </w:r>
      <w:r w:rsidR="007179A6" w:rsidRPr="005E2860">
        <w:rPr>
          <w:color w:val="auto"/>
          <w:sz w:val="28"/>
          <w:szCs w:val="28"/>
        </w:rPr>
        <w:t>»</w:t>
      </w:r>
    </w:p>
    <w:p w14:paraId="3669ADC8" w14:textId="77777777" w:rsidR="00105F50" w:rsidRPr="005E2860" w:rsidRDefault="00105F50" w:rsidP="00105F50">
      <w:pPr>
        <w:pStyle w:val="Default"/>
        <w:rPr>
          <w:color w:val="auto"/>
          <w:sz w:val="28"/>
          <w:szCs w:val="28"/>
        </w:rPr>
      </w:pPr>
    </w:p>
    <w:p w14:paraId="0F3C9FF6" w14:textId="23197A7F" w:rsidR="00105F50" w:rsidRPr="005E2860" w:rsidRDefault="00105F50" w:rsidP="00105F50">
      <w:pPr>
        <w:pStyle w:val="Default"/>
        <w:jc w:val="center"/>
        <w:rPr>
          <w:color w:val="auto"/>
          <w:sz w:val="28"/>
          <w:szCs w:val="28"/>
        </w:rPr>
      </w:pPr>
      <w:r w:rsidRPr="005E2860">
        <w:rPr>
          <w:color w:val="auto"/>
          <w:sz w:val="28"/>
          <w:szCs w:val="28"/>
        </w:rPr>
        <w:t xml:space="preserve">Выполнил обучающийся </w:t>
      </w:r>
      <w:r w:rsidR="00F303D7" w:rsidRPr="005E2860">
        <w:rPr>
          <w:color w:val="auto"/>
          <w:sz w:val="28"/>
          <w:szCs w:val="28"/>
        </w:rPr>
        <w:t>Шишов Николай Алексеевич</w:t>
      </w:r>
    </w:p>
    <w:p w14:paraId="23D14CBA" w14:textId="77777777" w:rsidR="00105F50" w:rsidRPr="005E2860" w:rsidRDefault="00105F50" w:rsidP="00105F50">
      <w:pPr>
        <w:pStyle w:val="Default"/>
        <w:rPr>
          <w:color w:val="auto"/>
          <w:sz w:val="28"/>
          <w:szCs w:val="28"/>
        </w:rPr>
      </w:pPr>
    </w:p>
    <w:p w14:paraId="2F79436E" w14:textId="77777777" w:rsidR="00105F50" w:rsidRPr="005E2860" w:rsidRDefault="00105F50" w:rsidP="00105F50">
      <w:pPr>
        <w:pStyle w:val="Default"/>
        <w:rPr>
          <w:color w:val="auto"/>
          <w:sz w:val="28"/>
          <w:szCs w:val="28"/>
        </w:rPr>
      </w:pPr>
    </w:p>
    <w:p w14:paraId="5A1C8DDA" w14:textId="1C3D7F25" w:rsidR="00105F50" w:rsidRPr="005E2860" w:rsidRDefault="00105F50" w:rsidP="00105F50">
      <w:pPr>
        <w:pStyle w:val="Default"/>
        <w:rPr>
          <w:color w:val="auto"/>
          <w:sz w:val="28"/>
          <w:szCs w:val="28"/>
        </w:rPr>
      </w:pPr>
      <w:r w:rsidRPr="005E2860">
        <w:rPr>
          <w:color w:val="auto"/>
          <w:sz w:val="28"/>
          <w:szCs w:val="28"/>
        </w:rPr>
        <w:t>Группа 15.22Д-Э01/2</w:t>
      </w:r>
      <w:r w:rsidR="004464D0" w:rsidRPr="005E2860">
        <w:rPr>
          <w:color w:val="auto"/>
          <w:sz w:val="28"/>
          <w:szCs w:val="28"/>
        </w:rPr>
        <w:t>4м</w:t>
      </w:r>
    </w:p>
    <w:p w14:paraId="147ADB8F" w14:textId="77777777" w:rsidR="00105F50" w:rsidRPr="005E2860" w:rsidRDefault="00105F50" w:rsidP="00105F50">
      <w:pPr>
        <w:pStyle w:val="Default"/>
        <w:rPr>
          <w:color w:val="auto"/>
          <w:sz w:val="28"/>
          <w:szCs w:val="28"/>
        </w:rPr>
      </w:pPr>
    </w:p>
    <w:p w14:paraId="4845BDFD" w14:textId="77777777" w:rsidR="00105F50" w:rsidRPr="005E2860" w:rsidRDefault="00105F50" w:rsidP="00105F50">
      <w:pPr>
        <w:pStyle w:val="Default"/>
        <w:ind w:left="5670"/>
        <w:jc w:val="center"/>
        <w:rPr>
          <w:color w:val="auto"/>
          <w:sz w:val="28"/>
          <w:szCs w:val="28"/>
        </w:rPr>
      </w:pPr>
      <w:r w:rsidRPr="005E2860">
        <w:rPr>
          <w:color w:val="auto"/>
          <w:sz w:val="28"/>
          <w:szCs w:val="28"/>
        </w:rPr>
        <w:t>Научный руководитель выпускной квалификационной работы</w:t>
      </w:r>
    </w:p>
    <w:p w14:paraId="3D2A59BB" w14:textId="77777777" w:rsidR="00F303D7" w:rsidRPr="005E2860" w:rsidRDefault="00F303D7" w:rsidP="00105F50">
      <w:pPr>
        <w:pStyle w:val="Default"/>
        <w:ind w:left="5670"/>
        <w:jc w:val="center"/>
        <w:rPr>
          <w:color w:val="auto"/>
          <w:sz w:val="28"/>
          <w:szCs w:val="28"/>
        </w:rPr>
      </w:pPr>
      <w:r w:rsidRPr="005E2860">
        <w:rPr>
          <w:color w:val="auto"/>
          <w:sz w:val="28"/>
          <w:szCs w:val="28"/>
        </w:rPr>
        <w:t>Моисеев Никита Александрович Профессор, д.э.н., уч. звание "доцент"</w:t>
      </w:r>
    </w:p>
    <w:p w14:paraId="41E869AB" w14:textId="57B7B1BC" w:rsidR="00105F50" w:rsidRPr="005E2860" w:rsidRDefault="00105F50" w:rsidP="00105F50">
      <w:pPr>
        <w:pStyle w:val="Default"/>
        <w:ind w:left="5670"/>
        <w:jc w:val="center"/>
        <w:rPr>
          <w:color w:val="auto"/>
          <w:sz w:val="28"/>
          <w:szCs w:val="28"/>
        </w:rPr>
      </w:pPr>
      <w:r w:rsidRPr="005E2860">
        <w:rPr>
          <w:color w:val="auto"/>
          <w:sz w:val="28"/>
          <w:szCs w:val="28"/>
        </w:rPr>
        <w:t>______________________________</w:t>
      </w:r>
    </w:p>
    <w:p w14:paraId="0C2A8A6F" w14:textId="77777777" w:rsidR="00105F50" w:rsidRPr="005E2860" w:rsidRDefault="00105F50" w:rsidP="00105F50">
      <w:pPr>
        <w:pStyle w:val="Default"/>
        <w:ind w:left="5670"/>
        <w:jc w:val="center"/>
        <w:rPr>
          <w:color w:val="auto"/>
          <w:sz w:val="28"/>
          <w:szCs w:val="28"/>
        </w:rPr>
      </w:pPr>
      <w:r w:rsidRPr="005E2860">
        <w:rPr>
          <w:color w:val="auto"/>
          <w:sz w:val="28"/>
          <w:szCs w:val="28"/>
        </w:rPr>
        <w:t>(подпись)</w:t>
      </w:r>
    </w:p>
    <w:p w14:paraId="570D7879" w14:textId="77777777" w:rsidR="00105F50" w:rsidRPr="005E2860" w:rsidRDefault="00105F50" w:rsidP="00105F50">
      <w:pPr>
        <w:pStyle w:val="Default"/>
        <w:ind w:left="5670"/>
        <w:jc w:val="center"/>
        <w:rPr>
          <w:color w:val="auto"/>
          <w:sz w:val="28"/>
          <w:szCs w:val="28"/>
        </w:rPr>
      </w:pPr>
    </w:p>
    <w:p w14:paraId="3AD3A3FB" w14:textId="77777777" w:rsidR="00105F50" w:rsidRPr="005E2860" w:rsidRDefault="00105F50" w:rsidP="00105F50">
      <w:pPr>
        <w:pStyle w:val="Default"/>
        <w:ind w:left="5670"/>
        <w:jc w:val="center"/>
        <w:rPr>
          <w:color w:val="auto"/>
          <w:sz w:val="28"/>
          <w:szCs w:val="28"/>
        </w:rPr>
      </w:pPr>
      <w:r w:rsidRPr="005E2860">
        <w:rPr>
          <w:color w:val="auto"/>
          <w:sz w:val="28"/>
          <w:szCs w:val="28"/>
        </w:rPr>
        <w:t>Автор______________________</w:t>
      </w:r>
    </w:p>
    <w:p w14:paraId="6446AED8" w14:textId="77777777" w:rsidR="00105F50" w:rsidRPr="005E2860" w:rsidRDefault="00105F50" w:rsidP="00105F50">
      <w:pPr>
        <w:pStyle w:val="Default"/>
        <w:ind w:left="5670"/>
        <w:jc w:val="center"/>
        <w:rPr>
          <w:color w:val="auto"/>
          <w:sz w:val="28"/>
          <w:szCs w:val="28"/>
        </w:rPr>
      </w:pPr>
      <w:r w:rsidRPr="005E2860">
        <w:rPr>
          <w:color w:val="auto"/>
          <w:sz w:val="28"/>
          <w:szCs w:val="28"/>
        </w:rPr>
        <w:t>(подпись)</w:t>
      </w:r>
    </w:p>
    <w:p w14:paraId="06AE8C6F" w14:textId="77777777" w:rsidR="00105F50" w:rsidRPr="005E2860" w:rsidRDefault="00105F50" w:rsidP="00105F50">
      <w:pPr>
        <w:pStyle w:val="Default"/>
        <w:jc w:val="right"/>
        <w:rPr>
          <w:color w:val="auto"/>
          <w:sz w:val="28"/>
          <w:szCs w:val="28"/>
        </w:rPr>
      </w:pPr>
    </w:p>
    <w:p w14:paraId="402085AB" w14:textId="1CC12C02" w:rsidR="00105F50" w:rsidRPr="005E2860" w:rsidRDefault="00105F50" w:rsidP="00F303D7">
      <w:pPr>
        <w:jc w:val="center"/>
      </w:pPr>
      <w:r w:rsidRPr="005E2860">
        <w:rPr>
          <w:rFonts w:ascii="Times New Roman" w:hAnsi="Times New Roman" w:cs="Times New Roman"/>
          <w:sz w:val="28"/>
          <w:szCs w:val="28"/>
        </w:rPr>
        <w:t>Москва - 2026</w:t>
      </w:r>
      <w:r w:rsidRPr="005E2860">
        <w:br w:type="page"/>
      </w:r>
    </w:p>
    <w:p w14:paraId="3E087C46" w14:textId="77777777"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lastRenderedPageBreak/>
        <w:t xml:space="preserve">Министерство науки и высшего образования Российской Федерации </w:t>
      </w:r>
    </w:p>
    <w:p w14:paraId="32D5CD30" w14:textId="65C25EF6"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 xml:space="preserve">Федеральное государственное бюджетное </w:t>
      </w:r>
      <w:r w:rsidRPr="005E2860">
        <w:rPr>
          <w:rFonts w:ascii="Times New Roman" w:hAnsi="Times New Roman" w:cs="Times New Roman"/>
          <w:b/>
          <w:sz w:val="28"/>
          <w:szCs w:val="28"/>
        </w:rPr>
        <w:br/>
        <w:t xml:space="preserve">образовательное учреждение высшего образования </w:t>
      </w:r>
      <w:r w:rsidRPr="005E2860">
        <w:rPr>
          <w:rFonts w:ascii="Times New Roman" w:hAnsi="Times New Roman" w:cs="Times New Roman"/>
          <w:b/>
          <w:sz w:val="28"/>
          <w:szCs w:val="28"/>
        </w:rPr>
        <w:br/>
        <w:t>«Российский экономический университет имени Г.В. Плеханова»</w:t>
      </w:r>
    </w:p>
    <w:p w14:paraId="6649F52A" w14:textId="77777777" w:rsidR="00105F50" w:rsidRPr="005E2860" w:rsidRDefault="00105F50" w:rsidP="00105F50">
      <w:pPr>
        <w:spacing w:after="0"/>
        <w:jc w:val="center"/>
        <w:rPr>
          <w:rFonts w:ascii="Times New Roman" w:hAnsi="Times New Roman" w:cs="Times New Roman"/>
          <w:sz w:val="28"/>
          <w:szCs w:val="28"/>
        </w:rPr>
      </w:pPr>
    </w:p>
    <w:p w14:paraId="7DF3D90F" w14:textId="77777777" w:rsidR="00105F50" w:rsidRPr="005E2860" w:rsidRDefault="00105F50" w:rsidP="00105F50">
      <w:pPr>
        <w:spacing w:after="0"/>
        <w:jc w:val="center"/>
        <w:rPr>
          <w:rFonts w:ascii="Times New Roman" w:hAnsi="Times New Roman" w:cs="Times New Roman"/>
          <w:sz w:val="28"/>
          <w:szCs w:val="28"/>
        </w:rPr>
      </w:pPr>
    </w:p>
    <w:p w14:paraId="4F2D7464" w14:textId="725C67AF"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АННОТАЦИЯ</w:t>
      </w:r>
    </w:p>
    <w:p w14:paraId="5E029471" w14:textId="77777777" w:rsidR="00105F50" w:rsidRPr="005E2860" w:rsidRDefault="00105F50" w:rsidP="00105F50">
      <w:pPr>
        <w:spacing w:after="0"/>
        <w:jc w:val="center"/>
        <w:rPr>
          <w:rFonts w:ascii="Times New Roman" w:hAnsi="Times New Roman" w:cs="Times New Roman"/>
          <w:sz w:val="28"/>
          <w:szCs w:val="28"/>
        </w:rPr>
      </w:pPr>
    </w:p>
    <w:p w14:paraId="1DD704E2" w14:textId="77777777" w:rsidR="00105F50" w:rsidRPr="005E2860" w:rsidRDefault="00105F50"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выпускной квалификационной работы</w:t>
      </w:r>
    </w:p>
    <w:p w14:paraId="05148BD4" w14:textId="77777777" w:rsidR="00105F50" w:rsidRPr="005E2860" w:rsidRDefault="00105F50" w:rsidP="00105F50">
      <w:pPr>
        <w:spacing w:after="0"/>
        <w:jc w:val="center"/>
        <w:rPr>
          <w:rFonts w:ascii="Times New Roman" w:hAnsi="Times New Roman" w:cs="Times New Roman"/>
          <w:sz w:val="28"/>
          <w:szCs w:val="28"/>
        </w:rPr>
      </w:pPr>
    </w:p>
    <w:p w14:paraId="5CE322CC" w14:textId="514F8C81" w:rsidR="00105F50" w:rsidRPr="005E2860" w:rsidRDefault="00C502D4" w:rsidP="00105F50">
      <w:pPr>
        <w:spacing w:after="0"/>
        <w:jc w:val="center"/>
        <w:rPr>
          <w:rFonts w:ascii="Times New Roman" w:hAnsi="Times New Roman" w:cs="Times New Roman"/>
          <w:b/>
          <w:sz w:val="28"/>
          <w:szCs w:val="28"/>
        </w:rPr>
      </w:pPr>
      <w:r w:rsidRPr="005E2860">
        <w:rPr>
          <w:rFonts w:ascii="Times New Roman" w:hAnsi="Times New Roman" w:cs="Times New Roman"/>
          <w:b/>
          <w:sz w:val="28"/>
          <w:szCs w:val="28"/>
        </w:rPr>
        <w:t xml:space="preserve">Шишова Николая </w:t>
      </w:r>
      <w:proofErr w:type="spellStart"/>
      <w:r w:rsidRPr="005E2860">
        <w:rPr>
          <w:rFonts w:ascii="Times New Roman" w:hAnsi="Times New Roman" w:cs="Times New Roman"/>
          <w:b/>
          <w:sz w:val="28"/>
          <w:szCs w:val="28"/>
        </w:rPr>
        <w:t>алексеевича</w:t>
      </w:r>
      <w:proofErr w:type="spellEnd"/>
    </w:p>
    <w:p w14:paraId="4E5B8726" w14:textId="77777777" w:rsidR="00105F50" w:rsidRPr="005E2860" w:rsidRDefault="00105F50" w:rsidP="00105F50">
      <w:pPr>
        <w:spacing w:after="0"/>
        <w:jc w:val="center"/>
        <w:rPr>
          <w:rFonts w:ascii="Times New Roman" w:hAnsi="Times New Roman" w:cs="Times New Roman"/>
          <w:sz w:val="28"/>
          <w:szCs w:val="28"/>
        </w:rPr>
      </w:pPr>
    </w:p>
    <w:p w14:paraId="10BADE01" w14:textId="48290909" w:rsidR="00105F50" w:rsidRPr="005E2860" w:rsidRDefault="00105F50" w:rsidP="00BE72B4">
      <w:pPr>
        <w:spacing w:after="0" w:line="360" w:lineRule="auto"/>
        <w:ind w:firstLine="709"/>
        <w:jc w:val="center"/>
        <w:rPr>
          <w:rFonts w:ascii="Times New Roman" w:hAnsi="Times New Roman" w:cs="Times New Roman"/>
          <w:sz w:val="28"/>
          <w:szCs w:val="28"/>
        </w:rPr>
      </w:pPr>
      <w:r w:rsidRPr="005E2860">
        <w:rPr>
          <w:rFonts w:ascii="Times New Roman" w:hAnsi="Times New Roman" w:cs="Times New Roman"/>
          <w:sz w:val="28"/>
          <w:szCs w:val="28"/>
        </w:rPr>
        <w:t xml:space="preserve">на тему: </w:t>
      </w:r>
      <w:r w:rsidR="00C502D4" w:rsidRPr="005E2860">
        <w:rPr>
          <w:rFonts w:ascii="Times New Roman" w:hAnsi="Times New Roman" w:cs="Times New Roman"/>
          <w:sz w:val="28"/>
          <w:szCs w:val="28"/>
        </w:rPr>
        <w:t>Исследование моделей и методов краткосрочного прогнозирования доходности криптовалютных фьючерсов с учетом рыночных режимов и экзогенных факторов</w:t>
      </w:r>
    </w:p>
    <w:p w14:paraId="780D78E6" w14:textId="77777777" w:rsidR="00624268" w:rsidRPr="00624268"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Выпускная квалификационная работа посвящена исследованию моделей и методов краткосрочного прогнозирования доходности криптовалютных фьючерсов с учетом рыночных режимов и экзогенных факторов. Рассмотрены современные подходы к анализу финансовых временных рядов, основанные на статистических методах, алгоритмах машинного обучения и скрытых марковских моделях.</w:t>
      </w:r>
    </w:p>
    <w:p w14:paraId="421B045C" w14:textId="77777777" w:rsidR="00624268" w:rsidRPr="00624268"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 xml:space="preserve">Сформирована система признаков, включающая ценовые характеристики, показатели волатильности, лаговые, календарные и экзогенные признаки, построенные на основе данных рынка </w:t>
      </w:r>
      <w:proofErr w:type="spellStart"/>
      <w:r w:rsidRPr="00624268">
        <w:rPr>
          <w:rFonts w:ascii="Times New Roman" w:hAnsi="Times New Roman" w:cs="Times New Roman"/>
          <w:sz w:val="28"/>
          <w:szCs w:val="28"/>
        </w:rPr>
        <w:t>Bitcoin</w:t>
      </w:r>
      <w:proofErr w:type="spellEnd"/>
      <w:r w:rsidRPr="00624268">
        <w:rPr>
          <w:rFonts w:ascii="Times New Roman" w:hAnsi="Times New Roman" w:cs="Times New Roman"/>
          <w:sz w:val="28"/>
          <w:szCs w:val="28"/>
        </w:rPr>
        <w:t>. Обоснован выбор горизонтов прогнозирования на основе анализа распределений доходностей и плотности независимых торговых возможностей. Для учета изменения структуры рынка использованы скрытые марковские модели.</w:t>
      </w:r>
    </w:p>
    <w:p w14:paraId="71FDB2BA" w14:textId="3E4849B1" w:rsidR="0003634D" w:rsidRDefault="00624268" w:rsidP="00624268">
      <w:pPr>
        <w:ind w:firstLine="709"/>
        <w:jc w:val="both"/>
        <w:rPr>
          <w:rFonts w:ascii="Times New Roman" w:hAnsi="Times New Roman" w:cs="Times New Roman"/>
          <w:sz w:val="28"/>
          <w:szCs w:val="28"/>
        </w:rPr>
      </w:pPr>
      <w:r w:rsidRPr="00624268">
        <w:rPr>
          <w:rFonts w:ascii="Times New Roman" w:hAnsi="Times New Roman" w:cs="Times New Roman"/>
          <w:sz w:val="28"/>
          <w:szCs w:val="28"/>
        </w:rPr>
        <w:t>Проведено сравнительное исследование моделей на нескольких горизонтах прогнозирования с использованием последовательной схемы валидации временных рядов. Выполнен анализ информативности признаков и качества прогнозирования, позволивший оценить влияние рыночных режимов, календарных и экзогенных факторов на точность прогнозирования доходности криптовалютных фьючерсов.</w:t>
      </w:r>
    </w:p>
    <w:p w14:paraId="0BD64CCC" w14:textId="490E2211" w:rsidR="00624268" w:rsidRPr="005E2860" w:rsidRDefault="00624268" w:rsidP="00624268">
      <w:pPr>
        <w:ind w:firstLine="709"/>
        <w:jc w:val="both"/>
        <w:rPr>
          <w:rFonts w:ascii="Times New Roman" w:hAnsi="Times New Roman" w:cs="Times New Roman"/>
          <w:sz w:val="28"/>
          <w:szCs w:val="28"/>
        </w:rPr>
      </w:pPr>
      <w:r>
        <w:rPr>
          <w:rFonts w:ascii="Times New Roman" w:hAnsi="Times New Roman" w:cs="Times New Roman"/>
          <w:sz w:val="28"/>
          <w:szCs w:val="28"/>
        </w:rPr>
        <w:t>Ключевые слова: к</w:t>
      </w:r>
      <w:r w:rsidRPr="00624268">
        <w:rPr>
          <w:rFonts w:ascii="Times New Roman" w:hAnsi="Times New Roman" w:cs="Times New Roman"/>
          <w:sz w:val="28"/>
          <w:szCs w:val="28"/>
        </w:rPr>
        <w:t>риптовалютные фьючерсы, краткосрочное прогнозирование, доходность, финансовые временные ряды, машинное обучение, скрытые марковские модели, рыночные режимы, экзогенные факторы, отбор признаков, прогнозирование доходности.</w:t>
      </w:r>
    </w:p>
    <w:p w14:paraId="1E3FB288" w14:textId="791BE2C5" w:rsidR="00C502D4" w:rsidRPr="005E2860" w:rsidRDefault="0003634D" w:rsidP="00C502D4">
      <w:pPr>
        <w:jc w:val="both"/>
        <w:rPr>
          <w:rFonts w:ascii="Times New Roman" w:hAnsi="Times New Roman" w:cs="Times New Roman"/>
          <w:sz w:val="28"/>
          <w:szCs w:val="28"/>
        </w:rPr>
      </w:pPr>
      <w:r w:rsidRPr="005E2860">
        <w:rPr>
          <w:rFonts w:ascii="Times New Roman" w:hAnsi="Times New Roman" w:cs="Times New Roman"/>
          <w:sz w:val="28"/>
          <w:szCs w:val="28"/>
        </w:rPr>
        <w:t xml:space="preserve">Автор ВКР                      </w:t>
      </w:r>
      <w:r w:rsidRPr="005E2860">
        <w:rPr>
          <w:rFonts w:ascii="Times New Roman" w:hAnsi="Times New Roman" w:cs="Times New Roman"/>
          <w:i/>
          <w:sz w:val="28"/>
          <w:szCs w:val="28"/>
        </w:rPr>
        <w:t xml:space="preserve">подпись                            </w:t>
      </w:r>
      <w:r w:rsidR="00F303D7" w:rsidRPr="005E2860">
        <w:rPr>
          <w:rFonts w:ascii="Times New Roman" w:hAnsi="Times New Roman" w:cs="Times New Roman"/>
          <w:sz w:val="28"/>
          <w:szCs w:val="28"/>
        </w:rPr>
        <w:t>Шишов Николай Алексеевич</w:t>
      </w:r>
    </w:p>
    <w:p w14:paraId="4EB94816" w14:textId="77777777" w:rsidR="00C502D4" w:rsidRPr="005E2860" w:rsidRDefault="00C502D4" w:rsidP="00C502D4">
      <w:pPr>
        <w:jc w:val="both"/>
        <w:rPr>
          <w:rFonts w:ascii="Times New Roman" w:hAnsi="Times New Roman" w:cs="Times New Roman"/>
          <w:sz w:val="28"/>
          <w:szCs w:val="28"/>
        </w:rPr>
        <w:sectPr w:rsidR="00C502D4" w:rsidRPr="005E2860" w:rsidSect="00153715">
          <w:headerReference w:type="default" r:id="rId8"/>
          <w:footerReference w:type="default" r:id="rId9"/>
          <w:pgSz w:w="11906" w:h="16838"/>
          <w:pgMar w:top="1134" w:right="851" w:bottom="1134" w:left="1134" w:header="709" w:footer="709" w:gutter="0"/>
          <w:pgNumType w:start="2"/>
          <w:cols w:space="708"/>
          <w:titlePg/>
          <w:docGrid w:linePitch="360"/>
        </w:sectPr>
      </w:pPr>
    </w:p>
    <w:p w14:paraId="3BB3553E" w14:textId="77BF45EB" w:rsidR="00D872D7" w:rsidRPr="005E2860" w:rsidRDefault="00D872D7" w:rsidP="006733C4">
      <w:pPr>
        <w:jc w:val="center"/>
        <w:rPr>
          <w:rFonts w:ascii="Times New Roman" w:hAnsi="Times New Roman" w:cs="Times New Roman"/>
          <w:sz w:val="28"/>
          <w:szCs w:val="28"/>
          <w:lang w:val="en-US"/>
        </w:rPr>
      </w:pPr>
      <w:r w:rsidRPr="005E2860">
        <w:rPr>
          <w:rFonts w:ascii="Times New Roman" w:eastAsia="Times New Roman" w:hAnsi="Times New Roman" w:cs="Times New Roman"/>
          <w:b/>
          <w:sz w:val="28"/>
          <w:szCs w:val="28"/>
          <w:lang w:val="en-US" w:eastAsia="ru-RU"/>
        </w:rPr>
        <w:lastRenderedPageBreak/>
        <w:t>Ministry of Science and Higher Education of the Russian Federation</w:t>
      </w:r>
      <w:r w:rsidRPr="005E2860">
        <w:rPr>
          <w:rFonts w:ascii="Times New Roman" w:eastAsia="Times New Roman" w:hAnsi="Times New Roman" w:cs="Times New Roman"/>
          <w:b/>
          <w:sz w:val="28"/>
          <w:szCs w:val="28"/>
          <w:lang w:val="en-US" w:eastAsia="ru-RU"/>
        </w:rPr>
        <w:br/>
        <w:t>Federal State Budgetary Educational Institution of Higher Education</w:t>
      </w:r>
      <w:r w:rsidRPr="005E2860">
        <w:rPr>
          <w:rFonts w:ascii="Times New Roman" w:eastAsia="Times New Roman" w:hAnsi="Times New Roman" w:cs="Times New Roman"/>
          <w:b/>
          <w:sz w:val="28"/>
          <w:szCs w:val="28"/>
          <w:lang w:val="en-US" w:eastAsia="ru-RU"/>
        </w:rPr>
        <w:br/>
      </w:r>
      <w:r w:rsidR="00E94946" w:rsidRPr="005E2860">
        <w:rPr>
          <w:rFonts w:ascii="Times New Roman" w:eastAsia="Times New Roman" w:hAnsi="Times New Roman" w:cs="Times New Roman"/>
          <w:b/>
          <w:sz w:val="28"/>
          <w:szCs w:val="28"/>
          <w:lang w:val="en-US" w:eastAsia="ru-RU"/>
        </w:rPr>
        <w:t>«P</w:t>
      </w:r>
      <w:r w:rsidRPr="005E2860">
        <w:rPr>
          <w:rFonts w:ascii="Times New Roman" w:eastAsia="Times New Roman" w:hAnsi="Times New Roman" w:cs="Times New Roman"/>
          <w:b/>
          <w:sz w:val="28"/>
          <w:szCs w:val="28"/>
          <w:lang w:val="en-US" w:eastAsia="ru-RU"/>
        </w:rPr>
        <w:t>lekhanov Russian University of Economics</w:t>
      </w:r>
      <w:r w:rsidR="00E94946" w:rsidRPr="005E2860">
        <w:rPr>
          <w:rFonts w:ascii="Times New Roman" w:eastAsia="Times New Roman" w:hAnsi="Times New Roman" w:cs="Times New Roman"/>
          <w:b/>
          <w:sz w:val="28"/>
          <w:szCs w:val="28"/>
          <w:lang w:val="en-US" w:eastAsia="ru-RU"/>
        </w:rPr>
        <w:t>»</w:t>
      </w:r>
    </w:p>
    <w:p w14:paraId="69C3C6AE" w14:textId="77777777" w:rsidR="00691E37" w:rsidRPr="005E2860"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124479D9" w14:textId="77777777" w:rsidR="00691E37" w:rsidRPr="005E2860"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69DA0669" w14:textId="16A9FC65" w:rsidR="00D872D7" w:rsidRPr="00624268" w:rsidRDefault="00D872D7" w:rsidP="00691E37">
      <w:pPr>
        <w:spacing w:after="0" w:line="240" w:lineRule="auto"/>
        <w:jc w:val="center"/>
        <w:rPr>
          <w:rFonts w:ascii="Times New Roman" w:eastAsia="Times New Roman" w:hAnsi="Times New Roman" w:cs="Times New Roman"/>
          <w:b/>
          <w:sz w:val="28"/>
          <w:szCs w:val="28"/>
          <w:lang w:val="en-US" w:eastAsia="ru-RU"/>
        </w:rPr>
      </w:pPr>
      <w:r w:rsidRPr="00624268">
        <w:rPr>
          <w:rFonts w:ascii="Times New Roman" w:eastAsia="Times New Roman" w:hAnsi="Times New Roman" w:cs="Times New Roman"/>
          <w:b/>
          <w:sz w:val="28"/>
          <w:szCs w:val="28"/>
          <w:lang w:val="en-US" w:eastAsia="ru-RU"/>
        </w:rPr>
        <w:t>ABSTRACT</w:t>
      </w:r>
    </w:p>
    <w:p w14:paraId="78BFF15D" w14:textId="77777777" w:rsidR="00691E37" w:rsidRPr="00624268" w:rsidRDefault="00691E37" w:rsidP="00691E37">
      <w:pPr>
        <w:spacing w:after="0" w:line="240" w:lineRule="auto"/>
        <w:jc w:val="center"/>
        <w:rPr>
          <w:rFonts w:ascii="Times New Roman" w:eastAsia="Times New Roman" w:hAnsi="Times New Roman" w:cs="Times New Roman"/>
          <w:b/>
          <w:sz w:val="28"/>
          <w:szCs w:val="28"/>
          <w:lang w:val="en-US" w:eastAsia="ru-RU"/>
        </w:rPr>
      </w:pPr>
    </w:p>
    <w:p w14:paraId="6C34D0A5" w14:textId="6E84D3D8" w:rsidR="00D872D7" w:rsidRPr="00624268" w:rsidRDefault="00D872D7" w:rsidP="00691E37">
      <w:pPr>
        <w:spacing w:after="0" w:line="240" w:lineRule="auto"/>
        <w:jc w:val="center"/>
        <w:rPr>
          <w:rFonts w:ascii="Times New Roman" w:eastAsia="Times New Roman" w:hAnsi="Times New Roman" w:cs="Times New Roman"/>
          <w:b/>
          <w:sz w:val="28"/>
          <w:szCs w:val="28"/>
          <w:lang w:val="en-US" w:eastAsia="ru-RU"/>
        </w:rPr>
      </w:pPr>
      <w:r w:rsidRPr="005E2860">
        <w:rPr>
          <w:rFonts w:ascii="Times New Roman" w:eastAsia="Times New Roman" w:hAnsi="Times New Roman" w:cs="Times New Roman"/>
          <w:b/>
          <w:sz w:val="28"/>
          <w:szCs w:val="28"/>
          <w:lang w:val="en-US" w:eastAsia="ru-RU"/>
        </w:rPr>
        <w:t>of</w:t>
      </w:r>
      <w:r w:rsidRPr="00624268">
        <w:rPr>
          <w:rFonts w:ascii="Times New Roman" w:eastAsia="Times New Roman" w:hAnsi="Times New Roman" w:cs="Times New Roman"/>
          <w:b/>
          <w:sz w:val="28"/>
          <w:szCs w:val="28"/>
          <w:lang w:val="en-US" w:eastAsia="ru-RU"/>
        </w:rPr>
        <w:t xml:space="preserve"> </w:t>
      </w:r>
      <w:r w:rsidRPr="005E2860">
        <w:rPr>
          <w:rFonts w:ascii="Times New Roman" w:eastAsia="Times New Roman" w:hAnsi="Times New Roman" w:cs="Times New Roman"/>
          <w:b/>
          <w:sz w:val="28"/>
          <w:szCs w:val="28"/>
          <w:lang w:val="en-US" w:eastAsia="ru-RU"/>
        </w:rPr>
        <w:t>graduation</w:t>
      </w:r>
      <w:r w:rsidRPr="00624268">
        <w:rPr>
          <w:rFonts w:ascii="Times New Roman" w:eastAsia="Times New Roman" w:hAnsi="Times New Roman" w:cs="Times New Roman"/>
          <w:b/>
          <w:sz w:val="28"/>
          <w:szCs w:val="28"/>
          <w:lang w:val="en-US" w:eastAsia="ru-RU"/>
        </w:rPr>
        <w:t xml:space="preserve"> </w:t>
      </w:r>
      <w:r w:rsidRPr="005E2860">
        <w:rPr>
          <w:rFonts w:ascii="Times New Roman" w:eastAsia="Times New Roman" w:hAnsi="Times New Roman" w:cs="Times New Roman"/>
          <w:b/>
          <w:sz w:val="28"/>
          <w:szCs w:val="28"/>
          <w:lang w:val="en-US" w:eastAsia="ru-RU"/>
        </w:rPr>
        <w:t>thesis</w:t>
      </w:r>
    </w:p>
    <w:p w14:paraId="539DC185" w14:textId="77777777" w:rsidR="00BE72B4" w:rsidRPr="00624268" w:rsidRDefault="00BE72B4" w:rsidP="00BE72B4">
      <w:pPr>
        <w:spacing w:after="0" w:line="240" w:lineRule="auto"/>
        <w:ind w:firstLine="709"/>
        <w:jc w:val="both"/>
        <w:rPr>
          <w:rFonts w:ascii="Times New Roman" w:hAnsi="Times New Roman" w:cs="Times New Roman"/>
          <w:sz w:val="28"/>
          <w:szCs w:val="28"/>
          <w:lang w:val="en-US"/>
        </w:rPr>
      </w:pPr>
    </w:p>
    <w:p w14:paraId="5E9BC3A5" w14:textId="7C250045" w:rsidR="00BE72B4" w:rsidRPr="00624268" w:rsidRDefault="006733C4" w:rsidP="00BE72B4">
      <w:pPr>
        <w:spacing w:after="0" w:line="240" w:lineRule="auto"/>
        <w:ind w:firstLine="709"/>
        <w:jc w:val="center"/>
        <w:rPr>
          <w:rFonts w:ascii="Times New Roman" w:hAnsi="Times New Roman" w:cs="Times New Roman"/>
          <w:b/>
          <w:bCs/>
          <w:sz w:val="28"/>
          <w:szCs w:val="28"/>
          <w:lang w:val="en-US"/>
        </w:rPr>
      </w:pPr>
      <w:r w:rsidRPr="006733C4">
        <w:rPr>
          <w:rFonts w:ascii="Times New Roman" w:hAnsi="Times New Roman" w:cs="Times New Roman"/>
          <w:b/>
          <w:bCs/>
          <w:sz w:val="28"/>
          <w:szCs w:val="28"/>
          <w:lang w:val="en-US"/>
        </w:rPr>
        <w:t>Shishov Nikolay Alekseevich</w:t>
      </w:r>
    </w:p>
    <w:p w14:paraId="21B4CB06" w14:textId="77777777" w:rsidR="00D872D7" w:rsidRPr="00624268" w:rsidRDefault="00D872D7" w:rsidP="00950586">
      <w:pPr>
        <w:spacing w:after="0" w:line="360" w:lineRule="auto"/>
        <w:ind w:firstLine="709"/>
        <w:jc w:val="center"/>
        <w:rPr>
          <w:rFonts w:ascii="Times New Roman" w:hAnsi="Times New Roman" w:cs="Times New Roman"/>
          <w:sz w:val="28"/>
          <w:szCs w:val="28"/>
          <w:lang w:val="en-US"/>
        </w:rPr>
      </w:pPr>
    </w:p>
    <w:p w14:paraId="294C8F27" w14:textId="4393DC74" w:rsidR="0003634D" w:rsidRPr="005E2860" w:rsidRDefault="00BE72B4" w:rsidP="00950586">
      <w:pPr>
        <w:spacing w:after="0" w:line="360" w:lineRule="auto"/>
        <w:jc w:val="center"/>
        <w:rPr>
          <w:rFonts w:ascii="Times New Roman" w:hAnsi="Times New Roman" w:cs="Times New Roman"/>
          <w:sz w:val="28"/>
          <w:szCs w:val="28"/>
          <w:lang w:val="en-US"/>
        </w:rPr>
      </w:pPr>
      <w:r w:rsidRPr="005E2860">
        <w:rPr>
          <w:rFonts w:ascii="Times New Roman" w:hAnsi="Times New Roman" w:cs="Times New Roman"/>
          <w:sz w:val="28"/>
          <w:szCs w:val="28"/>
          <w:lang w:val="en-US"/>
        </w:rPr>
        <w:t xml:space="preserve">on the topic: </w:t>
      </w:r>
      <w:r w:rsidR="00F303D7" w:rsidRPr="005E2860">
        <w:rPr>
          <w:rFonts w:ascii="Times New Roman" w:hAnsi="Times New Roman" w:cs="Times New Roman"/>
          <w:sz w:val="28"/>
          <w:szCs w:val="28"/>
          <w:lang w:val="en-US"/>
        </w:rPr>
        <w:t>Study of Models and Methods for Short-Term Forecasting of Cryptocurrency Futures Returns Incorporating Market Regimes and Exogenous Information</w:t>
      </w:r>
    </w:p>
    <w:p w14:paraId="510F4828" w14:textId="61E0A062"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This master's thesis investigates models and methods for short-term forecasting of cryptocurrency futures returns incorporating market regimes and exogenous factors. Modern approaches to financial time series analysis based on statistical methods, machine learning algorithms, and Hidden Markov Models are examined.</w:t>
      </w:r>
    </w:p>
    <w:p w14:paraId="61E3316A" w14:textId="0175CD09"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A feature set comprising price-based, volatility, lagged, calendar, and exogenous features derived from Bitcoin market data is developed. The selection of forecast horizons is based on an analysis of return distributions and the density of independent trading opportunities. Hidden Markov Models are employed to identify market regimes and account for changes in market structure.</w:t>
      </w:r>
    </w:p>
    <w:p w14:paraId="20802908" w14:textId="63EBA332" w:rsidR="00950586" w:rsidRPr="008F14C7"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A comparative evaluation of forecasting models is conducted for multiple forecast horizons using a walk-forward validation framework. The predictive value of the proposed features and the forecasting performance of the models are analyzed to assess the contribution of market regimes, calendar effects, and exogenous factors to short-term cryptocurrency futures return forecasting.</w:t>
      </w:r>
    </w:p>
    <w:p w14:paraId="64D36A67" w14:textId="638F54E0" w:rsidR="00624268" w:rsidRPr="00624268" w:rsidRDefault="00624268" w:rsidP="00624268">
      <w:pPr>
        <w:spacing w:after="0" w:line="360" w:lineRule="auto"/>
        <w:ind w:firstLine="709"/>
        <w:jc w:val="both"/>
        <w:rPr>
          <w:rFonts w:ascii="Times New Roman" w:hAnsi="Times New Roman" w:cs="Times New Roman"/>
          <w:sz w:val="28"/>
          <w:szCs w:val="28"/>
          <w:lang w:val="en-US"/>
        </w:rPr>
      </w:pPr>
      <w:r w:rsidRPr="00624268">
        <w:rPr>
          <w:rFonts w:ascii="Times New Roman" w:hAnsi="Times New Roman" w:cs="Times New Roman"/>
          <w:sz w:val="28"/>
          <w:szCs w:val="28"/>
          <w:lang w:val="en-US"/>
        </w:rPr>
        <w:t xml:space="preserve">Keywords: </w:t>
      </w:r>
      <w:r>
        <w:rPr>
          <w:rFonts w:ascii="Times New Roman" w:hAnsi="Times New Roman" w:cs="Times New Roman"/>
          <w:sz w:val="28"/>
          <w:szCs w:val="28"/>
          <w:lang w:val="en-US"/>
        </w:rPr>
        <w:t>c</w:t>
      </w:r>
      <w:r w:rsidRPr="00624268">
        <w:rPr>
          <w:rFonts w:ascii="Times New Roman" w:hAnsi="Times New Roman" w:cs="Times New Roman"/>
          <w:sz w:val="28"/>
          <w:szCs w:val="28"/>
          <w:lang w:val="en-US"/>
        </w:rPr>
        <w:t>ryptocurrency futures, short-term forecasting, returns, financial time series, machine learning, Hidden Markov Models, market regimes, exogenous factors, feature selection, return forecasting.</w:t>
      </w:r>
    </w:p>
    <w:p w14:paraId="3BC382A9" w14:textId="56784FDB" w:rsidR="00950586" w:rsidRPr="005E2860" w:rsidRDefault="00950586" w:rsidP="00950586">
      <w:pPr>
        <w:spacing w:after="0" w:line="360" w:lineRule="auto"/>
        <w:ind w:firstLine="709"/>
        <w:jc w:val="both"/>
        <w:rPr>
          <w:rFonts w:ascii="Times New Roman" w:hAnsi="Times New Roman" w:cs="Times New Roman"/>
          <w:sz w:val="28"/>
          <w:szCs w:val="28"/>
          <w:lang w:val="en-US"/>
        </w:rPr>
      </w:pPr>
    </w:p>
    <w:p w14:paraId="609C62D1" w14:textId="6FE8B7E9" w:rsidR="00E94946" w:rsidRPr="005E2860" w:rsidRDefault="00950586" w:rsidP="00950586">
      <w:pPr>
        <w:spacing w:after="0" w:line="360" w:lineRule="auto"/>
        <w:jc w:val="both"/>
        <w:rPr>
          <w:rFonts w:ascii="Times New Roman" w:hAnsi="Times New Roman" w:cs="Times New Roman"/>
          <w:sz w:val="28"/>
          <w:szCs w:val="28"/>
          <w:lang w:val="en-US"/>
        </w:rPr>
      </w:pPr>
      <w:r w:rsidRPr="005E2860">
        <w:rPr>
          <w:rFonts w:ascii="Times New Roman" w:hAnsi="Times New Roman" w:cs="Times New Roman"/>
          <w:sz w:val="28"/>
          <w:szCs w:val="28"/>
          <w:lang w:val="en-US"/>
        </w:rPr>
        <w:t xml:space="preserve">Author               </w:t>
      </w:r>
      <w:r w:rsidRPr="005E2860">
        <w:rPr>
          <w:rFonts w:ascii="Times New Roman" w:hAnsi="Times New Roman" w:cs="Times New Roman"/>
          <w:i/>
          <w:sz w:val="28"/>
          <w:szCs w:val="28"/>
        </w:rPr>
        <w:t>подпись</w:t>
      </w:r>
      <w:r w:rsidRPr="005E2860">
        <w:rPr>
          <w:rFonts w:ascii="Times New Roman" w:hAnsi="Times New Roman" w:cs="Times New Roman"/>
          <w:sz w:val="28"/>
          <w:szCs w:val="28"/>
          <w:lang w:val="en-US"/>
        </w:rPr>
        <w:t xml:space="preserve">            </w:t>
      </w:r>
      <w:r w:rsidR="00C502D4" w:rsidRPr="005E2860">
        <w:rPr>
          <w:rFonts w:ascii="Times New Roman" w:hAnsi="Times New Roman" w:cs="Times New Roman"/>
          <w:sz w:val="28"/>
          <w:szCs w:val="28"/>
          <w:lang w:val="en-US"/>
        </w:rPr>
        <w:t>Shishov Nikolay Alekseevich</w:t>
      </w:r>
    </w:p>
    <w:p w14:paraId="2B2739AE" w14:textId="77777777" w:rsidR="00C502D4" w:rsidRPr="005E2860" w:rsidRDefault="00C502D4" w:rsidP="00C502D4">
      <w:pPr>
        <w:rPr>
          <w:rFonts w:ascii="Times New Roman" w:hAnsi="Times New Roman" w:cs="Times New Roman"/>
          <w:b/>
          <w:sz w:val="28"/>
          <w:szCs w:val="28"/>
          <w:lang w:val="en-US"/>
        </w:rPr>
        <w:sectPr w:rsidR="00C502D4" w:rsidRPr="005E2860" w:rsidSect="00153715">
          <w:headerReference w:type="default" r:id="rId10"/>
          <w:headerReference w:type="first" r:id="rId11"/>
          <w:pgSz w:w="11906" w:h="16838"/>
          <w:pgMar w:top="1134" w:right="851" w:bottom="1134" w:left="1134" w:header="709" w:footer="709" w:gutter="0"/>
          <w:pgNumType w:start="2"/>
          <w:cols w:space="708"/>
          <w:titlePg/>
          <w:docGrid w:linePitch="360"/>
        </w:sectPr>
      </w:pPr>
    </w:p>
    <w:sdt>
      <w:sdtPr>
        <w:rPr>
          <w:rFonts w:asciiTheme="majorHAnsi" w:eastAsiaTheme="majorEastAsia" w:hAnsiTheme="majorHAnsi" w:cstheme="majorBidi"/>
          <w:color w:val="2F5496" w:themeColor="accent1" w:themeShade="BF"/>
          <w:sz w:val="32"/>
          <w:szCs w:val="32"/>
          <w:lang w:eastAsia="ru-RU"/>
        </w:rPr>
        <w:id w:val="1434708274"/>
        <w:docPartObj>
          <w:docPartGallery w:val="Table of Contents"/>
          <w:docPartUnique/>
        </w:docPartObj>
      </w:sdtPr>
      <w:sdtEndPr>
        <w:rPr>
          <w:b/>
          <w:bCs/>
          <w:sz w:val="28"/>
          <w:szCs w:val="28"/>
        </w:rPr>
      </w:sdtEndPr>
      <w:sdtContent>
        <w:p w14:paraId="32F71E77" w14:textId="77777777" w:rsidR="00B2413D" w:rsidRPr="00624268" w:rsidRDefault="00B2413D" w:rsidP="00B2413D">
          <w:pPr>
            <w:rPr>
              <w:rFonts w:ascii="Times New Roman" w:hAnsi="Times New Roman" w:cs="Times New Roman"/>
              <w:b/>
              <w:sz w:val="28"/>
              <w:szCs w:val="28"/>
              <w:lang w:val="en-US"/>
            </w:rPr>
          </w:pPr>
          <w:r w:rsidRPr="00585853">
            <w:rPr>
              <w:rFonts w:ascii="Times New Roman" w:hAnsi="Times New Roman" w:cs="Times New Roman"/>
              <w:b/>
              <w:sz w:val="28"/>
              <w:szCs w:val="28"/>
            </w:rPr>
            <w:t>СОДЕРЖАНИЕ</w:t>
          </w:r>
        </w:p>
        <w:p w14:paraId="12F21037" w14:textId="3F089D91" w:rsidR="008F14C7" w:rsidRDefault="00B2413D">
          <w:pPr>
            <w:pStyle w:val="11"/>
            <w:rPr>
              <w:rFonts w:asciiTheme="minorHAnsi" w:eastAsiaTheme="minorEastAsia" w:hAnsiTheme="minorHAnsi" w:cstheme="minorBidi"/>
              <w:noProof/>
              <w:kern w:val="2"/>
              <w14:ligatures w14:val="standardContextual"/>
            </w:rPr>
          </w:pPr>
          <w:r w:rsidRPr="00C17720">
            <w:rPr>
              <w:sz w:val="28"/>
              <w:szCs w:val="28"/>
            </w:rPr>
            <w:fldChar w:fldCharType="begin"/>
          </w:r>
          <w:r w:rsidRPr="00C17720">
            <w:rPr>
              <w:sz w:val="28"/>
              <w:szCs w:val="28"/>
            </w:rPr>
            <w:instrText xml:space="preserve"> TOC \o "1-3" \h \z \u </w:instrText>
          </w:r>
          <w:r w:rsidRPr="00C17720">
            <w:rPr>
              <w:sz w:val="28"/>
              <w:szCs w:val="28"/>
            </w:rPr>
            <w:fldChar w:fldCharType="separate"/>
          </w:r>
          <w:hyperlink w:anchor="_Toc234010757" w:history="1">
            <w:r w:rsidR="008F14C7" w:rsidRPr="005A651F">
              <w:rPr>
                <w:rStyle w:val="a4"/>
                <w:rFonts w:eastAsia="Times New Roman"/>
                <w:b/>
                <w:bCs/>
                <w:noProof/>
              </w:rPr>
              <w:t>ВВЕДЕНИЕ</w:t>
            </w:r>
            <w:r w:rsidR="008F14C7">
              <w:rPr>
                <w:noProof/>
                <w:webHidden/>
              </w:rPr>
              <w:tab/>
            </w:r>
            <w:r w:rsidR="008F14C7">
              <w:rPr>
                <w:noProof/>
                <w:webHidden/>
              </w:rPr>
              <w:fldChar w:fldCharType="begin"/>
            </w:r>
            <w:r w:rsidR="008F14C7">
              <w:rPr>
                <w:noProof/>
                <w:webHidden/>
              </w:rPr>
              <w:instrText xml:space="preserve"> PAGEREF _Toc234010757 \h </w:instrText>
            </w:r>
            <w:r w:rsidR="008F14C7">
              <w:rPr>
                <w:noProof/>
                <w:webHidden/>
              </w:rPr>
            </w:r>
            <w:r w:rsidR="008F14C7">
              <w:rPr>
                <w:noProof/>
                <w:webHidden/>
              </w:rPr>
              <w:fldChar w:fldCharType="separate"/>
            </w:r>
            <w:r w:rsidR="008F14C7">
              <w:rPr>
                <w:noProof/>
                <w:webHidden/>
              </w:rPr>
              <w:t>3</w:t>
            </w:r>
            <w:r w:rsidR="008F14C7">
              <w:rPr>
                <w:noProof/>
                <w:webHidden/>
              </w:rPr>
              <w:fldChar w:fldCharType="end"/>
            </w:r>
          </w:hyperlink>
        </w:p>
        <w:p w14:paraId="6B64CDBE" w14:textId="1246C5CE" w:rsidR="008F14C7" w:rsidRDefault="008F14C7">
          <w:pPr>
            <w:pStyle w:val="11"/>
            <w:rPr>
              <w:rFonts w:asciiTheme="minorHAnsi" w:eastAsiaTheme="minorEastAsia" w:hAnsiTheme="minorHAnsi" w:cstheme="minorBidi"/>
              <w:noProof/>
              <w:kern w:val="2"/>
              <w14:ligatures w14:val="standardContextual"/>
            </w:rPr>
          </w:pPr>
          <w:hyperlink w:anchor="_Toc234010758" w:history="1">
            <w:r w:rsidRPr="005A651F">
              <w:rPr>
                <w:rStyle w:val="a4"/>
                <w:b/>
                <w:bCs/>
                <w:noProof/>
              </w:rPr>
              <w:t>Глава 1. Теоретические основы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_Toc234010758 \h </w:instrText>
            </w:r>
            <w:r>
              <w:rPr>
                <w:noProof/>
                <w:webHidden/>
              </w:rPr>
            </w:r>
            <w:r>
              <w:rPr>
                <w:noProof/>
                <w:webHidden/>
              </w:rPr>
              <w:fldChar w:fldCharType="separate"/>
            </w:r>
            <w:r>
              <w:rPr>
                <w:noProof/>
                <w:webHidden/>
              </w:rPr>
              <w:t>5</w:t>
            </w:r>
            <w:r>
              <w:rPr>
                <w:noProof/>
                <w:webHidden/>
              </w:rPr>
              <w:fldChar w:fldCharType="end"/>
            </w:r>
          </w:hyperlink>
        </w:p>
        <w:p w14:paraId="1535E1F8" w14:textId="06CB3808"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59" w:history="1">
            <w:r w:rsidRPr="005A651F">
              <w:rPr>
                <w:rStyle w:val="a4"/>
                <w:rFonts w:ascii="Times New Roman" w:hAnsi="Times New Roman" w:cs="Times New Roman"/>
                <w:b/>
                <w:bCs/>
                <w:noProof/>
              </w:rPr>
              <w:t>1.1.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Особенности рынка криптовалютных фьючерсов как объекта краткосрочного прогнозирования</w:t>
            </w:r>
            <w:r>
              <w:rPr>
                <w:noProof/>
                <w:webHidden/>
              </w:rPr>
              <w:tab/>
            </w:r>
            <w:r>
              <w:rPr>
                <w:noProof/>
                <w:webHidden/>
              </w:rPr>
              <w:fldChar w:fldCharType="begin"/>
            </w:r>
            <w:r>
              <w:rPr>
                <w:noProof/>
                <w:webHidden/>
              </w:rPr>
              <w:instrText xml:space="preserve"> PAGEREF _Toc234010759 \h </w:instrText>
            </w:r>
            <w:r>
              <w:rPr>
                <w:noProof/>
                <w:webHidden/>
              </w:rPr>
            </w:r>
            <w:r>
              <w:rPr>
                <w:noProof/>
                <w:webHidden/>
              </w:rPr>
              <w:fldChar w:fldCharType="separate"/>
            </w:r>
            <w:r>
              <w:rPr>
                <w:noProof/>
                <w:webHidden/>
              </w:rPr>
              <w:t>5</w:t>
            </w:r>
            <w:r>
              <w:rPr>
                <w:noProof/>
                <w:webHidden/>
              </w:rPr>
              <w:fldChar w:fldCharType="end"/>
            </w:r>
          </w:hyperlink>
        </w:p>
        <w:p w14:paraId="4F2AA8F5" w14:textId="22E8A1A8"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0" w:history="1">
            <w:r w:rsidRPr="005A651F">
              <w:rPr>
                <w:rStyle w:val="a4"/>
                <w:rFonts w:ascii="Times New Roman" w:hAnsi="Times New Roman" w:cs="Times New Roman"/>
                <w:b/>
                <w:bCs/>
                <w:noProof/>
              </w:rPr>
              <w:t>1.2.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Обзор исследований в области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_Toc234010760 \h </w:instrText>
            </w:r>
            <w:r>
              <w:rPr>
                <w:noProof/>
                <w:webHidden/>
              </w:rPr>
            </w:r>
            <w:r>
              <w:rPr>
                <w:noProof/>
                <w:webHidden/>
              </w:rPr>
              <w:fldChar w:fldCharType="separate"/>
            </w:r>
            <w:r>
              <w:rPr>
                <w:noProof/>
                <w:webHidden/>
              </w:rPr>
              <w:t>8</w:t>
            </w:r>
            <w:r>
              <w:rPr>
                <w:noProof/>
                <w:webHidden/>
              </w:rPr>
              <w:fldChar w:fldCharType="end"/>
            </w:r>
          </w:hyperlink>
        </w:p>
        <w:p w14:paraId="32A08BE2" w14:textId="62D61A26" w:rsidR="008F14C7" w:rsidRDefault="008F14C7">
          <w:pPr>
            <w:pStyle w:val="11"/>
            <w:rPr>
              <w:rFonts w:asciiTheme="minorHAnsi" w:eastAsiaTheme="minorEastAsia" w:hAnsiTheme="minorHAnsi" w:cstheme="minorBidi"/>
              <w:noProof/>
              <w:kern w:val="2"/>
              <w14:ligatures w14:val="standardContextual"/>
            </w:rPr>
          </w:pPr>
          <w:hyperlink w:anchor="_Toc234010761" w:history="1">
            <w:r w:rsidRPr="005A651F">
              <w:rPr>
                <w:rStyle w:val="a4"/>
                <w:b/>
                <w:bCs/>
                <w:noProof/>
              </w:rPr>
              <w:t>ГЛАВА 2. Методология исследования краткосрочного прогнозирования доходности криптовалютных фьючерсов</w:t>
            </w:r>
            <w:r>
              <w:rPr>
                <w:noProof/>
                <w:webHidden/>
              </w:rPr>
              <w:tab/>
            </w:r>
            <w:r>
              <w:rPr>
                <w:noProof/>
                <w:webHidden/>
              </w:rPr>
              <w:fldChar w:fldCharType="begin"/>
            </w:r>
            <w:r>
              <w:rPr>
                <w:noProof/>
                <w:webHidden/>
              </w:rPr>
              <w:instrText xml:space="preserve"> PAGEREF _Toc234010761 \h </w:instrText>
            </w:r>
            <w:r>
              <w:rPr>
                <w:noProof/>
                <w:webHidden/>
              </w:rPr>
            </w:r>
            <w:r>
              <w:rPr>
                <w:noProof/>
                <w:webHidden/>
              </w:rPr>
              <w:fldChar w:fldCharType="separate"/>
            </w:r>
            <w:r>
              <w:rPr>
                <w:noProof/>
                <w:webHidden/>
              </w:rPr>
              <w:t>11</w:t>
            </w:r>
            <w:r>
              <w:rPr>
                <w:noProof/>
                <w:webHidden/>
              </w:rPr>
              <w:fldChar w:fldCharType="end"/>
            </w:r>
          </w:hyperlink>
        </w:p>
        <w:p w14:paraId="54231E83" w14:textId="44E15CD1"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2" w:history="1">
            <w:r w:rsidRPr="005A651F">
              <w:rPr>
                <w:rStyle w:val="a4"/>
                <w:rFonts w:ascii="Times New Roman" w:hAnsi="Times New Roman" w:cs="Times New Roman"/>
                <w:b/>
                <w:bCs/>
                <w:noProof/>
              </w:rPr>
              <w:t>2.1.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 оценки привлекательности горизонтов прогноза</w:t>
            </w:r>
            <w:r>
              <w:rPr>
                <w:noProof/>
                <w:webHidden/>
              </w:rPr>
              <w:tab/>
            </w:r>
            <w:r>
              <w:rPr>
                <w:noProof/>
                <w:webHidden/>
              </w:rPr>
              <w:fldChar w:fldCharType="begin"/>
            </w:r>
            <w:r>
              <w:rPr>
                <w:noProof/>
                <w:webHidden/>
              </w:rPr>
              <w:instrText xml:space="preserve"> PAGEREF _Toc234010762 \h </w:instrText>
            </w:r>
            <w:r>
              <w:rPr>
                <w:noProof/>
                <w:webHidden/>
              </w:rPr>
            </w:r>
            <w:r>
              <w:rPr>
                <w:noProof/>
                <w:webHidden/>
              </w:rPr>
              <w:fldChar w:fldCharType="separate"/>
            </w:r>
            <w:r>
              <w:rPr>
                <w:noProof/>
                <w:webHidden/>
              </w:rPr>
              <w:t>11</w:t>
            </w:r>
            <w:r>
              <w:rPr>
                <w:noProof/>
                <w:webHidden/>
              </w:rPr>
              <w:fldChar w:fldCharType="end"/>
            </w:r>
          </w:hyperlink>
        </w:p>
        <w:p w14:paraId="62567762" w14:textId="23BCBD22"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3" w:history="1">
            <w:r w:rsidRPr="005A651F">
              <w:rPr>
                <w:rStyle w:val="a4"/>
                <w:rFonts w:ascii="Times New Roman" w:hAnsi="Times New Roman" w:cs="Times New Roman"/>
                <w:b/>
                <w:bCs/>
                <w:noProof/>
              </w:rPr>
              <w:t>2.2.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Формирование набора признаков</w:t>
            </w:r>
            <w:r>
              <w:rPr>
                <w:noProof/>
                <w:webHidden/>
              </w:rPr>
              <w:tab/>
            </w:r>
            <w:r>
              <w:rPr>
                <w:noProof/>
                <w:webHidden/>
              </w:rPr>
              <w:fldChar w:fldCharType="begin"/>
            </w:r>
            <w:r>
              <w:rPr>
                <w:noProof/>
                <w:webHidden/>
              </w:rPr>
              <w:instrText xml:space="preserve"> PAGEREF _Toc234010763 \h </w:instrText>
            </w:r>
            <w:r>
              <w:rPr>
                <w:noProof/>
                <w:webHidden/>
              </w:rPr>
            </w:r>
            <w:r>
              <w:rPr>
                <w:noProof/>
                <w:webHidden/>
              </w:rPr>
              <w:fldChar w:fldCharType="separate"/>
            </w:r>
            <w:r>
              <w:rPr>
                <w:noProof/>
                <w:webHidden/>
              </w:rPr>
              <w:t>13</w:t>
            </w:r>
            <w:r>
              <w:rPr>
                <w:noProof/>
                <w:webHidden/>
              </w:rPr>
              <w:fldChar w:fldCharType="end"/>
            </w:r>
          </w:hyperlink>
        </w:p>
        <w:p w14:paraId="2A2EC4BE" w14:textId="02C3098C"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4" w:history="1">
            <w:r w:rsidRPr="005A651F">
              <w:rPr>
                <w:rStyle w:val="a4"/>
                <w:rFonts w:ascii="Times New Roman" w:hAnsi="Times New Roman" w:cs="Times New Roman"/>
                <w:b/>
                <w:bCs/>
                <w:noProof/>
              </w:rPr>
              <w:t>2.2.1.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 xml:space="preserve">Ценовые признаки </w:t>
            </w:r>
            <w:r w:rsidRPr="005A651F">
              <w:rPr>
                <w:rStyle w:val="a4"/>
                <w:rFonts w:ascii="Times New Roman" w:hAnsi="Times New Roman" w:cs="Times New Roman"/>
                <w:b/>
                <w:bCs/>
                <w:noProof/>
                <w:lang w:val="en-US"/>
              </w:rPr>
              <w:t>ADAUSDT</w:t>
            </w:r>
            <w:r>
              <w:rPr>
                <w:noProof/>
                <w:webHidden/>
              </w:rPr>
              <w:tab/>
            </w:r>
            <w:r>
              <w:rPr>
                <w:noProof/>
                <w:webHidden/>
              </w:rPr>
              <w:fldChar w:fldCharType="begin"/>
            </w:r>
            <w:r>
              <w:rPr>
                <w:noProof/>
                <w:webHidden/>
              </w:rPr>
              <w:instrText xml:space="preserve"> PAGEREF _Toc234010764 \h </w:instrText>
            </w:r>
            <w:r>
              <w:rPr>
                <w:noProof/>
                <w:webHidden/>
              </w:rPr>
            </w:r>
            <w:r>
              <w:rPr>
                <w:noProof/>
                <w:webHidden/>
              </w:rPr>
              <w:fldChar w:fldCharType="separate"/>
            </w:r>
            <w:r>
              <w:rPr>
                <w:noProof/>
                <w:webHidden/>
              </w:rPr>
              <w:t>13</w:t>
            </w:r>
            <w:r>
              <w:rPr>
                <w:noProof/>
                <w:webHidden/>
              </w:rPr>
              <w:fldChar w:fldCharType="end"/>
            </w:r>
          </w:hyperlink>
        </w:p>
        <w:p w14:paraId="5F3E7434" w14:textId="56E830CB"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5" w:history="1">
            <w:r w:rsidRPr="005A651F">
              <w:rPr>
                <w:rStyle w:val="a4"/>
                <w:rFonts w:ascii="Times New Roman" w:hAnsi="Times New Roman" w:cs="Times New Roman"/>
                <w:b/>
                <w:bCs/>
                <w:iCs/>
                <w:noProof/>
              </w:rPr>
              <w:t>2.2.2.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Признаки потока сделок</w:t>
            </w:r>
            <w:r>
              <w:rPr>
                <w:noProof/>
                <w:webHidden/>
              </w:rPr>
              <w:tab/>
            </w:r>
            <w:r>
              <w:rPr>
                <w:noProof/>
                <w:webHidden/>
              </w:rPr>
              <w:fldChar w:fldCharType="begin"/>
            </w:r>
            <w:r>
              <w:rPr>
                <w:noProof/>
                <w:webHidden/>
              </w:rPr>
              <w:instrText xml:space="preserve"> PAGEREF _Toc234010765 \h </w:instrText>
            </w:r>
            <w:r>
              <w:rPr>
                <w:noProof/>
                <w:webHidden/>
              </w:rPr>
            </w:r>
            <w:r>
              <w:rPr>
                <w:noProof/>
                <w:webHidden/>
              </w:rPr>
              <w:fldChar w:fldCharType="separate"/>
            </w:r>
            <w:r>
              <w:rPr>
                <w:noProof/>
                <w:webHidden/>
              </w:rPr>
              <w:t>15</w:t>
            </w:r>
            <w:r>
              <w:rPr>
                <w:noProof/>
                <w:webHidden/>
              </w:rPr>
              <w:fldChar w:fldCharType="end"/>
            </w:r>
          </w:hyperlink>
        </w:p>
        <w:p w14:paraId="79FCDE28" w14:textId="5FD99603" w:rsidR="008F14C7" w:rsidRDefault="008F14C7">
          <w:pPr>
            <w:pStyle w:val="31"/>
            <w:tabs>
              <w:tab w:val="left" w:pos="1200"/>
              <w:tab w:val="right" w:leader="dot" w:pos="9911"/>
            </w:tabs>
            <w:rPr>
              <w:rFonts w:eastAsiaTheme="minorEastAsia"/>
              <w:noProof/>
              <w:kern w:val="2"/>
              <w:sz w:val="24"/>
              <w:szCs w:val="24"/>
              <w:lang w:eastAsia="ru-RU"/>
              <w14:ligatures w14:val="standardContextual"/>
            </w:rPr>
          </w:pPr>
          <w:hyperlink w:anchor="_Toc234010766" w:history="1">
            <w:r w:rsidRPr="005A651F">
              <w:rPr>
                <w:rStyle w:val="a4"/>
                <w:rFonts w:ascii="Times New Roman" w:hAnsi="Times New Roman" w:cs="Times New Roman"/>
                <w:b/>
                <w:bCs/>
                <w:iCs/>
                <w:noProof/>
              </w:rPr>
              <w:t>2.2.3.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Экзогенные факторы</w:t>
            </w:r>
            <w:r>
              <w:rPr>
                <w:noProof/>
                <w:webHidden/>
              </w:rPr>
              <w:tab/>
            </w:r>
            <w:r>
              <w:rPr>
                <w:noProof/>
                <w:webHidden/>
              </w:rPr>
              <w:fldChar w:fldCharType="begin"/>
            </w:r>
            <w:r>
              <w:rPr>
                <w:noProof/>
                <w:webHidden/>
              </w:rPr>
              <w:instrText xml:space="preserve"> PAGEREF _Toc234010766 \h </w:instrText>
            </w:r>
            <w:r>
              <w:rPr>
                <w:noProof/>
                <w:webHidden/>
              </w:rPr>
            </w:r>
            <w:r>
              <w:rPr>
                <w:noProof/>
                <w:webHidden/>
              </w:rPr>
              <w:fldChar w:fldCharType="separate"/>
            </w:r>
            <w:r>
              <w:rPr>
                <w:noProof/>
                <w:webHidden/>
              </w:rPr>
              <w:t>17</w:t>
            </w:r>
            <w:r>
              <w:rPr>
                <w:noProof/>
                <w:webHidden/>
              </w:rPr>
              <w:fldChar w:fldCharType="end"/>
            </w:r>
          </w:hyperlink>
        </w:p>
        <w:p w14:paraId="74E39A9E" w14:textId="3C400BD3"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7" w:history="1">
            <w:r w:rsidRPr="005A651F">
              <w:rPr>
                <w:rStyle w:val="a4"/>
                <w:rFonts w:ascii="Times New Roman" w:hAnsi="Times New Roman" w:cs="Times New Roman"/>
                <w:b/>
                <w:bCs/>
                <w:noProof/>
              </w:rPr>
              <w:t>2.3.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Методы отбора признаков</w:t>
            </w:r>
            <w:r>
              <w:rPr>
                <w:noProof/>
                <w:webHidden/>
              </w:rPr>
              <w:tab/>
            </w:r>
            <w:r>
              <w:rPr>
                <w:noProof/>
                <w:webHidden/>
              </w:rPr>
              <w:fldChar w:fldCharType="begin"/>
            </w:r>
            <w:r>
              <w:rPr>
                <w:noProof/>
                <w:webHidden/>
              </w:rPr>
              <w:instrText xml:space="preserve"> PAGEREF _Toc234010767 \h </w:instrText>
            </w:r>
            <w:r>
              <w:rPr>
                <w:noProof/>
                <w:webHidden/>
              </w:rPr>
            </w:r>
            <w:r>
              <w:rPr>
                <w:noProof/>
                <w:webHidden/>
              </w:rPr>
              <w:fldChar w:fldCharType="separate"/>
            </w:r>
            <w:r>
              <w:rPr>
                <w:noProof/>
                <w:webHidden/>
              </w:rPr>
              <w:t>21</w:t>
            </w:r>
            <w:r>
              <w:rPr>
                <w:noProof/>
                <w:webHidden/>
              </w:rPr>
              <w:fldChar w:fldCharType="end"/>
            </w:r>
          </w:hyperlink>
        </w:p>
        <w:p w14:paraId="5AAF836D" w14:textId="60A7011F"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68" w:history="1">
            <w:r w:rsidRPr="005A651F">
              <w:rPr>
                <w:rStyle w:val="a4"/>
                <w:rFonts w:ascii="Times New Roman" w:hAnsi="Times New Roman" w:cs="Times New Roman"/>
                <w:b/>
                <w:bCs/>
                <w:noProof/>
              </w:rPr>
              <w:t>2.4.</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Методология скрытых марковских моделей (</w:t>
            </w:r>
            <w:r w:rsidRPr="005A651F">
              <w:rPr>
                <w:rStyle w:val="a4"/>
                <w:rFonts w:ascii="Times New Roman" w:hAnsi="Times New Roman" w:cs="Times New Roman"/>
                <w:b/>
                <w:bCs/>
                <w:noProof/>
                <w:lang w:val="en-US"/>
              </w:rPr>
              <w:t>HMM</w:t>
            </w:r>
            <w:r w:rsidRPr="005A651F">
              <w:rPr>
                <w:rStyle w:val="a4"/>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_Toc234010768 \h </w:instrText>
            </w:r>
            <w:r>
              <w:rPr>
                <w:noProof/>
                <w:webHidden/>
              </w:rPr>
            </w:r>
            <w:r>
              <w:rPr>
                <w:noProof/>
                <w:webHidden/>
              </w:rPr>
              <w:fldChar w:fldCharType="separate"/>
            </w:r>
            <w:r>
              <w:rPr>
                <w:noProof/>
                <w:webHidden/>
              </w:rPr>
              <w:t>22</w:t>
            </w:r>
            <w:r>
              <w:rPr>
                <w:noProof/>
                <w:webHidden/>
              </w:rPr>
              <w:fldChar w:fldCharType="end"/>
            </w:r>
          </w:hyperlink>
        </w:p>
        <w:p w14:paraId="1A51D952" w14:textId="7C725394" w:rsidR="008F14C7" w:rsidRDefault="008F14C7">
          <w:pPr>
            <w:pStyle w:val="11"/>
            <w:rPr>
              <w:rFonts w:asciiTheme="minorHAnsi" w:eastAsiaTheme="minorEastAsia" w:hAnsiTheme="minorHAnsi" w:cstheme="minorBidi"/>
              <w:noProof/>
              <w:kern w:val="2"/>
              <w14:ligatures w14:val="standardContextual"/>
            </w:rPr>
          </w:pPr>
          <w:hyperlink w:anchor="_Toc234010769" w:history="1">
            <w:r w:rsidRPr="005A651F">
              <w:rPr>
                <w:rStyle w:val="a4"/>
                <w:b/>
                <w:bCs/>
                <w:noProof/>
              </w:rPr>
              <w:t>ГЛАВА 3. Результаты первичного отбора факторов и построение моделей</w:t>
            </w:r>
            <w:r>
              <w:rPr>
                <w:noProof/>
                <w:webHidden/>
              </w:rPr>
              <w:tab/>
            </w:r>
            <w:r>
              <w:rPr>
                <w:noProof/>
                <w:webHidden/>
              </w:rPr>
              <w:fldChar w:fldCharType="begin"/>
            </w:r>
            <w:r>
              <w:rPr>
                <w:noProof/>
                <w:webHidden/>
              </w:rPr>
              <w:instrText xml:space="preserve"> PAGEREF _Toc234010769 \h </w:instrText>
            </w:r>
            <w:r>
              <w:rPr>
                <w:noProof/>
                <w:webHidden/>
              </w:rPr>
            </w:r>
            <w:r>
              <w:rPr>
                <w:noProof/>
                <w:webHidden/>
              </w:rPr>
              <w:fldChar w:fldCharType="separate"/>
            </w:r>
            <w:r>
              <w:rPr>
                <w:noProof/>
                <w:webHidden/>
              </w:rPr>
              <w:t>25</w:t>
            </w:r>
            <w:r>
              <w:rPr>
                <w:noProof/>
                <w:webHidden/>
              </w:rPr>
              <w:fldChar w:fldCharType="end"/>
            </w:r>
          </w:hyperlink>
        </w:p>
        <w:p w14:paraId="510AE7C5" w14:textId="3B0D6732"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0" w:history="1">
            <w:r w:rsidRPr="005A651F">
              <w:rPr>
                <w:rStyle w:val="a4"/>
                <w:rFonts w:ascii="Times New Roman" w:hAnsi="Times New Roman" w:cs="Times New Roman"/>
                <w:b/>
                <w:bCs/>
                <w:noProof/>
              </w:rPr>
              <w:t>3.1.</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Выбор горизонта прогноза</w:t>
            </w:r>
            <w:r>
              <w:rPr>
                <w:noProof/>
                <w:webHidden/>
              </w:rPr>
              <w:tab/>
            </w:r>
            <w:r>
              <w:rPr>
                <w:noProof/>
                <w:webHidden/>
              </w:rPr>
              <w:fldChar w:fldCharType="begin"/>
            </w:r>
            <w:r>
              <w:rPr>
                <w:noProof/>
                <w:webHidden/>
              </w:rPr>
              <w:instrText xml:space="preserve"> PAGEREF _Toc234010770 \h </w:instrText>
            </w:r>
            <w:r>
              <w:rPr>
                <w:noProof/>
                <w:webHidden/>
              </w:rPr>
            </w:r>
            <w:r>
              <w:rPr>
                <w:noProof/>
                <w:webHidden/>
              </w:rPr>
              <w:fldChar w:fldCharType="separate"/>
            </w:r>
            <w:r>
              <w:rPr>
                <w:noProof/>
                <w:webHidden/>
              </w:rPr>
              <w:t>25</w:t>
            </w:r>
            <w:r>
              <w:rPr>
                <w:noProof/>
                <w:webHidden/>
              </w:rPr>
              <w:fldChar w:fldCharType="end"/>
            </w:r>
          </w:hyperlink>
        </w:p>
        <w:p w14:paraId="2A6A4743" w14:textId="11B2F34E"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1" w:history="1">
            <w:r w:rsidRPr="005A651F">
              <w:rPr>
                <w:rStyle w:val="a4"/>
                <w:rFonts w:ascii="Times New Roman" w:hAnsi="Times New Roman" w:cs="Times New Roman"/>
                <w:b/>
                <w:bCs/>
                <w:noProof/>
              </w:rPr>
              <w:t>3.2.</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Анализ распределения целевых переменных</w:t>
            </w:r>
            <w:r>
              <w:rPr>
                <w:noProof/>
                <w:webHidden/>
              </w:rPr>
              <w:tab/>
            </w:r>
            <w:r>
              <w:rPr>
                <w:noProof/>
                <w:webHidden/>
              </w:rPr>
              <w:fldChar w:fldCharType="begin"/>
            </w:r>
            <w:r>
              <w:rPr>
                <w:noProof/>
                <w:webHidden/>
              </w:rPr>
              <w:instrText xml:space="preserve"> PAGEREF _Toc234010771 \h </w:instrText>
            </w:r>
            <w:r>
              <w:rPr>
                <w:noProof/>
                <w:webHidden/>
              </w:rPr>
            </w:r>
            <w:r>
              <w:rPr>
                <w:noProof/>
                <w:webHidden/>
              </w:rPr>
              <w:fldChar w:fldCharType="separate"/>
            </w:r>
            <w:r>
              <w:rPr>
                <w:noProof/>
                <w:webHidden/>
              </w:rPr>
              <w:t>30</w:t>
            </w:r>
            <w:r>
              <w:rPr>
                <w:noProof/>
                <w:webHidden/>
              </w:rPr>
              <w:fldChar w:fldCharType="end"/>
            </w:r>
          </w:hyperlink>
        </w:p>
        <w:p w14:paraId="4A3C8EE2" w14:textId="64B27BED" w:rsidR="008F14C7" w:rsidRDefault="008F14C7">
          <w:pPr>
            <w:pStyle w:val="21"/>
            <w:tabs>
              <w:tab w:val="left" w:pos="960"/>
              <w:tab w:val="right" w:leader="dot" w:pos="9911"/>
            </w:tabs>
            <w:rPr>
              <w:rFonts w:eastAsiaTheme="minorEastAsia"/>
              <w:noProof/>
              <w:kern w:val="2"/>
              <w:sz w:val="24"/>
              <w:szCs w:val="24"/>
              <w:lang w:eastAsia="ru-RU"/>
              <w14:ligatures w14:val="standardContextual"/>
            </w:rPr>
          </w:pPr>
          <w:hyperlink w:anchor="_Toc234010772" w:history="1">
            <w:r w:rsidRPr="005A651F">
              <w:rPr>
                <w:rStyle w:val="a4"/>
                <w:rFonts w:ascii="Times New Roman" w:hAnsi="Times New Roman" w:cs="Times New Roman"/>
                <w:b/>
                <w:bCs/>
                <w:noProof/>
              </w:rPr>
              <w:t>3.3.</w:t>
            </w:r>
            <w:r>
              <w:rPr>
                <w:rFonts w:eastAsiaTheme="minorEastAsia"/>
                <w:noProof/>
                <w:kern w:val="2"/>
                <w:sz w:val="24"/>
                <w:szCs w:val="24"/>
                <w:lang w:eastAsia="ru-RU"/>
                <w14:ligatures w14:val="standardContextual"/>
              </w:rPr>
              <w:tab/>
            </w:r>
            <w:r w:rsidRPr="005A651F">
              <w:rPr>
                <w:rStyle w:val="a4"/>
                <w:rFonts w:ascii="Times New Roman" w:hAnsi="Times New Roman" w:cs="Times New Roman"/>
                <w:b/>
                <w:bCs/>
                <w:noProof/>
              </w:rPr>
              <w:t>Отбор факторов</w:t>
            </w:r>
            <w:r>
              <w:rPr>
                <w:noProof/>
                <w:webHidden/>
              </w:rPr>
              <w:tab/>
            </w:r>
            <w:r>
              <w:rPr>
                <w:noProof/>
                <w:webHidden/>
              </w:rPr>
              <w:fldChar w:fldCharType="begin"/>
            </w:r>
            <w:r>
              <w:rPr>
                <w:noProof/>
                <w:webHidden/>
              </w:rPr>
              <w:instrText xml:space="preserve"> PAGEREF _Toc234010772 \h </w:instrText>
            </w:r>
            <w:r>
              <w:rPr>
                <w:noProof/>
                <w:webHidden/>
              </w:rPr>
            </w:r>
            <w:r>
              <w:rPr>
                <w:noProof/>
                <w:webHidden/>
              </w:rPr>
              <w:fldChar w:fldCharType="separate"/>
            </w:r>
            <w:r>
              <w:rPr>
                <w:noProof/>
                <w:webHidden/>
              </w:rPr>
              <w:t>30</w:t>
            </w:r>
            <w:r>
              <w:rPr>
                <w:noProof/>
                <w:webHidden/>
              </w:rPr>
              <w:fldChar w:fldCharType="end"/>
            </w:r>
          </w:hyperlink>
        </w:p>
        <w:p w14:paraId="10426120" w14:textId="47509905" w:rsidR="008F14C7" w:rsidRDefault="008F14C7">
          <w:pPr>
            <w:pStyle w:val="11"/>
            <w:rPr>
              <w:rFonts w:asciiTheme="minorHAnsi" w:eastAsiaTheme="minorEastAsia" w:hAnsiTheme="minorHAnsi" w:cstheme="minorBidi"/>
              <w:noProof/>
              <w:kern w:val="2"/>
              <w14:ligatures w14:val="standardContextual"/>
            </w:rPr>
          </w:pPr>
          <w:hyperlink w:anchor="_Toc234010773" w:history="1">
            <w:r w:rsidRPr="005A651F">
              <w:rPr>
                <w:rStyle w:val="a4"/>
                <w:b/>
                <w:bCs/>
                <w:noProof/>
              </w:rPr>
              <w:t>ЗАКЛЮЧЕНИЕ</w:t>
            </w:r>
            <w:r>
              <w:rPr>
                <w:noProof/>
                <w:webHidden/>
              </w:rPr>
              <w:tab/>
            </w:r>
            <w:r>
              <w:rPr>
                <w:noProof/>
                <w:webHidden/>
              </w:rPr>
              <w:fldChar w:fldCharType="begin"/>
            </w:r>
            <w:r>
              <w:rPr>
                <w:noProof/>
                <w:webHidden/>
              </w:rPr>
              <w:instrText xml:space="preserve"> PAGEREF _Toc234010773 \h </w:instrText>
            </w:r>
            <w:r>
              <w:rPr>
                <w:noProof/>
                <w:webHidden/>
              </w:rPr>
            </w:r>
            <w:r>
              <w:rPr>
                <w:noProof/>
                <w:webHidden/>
              </w:rPr>
              <w:fldChar w:fldCharType="separate"/>
            </w:r>
            <w:r>
              <w:rPr>
                <w:noProof/>
                <w:webHidden/>
              </w:rPr>
              <w:t>33</w:t>
            </w:r>
            <w:r>
              <w:rPr>
                <w:noProof/>
                <w:webHidden/>
              </w:rPr>
              <w:fldChar w:fldCharType="end"/>
            </w:r>
          </w:hyperlink>
        </w:p>
        <w:p w14:paraId="5D94C71D" w14:textId="17943107" w:rsidR="008F14C7" w:rsidRDefault="008F14C7">
          <w:pPr>
            <w:pStyle w:val="21"/>
            <w:tabs>
              <w:tab w:val="right" w:leader="dot" w:pos="9911"/>
            </w:tabs>
            <w:rPr>
              <w:rFonts w:eastAsiaTheme="minorEastAsia"/>
              <w:noProof/>
              <w:kern w:val="2"/>
              <w:sz w:val="24"/>
              <w:szCs w:val="24"/>
              <w:lang w:eastAsia="ru-RU"/>
              <w14:ligatures w14:val="standardContextual"/>
            </w:rPr>
          </w:pPr>
          <w:hyperlink w:anchor="_Toc234010774" w:history="1">
            <w:r w:rsidRPr="005A651F">
              <w:rPr>
                <w:rStyle w:val="a4"/>
                <w:rFonts w:ascii="Times New Roman" w:eastAsiaTheme="majorEastAsia" w:hAnsi="Times New Roman" w:cs="Times New Roman"/>
                <w:noProof/>
              </w:rPr>
              <w:t>Научные статьи и материалы конференций</w:t>
            </w:r>
            <w:r>
              <w:rPr>
                <w:noProof/>
                <w:webHidden/>
              </w:rPr>
              <w:tab/>
            </w:r>
            <w:r>
              <w:rPr>
                <w:noProof/>
                <w:webHidden/>
              </w:rPr>
              <w:fldChar w:fldCharType="begin"/>
            </w:r>
            <w:r>
              <w:rPr>
                <w:noProof/>
                <w:webHidden/>
              </w:rPr>
              <w:instrText xml:space="preserve"> PAGEREF _Toc234010774 \h </w:instrText>
            </w:r>
            <w:r>
              <w:rPr>
                <w:noProof/>
                <w:webHidden/>
              </w:rPr>
            </w:r>
            <w:r>
              <w:rPr>
                <w:noProof/>
                <w:webHidden/>
              </w:rPr>
              <w:fldChar w:fldCharType="separate"/>
            </w:r>
            <w:r>
              <w:rPr>
                <w:noProof/>
                <w:webHidden/>
              </w:rPr>
              <w:t>34</w:t>
            </w:r>
            <w:r>
              <w:rPr>
                <w:noProof/>
                <w:webHidden/>
              </w:rPr>
              <w:fldChar w:fldCharType="end"/>
            </w:r>
          </w:hyperlink>
        </w:p>
        <w:p w14:paraId="2FA7901C" w14:textId="770AA858" w:rsidR="008F14C7" w:rsidRDefault="008F14C7">
          <w:pPr>
            <w:pStyle w:val="21"/>
            <w:tabs>
              <w:tab w:val="right" w:leader="dot" w:pos="9911"/>
            </w:tabs>
            <w:rPr>
              <w:rFonts w:eastAsiaTheme="minorEastAsia"/>
              <w:noProof/>
              <w:kern w:val="2"/>
              <w:sz w:val="24"/>
              <w:szCs w:val="24"/>
              <w:lang w:eastAsia="ru-RU"/>
              <w14:ligatures w14:val="standardContextual"/>
            </w:rPr>
          </w:pPr>
          <w:hyperlink w:anchor="_Toc234010775" w:history="1">
            <w:r w:rsidRPr="005A651F">
              <w:rPr>
                <w:rStyle w:val="a4"/>
                <w:rFonts w:ascii="Times New Roman" w:eastAsiaTheme="majorEastAsia" w:hAnsi="Times New Roman" w:cs="Times New Roman"/>
                <w:noProof/>
              </w:rPr>
              <w:t>Интернет-ресурсы, отчеты и статистические материалы.</w:t>
            </w:r>
            <w:r>
              <w:rPr>
                <w:noProof/>
                <w:webHidden/>
              </w:rPr>
              <w:tab/>
            </w:r>
            <w:r>
              <w:rPr>
                <w:noProof/>
                <w:webHidden/>
              </w:rPr>
              <w:fldChar w:fldCharType="begin"/>
            </w:r>
            <w:r>
              <w:rPr>
                <w:noProof/>
                <w:webHidden/>
              </w:rPr>
              <w:instrText xml:space="preserve"> PAGEREF _Toc234010775 \h </w:instrText>
            </w:r>
            <w:r>
              <w:rPr>
                <w:noProof/>
                <w:webHidden/>
              </w:rPr>
            </w:r>
            <w:r>
              <w:rPr>
                <w:noProof/>
                <w:webHidden/>
              </w:rPr>
              <w:fldChar w:fldCharType="separate"/>
            </w:r>
            <w:r>
              <w:rPr>
                <w:noProof/>
                <w:webHidden/>
              </w:rPr>
              <w:t>38</w:t>
            </w:r>
            <w:r>
              <w:rPr>
                <w:noProof/>
                <w:webHidden/>
              </w:rPr>
              <w:fldChar w:fldCharType="end"/>
            </w:r>
          </w:hyperlink>
        </w:p>
        <w:p w14:paraId="02D11938" w14:textId="4A503D37" w:rsidR="00B2413D" w:rsidRPr="00C17720" w:rsidRDefault="00B2413D" w:rsidP="00B2413D">
          <w:pPr>
            <w:pStyle w:val="af"/>
            <w:rPr>
              <w:color w:val="auto"/>
              <w:sz w:val="28"/>
              <w:szCs w:val="28"/>
            </w:rPr>
          </w:pPr>
          <w:r w:rsidRPr="00C17720">
            <w:rPr>
              <w:rFonts w:ascii="Times New Roman" w:hAnsi="Times New Roman" w:cs="Times New Roman"/>
              <w:b/>
              <w:bCs/>
              <w:color w:val="auto"/>
              <w:sz w:val="28"/>
              <w:szCs w:val="28"/>
            </w:rPr>
            <w:fldChar w:fldCharType="end"/>
          </w:r>
        </w:p>
      </w:sdtContent>
    </w:sdt>
    <w:p w14:paraId="5AE64365" w14:textId="5283D70B" w:rsidR="00F60F29" w:rsidRPr="005E2860" w:rsidRDefault="00F60F29" w:rsidP="00BC5366">
      <w:pPr>
        <w:spacing w:line="276" w:lineRule="auto"/>
        <w:rPr>
          <w:b/>
          <w:bCs/>
          <w:sz w:val="28"/>
          <w:szCs w:val="28"/>
        </w:rPr>
      </w:pPr>
    </w:p>
    <w:p w14:paraId="4D1A5C46" w14:textId="77777777" w:rsidR="00F60F29" w:rsidRPr="005E2860" w:rsidRDefault="00F60F29">
      <w:pPr>
        <w:rPr>
          <w:b/>
          <w:bCs/>
          <w:sz w:val="28"/>
          <w:szCs w:val="28"/>
        </w:rPr>
      </w:pPr>
      <w:r w:rsidRPr="005E2860">
        <w:rPr>
          <w:b/>
          <w:bCs/>
          <w:sz w:val="28"/>
          <w:szCs w:val="28"/>
        </w:rPr>
        <w:br w:type="page"/>
      </w:r>
    </w:p>
    <w:p w14:paraId="42EF98A1" w14:textId="31150850" w:rsidR="00BC5366" w:rsidRPr="005E2860" w:rsidRDefault="0065624F" w:rsidP="00B2413D">
      <w:pPr>
        <w:pStyle w:val="1"/>
        <w:jc w:val="center"/>
        <w:rPr>
          <w:rFonts w:ascii="Times New Roman" w:eastAsia="Times New Roman" w:hAnsi="Times New Roman" w:cs="Times New Roman"/>
          <w:b/>
          <w:bCs/>
          <w:color w:val="auto"/>
          <w:sz w:val="28"/>
          <w:szCs w:val="28"/>
        </w:rPr>
      </w:pPr>
      <w:bookmarkStart w:id="0" w:name="_Toc234010757"/>
      <w:r w:rsidRPr="005E2860">
        <w:rPr>
          <w:rFonts w:ascii="Times New Roman" w:eastAsia="Times New Roman" w:hAnsi="Times New Roman" w:cs="Times New Roman"/>
          <w:b/>
          <w:bCs/>
          <w:color w:val="auto"/>
          <w:sz w:val="28"/>
          <w:szCs w:val="28"/>
        </w:rPr>
        <w:lastRenderedPageBreak/>
        <w:t>ВВЕДЕНИЕ</w:t>
      </w:r>
      <w:bookmarkEnd w:id="0"/>
    </w:p>
    <w:p w14:paraId="59A4AA64"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Рынок криптовалютных производных финансовых инструментов является одним из наиболее динамично развивающихся сегментов мирового финансового рынка. Высокая ликвидность, круглосуточный режим торгов, возможность использования кредитного плеча и значительная волатильность криптовалютных фьючерсов делают данный рынок привлекательным для краткосрочной торговли. Вместе с тем перечисленные особенности существенно усложняют задачу краткосрочного прогнозирования доходности, поскольку рыночная динамика формируется под воздействием большого числа факторов и характеризуется высокой изменчивостью.</w:t>
      </w:r>
    </w:p>
    <w:p w14:paraId="1D29AF8C"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Краткосрочное прогнозирование финансовых временных рядов относится к числу наиболее сложных задач эконометрики и машинного обучения. Ограниченная точность прогнозирования во многом обусловлена высокой зашумленностью данных, нестационарностью исследуемых процессов и изменением статистических свойств рынка во времени. Для криптовалют данные особенности выражены особенно ярко.</w:t>
      </w:r>
    </w:p>
    <w:p w14:paraId="634052F1"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 современных исследованиях в области прогнозирования финансовых временных рядов широко используется комплексный набор признаков, включающий исторические доходности, показатели волатильности, лаговые и календарные признаки, а также экзогенную информацию, отражающую состояние связанных финансовых рынков. Дополнительным направлением развития является учет рыночных режимов, позволяющий описывать смену состояний рынка и учитывать изменение характера его динамики при построении прогнозных моделей.</w:t>
      </w:r>
    </w:p>
    <w:p w14:paraId="35BAD386" w14:textId="77777777" w:rsidR="00B2413D"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Несмотря на активное развитие методов прогнозирования финансовых временных рядов, задача краткосрочного прогнозирования доходности криптовалютных фьючерсов остается актуальной и не имеет универсального решения. В связи с этим актуальным является исследование эффективности различных моделей и наборов признаков, а также оценка влияния рыночных режимов и экзогенной информации на качество краткосрочного прогнозирования.</w:t>
      </w:r>
    </w:p>
    <w:p w14:paraId="69DB4180" w14:textId="6DE9319A" w:rsidR="00021FA5" w:rsidRPr="005E2860" w:rsidRDefault="00021FA5" w:rsidP="00B2413D">
      <w:pPr>
        <w:jc w:val="both"/>
        <w:rPr>
          <w:rFonts w:ascii="Times New Roman" w:eastAsia="Times New Roman" w:hAnsi="Times New Roman" w:cs="Times New Roman"/>
          <w:sz w:val="28"/>
          <w:szCs w:val="28"/>
        </w:rPr>
      </w:pPr>
      <w:r w:rsidRPr="00021FA5">
        <w:rPr>
          <w:rFonts w:ascii="Times New Roman" w:eastAsia="Times New Roman" w:hAnsi="Times New Roman" w:cs="Times New Roman"/>
          <w:sz w:val="28"/>
          <w:szCs w:val="28"/>
        </w:rPr>
        <w:t>Одним из важных этапов построения моделей краткосрочного прогнозирования является выбор горизонта прогнозирования. От выбранного временного интервала зависят статистические свойства прогнозируемой доходности, частота возникновения торговых ситуаций и информативность используемых признаков, что делает обоснование горизонта прогнозирования самостоятельной исследовательской задачей.</w:t>
      </w:r>
    </w:p>
    <w:p w14:paraId="5B518BB4"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 xml:space="preserve">Объект исследования — рынок USDT-маржинальных бессрочных криптовалютных фьючерсов биржи </w:t>
      </w:r>
      <w:proofErr w:type="spellStart"/>
      <w:r w:rsidRPr="005E2860">
        <w:rPr>
          <w:rFonts w:ascii="Times New Roman" w:eastAsia="Times New Roman" w:hAnsi="Times New Roman" w:cs="Times New Roman"/>
          <w:sz w:val="28"/>
          <w:szCs w:val="28"/>
        </w:rPr>
        <w:t>Binance</w:t>
      </w:r>
      <w:proofErr w:type="spellEnd"/>
      <w:r w:rsidRPr="005E2860">
        <w:rPr>
          <w:rFonts w:ascii="Times New Roman" w:eastAsia="Times New Roman" w:hAnsi="Times New Roman" w:cs="Times New Roman"/>
          <w:sz w:val="28"/>
          <w:szCs w:val="28"/>
        </w:rPr>
        <w:t>. Исследование выполнено на примере фьючерсного контракта ADAUSDT.</w:t>
      </w:r>
    </w:p>
    <w:p w14:paraId="626951EE"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lastRenderedPageBreak/>
        <w:t>Предмет исследования — модели и методы краткосрочного прогнозирования доходности криптовалютных фьючерсов с использованием ценовых, календарных и экзогенных признаков, а также информации о рыночных режимах.</w:t>
      </w:r>
    </w:p>
    <w:p w14:paraId="7D78F39F"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Цель исследования — разработка и сравнительный анализ моделей краткосрочного прогнозирования доходности криптовалютных фьючерсов, использующих информацию о рыночных режимах и экзогенных факторах.</w:t>
      </w:r>
    </w:p>
    <w:p w14:paraId="242704A3" w14:textId="77777777" w:rsidR="00B2413D" w:rsidRPr="005E2860" w:rsidRDefault="00B2413D" w:rsidP="00B2413D">
      <w:p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Для достижения поставленной цели необходимо решить следующие задачи:</w:t>
      </w:r>
    </w:p>
    <w:p w14:paraId="07E9AE05" w14:textId="77777777" w:rsidR="00B2413D"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выполнить обзор современных исследований в области краткосрочного прогнозирования финансовых и криптовалютных временных рядов;</w:t>
      </w:r>
    </w:p>
    <w:p w14:paraId="56841F50" w14:textId="6FA20A4F" w:rsidR="00021FA5" w:rsidRPr="005E2860" w:rsidRDefault="00021FA5" w:rsidP="00B2413D">
      <w:pPr>
        <w:pStyle w:val="a9"/>
        <w:numPr>
          <w:ilvl w:val="0"/>
          <w:numId w:val="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обосновать выбор горизонтов прогноза</w:t>
      </w:r>
    </w:p>
    <w:p w14:paraId="2AC5B043"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сформировать систему признаков для прогнозирования доходности криптовалютных фьючерсов, включающую ценовые, календарные и экзогенные факторы;</w:t>
      </w:r>
    </w:p>
    <w:p w14:paraId="7D07C7E3"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исследовать информативность различных групп признаков и оценить их влияние на качество прогнозирования;</w:t>
      </w:r>
    </w:p>
    <w:p w14:paraId="2E8C4F98"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выделить рыночные режимы и исследовать возможность использования информации о режиме рынка в качестве дополнительного признака;</w:t>
      </w:r>
    </w:p>
    <w:p w14:paraId="57D64512"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построить статистические модели краткосрочного прогнозирования;</w:t>
      </w:r>
    </w:p>
    <w:p w14:paraId="5224AEFC"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построить модели машинного обучения;</w:t>
      </w:r>
    </w:p>
    <w:p w14:paraId="6459E584" w14:textId="77777777" w:rsidR="00B2413D" w:rsidRPr="005E2860" w:rsidRDefault="00B2413D" w:rsidP="00B2413D">
      <w:pPr>
        <w:pStyle w:val="a9"/>
        <w:numPr>
          <w:ilvl w:val="0"/>
          <w:numId w:val="3"/>
        </w:numPr>
        <w:jc w:val="both"/>
        <w:rPr>
          <w:rFonts w:ascii="Times New Roman" w:eastAsia="Times New Roman" w:hAnsi="Times New Roman" w:cs="Times New Roman"/>
          <w:sz w:val="28"/>
          <w:szCs w:val="28"/>
        </w:rPr>
      </w:pPr>
      <w:r w:rsidRPr="005E2860">
        <w:rPr>
          <w:rFonts w:ascii="Times New Roman" w:eastAsia="Times New Roman" w:hAnsi="Times New Roman" w:cs="Times New Roman"/>
          <w:sz w:val="28"/>
          <w:szCs w:val="28"/>
        </w:rPr>
        <w:t>провести сравнительный анализ моделей на нескольких горизонтах прогнозирования с использованием последовательной схемы валидации временных рядов.</w:t>
      </w:r>
    </w:p>
    <w:p w14:paraId="0FF5657D" w14:textId="525F1181" w:rsidR="00E92D4B" w:rsidRDefault="00BC2045" w:rsidP="005E2860">
      <w:pPr>
        <w:pStyle w:val="1"/>
        <w:jc w:val="center"/>
        <w:rPr>
          <w:rFonts w:ascii="Times New Roman" w:hAnsi="Times New Roman" w:cs="Times New Roman"/>
          <w:b/>
          <w:bCs/>
          <w:color w:val="auto"/>
        </w:rPr>
      </w:pPr>
      <w:r w:rsidRPr="005E2860">
        <w:br w:type="page"/>
      </w:r>
      <w:bookmarkStart w:id="1" w:name="_Toc234010758"/>
      <w:r w:rsidR="00876C8E" w:rsidRPr="005E2860">
        <w:rPr>
          <w:rFonts w:ascii="Times New Roman" w:hAnsi="Times New Roman" w:cs="Times New Roman"/>
          <w:b/>
          <w:bCs/>
          <w:color w:val="auto"/>
        </w:rPr>
        <w:lastRenderedPageBreak/>
        <w:t xml:space="preserve">Глава 1. </w:t>
      </w:r>
      <w:r w:rsidR="005E2860" w:rsidRPr="005E2860">
        <w:rPr>
          <w:rFonts w:ascii="Times New Roman" w:hAnsi="Times New Roman" w:cs="Times New Roman"/>
          <w:b/>
          <w:bCs/>
          <w:color w:val="auto"/>
        </w:rPr>
        <w:t>Теоретические основы краткосрочного прогнозирования доходности криптовалютных фьючерсов</w:t>
      </w:r>
      <w:bookmarkEnd w:id="1"/>
    </w:p>
    <w:p w14:paraId="464E4C0A" w14:textId="77777777" w:rsidR="005E2860" w:rsidRPr="005E2860" w:rsidRDefault="005E2860" w:rsidP="005E2860">
      <w:pPr>
        <w:jc w:val="both"/>
        <w:rPr>
          <w:rFonts w:ascii="Times New Roman" w:hAnsi="Times New Roman" w:cs="Times New Roman"/>
          <w:sz w:val="28"/>
          <w:szCs w:val="28"/>
        </w:rPr>
      </w:pPr>
    </w:p>
    <w:p w14:paraId="680AA89A" w14:textId="344B7E73" w:rsidR="002A15B0" w:rsidRPr="005E2860" w:rsidRDefault="005E2860" w:rsidP="005E2860">
      <w:pPr>
        <w:pStyle w:val="2"/>
        <w:numPr>
          <w:ilvl w:val="0"/>
          <w:numId w:val="4"/>
        </w:numPr>
        <w:jc w:val="center"/>
        <w:rPr>
          <w:rFonts w:ascii="Times New Roman" w:hAnsi="Times New Roman" w:cs="Times New Roman"/>
          <w:b/>
          <w:bCs/>
          <w:color w:val="auto"/>
          <w:sz w:val="28"/>
          <w:szCs w:val="28"/>
        </w:rPr>
      </w:pPr>
      <w:bookmarkStart w:id="2" w:name="_Toc234010759"/>
      <w:r w:rsidRPr="005E2860">
        <w:rPr>
          <w:rFonts w:ascii="Times New Roman" w:hAnsi="Times New Roman" w:cs="Times New Roman"/>
          <w:b/>
          <w:bCs/>
          <w:color w:val="auto"/>
          <w:sz w:val="28"/>
          <w:szCs w:val="28"/>
        </w:rPr>
        <w:t>Особенности рынка криптовалютных фьючерсов как объекта краткосрочного прогнозирования</w:t>
      </w:r>
      <w:bookmarkEnd w:id="2"/>
    </w:p>
    <w:p w14:paraId="30BD5B86" w14:textId="77777777" w:rsidR="00E92D4B" w:rsidRPr="005E2860" w:rsidRDefault="00E92D4B" w:rsidP="002A15B0">
      <w:pPr>
        <w:spacing w:after="0" w:line="360" w:lineRule="auto"/>
        <w:ind w:firstLine="709"/>
        <w:jc w:val="both"/>
        <w:rPr>
          <w:rFonts w:ascii="Times New Roman" w:hAnsi="Times New Roman" w:cs="Times New Roman"/>
          <w:sz w:val="28"/>
          <w:szCs w:val="28"/>
        </w:rPr>
      </w:pPr>
    </w:p>
    <w:p w14:paraId="1251629D"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Криптовалюты представляют собой цифровые активы, функционирование которых основано на использовании технологий распределенного реестра и криптографических методов защиты информации. В отличие от традиционных финансовых инструментов большинство криптовалют не имеет централизованного эмитента, а их рыночная стоимость определяется исключительно соотношением спроса и предложения на мировом рынке. За последние годы криптовалютный рынок сформировался как самостоятельный сегмент мировой финансовой системы, включающий спотовые и срочные рынки, широкий круг участников и развитую биржевую инфраструктуру.</w:t>
      </w:r>
    </w:p>
    <w:p w14:paraId="6C3F819B"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Наибольший интерес для активных участников рынка представляют производные финансовые инструменты, в частности бессрочные фьючерсы. В отличие от классических фьючерсных контрактов они не имеют фиксированной даты исполнения, что позволяет удерживать открытые позиции неограниченно долго при соблюдении требований по обеспечению. Для поддержания соответствия между ценой фьючерса и ценой базового актива используется механизм периодических выплат </w:t>
      </w:r>
      <w:proofErr w:type="spellStart"/>
      <w:r w:rsidRPr="005E2860">
        <w:rPr>
          <w:rFonts w:ascii="Times New Roman" w:hAnsi="Times New Roman" w:cs="Times New Roman"/>
          <w:sz w:val="28"/>
          <w:szCs w:val="28"/>
        </w:rPr>
        <w:t>funding</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rate</w:t>
      </w:r>
      <w:proofErr w:type="spellEnd"/>
      <w:r w:rsidRPr="005E2860">
        <w:rPr>
          <w:rFonts w:ascii="Times New Roman" w:hAnsi="Times New Roman" w:cs="Times New Roman"/>
          <w:sz w:val="28"/>
          <w:szCs w:val="28"/>
        </w:rPr>
        <w:t>, перераспределяющий средства между держателями длинных и коротких позиций в зависимости от направления отклонения цены контракта от спотового рынка.</w:t>
      </w:r>
    </w:p>
    <w:p w14:paraId="7497AA02"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Криптовалютные фьючерсы обладают рядом особенностей, отличающих их от производных инструментов традиционных финансовых рынков. Прежде всего, торговля осуществляется непрерывно, без выходных и праздничных дней, вследствие чего на рынке отсутствуют ценовые разрывы, характерные для большинства фондовых площадок. Дополнительной особенностью является высокая внутридневная волатильность, значительно превышающая аналогичные </w:t>
      </w:r>
      <w:r w:rsidRPr="005E2860">
        <w:rPr>
          <w:rFonts w:ascii="Times New Roman" w:hAnsi="Times New Roman" w:cs="Times New Roman"/>
          <w:sz w:val="28"/>
          <w:szCs w:val="28"/>
        </w:rPr>
        <w:lastRenderedPageBreak/>
        <w:t>показатели большинства традиционных финансовых инструментов. Кроме того, криптовалютный рынок характеризуется высокой скоростью распространения информации, значительной долей алгоритмической торговли и быстрым изменением структуры ликвидности.</w:t>
      </w:r>
    </w:p>
    <w:p w14:paraId="42CC67A8"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Перечисленные особенности определяют специфику краткосрочного прогнозирования криптовалютных фьючерсов. Изменение рыночной активности, уровня волатильности и ликвидности сопровождается изменением статистических характеристик временных рядов, вследствие чего зависимости, выявленные на исторических данных, не всегда сохраняются во времени. Это ограничивает возможности моделей, использующих исключительно собственную историю исследуемого ряда, и делает целесообразным привлечение дополнительной информации о состоянии рынка.</w:t>
      </w:r>
    </w:p>
    <w:p w14:paraId="5213B68B"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В качестве такой информации могут использоваться как внутренние характеристики исследуемого инструмента (ценовые и объемные показатели, лаговые признаки, показатели волатильности), так и внешние факторы, отражающие состояние связанных рынков. Для криптовалютных фьючерсов особое значение имеют показатели рынка </w:t>
      </w:r>
      <w:proofErr w:type="spellStart"/>
      <w:r w:rsidRPr="005E2860">
        <w:rPr>
          <w:rFonts w:ascii="Times New Roman" w:hAnsi="Times New Roman" w:cs="Times New Roman"/>
          <w:sz w:val="28"/>
          <w:szCs w:val="28"/>
        </w:rPr>
        <w:t>Bitcoin</w:t>
      </w:r>
      <w:proofErr w:type="spellEnd"/>
      <w:r w:rsidRPr="005E2860">
        <w:rPr>
          <w:rFonts w:ascii="Times New Roman" w:hAnsi="Times New Roman" w:cs="Times New Roman"/>
          <w:sz w:val="28"/>
          <w:szCs w:val="28"/>
        </w:rPr>
        <w:t>, который обладает наибольшей капитализацией и оказывает существенное влияние на динамику большинства альтернативных криптовалют. Кроме того, информативными могут быть календарные признаки, характеризующие время суток, день недели и периоды активности крупнейших мировых торговых площадок.</w:t>
      </w:r>
    </w:p>
    <w:p w14:paraId="3F860AF7" w14:textId="77777777" w:rsidR="005E2860" w:rsidRPr="005E286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Другим направлением повышения качества прогнозирования является учет рыночных режимов. Периоды повышенной и пониженной волатильности, устойчивых трендов и бокового движения отличаются статистическими характеристиками временных рядов, вследствие чего эффективность одной и той же модели может изменяться в зависимости от текущего состояния рынка. Поэтому в современных исследованиях все большее внимание уделяется методам, позволяющим идентифицировать рыночные режимы и использовать информацию о них при построении прогнозных моделей.</w:t>
      </w:r>
    </w:p>
    <w:p w14:paraId="0A952577" w14:textId="2EF2D29C" w:rsidR="002A15B0" w:rsidRDefault="005E2860" w:rsidP="005E2860">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lastRenderedPageBreak/>
        <w:t>Таким образом, рынок криптовалютных бессрочных фьючерсов представляет собой сложную динамическую систему, характеризующуюся высокой волатильностью, изменчивостью статистических свойств и существенным влиянием внешних факторов. Перечисленные особенности делают задачу краткосрочного прогнозирования доходности крайне сложной, одновременно создавая предпосылки для применения современных статистических методов, алгоритмов машинного обучения и моделей рыночных режимов.</w:t>
      </w:r>
    </w:p>
    <w:p w14:paraId="49E01FF6" w14:textId="77777777" w:rsidR="0087538F" w:rsidRPr="0087538F" w:rsidRDefault="0087538F" w:rsidP="0087538F">
      <w:pPr>
        <w:spacing w:after="0" w:line="360" w:lineRule="auto"/>
        <w:ind w:firstLine="709"/>
        <w:jc w:val="both"/>
        <w:rPr>
          <w:rFonts w:ascii="Times New Roman" w:hAnsi="Times New Roman" w:cs="Times New Roman"/>
          <w:sz w:val="28"/>
          <w:szCs w:val="28"/>
        </w:rPr>
      </w:pPr>
      <w:r w:rsidRPr="0087538F">
        <w:rPr>
          <w:rFonts w:ascii="Times New Roman" w:hAnsi="Times New Roman" w:cs="Times New Roman"/>
          <w:sz w:val="28"/>
          <w:szCs w:val="28"/>
        </w:rPr>
        <w:t xml:space="preserve">Эмпирическую основу исследования составляют минутные данные по бессрочному фьючерсному контракту ADAUSDT, обращающемуся на бирже </w:t>
      </w:r>
      <w:proofErr w:type="spellStart"/>
      <w:r w:rsidRPr="0087538F">
        <w:rPr>
          <w:rFonts w:ascii="Times New Roman" w:hAnsi="Times New Roman" w:cs="Times New Roman"/>
          <w:sz w:val="28"/>
          <w:szCs w:val="28"/>
        </w:rPr>
        <w:t>Binance</w:t>
      </w:r>
      <w:proofErr w:type="spellEnd"/>
      <w:r w:rsidRPr="0087538F">
        <w:rPr>
          <w:rFonts w:ascii="Times New Roman" w:hAnsi="Times New Roman" w:cs="Times New Roman"/>
          <w:sz w:val="28"/>
          <w:szCs w:val="28"/>
        </w:rPr>
        <w:t xml:space="preserve"> </w:t>
      </w:r>
      <w:proofErr w:type="spellStart"/>
      <w:r w:rsidRPr="0087538F">
        <w:rPr>
          <w:rFonts w:ascii="Times New Roman" w:hAnsi="Times New Roman" w:cs="Times New Roman"/>
          <w:sz w:val="28"/>
          <w:szCs w:val="28"/>
        </w:rPr>
        <w:t>Futures</w:t>
      </w:r>
      <w:proofErr w:type="spellEnd"/>
      <w:r w:rsidRPr="0087538F">
        <w:rPr>
          <w:rFonts w:ascii="Times New Roman" w:hAnsi="Times New Roman" w:cs="Times New Roman"/>
          <w:sz w:val="28"/>
          <w:szCs w:val="28"/>
        </w:rPr>
        <w:t xml:space="preserve">. Выбор данного инструмента обусловлен тем, что криптовалюта </w:t>
      </w:r>
      <w:proofErr w:type="spellStart"/>
      <w:r w:rsidRPr="0087538F">
        <w:rPr>
          <w:rFonts w:ascii="Times New Roman" w:hAnsi="Times New Roman" w:cs="Times New Roman"/>
          <w:sz w:val="28"/>
          <w:szCs w:val="28"/>
        </w:rPr>
        <w:t>Cardano</w:t>
      </w:r>
      <w:proofErr w:type="spellEnd"/>
      <w:r w:rsidRPr="0087538F">
        <w:rPr>
          <w:rFonts w:ascii="Times New Roman" w:hAnsi="Times New Roman" w:cs="Times New Roman"/>
          <w:sz w:val="28"/>
          <w:szCs w:val="28"/>
        </w:rPr>
        <w:t xml:space="preserve"> (ADA) на протяжении исследуемого периода входила в число крупнейших цифровых активов по рыночной капитализации, обеспечивая высокий уровень ликвидности и достаточный объем торгов для исследования закономерностей краткосрочной динамики цен.</w:t>
      </w:r>
    </w:p>
    <w:p w14:paraId="090F8C3E" w14:textId="77777777" w:rsidR="009C5CF9" w:rsidRDefault="0087538F" w:rsidP="009C5CF9">
      <w:pPr>
        <w:keepNext/>
        <w:spacing w:after="0" w:line="360" w:lineRule="auto"/>
        <w:ind w:firstLine="142"/>
        <w:jc w:val="center"/>
      </w:pPr>
      <w:r w:rsidRPr="002D43FB">
        <w:rPr>
          <w:rFonts w:ascii="Times New Roman" w:hAnsi="Times New Roman" w:cs="Times New Roman"/>
          <w:noProof/>
        </w:rPr>
        <w:drawing>
          <wp:inline distT="0" distB="0" distL="0" distR="0" wp14:anchorId="148B4B33" wp14:editId="510481AC">
            <wp:extent cx="5940000" cy="2523600"/>
            <wp:effectExtent l="0" t="0" r="3810" b="0"/>
            <wp:docPr id="2108236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36477" name=""/>
                    <pic:cNvPicPr/>
                  </pic:nvPicPr>
                  <pic:blipFill>
                    <a:blip r:embed="rId12">
                      <a:extLst>
                        <a:ext uri="{28A0092B-C50C-407E-A947-70E740481C1C}">
                          <a14:useLocalDpi xmlns:a14="http://schemas.microsoft.com/office/drawing/2010/main" val="0"/>
                        </a:ext>
                      </a:extLst>
                    </a:blip>
                    <a:stretch>
                      <a:fillRect/>
                    </a:stretch>
                  </pic:blipFill>
                  <pic:spPr>
                    <a:xfrm>
                      <a:off x="0" y="0"/>
                      <a:ext cx="5940000" cy="2523600"/>
                    </a:xfrm>
                    <a:prstGeom prst="rect">
                      <a:avLst/>
                    </a:prstGeom>
                  </pic:spPr>
                </pic:pic>
              </a:graphicData>
            </a:graphic>
          </wp:inline>
        </w:drawing>
      </w:r>
    </w:p>
    <w:p w14:paraId="494FE6D8" w14:textId="5CB88B15" w:rsidR="0087538F" w:rsidRDefault="009C5CF9" w:rsidP="009C5CF9">
      <w:pPr>
        <w:pStyle w:val="af0"/>
        <w:jc w:val="center"/>
        <w:rPr>
          <w:rFonts w:ascii="Times New Roman" w:hAnsi="Times New Roman" w:cs="Times New Roman"/>
          <w:i w:val="0"/>
          <w:iCs w:val="0"/>
          <w:color w:val="auto"/>
          <w:sz w:val="24"/>
          <w:szCs w:val="24"/>
        </w:rPr>
      </w:pPr>
      <w:r w:rsidRPr="009C5CF9">
        <w:rPr>
          <w:rFonts w:ascii="Times New Roman" w:hAnsi="Times New Roman" w:cs="Times New Roman"/>
          <w:i w:val="0"/>
          <w:iCs w:val="0"/>
          <w:color w:val="auto"/>
          <w:sz w:val="24"/>
          <w:szCs w:val="24"/>
        </w:rPr>
        <w:t xml:space="preserve">Рисунок </w:t>
      </w:r>
      <w:r w:rsidRPr="009C5CF9">
        <w:rPr>
          <w:rFonts w:ascii="Times New Roman" w:hAnsi="Times New Roman" w:cs="Times New Roman"/>
          <w:i w:val="0"/>
          <w:iCs w:val="0"/>
          <w:color w:val="auto"/>
          <w:sz w:val="24"/>
          <w:szCs w:val="24"/>
        </w:rPr>
        <w:fldChar w:fldCharType="begin"/>
      </w:r>
      <w:r w:rsidRPr="009C5CF9">
        <w:rPr>
          <w:rFonts w:ascii="Times New Roman" w:hAnsi="Times New Roman" w:cs="Times New Roman"/>
          <w:i w:val="0"/>
          <w:iCs w:val="0"/>
          <w:color w:val="auto"/>
          <w:sz w:val="24"/>
          <w:szCs w:val="24"/>
        </w:rPr>
        <w:instrText xml:space="preserve"> SEQ Рисунок \* ARABIC </w:instrText>
      </w:r>
      <w:r w:rsidRPr="009C5CF9">
        <w:rPr>
          <w:rFonts w:ascii="Times New Roman" w:hAnsi="Times New Roman" w:cs="Times New Roman"/>
          <w:i w:val="0"/>
          <w:iCs w:val="0"/>
          <w:color w:val="auto"/>
          <w:sz w:val="24"/>
          <w:szCs w:val="24"/>
        </w:rPr>
        <w:fldChar w:fldCharType="separate"/>
      </w:r>
      <w:r w:rsidR="007A032A">
        <w:rPr>
          <w:rFonts w:ascii="Times New Roman" w:hAnsi="Times New Roman" w:cs="Times New Roman"/>
          <w:i w:val="0"/>
          <w:iCs w:val="0"/>
          <w:noProof/>
          <w:color w:val="auto"/>
          <w:sz w:val="24"/>
          <w:szCs w:val="24"/>
        </w:rPr>
        <w:t>1</w:t>
      </w:r>
      <w:r w:rsidRPr="009C5CF9">
        <w:rPr>
          <w:rFonts w:ascii="Times New Roman" w:hAnsi="Times New Roman" w:cs="Times New Roman"/>
          <w:i w:val="0"/>
          <w:iCs w:val="0"/>
          <w:color w:val="auto"/>
          <w:sz w:val="24"/>
          <w:szCs w:val="24"/>
        </w:rPr>
        <w:fldChar w:fldCharType="end"/>
      </w:r>
      <w:r>
        <w:rPr>
          <w:rFonts w:ascii="Times New Roman" w:hAnsi="Times New Roman" w:cs="Times New Roman"/>
          <w:i w:val="0"/>
          <w:iCs w:val="0"/>
          <w:color w:val="auto"/>
          <w:sz w:val="24"/>
          <w:szCs w:val="24"/>
        </w:rPr>
        <w:t xml:space="preserve"> </w:t>
      </w:r>
      <w:r w:rsidRPr="005E2860">
        <w:rPr>
          <w:rFonts w:ascii="Times New Roman" w:hAnsi="Times New Roman" w:cs="Times New Roman"/>
          <w:color w:val="auto"/>
          <w:sz w:val="28"/>
          <w:szCs w:val="28"/>
        </w:rPr>
        <w:t>–</w:t>
      </w:r>
      <w:r w:rsidRPr="009C5CF9">
        <w:rPr>
          <w:rFonts w:ascii="Times New Roman" w:hAnsi="Times New Roman" w:cs="Times New Roman"/>
          <w:i w:val="0"/>
          <w:iCs w:val="0"/>
          <w:color w:val="auto"/>
          <w:sz w:val="24"/>
          <w:szCs w:val="24"/>
        </w:rPr>
        <w:t xml:space="preserve"> Изменение места ADA по рыночной капитализации в исследуемом периоде</w:t>
      </w:r>
    </w:p>
    <w:p w14:paraId="4C3C80C6" w14:textId="5260A5AE" w:rsidR="009C5CF9" w:rsidRPr="009C5CF9" w:rsidRDefault="009C5CF9" w:rsidP="009C5CF9">
      <w:pPr>
        <w:jc w:val="center"/>
        <w:rPr>
          <w:rFonts w:ascii="Times New Roman" w:hAnsi="Times New Roman" w:cs="Times New Roman"/>
          <w:sz w:val="24"/>
          <w:szCs w:val="24"/>
        </w:rPr>
      </w:pPr>
      <w:r>
        <w:rPr>
          <w:rFonts w:ascii="Times New Roman" w:hAnsi="Times New Roman" w:cs="Times New Roman"/>
          <w:sz w:val="24"/>
          <w:szCs w:val="24"/>
        </w:rPr>
        <w:t>Источник: составлено автором</w:t>
      </w:r>
      <w:r w:rsidR="00662F6F">
        <w:rPr>
          <w:rFonts w:ascii="Times New Roman" w:hAnsi="Times New Roman" w:cs="Times New Roman"/>
          <w:sz w:val="24"/>
          <w:szCs w:val="24"/>
        </w:rPr>
        <w:t xml:space="preserve"> на основе </w:t>
      </w:r>
      <w:r w:rsidR="00B7751A" w:rsidRPr="00B7751A">
        <w:rPr>
          <w:rFonts w:ascii="Times New Roman" w:hAnsi="Times New Roman" w:cs="Times New Roman"/>
          <w:sz w:val="24"/>
          <w:szCs w:val="24"/>
        </w:rPr>
        <w:t>исторически</w:t>
      </w:r>
      <w:r w:rsidR="00B7751A">
        <w:rPr>
          <w:rFonts w:ascii="Times New Roman" w:hAnsi="Times New Roman" w:cs="Times New Roman"/>
          <w:sz w:val="24"/>
          <w:szCs w:val="24"/>
        </w:rPr>
        <w:t>х</w:t>
      </w:r>
      <w:r w:rsidR="00B7751A" w:rsidRPr="00B7751A">
        <w:rPr>
          <w:rFonts w:ascii="Times New Roman" w:hAnsi="Times New Roman" w:cs="Times New Roman"/>
          <w:sz w:val="24"/>
          <w:szCs w:val="24"/>
        </w:rPr>
        <w:t xml:space="preserve"> снимк</w:t>
      </w:r>
      <w:r w:rsidR="00B7751A">
        <w:rPr>
          <w:rFonts w:ascii="Times New Roman" w:hAnsi="Times New Roman" w:cs="Times New Roman"/>
          <w:sz w:val="24"/>
          <w:szCs w:val="24"/>
        </w:rPr>
        <w:t>ов</w:t>
      </w:r>
      <w:r w:rsidR="00B7751A" w:rsidRPr="00B7751A">
        <w:rPr>
          <w:rFonts w:ascii="Times New Roman" w:hAnsi="Times New Roman" w:cs="Times New Roman"/>
          <w:sz w:val="24"/>
          <w:szCs w:val="24"/>
        </w:rPr>
        <w:t xml:space="preserve"> рынка </w:t>
      </w:r>
      <w:proofErr w:type="spellStart"/>
      <w:r w:rsidR="00B7751A" w:rsidRPr="00B7751A">
        <w:rPr>
          <w:rFonts w:ascii="Times New Roman" w:hAnsi="Times New Roman" w:cs="Times New Roman"/>
          <w:sz w:val="24"/>
          <w:szCs w:val="24"/>
        </w:rPr>
        <w:t>CoinMarketCap</w:t>
      </w:r>
      <w:proofErr w:type="spellEnd"/>
      <w:r w:rsidR="00B7751A" w:rsidRPr="00B7751A">
        <w:rPr>
          <w:rFonts w:ascii="Times New Roman" w:hAnsi="Times New Roman" w:cs="Times New Roman"/>
          <w:sz w:val="24"/>
          <w:szCs w:val="24"/>
        </w:rPr>
        <w:t>.</w:t>
      </w:r>
    </w:p>
    <w:p w14:paraId="35FC8D9D" w14:textId="1A1AA6DF" w:rsidR="009C5CF9" w:rsidRDefault="009C5CF9" w:rsidP="009C5CF9">
      <w:pPr>
        <w:spacing w:after="0" w:line="360" w:lineRule="auto"/>
        <w:ind w:firstLine="709"/>
        <w:jc w:val="both"/>
        <w:rPr>
          <w:rFonts w:ascii="Times New Roman" w:hAnsi="Times New Roman" w:cs="Times New Roman"/>
          <w:sz w:val="28"/>
          <w:szCs w:val="28"/>
        </w:rPr>
      </w:pPr>
      <w:r w:rsidRPr="0087538F">
        <w:rPr>
          <w:rFonts w:ascii="Times New Roman" w:hAnsi="Times New Roman" w:cs="Times New Roman"/>
          <w:sz w:val="28"/>
          <w:szCs w:val="28"/>
        </w:rPr>
        <w:t xml:space="preserve">На рисунке 1 представлено изменение позиции ADA по рыночной капитализации в период с февраля 2020 по февраль 2026 года. Несмотря на существенные изменения рыночной конъюнктуры, криптовалюта большую часть времени находилась в первой десятке крупнейших цифровых активов, а в отдельные периоды — в первой пятерке. </w:t>
      </w:r>
      <w:r w:rsidRPr="009C5CF9">
        <w:rPr>
          <w:rFonts w:ascii="Times New Roman" w:hAnsi="Times New Roman" w:cs="Times New Roman"/>
          <w:sz w:val="28"/>
          <w:szCs w:val="28"/>
        </w:rPr>
        <w:t xml:space="preserve">Это свидетельствует о стабильном </w:t>
      </w:r>
      <w:r w:rsidRPr="009C5CF9">
        <w:rPr>
          <w:rFonts w:ascii="Times New Roman" w:hAnsi="Times New Roman" w:cs="Times New Roman"/>
          <w:sz w:val="28"/>
          <w:szCs w:val="28"/>
        </w:rPr>
        <w:lastRenderedPageBreak/>
        <w:t>положении ADA среди ведущих криптовалют и подтверждает обоснованность выбора данного актива в качестве объекта исследования.</w:t>
      </w:r>
    </w:p>
    <w:p w14:paraId="5B3BAD25" w14:textId="126A7975" w:rsidR="009C5CF9" w:rsidRDefault="009C5CF9" w:rsidP="009C5CF9">
      <w:pPr>
        <w:spacing w:after="0" w:line="360" w:lineRule="auto"/>
        <w:ind w:firstLine="709"/>
        <w:jc w:val="both"/>
        <w:rPr>
          <w:rFonts w:ascii="Times New Roman" w:hAnsi="Times New Roman" w:cs="Times New Roman"/>
          <w:sz w:val="28"/>
          <w:szCs w:val="28"/>
        </w:rPr>
      </w:pPr>
      <w:r w:rsidRPr="009C5CF9">
        <w:rPr>
          <w:rFonts w:ascii="Times New Roman" w:hAnsi="Times New Roman" w:cs="Times New Roman"/>
          <w:sz w:val="28"/>
          <w:szCs w:val="28"/>
        </w:rPr>
        <w:t>Исследуемый период охватывает данные с февраля 2020 по февраль 2026 года и включает несколько фаз развития криптовалютного рынка, в том числе период активного роста 2020–2021 годов, последующую коррекцию 2022 года, восстановление рынка в 2023–2024 годах и новый этап роста, начавшийся в конце 2024 года. Использование столь продолжительного временного интервала позволяет оценить устойчивость исследуемых моделей в различных рыночных условиях.</w:t>
      </w:r>
    </w:p>
    <w:p w14:paraId="2CC47C68" w14:textId="77777777" w:rsidR="00403031" w:rsidRDefault="00403031" w:rsidP="009C5CF9">
      <w:pPr>
        <w:spacing w:after="0" w:line="360" w:lineRule="auto"/>
        <w:ind w:firstLine="709"/>
        <w:jc w:val="both"/>
        <w:rPr>
          <w:rFonts w:ascii="Times New Roman" w:hAnsi="Times New Roman" w:cs="Times New Roman"/>
          <w:sz w:val="28"/>
          <w:szCs w:val="28"/>
        </w:rPr>
      </w:pPr>
    </w:p>
    <w:p w14:paraId="61C80DDA" w14:textId="77777777" w:rsidR="00403031" w:rsidRPr="009C5CF9" w:rsidRDefault="00403031" w:rsidP="009C5CF9">
      <w:pPr>
        <w:spacing w:after="0" w:line="360" w:lineRule="auto"/>
        <w:ind w:firstLine="709"/>
        <w:jc w:val="both"/>
        <w:rPr>
          <w:rFonts w:ascii="Times New Roman" w:hAnsi="Times New Roman" w:cs="Times New Roman"/>
          <w:sz w:val="28"/>
          <w:szCs w:val="28"/>
        </w:rPr>
      </w:pPr>
    </w:p>
    <w:p w14:paraId="06E84341" w14:textId="015337F8" w:rsidR="002A15B0" w:rsidRPr="00EF4BF3" w:rsidRDefault="001D1A7D" w:rsidP="00EF4BF3">
      <w:pPr>
        <w:pStyle w:val="2"/>
        <w:numPr>
          <w:ilvl w:val="0"/>
          <w:numId w:val="4"/>
        </w:numPr>
        <w:jc w:val="center"/>
        <w:rPr>
          <w:rFonts w:ascii="Times New Roman" w:hAnsi="Times New Roman" w:cs="Times New Roman"/>
          <w:b/>
          <w:bCs/>
          <w:color w:val="auto"/>
          <w:sz w:val="28"/>
          <w:szCs w:val="28"/>
        </w:rPr>
      </w:pPr>
      <w:bookmarkStart w:id="3" w:name="_Toc234010760"/>
      <w:r>
        <w:rPr>
          <w:rFonts w:ascii="Times New Roman" w:hAnsi="Times New Roman" w:cs="Times New Roman"/>
          <w:b/>
          <w:bCs/>
          <w:color w:val="auto"/>
          <w:sz w:val="28"/>
          <w:szCs w:val="28"/>
        </w:rPr>
        <w:t>Анализ обзорных статей</w:t>
      </w:r>
      <w:r w:rsidR="00EF4BF3" w:rsidRPr="00EF4BF3">
        <w:rPr>
          <w:rFonts w:ascii="Times New Roman" w:hAnsi="Times New Roman" w:cs="Times New Roman"/>
          <w:b/>
          <w:bCs/>
          <w:color w:val="auto"/>
          <w:sz w:val="28"/>
          <w:szCs w:val="28"/>
        </w:rPr>
        <w:t xml:space="preserve"> в области краткосрочного прогнозирования доходности криптовалютных фьючерсов</w:t>
      </w:r>
      <w:bookmarkEnd w:id="3"/>
    </w:p>
    <w:p w14:paraId="72FC432D" w14:textId="52AA110E" w:rsidR="002A15B0" w:rsidRDefault="002A15B0" w:rsidP="002A15B0">
      <w:pPr>
        <w:spacing w:after="0" w:line="360" w:lineRule="auto"/>
        <w:jc w:val="center"/>
        <w:rPr>
          <w:rFonts w:ascii="Times New Roman" w:hAnsi="Times New Roman" w:cs="Times New Roman"/>
          <w:b/>
          <w:sz w:val="28"/>
          <w:szCs w:val="28"/>
        </w:rPr>
      </w:pPr>
    </w:p>
    <w:p w14:paraId="471F1CDD"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Современные исследования демонстрируют устойчивый рост интереса к прогнозированию криптовалютных рынков, что связано с развитием методов машинного обучения и увеличением доступности высокочастотных рыночных данных. При этом, несмотря на большое количество публикаций, универсального подхода, обеспечивающего стабильное превосходство над альтернативными методами, до настоящего времени не сформировано.</w:t>
      </w:r>
    </w:p>
    <w:p w14:paraId="0300B688"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 xml:space="preserve">В систематическом обзоре (DOI: 10.55580/oguzhan.1823903) показано, что развитие методов прогнозирования прошло путь от классических статистических моделей временных рядов (ARIMA, GARCH) к алгоритмам машинного обучения и современным архитектурам глубоких нейронных сетей, включая LSTM, GRU и </w:t>
      </w:r>
      <w:proofErr w:type="spellStart"/>
      <w:r w:rsidRPr="001D1A7D">
        <w:rPr>
          <w:rFonts w:ascii="Times New Roman" w:hAnsi="Times New Roman" w:cs="Times New Roman"/>
          <w:bCs/>
          <w:sz w:val="28"/>
          <w:szCs w:val="28"/>
        </w:rPr>
        <w:t>Transformer</w:t>
      </w:r>
      <w:proofErr w:type="spellEnd"/>
      <w:r w:rsidRPr="001D1A7D">
        <w:rPr>
          <w:rFonts w:ascii="Times New Roman" w:hAnsi="Times New Roman" w:cs="Times New Roman"/>
          <w:bCs/>
          <w:sz w:val="28"/>
          <w:szCs w:val="28"/>
        </w:rPr>
        <w:t xml:space="preserve">. Авторы также отмечают, что результаты различных исследований трудно сопоставимы из-за различий в используемых наборах данных, горизонтах прогнозирования, признаковом пространстве и критериях оценки качества моделей. Кроме того, большинство работ сосредоточено на прогнозировании </w:t>
      </w:r>
      <w:proofErr w:type="spellStart"/>
      <w:r w:rsidRPr="001D1A7D">
        <w:rPr>
          <w:rFonts w:ascii="Times New Roman" w:hAnsi="Times New Roman" w:cs="Times New Roman"/>
          <w:bCs/>
          <w:sz w:val="28"/>
          <w:szCs w:val="28"/>
        </w:rPr>
        <w:t>Bitcoin</w:t>
      </w:r>
      <w:proofErr w:type="spellEnd"/>
      <w:r w:rsidRPr="001D1A7D">
        <w:rPr>
          <w:rFonts w:ascii="Times New Roman" w:hAnsi="Times New Roman" w:cs="Times New Roman"/>
          <w:bCs/>
          <w:sz w:val="28"/>
          <w:szCs w:val="28"/>
        </w:rPr>
        <w:t xml:space="preserve"> и использует преимущественно ценовые признаки, уделяя значительно меньше внимания рыночной микроструктуре и внешним факторам.</w:t>
      </w:r>
    </w:p>
    <w:p w14:paraId="09AACA34"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lastRenderedPageBreak/>
        <w:t>Одним из наиболее полных современных обзоров является работа (DOI: 10.1109/ACCESS.2024.3417449), в которой рассматриваются как методы прогнозирования, так и построенные на их основе торговые стратегии. Авторы выделяют статистические модели, методы машинного обучения, глубокие нейронные сети и гибридные подходы, подчёркивая, что повышение точности прогнозирования не всегда приводит к улучшению результатов торговли. В связи с этим рекомендуется оценивать модели не только по традиционным метрикам ошибки, но и по способности корректно определять направление движения рынка, а также учитывать влияние транзакционных издержек и особенностей управления рисками.</w:t>
      </w:r>
    </w:p>
    <w:p w14:paraId="61CE788F" w14:textId="77777777" w:rsidR="001D1A7D" w:rsidRPr="001D1A7D"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Практический интерес представляет исследование (DOI: 10.1142/S0219091524500280), в котором предложено комбинировать модели условной волатильности семейства GARCH с алгоритмами машинного обучения. Полученные результаты показывают, что использование характеристик волатильности в качестве дополнительных признаков позволяет повысить качество прогнозирования по сравнению с применением отдельных моделей.</w:t>
      </w:r>
    </w:p>
    <w:p w14:paraId="0B0907AD" w14:textId="50A9055D" w:rsidR="00EF4BF3" w:rsidRDefault="001D1A7D" w:rsidP="001D1A7D">
      <w:pPr>
        <w:spacing w:after="0" w:line="360" w:lineRule="auto"/>
        <w:ind w:firstLine="360"/>
        <w:jc w:val="both"/>
        <w:rPr>
          <w:rFonts w:ascii="Times New Roman" w:hAnsi="Times New Roman" w:cs="Times New Roman"/>
          <w:bCs/>
          <w:sz w:val="28"/>
          <w:szCs w:val="28"/>
        </w:rPr>
      </w:pPr>
      <w:r w:rsidRPr="001D1A7D">
        <w:rPr>
          <w:rFonts w:ascii="Times New Roman" w:hAnsi="Times New Roman" w:cs="Times New Roman"/>
          <w:bCs/>
          <w:sz w:val="28"/>
          <w:szCs w:val="28"/>
        </w:rPr>
        <w:t>Таким образом, современные исследования свидетельствуют о перспективности комплексного подхода, сочетающего статистические модели, методы машинного обучения и расширенное признаковое пространство. Именно такой подход реализован в настоящей работе, где наряду с ценовыми признаками используются показатели рыночной микроструктуры, экзогенные факторы и характеристики рыночных режимов.</w:t>
      </w:r>
    </w:p>
    <w:p w14:paraId="19E70CDF" w14:textId="77777777" w:rsidR="00EA3584" w:rsidRPr="00EF4BF3" w:rsidRDefault="00EA3584" w:rsidP="00EA3584">
      <w:pPr>
        <w:pStyle w:val="2"/>
        <w:numPr>
          <w:ilvl w:val="0"/>
          <w:numId w:val="4"/>
        </w:num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Анализ обзорных статей</w:t>
      </w:r>
      <w:r w:rsidRPr="00EF4BF3">
        <w:rPr>
          <w:rFonts w:ascii="Times New Roman" w:hAnsi="Times New Roman" w:cs="Times New Roman"/>
          <w:b/>
          <w:bCs/>
          <w:color w:val="auto"/>
          <w:sz w:val="28"/>
          <w:szCs w:val="28"/>
        </w:rPr>
        <w:t xml:space="preserve"> в области краткосрочного прогнозирования доходности криптовалютных фьючерсов</w:t>
      </w:r>
    </w:p>
    <w:p w14:paraId="7826BE8D" w14:textId="77777777" w:rsidR="00EA3584" w:rsidRDefault="00EA3584" w:rsidP="001D1A7D">
      <w:pPr>
        <w:spacing w:after="0" w:line="360" w:lineRule="auto"/>
        <w:ind w:firstLine="360"/>
        <w:jc w:val="both"/>
        <w:rPr>
          <w:rFonts w:ascii="Times New Roman" w:hAnsi="Times New Roman" w:cs="Times New Roman"/>
          <w:bCs/>
          <w:sz w:val="28"/>
          <w:szCs w:val="28"/>
        </w:rPr>
      </w:pPr>
    </w:p>
    <w:p w14:paraId="371AD4CD" w14:textId="77777777" w:rsidR="00EA3584" w:rsidRPr="00EF4BF3" w:rsidRDefault="00EA3584" w:rsidP="001D1A7D">
      <w:pPr>
        <w:spacing w:after="0" w:line="360" w:lineRule="auto"/>
        <w:ind w:firstLine="360"/>
        <w:jc w:val="both"/>
        <w:rPr>
          <w:rFonts w:ascii="Times New Roman" w:hAnsi="Times New Roman" w:cs="Times New Roman"/>
          <w:bCs/>
          <w:sz w:val="28"/>
          <w:szCs w:val="28"/>
        </w:rPr>
      </w:pPr>
    </w:p>
    <w:p w14:paraId="615D1BBA" w14:textId="5634C09D" w:rsidR="00E92D4B" w:rsidRPr="005E2860" w:rsidRDefault="00E92D4B">
      <w:pPr>
        <w:rPr>
          <w:rFonts w:ascii="Times New Roman" w:hAnsi="Times New Roman" w:cs="Times New Roman"/>
          <w:b/>
          <w:sz w:val="28"/>
          <w:szCs w:val="28"/>
        </w:rPr>
      </w:pPr>
      <w:r w:rsidRPr="005E2860">
        <w:rPr>
          <w:rFonts w:ascii="Times New Roman" w:hAnsi="Times New Roman" w:cs="Times New Roman"/>
          <w:b/>
          <w:sz w:val="28"/>
          <w:szCs w:val="28"/>
        </w:rPr>
        <w:br w:type="page"/>
      </w:r>
    </w:p>
    <w:p w14:paraId="40CE1C4E" w14:textId="4DB84C5A" w:rsidR="002A15B0" w:rsidRPr="0087538F" w:rsidRDefault="00E92D4B" w:rsidP="0087538F">
      <w:pPr>
        <w:pStyle w:val="1"/>
        <w:jc w:val="center"/>
        <w:rPr>
          <w:rFonts w:ascii="Times New Roman" w:hAnsi="Times New Roman" w:cs="Times New Roman"/>
          <w:b/>
          <w:bCs/>
          <w:color w:val="auto"/>
        </w:rPr>
      </w:pPr>
      <w:bookmarkStart w:id="4" w:name="_Toc234010761"/>
      <w:r w:rsidRPr="0087538F">
        <w:rPr>
          <w:rFonts w:ascii="Times New Roman" w:hAnsi="Times New Roman" w:cs="Times New Roman"/>
          <w:b/>
          <w:bCs/>
          <w:color w:val="auto"/>
        </w:rPr>
        <w:lastRenderedPageBreak/>
        <w:t xml:space="preserve">ГЛАВА 2. </w:t>
      </w:r>
      <w:r w:rsidR="0087538F" w:rsidRPr="0087538F">
        <w:rPr>
          <w:rFonts w:ascii="Times New Roman" w:hAnsi="Times New Roman" w:cs="Times New Roman"/>
          <w:b/>
          <w:bCs/>
          <w:color w:val="auto"/>
        </w:rPr>
        <w:t>Методология исследования краткосрочного прогнозирования доходности криптовалютных фьючерсов</w:t>
      </w:r>
      <w:bookmarkEnd w:id="4"/>
    </w:p>
    <w:p w14:paraId="4BC2F178" w14:textId="10B6539A" w:rsidR="00E92D4B" w:rsidRPr="005E2860" w:rsidRDefault="00E92D4B" w:rsidP="002A15B0">
      <w:pPr>
        <w:spacing w:after="0" w:line="360" w:lineRule="auto"/>
        <w:jc w:val="center"/>
        <w:rPr>
          <w:rFonts w:ascii="Times New Roman" w:hAnsi="Times New Roman" w:cs="Times New Roman"/>
          <w:b/>
          <w:sz w:val="28"/>
          <w:szCs w:val="28"/>
        </w:rPr>
      </w:pPr>
    </w:p>
    <w:p w14:paraId="3DB1E79A" w14:textId="2F3B87D8" w:rsidR="00E92D4B" w:rsidRPr="00403031" w:rsidRDefault="00403031" w:rsidP="00403031">
      <w:pPr>
        <w:pStyle w:val="2"/>
        <w:numPr>
          <w:ilvl w:val="0"/>
          <w:numId w:val="5"/>
        </w:numPr>
        <w:jc w:val="center"/>
        <w:rPr>
          <w:rFonts w:ascii="Times New Roman" w:hAnsi="Times New Roman" w:cs="Times New Roman"/>
          <w:b/>
          <w:bCs/>
          <w:color w:val="auto"/>
          <w:sz w:val="28"/>
          <w:szCs w:val="28"/>
        </w:rPr>
      </w:pPr>
      <w:bookmarkStart w:id="5" w:name="_Toc234010762"/>
      <w:r w:rsidRPr="00403031">
        <w:rPr>
          <w:rFonts w:ascii="Times New Roman" w:hAnsi="Times New Roman" w:cs="Times New Roman"/>
          <w:b/>
          <w:bCs/>
          <w:color w:val="auto"/>
          <w:sz w:val="28"/>
          <w:szCs w:val="28"/>
        </w:rPr>
        <w:t>Метод оценки привлекательности горизонтов прогноза</w:t>
      </w:r>
      <w:bookmarkEnd w:id="5"/>
    </w:p>
    <w:p w14:paraId="39EB7C0B" w14:textId="22252CA5" w:rsidR="00E92D4B" w:rsidRPr="005E2860" w:rsidRDefault="00E92D4B" w:rsidP="002A15B0">
      <w:pPr>
        <w:spacing w:after="0" w:line="360" w:lineRule="auto"/>
        <w:jc w:val="center"/>
        <w:rPr>
          <w:rFonts w:ascii="Times New Roman" w:hAnsi="Times New Roman" w:cs="Times New Roman"/>
          <w:b/>
          <w:sz w:val="28"/>
          <w:szCs w:val="28"/>
        </w:rPr>
      </w:pPr>
    </w:p>
    <w:p w14:paraId="23B01921" w14:textId="77777777" w:rsidR="00403031" w:rsidRPr="00403031" w:rsidRDefault="00403031" w:rsidP="00403031">
      <w:pPr>
        <w:spacing w:after="0" w:line="360" w:lineRule="auto"/>
        <w:ind w:firstLine="709"/>
        <w:jc w:val="both"/>
        <w:rPr>
          <w:rFonts w:ascii="Times New Roman" w:hAnsi="Times New Roman" w:cs="Times New Roman"/>
          <w:sz w:val="28"/>
          <w:szCs w:val="28"/>
        </w:rPr>
      </w:pPr>
      <w:r w:rsidRPr="00403031">
        <w:rPr>
          <w:rFonts w:ascii="Times New Roman" w:hAnsi="Times New Roman" w:cs="Times New Roman"/>
          <w:sz w:val="28"/>
          <w:szCs w:val="28"/>
        </w:rPr>
        <w:t>Выбор горизонта прогнозирования является одним из ключевых этапов построения моделей краткосрочного прогнозирования доходности. От выбранного временного интервала зависят статистические свойства целевой переменной, информативность используемых признаков и практическая применимость прогнозной модели. Слишком короткие горизонты характеризуются высокой долей случайных ценовых колебаний, тогда как при увеличении горизонта возрастает величина ценовых движений, однако одновременно снижается частота возникновения независимых торговых возможностей. В связи с этим выбор горизонта прогнозирования требует отдельного анализа.</w:t>
      </w:r>
    </w:p>
    <w:p w14:paraId="41A68BE6" w14:textId="150B895F" w:rsidR="00403031" w:rsidRPr="00403031" w:rsidRDefault="00403031" w:rsidP="00403031">
      <w:pPr>
        <w:spacing w:after="0" w:line="360" w:lineRule="auto"/>
        <w:ind w:firstLine="709"/>
        <w:jc w:val="both"/>
        <w:rPr>
          <w:rFonts w:ascii="Times New Roman" w:hAnsi="Times New Roman" w:cs="Times New Roman"/>
          <w:sz w:val="28"/>
          <w:szCs w:val="28"/>
        </w:rPr>
      </w:pPr>
      <w:r w:rsidRPr="00403031">
        <w:rPr>
          <w:rFonts w:ascii="Times New Roman" w:hAnsi="Times New Roman" w:cs="Times New Roman"/>
          <w:sz w:val="28"/>
          <w:szCs w:val="28"/>
        </w:rPr>
        <w:t xml:space="preserve">В качестве исходных данных использовались минутные котировки бессрочного фьючерса ADAUSDT. Такая детализация позволяет исследовать доходности в широком диапазоне внутридневных горизонтов — от одной до 120 минут. Использование данных с более крупным временным шагом существенно ограничило бы возможность подобного анализа. Кроме того, расчеты выполнялись отдельно для каждого календарного </w:t>
      </w:r>
      <w:r w:rsidR="00AE5F98">
        <w:rPr>
          <w:rFonts w:ascii="Times New Roman" w:hAnsi="Times New Roman" w:cs="Times New Roman"/>
          <w:sz w:val="28"/>
          <w:szCs w:val="28"/>
        </w:rPr>
        <w:t>квартала</w:t>
      </w:r>
      <w:r w:rsidRPr="00403031">
        <w:rPr>
          <w:rFonts w:ascii="Times New Roman" w:hAnsi="Times New Roman" w:cs="Times New Roman"/>
          <w:sz w:val="28"/>
          <w:szCs w:val="28"/>
        </w:rPr>
        <w:t xml:space="preserve"> исследуемого периода, что позволило оценить устойчивость выявленных закономерностей в различных фазах развития криптовалютного рынка.</w:t>
      </w:r>
    </w:p>
    <w:p w14:paraId="7EF1CF11" w14:textId="70BD39FA" w:rsidR="00AE5F98" w:rsidRPr="00DC7EF6" w:rsidRDefault="00AE5F98" w:rsidP="00AE5F98">
      <w:pPr>
        <w:spacing w:line="278" w:lineRule="auto"/>
        <w:ind w:firstLine="708"/>
        <w:jc w:val="both"/>
        <w:rPr>
          <w:rFonts w:ascii="Times New Roman" w:hAnsi="Times New Roman" w:cs="Times New Roman"/>
          <w:kern w:val="2"/>
          <w:sz w:val="28"/>
          <w:szCs w:val="28"/>
          <w14:ligatures w14:val="standardContextual"/>
        </w:rPr>
      </w:pPr>
      <w:r w:rsidRPr="00AE5F98">
        <w:rPr>
          <w:rFonts w:ascii="Times New Roman" w:hAnsi="Times New Roman" w:cs="Times New Roman"/>
          <w:kern w:val="2"/>
          <w:sz w:val="28"/>
          <w:szCs w:val="28"/>
          <w14:ligatures w14:val="standardContextual"/>
        </w:rPr>
        <w:t xml:space="preserve">Расчет доходностей выполнялся следующим образом: для каждой минуты рассчитывалась простая минутная доходность, как относительное изменение цены закрытия текущей и следующей минутой свечи. Доходность на горизонте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определялась накопленным относительным изменением цены за последующие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минут по формуле</w:t>
      </w:r>
      <w:r w:rsidR="00DC7EF6" w:rsidRPr="00DC7EF6">
        <w:rPr>
          <w:rFonts w:ascii="Times New Roman" w:hAnsi="Times New Roman" w:cs="Times New Roman"/>
          <w:kern w:val="2"/>
          <w:sz w:val="28"/>
          <w:szCs w:val="28"/>
          <w14:ligatures w14:val="standardContextual"/>
        </w:rPr>
        <w:t xml:space="preserve"> 1</w:t>
      </w:r>
    </w:p>
    <w:p w14:paraId="1DA1C886" w14:textId="362B1911" w:rsidR="00AE5F98" w:rsidRPr="00DC7EF6" w:rsidRDefault="00DC7EF6" w:rsidP="00AE5F98">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Sup>
                <m:sSubSupPr>
                  <m:ctrlPr>
                    <w:rPr>
                      <w:rFonts w:ascii="Cambria Math" w:hAnsi="Cambria Math" w:cs="Times New Roman"/>
                      <w:i/>
                      <w:kern w:val="2"/>
                      <w:sz w:val="28"/>
                      <w:szCs w:val="28"/>
                      <w14:ligatures w14:val="standardContextual"/>
                    </w:rPr>
                  </m:ctrlPr>
                </m:sSubSupPr>
                <m:e>
                  <m:r>
                    <w:rPr>
                      <w:rFonts w:ascii="Cambria Math" w:hAnsi="Cambria Math" w:cs="Times New Roman"/>
                      <w:kern w:val="2"/>
                      <w:sz w:val="28"/>
                      <w:szCs w:val="28"/>
                      <w14:ligatures w14:val="standardContextual"/>
                    </w:rPr>
                    <m:t>r</m:t>
                  </m:r>
                </m:e>
                <m:sub>
                  <m:r>
                    <w:rPr>
                      <w:rFonts w:ascii="Cambria Math" w:hAnsi="Cambria Math" w:cs="Times New Roman"/>
                      <w:kern w:val="2"/>
                      <w:sz w:val="28"/>
                      <w:szCs w:val="28"/>
                      <w14:ligatures w14:val="standardContextual"/>
                    </w:rPr>
                    <m:t>t</m:t>
                  </m:r>
                </m:sub>
                <m:sup>
                  <m:r>
                    <w:rPr>
                      <w:rFonts w:ascii="Cambria Math" w:hAnsi="Cambria Math" w:cs="Times New Roman"/>
                      <w:kern w:val="2"/>
                      <w:sz w:val="28"/>
                      <w:szCs w:val="28"/>
                      <w14:ligatures w14:val="standardContextual"/>
                    </w:rPr>
                    <m:t>h</m:t>
                  </m:r>
                </m:sup>
              </m:sSubSup>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 xml:space="preserve"> </m:t>
              </m:r>
              <m:nary>
                <m:naryPr>
                  <m:chr m:val="∏"/>
                  <m:limLoc m:val="subSup"/>
                  <m:ctrlPr>
                    <w:rPr>
                      <w:rFonts w:ascii="Cambria Math" w:hAnsi="Cambria Math" w:cs="Times New Roman"/>
                      <w:i/>
                      <w:kern w:val="2"/>
                      <w:sz w:val="28"/>
                      <w:szCs w:val="28"/>
                      <w:lang w:val="en-US"/>
                      <w14:ligatures w14:val="standardContextual"/>
                    </w:rPr>
                  </m:ctrlPr>
                </m:naryPr>
                <m:sub>
                  <m:r>
                    <w:rPr>
                      <w:rFonts w:ascii="Cambria Math" w:hAnsi="Cambria Math" w:cs="Times New Roman"/>
                      <w:kern w:val="2"/>
                      <w:sz w:val="28"/>
                      <w:szCs w:val="28"/>
                      <w:lang w:val="en-US"/>
                      <w14:ligatures w14:val="standardContextual"/>
                    </w:rPr>
                    <m:t>i</m:t>
                  </m:r>
                  <m:r>
                    <w:rPr>
                      <w:rFonts w:ascii="Cambria Math" w:hAnsi="Cambria Math" w:cs="Times New Roman"/>
                      <w:kern w:val="2"/>
                      <w:sz w:val="28"/>
                      <w:szCs w:val="28"/>
                      <w14:ligatures w14:val="standardContextual"/>
                    </w:rPr>
                    <m:t>=0</m:t>
                  </m:r>
                </m:sub>
                <m:sup>
                  <m:r>
                    <w:rPr>
                      <w:rFonts w:ascii="Cambria Math" w:hAnsi="Cambria Math" w:cs="Times New Roman"/>
                      <w:kern w:val="2"/>
                      <w:sz w:val="28"/>
                      <w:szCs w:val="28"/>
                      <w:lang w:val="en-US"/>
                      <w14:ligatures w14:val="standardContextual"/>
                    </w:rPr>
                    <m:t>h-</m:t>
                  </m:r>
                  <m:r>
                    <w:rPr>
                      <w:rFonts w:ascii="Cambria Math" w:hAnsi="Cambria Math" w:cs="Times New Roman"/>
                      <w:kern w:val="2"/>
                      <w:sz w:val="28"/>
                      <w:szCs w:val="28"/>
                      <w14:ligatures w14:val="standardContextual"/>
                    </w:rPr>
                    <m:t>1</m:t>
                  </m:r>
                </m:sup>
                <m:e>
                  <m:d>
                    <m:dPr>
                      <m:ctrlPr>
                        <w:rPr>
                          <w:rFonts w:ascii="Cambria Math" w:hAnsi="Cambria Math" w:cs="Times New Roman"/>
                          <w:i/>
                          <w:kern w:val="2"/>
                          <w:sz w:val="28"/>
                          <w:szCs w:val="28"/>
                          <w:lang w:val="en-US"/>
                          <w14:ligatures w14:val="standardContextual"/>
                        </w:rPr>
                      </m:ctrlPr>
                    </m:dPr>
                    <m:e>
                      <m:r>
                        <w:rPr>
                          <w:rFonts w:ascii="Cambria Math" w:hAnsi="Cambria Math" w:cs="Times New Roman"/>
                          <w:kern w:val="2"/>
                          <w:sz w:val="28"/>
                          <w:szCs w:val="28"/>
                          <w:lang w:val="en-US"/>
                          <w14:ligatures w14:val="standardContextual"/>
                        </w:rPr>
                        <m:t>1+</m:t>
                      </m:r>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t+i</m:t>
                          </m:r>
                        </m:sub>
                      </m:sSub>
                    </m:e>
                  </m:d>
                </m:e>
              </m:nary>
              <m:r>
                <w:rPr>
                  <w:rFonts w:ascii="Cambria Math" w:eastAsiaTheme="minorEastAsia" w:hAnsi="Cambria Math" w:cs="Times New Roman"/>
                  <w:kern w:val="2"/>
                  <w:sz w:val="28"/>
                  <w:szCs w:val="28"/>
                  <w:lang w:val="en-US"/>
                  <w14:ligatures w14:val="standardContextual"/>
                </w:rPr>
                <m:t>-1</m:t>
              </m:r>
              <m:r>
                <w:rPr>
                  <w:rFonts w:ascii="Cambria Math"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m:t>
              </m:r>
            </m:e>
          </m:eqArr>
        </m:oMath>
      </m:oMathPara>
    </w:p>
    <w:p w14:paraId="11716320" w14:textId="54E60157" w:rsidR="00AE5F98" w:rsidRPr="00AE5F98" w:rsidRDefault="00AE5F98" w:rsidP="00AE5F98">
      <w:pPr>
        <w:spacing w:line="278" w:lineRule="auto"/>
        <w:jc w:val="both"/>
        <w:rPr>
          <w:rFonts w:ascii="Times New Roman" w:hAnsi="Times New Roman" w:cs="Times New Roman"/>
          <w:kern w:val="2"/>
          <w:sz w:val="28"/>
          <w:szCs w:val="28"/>
          <w14:ligatures w14:val="standardContextual"/>
        </w:rPr>
      </w:pPr>
      <w:r w:rsidRPr="00AE5F98">
        <w:rPr>
          <w:rFonts w:ascii="Times New Roman" w:hAnsi="Times New Roman" w:cs="Times New Roman"/>
          <w:kern w:val="2"/>
          <w:sz w:val="28"/>
          <w:szCs w:val="28"/>
          <w14:ligatures w14:val="standardContextual"/>
        </w:rPr>
        <w:t>где</w:t>
      </w:r>
      <m:oMath>
        <m:r>
          <m:rPr>
            <m:sty m:val="p"/>
          </m:rPr>
          <w:rPr>
            <w:rFonts w:ascii="Cambria Math" w:hAnsi="Cambria Math" w:cs="Times New Roman"/>
            <w:kern w:val="2"/>
            <w:sz w:val="28"/>
            <w:szCs w:val="28"/>
            <w14:ligatures w14:val="standardContextual"/>
          </w:rPr>
          <m:t xml:space="preserve"> </m:t>
        </m:r>
        <m:r>
          <m:rPr>
            <m:sty m:val="p"/>
          </m:rPr>
          <w:rPr>
            <w:rFonts w:ascii="Cambria Math" w:hAnsi="Cambria Math" w:cs="Times New Roman"/>
            <w:kern w:val="2"/>
            <w:sz w:val="28"/>
            <w:szCs w:val="28"/>
            <w:lang w:val="en-US"/>
            <w14:ligatures w14:val="standardContextual"/>
          </w:rPr>
          <m:t>t</m:t>
        </m:r>
      </m:oMath>
      <w:r w:rsidRPr="00AE5F98">
        <w:rPr>
          <w:rFonts w:ascii="Times New Roman" w:hAnsi="Times New Roman" w:cs="Times New Roman"/>
          <w:kern w:val="2"/>
          <w:sz w:val="28"/>
          <w:szCs w:val="28"/>
          <w14:ligatures w14:val="standardContextual"/>
        </w:rPr>
        <w:t xml:space="preserve"> - текущий момент времени, </w:t>
      </w:r>
      <m:oMath>
        <m:sSubSup>
          <m:sSubSupPr>
            <m:ctrlPr>
              <w:rPr>
                <w:rFonts w:ascii="Cambria Math" w:hAnsi="Cambria Math" w:cs="Times New Roman"/>
                <w:i/>
                <w:kern w:val="2"/>
                <w:sz w:val="28"/>
                <w:szCs w:val="28"/>
                <w14:ligatures w14:val="standardContextual"/>
              </w:rPr>
            </m:ctrlPr>
          </m:sSubSupPr>
          <m:e>
            <m:r>
              <w:rPr>
                <w:rFonts w:ascii="Cambria Math" w:hAnsi="Cambria Math" w:cs="Times New Roman"/>
                <w:kern w:val="2"/>
                <w:sz w:val="28"/>
                <w:szCs w:val="28"/>
                <w14:ligatures w14:val="standardContextual"/>
              </w:rPr>
              <m:t>r</m:t>
            </m:r>
          </m:e>
          <m:sub>
            <m:r>
              <w:rPr>
                <w:rFonts w:ascii="Cambria Math" w:hAnsi="Cambria Math" w:cs="Times New Roman"/>
                <w:kern w:val="2"/>
                <w:sz w:val="28"/>
                <w:szCs w:val="28"/>
                <w14:ligatures w14:val="standardContextual"/>
              </w:rPr>
              <m:t>t</m:t>
            </m:r>
          </m:sub>
          <m:sup>
            <m:r>
              <w:rPr>
                <w:rFonts w:ascii="Cambria Math" w:hAnsi="Cambria Math" w:cs="Times New Roman"/>
                <w:kern w:val="2"/>
                <w:sz w:val="28"/>
                <w:szCs w:val="28"/>
                <w14:ligatures w14:val="standardContextual"/>
              </w:rPr>
              <m:t>h</m:t>
            </m:r>
          </m:sup>
        </m:sSubSup>
      </m:oMath>
      <w:r w:rsidRPr="00AE5F98">
        <w:rPr>
          <w:rFonts w:ascii="Times New Roman" w:hAnsi="Times New Roman" w:cs="Times New Roman"/>
          <w:kern w:val="2"/>
          <w:sz w:val="28"/>
          <w:szCs w:val="28"/>
          <w14:ligatures w14:val="standardContextual"/>
        </w:rPr>
        <w:t xml:space="preserve"> - доходность через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 xml:space="preserve"> минут,</w:t>
      </w:r>
      <w:r w:rsidR="00DC7EF6" w:rsidRPr="00DC7EF6">
        <w:rPr>
          <w:rFonts w:ascii="Times New Roman" w:hAnsi="Times New Roman" w:cs="Times New Roman"/>
          <w:kern w:val="2"/>
          <w:sz w:val="28"/>
          <w:szCs w:val="28"/>
          <w14:ligatures w14:val="standardContextual"/>
        </w:rPr>
        <w:t xml:space="preserve"> </w:t>
      </w:r>
      <m:oMath>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t</m:t>
            </m:r>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i</m:t>
            </m:r>
          </m:sub>
        </m:sSub>
      </m:oMath>
      <w:r w:rsidRPr="00AE5F98">
        <w:rPr>
          <w:rFonts w:ascii="Times New Roman" w:hAnsi="Times New Roman" w:cs="Times New Roman"/>
          <w:kern w:val="2"/>
          <w:sz w:val="28"/>
          <w:szCs w:val="28"/>
          <w14:ligatures w14:val="standardContextual"/>
        </w:rPr>
        <w:t xml:space="preserve"> - доходность </w:t>
      </w:r>
      <w:proofErr w:type="spellStart"/>
      <w:r w:rsidRPr="00AE5F98">
        <w:rPr>
          <w:rFonts w:ascii="Times New Roman" w:hAnsi="Times New Roman" w:cs="Times New Roman"/>
          <w:kern w:val="2"/>
          <w:sz w:val="28"/>
          <w:szCs w:val="28"/>
          <w:lang w:val="en-US"/>
          <w14:ligatures w14:val="standardContextual"/>
        </w:rPr>
        <w:t>i</w:t>
      </w:r>
      <w:proofErr w:type="spellEnd"/>
      <w:r w:rsidRPr="00AE5F98">
        <w:rPr>
          <w:rFonts w:ascii="Times New Roman" w:hAnsi="Times New Roman" w:cs="Times New Roman"/>
          <w:kern w:val="2"/>
          <w:sz w:val="28"/>
          <w:szCs w:val="28"/>
          <w14:ligatures w14:val="standardContextual"/>
        </w:rPr>
        <w:t xml:space="preserve">-ой минуты в окне </w:t>
      </w:r>
      <w:r w:rsidRPr="00AE5F98">
        <w:rPr>
          <w:rFonts w:ascii="Times New Roman" w:hAnsi="Times New Roman" w:cs="Times New Roman"/>
          <w:kern w:val="2"/>
          <w:sz w:val="28"/>
          <w:szCs w:val="28"/>
          <w:lang w:val="en-US"/>
          <w14:ligatures w14:val="standardContextual"/>
        </w:rPr>
        <w:t>h</w:t>
      </w:r>
      <w:r w:rsidRPr="00AE5F98">
        <w:rPr>
          <w:rFonts w:ascii="Times New Roman" w:hAnsi="Times New Roman" w:cs="Times New Roman"/>
          <w:kern w:val="2"/>
          <w:sz w:val="28"/>
          <w:szCs w:val="28"/>
          <w14:ligatures w14:val="standardContextual"/>
        </w:rPr>
        <w:t>.</w:t>
      </w:r>
    </w:p>
    <w:p w14:paraId="45F4871C" w14:textId="77777777"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eastAsia="ru-RU"/>
        </w:rPr>
      </w:pPr>
      <w:r w:rsidRPr="00AE5F98">
        <w:rPr>
          <w:rFonts w:ascii="Times New Roman" w:eastAsia="Times New Roman" w:hAnsi="Times New Roman" w:cs="Times New Roman"/>
          <w:sz w:val="28"/>
          <w:szCs w:val="28"/>
          <w:lang w:eastAsia="ru-RU"/>
        </w:rPr>
        <w:lastRenderedPageBreak/>
        <w:t xml:space="preserve">В работе рассматриваются горизонты от 1 до 120 минут. Для этих горизонтов рассчитывается плотность неперекрывающихся значимых ценовых движений при различных пороговых значениях значимости. На первом этапе для грубой оценки выбраны пороговые значения 0.5%, 1% и 1.5%, для более детального исследования рассматривались значения от 0.2% до 1.5% с шагом в 0.1%. </w:t>
      </w:r>
    </w:p>
    <w:p w14:paraId="50F017C2" w14:textId="0B26537F" w:rsidR="00AE5F98" w:rsidRPr="00DC7EF6"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val="en-US" w:eastAsia="ru-RU"/>
        </w:rPr>
      </w:pPr>
      <w:r w:rsidRPr="00AE5F98">
        <w:rPr>
          <w:rFonts w:ascii="Times New Roman" w:eastAsia="Times New Roman" w:hAnsi="Times New Roman" w:cs="Times New Roman"/>
          <w:sz w:val="28"/>
          <w:szCs w:val="28"/>
          <w:lang w:eastAsia="ru-RU"/>
        </w:rPr>
        <w:t xml:space="preserve">Необходимость использовать именно не перекрывающиеся окна обусловлена тем, что при последовательном просмотре временного ряда соседние окна длиной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xml:space="preserve"> минут в значительной степени перекрываются. Если учитывать каждое такое окно независимо, одно продолжительное ценовое движение будет многократно зарегистрировано как несколько событий, что приведет к завышению оценки их плотности. Для исключения повторного учета одного и того же движения после регистрации события поиск следующего начинается только после завершения текущего интервала длиной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Таким образом, каждая зарегистрированная торговая возможность соответствует отдельному неперекрывающемуся временному интервалу. Таким образом плотность можно выразить через формулу</w:t>
      </w:r>
      <w:r w:rsidR="00DC7EF6">
        <w:rPr>
          <w:rFonts w:ascii="Times New Roman" w:eastAsia="Times New Roman" w:hAnsi="Times New Roman" w:cs="Times New Roman"/>
          <w:sz w:val="28"/>
          <w:szCs w:val="28"/>
          <w:lang w:val="en-US" w:eastAsia="ru-RU"/>
        </w:rPr>
        <w:t xml:space="preserve"> 2</w:t>
      </w:r>
    </w:p>
    <w:p w14:paraId="25CC5E78" w14:textId="4E4E5337" w:rsidR="00AE5F98" w:rsidRPr="00DC7EF6" w:rsidRDefault="00DC7EF6" w:rsidP="00AE5F98">
      <w:pPr>
        <w:spacing w:before="100" w:beforeAutospacing="1" w:after="100" w:afterAutospacing="1" w:line="240" w:lineRule="auto"/>
        <w:jc w:val="both"/>
        <w:rPr>
          <w:rFonts w:ascii="Times New Roman" w:eastAsia="Times New Roman" w:hAnsi="Times New Roman" w:cs="Times New Roman"/>
          <w:sz w:val="28"/>
          <w:szCs w:val="28"/>
          <w:lang w:val="en-US" w:eastAsia="ru-RU"/>
        </w:rPr>
      </w:pPr>
      <m:oMathPara>
        <m:oMath>
          <m:eqArr>
            <m:eqArrPr>
              <m:maxDist m:val="1"/>
              <m:ctrlPr>
                <w:rPr>
                  <w:rFonts w:ascii="Cambria Math" w:eastAsia="Times New Roman" w:hAnsi="Cambria Math" w:cs="Times New Roman"/>
                  <w:i/>
                  <w:sz w:val="28"/>
                  <w:szCs w:val="28"/>
                  <w:lang w:val="en-US" w:eastAsia="ru-RU"/>
                </w:rPr>
              </m:ctrlPr>
            </m:eqArrPr>
            <m:e>
              <m:r>
                <w:rPr>
                  <w:rFonts w:ascii="Cambria Math" w:eastAsia="Times New Roman" w:hAnsi="Cambria Math" w:cs="Times New Roman"/>
                  <w:sz w:val="28"/>
                  <w:szCs w:val="28"/>
                  <w:lang w:val="en-US" w:eastAsia="ru-RU"/>
                </w:rPr>
                <m:t>D</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 xml:space="preserve">h, </m:t>
                  </m:r>
                  <m:r>
                    <w:rPr>
                      <w:rFonts w:ascii="Cambria Math" w:eastAsia="Times New Roman" w:hAnsi="Cambria Math" w:cs="Times New Roman"/>
                      <w:sz w:val="28"/>
                      <w:szCs w:val="28"/>
                      <w:lang w:eastAsia="ru-RU"/>
                    </w:rPr>
                    <m:t>θ</m:t>
                  </m:r>
                </m:e>
              </m:d>
              <m:r>
                <w:rPr>
                  <w:rFonts w:ascii="Cambria Math" w:eastAsia="Times New Roman" w:hAnsi="Cambria Math" w:cs="Times New Roman"/>
                  <w:sz w:val="28"/>
                  <w:szCs w:val="28"/>
                  <w:lang w:eastAsia="ru-RU"/>
                </w:rPr>
                <m:t>=</m:t>
              </m:r>
              <m:f>
                <m:fPr>
                  <m:ctrlPr>
                    <w:rPr>
                      <w:rFonts w:ascii="Cambria Math" w:eastAsia="Times New Roman" w:hAnsi="Cambria Math" w:cs="Times New Roman"/>
                      <w:i/>
                      <w:sz w:val="28"/>
                      <w:szCs w:val="28"/>
                      <w:lang w:val="en-US" w:eastAsia="ru-RU"/>
                    </w:rPr>
                  </m:ctrlPr>
                </m:fPr>
                <m:num>
                  <m:r>
                    <w:rPr>
                      <w:rFonts w:ascii="Cambria Math" w:eastAsia="Times New Roman" w:hAnsi="Cambria Math" w:cs="Times New Roman"/>
                      <w:sz w:val="28"/>
                      <w:szCs w:val="28"/>
                      <w:lang w:val="en-US" w:eastAsia="ru-RU"/>
                    </w:rPr>
                    <m:t>N</m:t>
                  </m:r>
                  <m:d>
                    <m:dPr>
                      <m:ctrlPr>
                        <w:rPr>
                          <w:rFonts w:ascii="Cambria Math" w:eastAsia="Times New Roman" w:hAnsi="Cambria Math" w:cs="Times New Roman"/>
                          <w:i/>
                          <w:sz w:val="28"/>
                          <w:szCs w:val="28"/>
                          <w:lang w:val="en-US" w:eastAsia="ru-RU"/>
                        </w:rPr>
                      </m:ctrlPr>
                    </m:dPr>
                    <m:e>
                      <m:r>
                        <w:rPr>
                          <w:rFonts w:ascii="Cambria Math" w:eastAsia="Times New Roman" w:hAnsi="Cambria Math" w:cs="Times New Roman"/>
                          <w:sz w:val="28"/>
                          <w:szCs w:val="28"/>
                          <w:lang w:val="en-US" w:eastAsia="ru-RU"/>
                        </w:rPr>
                        <m:t xml:space="preserve">h, </m:t>
                      </m:r>
                      <m:r>
                        <w:rPr>
                          <w:rFonts w:ascii="Cambria Math" w:eastAsia="Times New Roman" w:hAnsi="Cambria Math" w:cs="Times New Roman"/>
                          <w:sz w:val="28"/>
                          <w:szCs w:val="28"/>
                          <w:lang w:eastAsia="ru-RU"/>
                        </w:rPr>
                        <m:t>θ</m:t>
                      </m:r>
                    </m:e>
                  </m:d>
                </m:num>
                <m:den>
                  <m:r>
                    <w:rPr>
                      <w:rFonts w:ascii="Cambria Math" w:eastAsia="Times New Roman" w:hAnsi="Cambria Math" w:cs="Times New Roman"/>
                      <w:sz w:val="28"/>
                      <w:szCs w:val="28"/>
                      <w:lang w:val="en-US" w:eastAsia="ru-RU"/>
                    </w:rPr>
                    <m:t>T</m:t>
                  </m:r>
                </m:den>
              </m:f>
              <m:r>
                <w:rPr>
                  <w:rFonts w:ascii="Cambria Math" w:eastAsia="Times New Roman" w:hAnsi="Cambria Math" w:cs="Times New Roman"/>
                  <w:sz w:val="28"/>
                  <w:szCs w:val="28"/>
                  <w:lang w:val="en-US" w:eastAsia="ru-RU"/>
                </w:rPr>
                <m:t>#2</m:t>
              </m:r>
            </m:e>
          </m:eqArr>
        </m:oMath>
      </m:oMathPara>
    </w:p>
    <w:p w14:paraId="579013D8" w14:textId="5BC9E093"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i/>
          <w:iCs/>
          <w:sz w:val="28"/>
          <w:szCs w:val="28"/>
          <w:lang w:eastAsia="ru-RU"/>
        </w:rPr>
      </w:pPr>
      <w:r w:rsidRPr="00AE5F98">
        <w:rPr>
          <w:rFonts w:ascii="Times New Roman" w:eastAsia="Times New Roman" w:hAnsi="Times New Roman" w:cs="Times New Roman"/>
          <w:iCs/>
          <w:sz w:val="28"/>
          <w:szCs w:val="28"/>
          <w:lang w:eastAsia="ru-RU"/>
        </w:rPr>
        <w:t xml:space="preserve">Где </w:t>
      </w:r>
      <m:oMath>
        <m:r>
          <w:rPr>
            <w:rFonts w:ascii="Cambria Math" w:eastAsia="Times New Roman" w:hAnsi="Cambria Math" w:cs="Times New Roman"/>
            <w:sz w:val="28"/>
            <w:szCs w:val="28"/>
            <w:lang w:eastAsia="ru-RU"/>
          </w:rPr>
          <m:t>θ</m:t>
        </m:r>
      </m:oMath>
      <w:r w:rsidRPr="00AE5F98">
        <w:rPr>
          <w:rFonts w:ascii="Times New Roman" w:eastAsia="Times New Roman" w:hAnsi="Times New Roman" w:cs="Times New Roman"/>
          <w:sz w:val="28"/>
          <w:szCs w:val="28"/>
          <w:lang w:eastAsia="ru-RU"/>
        </w:rPr>
        <w:t xml:space="preserve"> - заданное пороговое значение,</w:t>
      </w:r>
      <w:r w:rsidR="00DC7EF6" w:rsidRPr="00DC7EF6">
        <w:rPr>
          <w:rFonts w:ascii="Times New Roman" w:eastAsia="Times New Roman" w:hAnsi="Times New Roman" w:cs="Times New Roman"/>
          <w:sz w:val="28"/>
          <w:szCs w:val="28"/>
          <w:lang w:eastAsia="ru-RU"/>
        </w:rPr>
        <w:t xml:space="preserve"> </w:t>
      </w:r>
      <w:r w:rsidRPr="00AE5F98">
        <w:rPr>
          <w:rFonts w:ascii="Times New Roman" w:eastAsia="Times New Roman" w:hAnsi="Times New Roman" w:cs="Times New Roman"/>
          <w:sz w:val="28"/>
          <w:szCs w:val="28"/>
          <w:lang w:val="en-US" w:eastAsia="ru-RU"/>
        </w:rPr>
        <w:t>h</w:t>
      </w:r>
      <w:r w:rsidRPr="00AE5F98">
        <w:rPr>
          <w:rFonts w:ascii="Times New Roman" w:eastAsia="Times New Roman" w:hAnsi="Times New Roman" w:cs="Times New Roman"/>
          <w:sz w:val="28"/>
          <w:szCs w:val="28"/>
          <w:lang w:eastAsia="ru-RU"/>
        </w:rPr>
        <w:t xml:space="preserve"> - длинна интервала (горизонт),</w:t>
      </w:r>
      <w:r w:rsidR="00DC7EF6" w:rsidRPr="00DC7EF6">
        <w:rPr>
          <w:rFonts w:ascii="Times New Roman" w:eastAsia="Times New Roman" w:hAnsi="Times New Roman" w:cs="Times New Roman"/>
          <w:sz w:val="28"/>
          <w:szCs w:val="28"/>
          <w:lang w:eastAsia="ru-RU"/>
        </w:rPr>
        <w:t xml:space="preserve"> </w:t>
      </w:r>
      <w:r w:rsidRPr="00AE5F98">
        <w:rPr>
          <w:rFonts w:ascii="Times New Roman" w:eastAsia="Times New Roman" w:hAnsi="Times New Roman" w:cs="Times New Roman"/>
          <w:iCs/>
          <w:sz w:val="28"/>
          <w:szCs w:val="28"/>
          <w:lang w:val="en-US" w:eastAsia="ru-RU"/>
        </w:rPr>
        <w:t>N</w:t>
      </w:r>
      <w:r w:rsidRPr="00AE5F98">
        <w:rPr>
          <w:rFonts w:ascii="Times New Roman" w:eastAsia="Times New Roman" w:hAnsi="Times New Roman" w:cs="Times New Roman"/>
          <w:iCs/>
          <w:sz w:val="28"/>
          <w:szCs w:val="28"/>
          <w:lang w:eastAsia="ru-RU"/>
        </w:rPr>
        <w:t xml:space="preserve"> - число событий </w:t>
      </w:r>
      <m:oMath>
        <m:sSubSup>
          <m:sSubSupPr>
            <m:ctrlPr>
              <w:rPr>
                <w:rFonts w:ascii="Cambria Math" w:hAnsi="Cambria Math" w:cs="Times New Roman"/>
                <w:i/>
                <w:kern w:val="2"/>
                <w:sz w:val="28"/>
                <w:szCs w:val="28"/>
                <w14:ligatures w14:val="standardContextual"/>
              </w:rPr>
            </m:ctrlPr>
          </m:sSubSupPr>
          <m:e>
            <m:r>
              <w:rPr>
                <w:rFonts w:ascii="Cambria Math" w:eastAsia="Times New Roman" w:hAnsi="Cambria Math" w:cs="Times New Roman"/>
                <w:sz w:val="28"/>
                <w:szCs w:val="28"/>
                <w:lang w:eastAsia="ru-RU"/>
              </w:rPr>
              <m:t>r</m:t>
            </m:r>
          </m:e>
          <m:sub>
            <m:r>
              <w:rPr>
                <w:rFonts w:ascii="Cambria Math" w:eastAsia="Times New Roman" w:hAnsi="Cambria Math" w:cs="Times New Roman"/>
                <w:sz w:val="28"/>
                <w:szCs w:val="28"/>
                <w:lang w:eastAsia="ru-RU"/>
              </w:rPr>
              <m:t>t</m:t>
            </m:r>
          </m:sub>
          <m:sup>
            <m:r>
              <w:rPr>
                <w:rFonts w:ascii="Cambria Math" w:eastAsia="Times New Roman" w:hAnsi="Cambria Math" w:cs="Times New Roman"/>
                <w:sz w:val="28"/>
                <w:szCs w:val="28"/>
                <w:lang w:eastAsia="ru-RU"/>
              </w:rPr>
              <m:t>h</m:t>
            </m:r>
          </m:sup>
        </m:sSubSup>
        <m:r>
          <w:rPr>
            <w:rFonts w:ascii="Cambria Math" w:hAnsi="Cambria Math" w:cs="Times New Roman"/>
            <w:kern w:val="2"/>
            <w:sz w:val="28"/>
            <w:szCs w:val="28"/>
            <w14:ligatures w14:val="standardContextual"/>
          </w:rPr>
          <m:t xml:space="preserve">≥ </m:t>
        </m:r>
        <m:r>
          <w:rPr>
            <w:rFonts w:ascii="Cambria Math" w:eastAsia="Times New Roman" w:hAnsi="Cambria Math" w:cs="Times New Roman"/>
            <w:sz w:val="28"/>
            <w:szCs w:val="28"/>
            <w:lang w:eastAsia="ru-RU"/>
          </w:rPr>
          <m:t>θ</m:t>
        </m:r>
        <m:r>
          <w:rPr>
            <w:rFonts w:ascii="Cambria Math" w:hAnsi="Cambria Math" w:cs="Times New Roman"/>
            <w:kern w:val="2"/>
            <w:sz w:val="28"/>
            <w:szCs w:val="28"/>
            <w14:ligatures w14:val="standardContextual"/>
          </w:rPr>
          <m:t>,</m:t>
        </m:r>
        <m:r>
          <w:rPr>
            <w:rFonts w:ascii="Cambria Math" w:hAnsi="Cambria Math" w:cs="Times New Roman"/>
            <w:kern w:val="2"/>
            <w:sz w:val="28"/>
            <w:szCs w:val="28"/>
            <w14:ligatures w14:val="standardContextual"/>
          </w:rPr>
          <m:t xml:space="preserve"> </m:t>
        </m:r>
      </m:oMath>
      <w:r w:rsidRPr="00AE5F98">
        <w:rPr>
          <w:rFonts w:ascii="Times New Roman" w:eastAsia="Times New Roman" w:hAnsi="Times New Roman" w:cs="Times New Roman"/>
          <w:kern w:val="2"/>
          <w:sz w:val="28"/>
          <w:szCs w:val="28"/>
          <w:lang w:val="en-US"/>
          <w14:ligatures w14:val="standardContextual"/>
        </w:rPr>
        <w:t>T</w:t>
      </w:r>
      <w:r w:rsidRPr="00AE5F98">
        <w:rPr>
          <w:rFonts w:ascii="Times New Roman" w:eastAsia="Times New Roman" w:hAnsi="Times New Roman" w:cs="Times New Roman"/>
          <w:kern w:val="2"/>
          <w:sz w:val="28"/>
          <w:szCs w:val="28"/>
          <w14:ligatures w14:val="standardContextual"/>
        </w:rPr>
        <w:t xml:space="preserve"> - продолжительность выборки в днях.</w:t>
      </w:r>
    </w:p>
    <w:p w14:paraId="4D563915" w14:textId="76A1B582" w:rsidR="00AE5F98" w:rsidRPr="00AE5F98" w:rsidRDefault="00AE5F98" w:rsidP="00AE5F98">
      <w:pPr>
        <w:spacing w:before="100" w:beforeAutospacing="1" w:after="100" w:afterAutospacing="1" w:line="240" w:lineRule="auto"/>
        <w:jc w:val="both"/>
        <w:rPr>
          <w:rFonts w:ascii="Times New Roman" w:eastAsia="Times New Roman" w:hAnsi="Times New Roman" w:cs="Times New Roman"/>
          <w:sz w:val="28"/>
          <w:szCs w:val="28"/>
          <w:lang w:eastAsia="ru-RU"/>
        </w:rPr>
      </w:pPr>
      <w:r w:rsidRPr="00AE5F98">
        <w:rPr>
          <w:rFonts w:ascii="Times New Roman" w:eastAsia="Times New Roman" w:hAnsi="Times New Roman" w:cs="Times New Roman"/>
          <w:sz w:val="28"/>
          <w:szCs w:val="28"/>
          <w:lang w:eastAsia="ru-RU"/>
        </w:rPr>
        <w:t>У данного подхода есть потенциальная проблема в виде возможного смещения оценки плотности в зависимости от начальной точки просмотра и порядка обработки наблюдений. Для оценки устойчивости алгоритма были проведены два теста для порогов грубой оценки и горизонтов от 1 до 120 минут за весь исследуемый период и за последний календарный квартал этого периода. В первом расчеты повторялись при последовательном смещении начальной точки просмотра временного ряда на 0-120 минут, во втором сравнивались результаты последовательного просмотра слева направо и справа налево. Полученные результаты показали, что изменение направления просмотра не изменяло положение горизонтов максимальной плотности ни в одном из рассмотренных случаев. Смещение начальной точки приводило лишь к небольшим изменениям оценок плотности (в пределах 2%), однако также не влияло на выбор горизонта, соответствующего максимуму функции плотности.</w:t>
      </w:r>
    </w:p>
    <w:p w14:paraId="59B1764B" w14:textId="08140BDE" w:rsidR="00E92D4B" w:rsidRDefault="00E92D4B" w:rsidP="00E92D4B">
      <w:pPr>
        <w:spacing w:after="0" w:line="360" w:lineRule="auto"/>
        <w:ind w:firstLine="709"/>
        <w:jc w:val="both"/>
        <w:rPr>
          <w:rFonts w:ascii="Times New Roman" w:hAnsi="Times New Roman" w:cs="Times New Roman"/>
          <w:sz w:val="28"/>
          <w:szCs w:val="28"/>
        </w:rPr>
      </w:pPr>
    </w:p>
    <w:p w14:paraId="27C86891" w14:textId="77777777" w:rsidR="006733C4" w:rsidRPr="005E2860" w:rsidRDefault="006733C4" w:rsidP="00E92D4B">
      <w:pPr>
        <w:spacing w:after="0" w:line="360" w:lineRule="auto"/>
        <w:ind w:firstLine="709"/>
        <w:jc w:val="both"/>
        <w:rPr>
          <w:rFonts w:ascii="Times New Roman" w:hAnsi="Times New Roman" w:cs="Times New Roman"/>
          <w:sz w:val="28"/>
          <w:szCs w:val="28"/>
        </w:rPr>
      </w:pPr>
    </w:p>
    <w:p w14:paraId="0417F75A" w14:textId="5FE3CA4C" w:rsidR="00E92D4B" w:rsidRPr="006733C4" w:rsidRDefault="006733C4" w:rsidP="006733C4">
      <w:pPr>
        <w:pStyle w:val="2"/>
        <w:numPr>
          <w:ilvl w:val="0"/>
          <w:numId w:val="5"/>
        </w:numPr>
        <w:jc w:val="center"/>
        <w:rPr>
          <w:rFonts w:ascii="Times New Roman" w:hAnsi="Times New Roman" w:cs="Times New Roman"/>
          <w:b/>
          <w:bCs/>
          <w:color w:val="auto"/>
          <w:sz w:val="28"/>
          <w:szCs w:val="28"/>
        </w:rPr>
      </w:pPr>
      <w:bookmarkStart w:id="6" w:name="_Toc234010763"/>
      <w:r w:rsidRPr="006733C4">
        <w:rPr>
          <w:rFonts w:ascii="Times New Roman" w:hAnsi="Times New Roman" w:cs="Times New Roman"/>
          <w:b/>
          <w:bCs/>
          <w:color w:val="auto"/>
          <w:sz w:val="28"/>
          <w:szCs w:val="28"/>
        </w:rPr>
        <w:t>Формирование набора признаков</w:t>
      </w:r>
      <w:bookmarkEnd w:id="6"/>
    </w:p>
    <w:p w14:paraId="5F11C68F" w14:textId="47FB32B7" w:rsidR="00E92D4B" w:rsidRPr="005E2860" w:rsidRDefault="00E92D4B" w:rsidP="00E92D4B">
      <w:pPr>
        <w:spacing w:after="0" w:line="360" w:lineRule="auto"/>
        <w:jc w:val="center"/>
        <w:rPr>
          <w:rFonts w:ascii="Times New Roman" w:hAnsi="Times New Roman" w:cs="Times New Roman"/>
          <w:sz w:val="28"/>
          <w:szCs w:val="28"/>
        </w:rPr>
      </w:pPr>
    </w:p>
    <w:p w14:paraId="52F4F6A6" w14:textId="478A4A92" w:rsidR="00662F6F" w:rsidRDefault="00662F6F" w:rsidP="00662F6F">
      <w:pPr>
        <w:ind w:firstLine="360"/>
        <w:rPr>
          <w:rFonts w:ascii="Times New Roman" w:hAnsi="Times New Roman" w:cs="Times New Roman"/>
          <w:sz w:val="28"/>
          <w:szCs w:val="28"/>
        </w:rPr>
      </w:pPr>
      <w:r w:rsidRPr="00662F6F">
        <w:rPr>
          <w:rFonts w:ascii="Times New Roman" w:hAnsi="Times New Roman" w:cs="Times New Roman"/>
          <w:sz w:val="28"/>
          <w:szCs w:val="28"/>
        </w:rPr>
        <w:t xml:space="preserve">Формирование системы признаков выполнялось исходя из гипотезы о том, что краткосрочная динамика доходности определяется несколькими группами </w:t>
      </w:r>
      <w:r w:rsidRPr="00662F6F">
        <w:rPr>
          <w:rFonts w:ascii="Times New Roman" w:hAnsi="Times New Roman" w:cs="Times New Roman"/>
          <w:sz w:val="28"/>
          <w:szCs w:val="28"/>
        </w:rPr>
        <w:lastRenderedPageBreak/>
        <w:t xml:space="preserve">факторов: собственной историей изменения цены, текущим уровнем волатильности, особенностями формирования минутных свечей, состоянием рынка </w:t>
      </w:r>
      <w:proofErr w:type="spellStart"/>
      <w:r w:rsidRPr="00662F6F">
        <w:rPr>
          <w:rFonts w:ascii="Times New Roman" w:hAnsi="Times New Roman" w:cs="Times New Roman"/>
          <w:sz w:val="28"/>
          <w:szCs w:val="28"/>
        </w:rPr>
        <w:t>Bitcoin</w:t>
      </w:r>
      <w:proofErr w:type="spellEnd"/>
      <w:r w:rsidRPr="00662F6F">
        <w:rPr>
          <w:rFonts w:ascii="Times New Roman" w:hAnsi="Times New Roman" w:cs="Times New Roman"/>
          <w:sz w:val="28"/>
          <w:szCs w:val="28"/>
        </w:rPr>
        <w:t xml:space="preserve"> и календарными эффектами. В соответствии с данной гипотезой все признаки были объединены в несколько смысловых групп, каждая из которых отражает отдельный аспект рыночной динамики.</w:t>
      </w:r>
    </w:p>
    <w:p w14:paraId="0E93AE21" w14:textId="7556A5FC" w:rsidR="00662F6F" w:rsidRPr="00920042" w:rsidRDefault="00662F6F" w:rsidP="00920042">
      <w:pPr>
        <w:pStyle w:val="3"/>
        <w:numPr>
          <w:ilvl w:val="2"/>
          <w:numId w:val="12"/>
        </w:numPr>
        <w:jc w:val="center"/>
        <w:rPr>
          <w:rFonts w:ascii="Times New Roman" w:hAnsi="Times New Roman" w:cs="Times New Roman"/>
          <w:b/>
          <w:bCs/>
          <w:color w:val="auto"/>
          <w:sz w:val="28"/>
          <w:szCs w:val="28"/>
        </w:rPr>
      </w:pPr>
      <w:bookmarkStart w:id="7" w:name="_Toc233624721"/>
      <w:bookmarkStart w:id="8" w:name="_Toc234010764"/>
      <w:r w:rsidRPr="00920042">
        <w:rPr>
          <w:rFonts w:ascii="Times New Roman" w:hAnsi="Times New Roman" w:cs="Times New Roman"/>
          <w:b/>
          <w:bCs/>
          <w:color w:val="auto"/>
          <w:sz w:val="28"/>
          <w:szCs w:val="28"/>
        </w:rPr>
        <w:t xml:space="preserve">Ценовые признаки </w:t>
      </w:r>
      <w:r w:rsidRPr="00920042">
        <w:rPr>
          <w:rFonts w:ascii="Times New Roman" w:hAnsi="Times New Roman" w:cs="Times New Roman"/>
          <w:b/>
          <w:bCs/>
          <w:color w:val="auto"/>
          <w:sz w:val="28"/>
          <w:szCs w:val="28"/>
          <w:lang w:val="en-US"/>
        </w:rPr>
        <w:t>ADAUSDT</w:t>
      </w:r>
      <w:bookmarkEnd w:id="7"/>
      <w:bookmarkEnd w:id="8"/>
    </w:p>
    <w:p w14:paraId="528BD552" w14:textId="57C31BC7" w:rsidR="00662F6F" w:rsidRDefault="00662F6F" w:rsidP="00662F6F">
      <w:pPr>
        <w:spacing w:line="278" w:lineRule="auto"/>
        <w:jc w:val="both"/>
        <w:rPr>
          <w:rFonts w:ascii="Times New Roman" w:hAnsi="Times New Roman" w:cs="Times New Roman"/>
          <w:kern w:val="2"/>
          <w:sz w:val="28"/>
          <w:szCs w:val="28"/>
          <w:lang w:val="en-US"/>
          <w14:ligatures w14:val="standardContextual"/>
        </w:rPr>
      </w:pPr>
      <w:r w:rsidRPr="00662F6F">
        <w:rPr>
          <w:rFonts w:ascii="Times New Roman" w:hAnsi="Times New Roman" w:cs="Times New Roman"/>
          <w:kern w:val="2"/>
          <w:sz w:val="28"/>
          <w:szCs w:val="28"/>
          <w14:ligatures w14:val="standardContextual"/>
        </w:rPr>
        <w:t>Основной признак для прогноза логарифмической доходности это лаги этой самой логарифмической доходности, для 10 минут первично берем лаги 1, 2, 3, 5, 10, 15, 30, 60 минут. Считаем также накопленное движение за последние (3, 5, 10, 20, 30, 60) минут по формуле</w:t>
      </w:r>
      <w:r>
        <w:rPr>
          <w:rFonts w:ascii="Times New Roman" w:hAnsi="Times New Roman" w:cs="Times New Roman"/>
          <w:kern w:val="2"/>
          <w:sz w:val="28"/>
          <w:szCs w:val="28"/>
          <w14:ligatures w14:val="standardContextual"/>
        </w:rPr>
        <w:t xml:space="preserve"> </w:t>
      </w:r>
      <w:r w:rsidR="00DC7EF6">
        <w:rPr>
          <w:rFonts w:ascii="Times New Roman" w:hAnsi="Times New Roman" w:cs="Times New Roman"/>
          <w:kern w:val="2"/>
          <w:sz w:val="28"/>
          <w:szCs w:val="28"/>
          <w:lang w:val="en-US"/>
          <w14:ligatures w14:val="standardContextual"/>
        </w:rPr>
        <w:t>3</w:t>
      </w:r>
    </w:p>
    <w:p w14:paraId="686D2B2F" w14:textId="11812E72" w:rsidR="00DC7EF6" w:rsidRPr="00DC7EF6" w:rsidRDefault="00DC7EF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hAnsi="Cambria Math" w:cs="Times New Roman"/>
                  <w:i/>
                  <w:kern w:val="2"/>
                  <w:sz w:val="28"/>
                  <w:szCs w:val="28"/>
                  <w:lang w:val="en-US"/>
                  <w14:ligatures w14:val="standardContextual"/>
                </w:rPr>
              </m:ctrlPr>
            </m:eqArrPr>
            <m:e>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R</m:t>
                  </m:r>
                </m:e>
                <m:sub>
                  <m:r>
                    <w:rPr>
                      <w:rFonts w:ascii="Cambria Math" w:hAnsi="Cambria Math" w:cs="Times New Roman"/>
                      <w:kern w:val="2"/>
                      <w:sz w:val="28"/>
                      <w:szCs w:val="28"/>
                      <w:lang w:val="en-US"/>
                      <w14:ligatures w14:val="standardContextual"/>
                    </w:rPr>
                    <m:t>k</m:t>
                  </m:r>
                </m:sub>
              </m:sSub>
              <m:r>
                <w:rPr>
                  <w:rFonts w:ascii="Cambria Math" w:hAnsi="Cambria Math" w:cs="Times New Roman"/>
                  <w:kern w:val="2"/>
                  <w:sz w:val="28"/>
                  <w:szCs w:val="28"/>
                  <w:lang w:val="en-US"/>
                  <w14:ligatures w14:val="standardContextual"/>
                </w:rPr>
                <m:t>=</m:t>
              </m:r>
              <m:func>
                <m:funcPr>
                  <m:ctrlPr>
                    <w:rPr>
                      <w:rFonts w:ascii="Cambria Math" w:hAnsi="Cambria Math" w:cs="Times New Roman"/>
                      <w:i/>
                      <w:kern w:val="2"/>
                      <w:sz w:val="28"/>
                      <w:szCs w:val="28"/>
                      <w:lang w:val="en-US"/>
                      <w14:ligatures w14:val="standardContextual"/>
                    </w:rPr>
                  </m:ctrlPr>
                </m:funcPr>
                <m:fName>
                  <m:r>
                    <m:rPr>
                      <m:sty m:val="p"/>
                    </m:rPr>
                    <w:rPr>
                      <w:rFonts w:ascii="Cambria Math" w:hAnsi="Cambria Math" w:cs="Times New Roman"/>
                      <w:sz w:val="28"/>
                      <w:szCs w:val="28"/>
                      <w:lang w:val="en-US"/>
                    </w:rPr>
                    <m:t>ln</m:t>
                  </m:r>
                </m:fName>
                <m:e>
                  <m:f>
                    <m:fPr>
                      <m:ctrlPr>
                        <w:rPr>
                          <w:rFonts w:ascii="Cambria Math" w:hAnsi="Cambria Math" w:cs="Times New Roman"/>
                          <w:i/>
                          <w:kern w:val="2"/>
                          <w:sz w:val="28"/>
                          <w:szCs w:val="28"/>
                          <w:lang w:val="en-US"/>
                          <w14:ligatures w14:val="standardContextual"/>
                        </w:rPr>
                      </m:ctrlPr>
                    </m:fPr>
                    <m:num>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close</m:t>
                          </m:r>
                        </m:e>
                        <m:sub>
                          <m:r>
                            <w:rPr>
                              <w:rFonts w:ascii="Cambria Math" w:hAnsi="Cambria Math" w:cs="Times New Roman"/>
                              <w:kern w:val="2"/>
                              <w:sz w:val="28"/>
                              <w:szCs w:val="28"/>
                              <w:lang w:val="en-US"/>
                              <w14:ligatures w14:val="standardContextual"/>
                            </w:rPr>
                            <m:t>t</m:t>
                          </m:r>
                        </m:sub>
                      </m:sSub>
                    </m:num>
                    <m:den>
                      <m:sSub>
                        <m:sSubPr>
                          <m:ctrlPr>
                            <w:rPr>
                              <w:rFonts w:ascii="Cambria Math" w:hAnsi="Cambria Math" w:cs="Times New Roman"/>
                              <w:i/>
                              <w:kern w:val="2"/>
                              <w:sz w:val="28"/>
                              <w:szCs w:val="28"/>
                              <w:lang w:val="en-US"/>
                              <w14:ligatures w14:val="standardContextual"/>
                            </w:rPr>
                          </m:ctrlPr>
                        </m:sSubPr>
                        <m:e>
                          <m:r>
                            <w:rPr>
                              <w:rFonts w:ascii="Cambria Math" w:hAnsi="Cambria Math" w:cs="Times New Roman"/>
                              <w:kern w:val="2"/>
                              <w:sz w:val="28"/>
                              <w:szCs w:val="28"/>
                              <w:lang w:val="en-US"/>
                              <w14:ligatures w14:val="standardContextual"/>
                            </w:rPr>
                            <m:t>close</m:t>
                          </m:r>
                        </m:e>
                        <m:sub>
                          <m:r>
                            <w:rPr>
                              <w:rFonts w:ascii="Cambria Math" w:hAnsi="Cambria Math" w:cs="Times New Roman"/>
                              <w:kern w:val="2"/>
                              <w:sz w:val="28"/>
                              <w:szCs w:val="28"/>
                              <w:lang w:val="en-US"/>
                              <w14:ligatures w14:val="standardContextual"/>
                            </w:rPr>
                            <m:t>t-k</m:t>
                          </m:r>
                        </m:sub>
                      </m:sSub>
                    </m:den>
                  </m:f>
                </m:e>
              </m:func>
              <m:r>
                <w:rPr>
                  <w:rFonts w:ascii="Cambria Math" w:hAnsi="Cambria Math" w:cs="Times New Roman"/>
                  <w:kern w:val="2"/>
                  <w:sz w:val="28"/>
                  <w:szCs w:val="28"/>
                  <w:lang w:val="en-US"/>
                  <w14:ligatures w14:val="standardContextual"/>
                </w:rPr>
                <m:t>#3</m:t>
              </m:r>
            </m:e>
          </m:eqArr>
        </m:oMath>
      </m:oMathPara>
    </w:p>
    <w:p w14:paraId="24E5CD46"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close</m:t>
            </m:r>
          </m:e>
          <m:sub>
            <m:r>
              <w:rPr>
                <w:rFonts w:ascii="Cambria Math" w:hAnsi="Cambria Math" w:cs="Times New Roman"/>
                <w:kern w:val="2"/>
                <w:sz w:val="28"/>
                <w:szCs w:val="28"/>
                <w14:ligatures w14:val="standardContextual"/>
              </w:rPr>
              <m:t>t</m:t>
            </m:r>
          </m:sub>
        </m:sSub>
      </m:oMath>
      <w:r w:rsidRPr="00662F6F">
        <w:rPr>
          <w:rFonts w:ascii="Times New Roman" w:eastAsiaTheme="minorEastAsia" w:hAnsi="Times New Roman" w:cs="Times New Roman"/>
          <w:kern w:val="2"/>
          <w:sz w:val="28"/>
          <w:szCs w:val="28"/>
          <w14:ligatures w14:val="standardContextual"/>
        </w:rPr>
        <w:t xml:space="preserve"> цена закрытия последней известной минуты,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close</m:t>
            </m:r>
          </m:e>
          <m:sub>
            <m:r>
              <w:rPr>
                <w:rFonts w:ascii="Cambria Math" w:hAnsi="Cambria Math" w:cs="Times New Roman"/>
                <w:kern w:val="2"/>
                <w:sz w:val="28"/>
                <w:szCs w:val="28"/>
                <w14:ligatures w14:val="standardContextual"/>
              </w:rPr>
              <m:t>t-</m:t>
            </m:r>
            <m:r>
              <w:rPr>
                <w:rFonts w:ascii="Cambria Math" w:hAnsi="Cambria Math" w:cs="Times New Roman"/>
                <w:kern w:val="2"/>
                <w:sz w:val="28"/>
                <w:szCs w:val="28"/>
                <w:lang w:val="en-US"/>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цена закрытия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минут назад.</w:t>
      </w:r>
    </w:p>
    <w:p w14:paraId="1F00CC4D" w14:textId="0DBE83BC" w:rsid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Для оценки ускорения, с которым меняется цена, посчитаем изменение доходности</w:t>
      </w:r>
      <w:r>
        <w:rPr>
          <w:rFonts w:ascii="Times New Roman" w:eastAsiaTheme="minorEastAsia" w:hAnsi="Times New Roman" w:cs="Times New Roman"/>
          <w:kern w:val="2"/>
          <w:sz w:val="28"/>
          <w:szCs w:val="28"/>
          <w14:ligatures w14:val="standardContextual"/>
        </w:rPr>
        <w:t xml:space="preserve"> по формуле </w:t>
      </w:r>
      <w:r w:rsidR="00DC7EF6">
        <w:rPr>
          <w:rFonts w:ascii="Times New Roman" w:eastAsiaTheme="minorEastAsia" w:hAnsi="Times New Roman" w:cs="Times New Roman"/>
          <w:kern w:val="2"/>
          <w:sz w:val="28"/>
          <w:szCs w:val="28"/>
          <w14:ligatures w14:val="standardContextual"/>
        </w:rPr>
        <w:t>4</w:t>
      </w:r>
    </w:p>
    <w:p w14:paraId="3713567E" w14:textId="15EAC147" w:rsidR="00DC7EF6" w:rsidRPr="00DC7EF6" w:rsidRDefault="00DC7EF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r>
                    <w:rPr>
                      <w:rFonts w:ascii="Cambria Math" w:eastAsiaTheme="minorEastAsia" w:hAnsi="Cambria Math" w:cs="Times New Roman"/>
                      <w:kern w:val="2"/>
                      <w:sz w:val="28"/>
                      <w:szCs w:val="28"/>
                      <w:lang w:val="en-US"/>
                      <w14:ligatures w14:val="standardContextual"/>
                    </w:rPr>
                    <m:t>cc</m:t>
                  </m:r>
                </m:e>
                <m:sub>
                  <m:r>
                    <w:rPr>
                      <w:rFonts w:ascii="Cambria Math" w:eastAsiaTheme="minorEastAsia" w:hAnsi="Cambria Math" w:cs="Times New Roman"/>
                      <w:kern w:val="2"/>
                      <w:sz w:val="28"/>
                      <w:szCs w:val="28"/>
                      <w14:ligatures w14:val="standardContextual"/>
                    </w:rPr>
                    <m:t>t</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4</m:t>
              </m:r>
            </m:e>
          </m:eqArr>
        </m:oMath>
      </m:oMathPara>
    </w:p>
    <w:p w14:paraId="2F2217D9" w14:textId="2A320BBF"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r</m:t>
            </m:r>
          </m:e>
          <m:sub>
            <m:r>
              <w:rPr>
                <w:rFonts w:ascii="Cambria Math" w:eastAsiaTheme="minorEastAsia" w:hAnsi="Cambria Math" w:cs="Times New Roman"/>
                <w:kern w:val="2"/>
                <w:sz w:val="28"/>
                <w:szCs w:val="28"/>
                <w14:ligatures w14:val="standardContextual"/>
              </w:rPr>
              <m:t>t</m:t>
            </m:r>
          </m:sub>
        </m:sSub>
      </m:oMath>
      <w:r w:rsidRPr="00662F6F">
        <w:rPr>
          <w:rFonts w:ascii="Times New Roman" w:eastAsiaTheme="minorEastAsia" w:hAnsi="Times New Roman" w:cs="Times New Roman"/>
          <w:kern w:val="2"/>
          <w:sz w:val="28"/>
          <w:szCs w:val="28"/>
          <w14:ligatures w14:val="standardContextual"/>
        </w:rPr>
        <w:t xml:space="preserve"> значение доходности последней известной минуты, 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значение лага. Для 10 минут можно рассмотреть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{3, 5, 10, 20, 30}.</w:t>
      </w:r>
    </w:p>
    <w:p w14:paraId="49F99A33" w14:textId="18DD881B"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В качестве индикатора рыночного режима будем использовать коэффициент Кауфмана, рассчитанный по формуле</w:t>
      </w:r>
      <w:r>
        <w:rPr>
          <w:rFonts w:ascii="Times New Roman" w:eastAsiaTheme="minorEastAsia" w:hAnsi="Times New Roman" w:cs="Times New Roman"/>
          <w:kern w:val="2"/>
          <w:sz w:val="28"/>
          <w:szCs w:val="28"/>
          <w14:ligatures w14:val="standardContextual"/>
        </w:rPr>
        <w:t xml:space="preserve"> </w:t>
      </w:r>
      <w:r w:rsidR="00AF7362" w:rsidRPr="00AF7362">
        <w:rPr>
          <w:rFonts w:ascii="Times New Roman" w:eastAsiaTheme="minorEastAsia" w:hAnsi="Times New Roman" w:cs="Times New Roman"/>
          <w:kern w:val="2"/>
          <w:sz w:val="28"/>
          <w:szCs w:val="28"/>
          <w14:ligatures w14:val="standardContextual"/>
        </w:rPr>
        <w:t>5</w:t>
      </w:r>
    </w:p>
    <w:p w14:paraId="28A45C67" w14:textId="42ED554D"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lang w:val="en-US"/>
                  <w14:ligatures w14:val="standardContextual"/>
                </w:rPr>
                <m:t xml:space="preserve">ER= </m:t>
              </m:r>
              <m:f>
                <m:fPr>
                  <m:ctrlPr>
                    <w:rPr>
                      <w:rFonts w:ascii="Cambria Math" w:eastAsiaTheme="minorEastAsia" w:hAnsi="Cambria Math" w:cs="Times New Roman"/>
                      <w:i/>
                      <w:kern w:val="2"/>
                      <w:sz w:val="28"/>
                      <w:szCs w:val="28"/>
                      <w:lang w:val="en-US"/>
                      <w14:ligatures w14:val="standardContextual"/>
                    </w:rPr>
                  </m:ctrlPr>
                </m:fPr>
                <m:num>
                  <m:d>
                    <m:dPr>
                      <m:begChr m:val="|"/>
                      <m:endChr m:val="|"/>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t-k</m:t>
                          </m:r>
                        </m:sub>
                      </m:sSub>
                    </m:e>
                  </m:d>
                </m:num>
                <m:den>
                  <m:nary>
                    <m:naryPr>
                      <m:chr m:val="∑"/>
                      <m:limLoc m:val="subSup"/>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d>
                        <m:dPr>
                          <m:begChr m:val="|"/>
                          <m:endChr m:val="|"/>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i</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i-1</m:t>
                              </m:r>
                            </m:sub>
                          </m:sSub>
                        </m:e>
                      </m:d>
                    </m:e>
                  </m:nary>
                </m:den>
              </m:f>
              <m:r>
                <w:rPr>
                  <w:rFonts w:ascii="Cambria Math" w:eastAsiaTheme="minorEastAsia" w:hAnsi="Cambria Math" w:cs="Times New Roman"/>
                  <w:kern w:val="2"/>
                  <w:sz w:val="28"/>
                  <w:szCs w:val="28"/>
                  <w:lang w:val="en-US"/>
                  <w14:ligatures w14:val="standardContextual"/>
                </w:rPr>
                <m:t>#5</m:t>
              </m:r>
            </m:e>
          </m:eqArr>
        </m:oMath>
      </m:oMathPara>
    </w:p>
    <w:p w14:paraId="40C996D8" w14:textId="6A2DEF10"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r>
          <w:rPr>
            <w:rFonts w:ascii="Cambria Math" w:eastAsiaTheme="minorEastAsia" w:hAnsi="Cambria Math" w:cs="Times New Roman"/>
            <w:kern w:val="2"/>
            <w:sz w:val="28"/>
            <w:szCs w:val="28"/>
            <w14:ligatures w14:val="standardContextual"/>
          </w:rPr>
          <m:t>Close</m:t>
        </m:r>
      </m:oMath>
      <w:r w:rsidRPr="00662F6F">
        <w:rPr>
          <w:rFonts w:ascii="Times New Roman" w:eastAsiaTheme="minorEastAsia" w:hAnsi="Times New Roman" w:cs="Times New Roman"/>
          <w:kern w:val="2"/>
          <w:sz w:val="28"/>
          <w:szCs w:val="28"/>
          <w14:ligatures w14:val="standardContextual"/>
        </w:rPr>
        <w:t xml:space="preserve"> цена закрытия минуты, </w:t>
      </w:r>
      <w:r w:rsidRPr="00662F6F">
        <w:rPr>
          <w:rFonts w:ascii="Times New Roman" w:eastAsiaTheme="minorEastAsia" w:hAnsi="Times New Roman" w:cs="Times New Roman"/>
          <w:kern w:val="2"/>
          <w:sz w:val="28"/>
          <w:szCs w:val="28"/>
          <w:lang w:val="en-US"/>
          <w14:ligatures w14:val="standardContextual"/>
        </w:rPr>
        <w:t>t</w:t>
      </w:r>
      <w:r w:rsidRPr="00662F6F">
        <w:rPr>
          <w:rFonts w:ascii="Times New Roman" w:eastAsiaTheme="minorEastAsia" w:hAnsi="Times New Roman" w:cs="Times New Roman"/>
          <w:kern w:val="2"/>
          <w:sz w:val="28"/>
          <w:szCs w:val="28"/>
          <w14:ligatures w14:val="standardContextual"/>
        </w:rPr>
        <w:t xml:space="preserve"> последняя известная минута,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длинна интервала, для которого рассчитывается коэффициент. Этот коэффициент показывает долю направленного движения цены, значения близкие к единице указывают на чистый тренд, близкие к нулю на полное отсутствие тренда. Для 10 минут возьмем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{5, 10, 20, 30, 60, 90}, Дополнением или альтернативой этому коэффициенту может служить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 xml:space="preserve"> оценка цен закрытий,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может служить показателем не типичности ценовых движений</w:t>
      </w:r>
      <w:r>
        <w:rPr>
          <w:rFonts w:ascii="Times New Roman" w:eastAsiaTheme="minorEastAsia" w:hAnsi="Times New Roman" w:cs="Times New Roman"/>
          <w:kern w:val="2"/>
          <w:sz w:val="28"/>
          <w:szCs w:val="28"/>
          <w14:ligatures w14:val="standardContextual"/>
        </w:rPr>
        <w:t xml:space="preserve">, оцениваемая по формуле </w:t>
      </w:r>
      <w:r w:rsidR="00FF5A86" w:rsidRPr="00FF5A86">
        <w:rPr>
          <w:rFonts w:ascii="Times New Roman" w:eastAsiaTheme="minorEastAsia" w:hAnsi="Times New Roman" w:cs="Times New Roman"/>
          <w:kern w:val="2"/>
          <w:sz w:val="28"/>
          <w:szCs w:val="28"/>
          <w14:ligatures w14:val="standardContextual"/>
        </w:rPr>
        <w:t>6</w:t>
      </w:r>
      <w:r w:rsidRPr="00662F6F">
        <w:rPr>
          <w:rFonts w:ascii="Times New Roman" w:eastAsiaTheme="minorEastAsia" w:hAnsi="Times New Roman" w:cs="Times New Roman"/>
          <w:kern w:val="2"/>
          <w:sz w:val="28"/>
          <w:szCs w:val="28"/>
          <w14:ligatures w14:val="standardContextual"/>
        </w:rPr>
        <w:t>.</w:t>
      </w:r>
    </w:p>
    <w:p w14:paraId="4D538DE8" w14:textId="22DF62F1"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zscore</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f>
                <m:fPr>
                  <m:ctrlPr>
                    <w:rPr>
                      <w:rFonts w:ascii="Cambria Math" w:eastAsiaTheme="minorEastAsia" w:hAnsi="Cambria Math" w:cs="Times New Roman"/>
                      <w:i/>
                      <w:kern w:val="2"/>
                      <w:sz w:val="28"/>
                      <w:szCs w:val="28"/>
                      <w:lang w:val="en-US"/>
                      <w14:ligatures w14:val="standardContextual"/>
                    </w:rPr>
                  </m:ctrlPr>
                </m:fPr>
                <m:num>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close</m:t>
                      </m:r>
                    </m:e>
                    <m:sub>
                      <m:r>
                        <w:rPr>
                          <w:rFonts w:ascii="Cambria Math" w:eastAsiaTheme="minorEastAsia" w:hAnsi="Cambria Math" w:cs="Times New Roman"/>
                          <w:kern w:val="2"/>
                          <w:sz w:val="28"/>
                          <w:szCs w:val="28"/>
                          <w:lang w:val="en-US"/>
                          <w14:ligatures w14:val="standardContextual"/>
                        </w:rPr>
                        <m:t>t</m:t>
                      </m:r>
                    </m:sub>
                  </m:sSub>
                  <m:r>
                    <w:rPr>
                      <w:rFonts w:ascii="Cambria Math" w:eastAsiaTheme="minorEastAsia" w:hAnsi="Cambria Math" w:cs="Times New Roman"/>
                      <w:kern w:val="2"/>
                      <w:sz w:val="28"/>
                      <w:szCs w:val="28"/>
                      <w:lang w:val="en-US"/>
                      <w14:ligatures w14:val="standardContextual"/>
                    </w:rPr>
                    <m:t>-</m:t>
                  </m:r>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μ</m:t>
                      </m:r>
                    </m:e>
                    <m:sub>
                      <m:r>
                        <w:rPr>
                          <w:rFonts w:ascii="Cambria Math" w:eastAsiaTheme="minorEastAsia" w:hAnsi="Cambria Math" w:cs="Times New Roman"/>
                          <w:kern w:val="2"/>
                          <w:sz w:val="28"/>
                          <w:szCs w:val="28"/>
                          <w:lang w:val="en-US"/>
                          <w14:ligatures w14:val="standardContextual"/>
                        </w:rPr>
                        <m:t>k</m:t>
                      </m:r>
                    </m:sub>
                  </m:sSub>
                </m:num>
                <m:den>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σ</m:t>
                      </m:r>
                    </m:e>
                    <m:sub>
                      <m:r>
                        <w:rPr>
                          <w:rFonts w:ascii="Cambria Math" w:eastAsiaTheme="minorEastAsia" w:hAnsi="Cambria Math" w:cs="Times New Roman"/>
                          <w:kern w:val="2"/>
                          <w:sz w:val="28"/>
                          <w:szCs w:val="28"/>
                          <w:lang w:val="en-US"/>
                          <w14:ligatures w14:val="standardContextual"/>
                        </w:rPr>
                        <m:t>k</m:t>
                      </m:r>
                    </m:sub>
                  </m:sSub>
                </m:den>
              </m:f>
              <m:r>
                <w:rPr>
                  <w:rFonts w:ascii="Cambria Math" w:eastAsiaTheme="minorEastAsia" w:hAnsi="Cambria Math" w:cs="Times New Roman"/>
                  <w:kern w:val="2"/>
                  <w:sz w:val="28"/>
                  <w:szCs w:val="28"/>
                  <w:lang w:val="en-US"/>
                  <w14:ligatures w14:val="standardContextual"/>
                </w:rPr>
                <m:t>#6</m:t>
              </m:r>
            </m:e>
          </m:eqArr>
        </m:oMath>
      </m:oMathPara>
    </w:p>
    <w:p w14:paraId="4A87C124" w14:textId="7625B9D2"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В формуле </w:t>
      </w:r>
      <w:r w:rsidR="00FF5A86" w:rsidRPr="00FF5A86">
        <w:rPr>
          <w:rFonts w:ascii="Times New Roman" w:eastAsiaTheme="minorEastAsia" w:hAnsi="Times New Roman" w:cs="Times New Roman"/>
          <w:kern w:val="2"/>
          <w:sz w:val="28"/>
          <w:szCs w:val="28"/>
          <w14:ligatures w14:val="standardContextual"/>
        </w:rPr>
        <w:t>6</w:t>
      </w:r>
      <w:r w:rsidRPr="00662F6F">
        <w:rPr>
          <w:rFonts w:ascii="Times New Roman" w:eastAsiaTheme="minorEastAsia" w:hAnsi="Times New Roman" w:cs="Times New Roman"/>
          <w:kern w:val="2"/>
          <w:sz w:val="28"/>
          <w:szCs w:val="28"/>
          <w14:ligatures w14:val="standardContextual"/>
        </w:rPr>
        <w:t xml:space="preserve"> приведена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за последние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минут, где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μ</m:t>
            </m:r>
          </m:e>
          <m:sub>
            <m:r>
              <w:rPr>
                <w:rFonts w:ascii="Cambria Math" w:eastAsiaTheme="minorEastAsia" w:hAnsi="Cambria Math" w:cs="Times New Roman"/>
                <w:kern w:val="2"/>
                <w:sz w:val="28"/>
                <w:szCs w:val="28"/>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это средняя цена за последние k минут,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σ</m:t>
            </m:r>
          </m:e>
          <m:sub>
            <m:r>
              <w:rPr>
                <w:rFonts w:ascii="Cambria Math" w:eastAsiaTheme="minorEastAsia" w:hAnsi="Cambria Math" w:cs="Times New Roman"/>
                <w:kern w:val="2"/>
                <w:sz w:val="28"/>
                <w:szCs w:val="28"/>
                <w14:ligatures w14:val="standardContextual"/>
              </w:rPr>
              <m:t>k</m:t>
            </m:r>
          </m:sub>
        </m:sSub>
      </m:oMath>
      <w:r w:rsidRPr="00662F6F">
        <w:rPr>
          <w:rFonts w:ascii="Times New Roman" w:eastAsiaTheme="minorEastAsia" w:hAnsi="Times New Roman" w:cs="Times New Roman"/>
          <w:kern w:val="2"/>
          <w:sz w:val="28"/>
          <w:szCs w:val="28"/>
          <w14:ligatures w14:val="standardContextual"/>
        </w:rPr>
        <w:t xml:space="preserve"> это стандартное отклонение цены за последние k минут. </w:t>
      </w:r>
      <w:r w:rsidRPr="00662F6F">
        <w:rPr>
          <w:rFonts w:ascii="Times New Roman" w:eastAsiaTheme="minorEastAsia" w:hAnsi="Times New Roman" w:cs="Times New Roman"/>
          <w:kern w:val="2"/>
          <w:sz w:val="28"/>
          <w:szCs w:val="28"/>
          <w14:ligatures w14:val="standardContextual"/>
        </w:rPr>
        <w:lastRenderedPageBreak/>
        <w:t xml:space="preserve">Таким образом, чем </w:t>
      </w:r>
      <w:r w:rsidRPr="00662F6F">
        <w:rPr>
          <w:rFonts w:ascii="Times New Roman" w:eastAsiaTheme="minorEastAsia" w:hAnsi="Times New Roman" w:cs="Times New Roman"/>
          <w:kern w:val="2"/>
          <w:sz w:val="28"/>
          <w:szCs w:val="28"/>
          <w:lang w:val="en-US"/>
          <w14:ligatures w14:val="standardContextual"/>
        </w:rPr>
        <w:t>z</w:t>
      </w:r>
      <w:r w:rsidRPr="00662F6F">
        <w:rPr>
          <w:rFonts w:ascii="Times New Roman" w:eastAsiaTheme="minorEastAsia" w:hAnsi="Times New Roman" w:cs="Times New Roman"/>
          <w:kern w:val="2"/>
          <w:sz w:val="28"/>
          <w:szCs w:val="28"/>
          <w14:ligatures w14:val="standardContextual"/>
        </w:rPr>
        <w:t>-</w:t>
      </w:r>
      <w:r w:rsidRPr="00662F6F">
        <w:rPr>
          <w:rFonts w:ascii="Times New Roman" w:eastAsiaTheme="minorEastAsia" w:hAnsi="Times New Roman" w:cs="Times New Roman"/>
          <w:kern w:val="2"/>
          <w:sz w:val="28"/>
          <w:szCs w:val="28"/>
          <w:lang w:val="en-US"/>
          <w14:ligatures w14:val="standardContextual"/>
        </w:rPr>
        <w:t>score</w:t>
      </w:r>
      <w:r w:rsidRPr="00662F6F">
        <w:rPr>
          <w:rFonts w:ascii="Times New Roman" w:eastAsiaTheme="minorEastAsia" w:hAnsi="Times New Roman" w:cs="Times New Roman"/>
          <w:kern w:val="2"/>
          <w:sz w:val="28"/>
          <w:szCs w:val="28"/>
          <w14:ligatures w14:val="standardContextual"/>
        </w:rPr>
        <w:t xml:space="preserve"> больше 1, тем не типичнее для данного диапазона было движение цены. </w:t>
      </w:r>
    </w:p>
    <w:p w14:paraId="55096488" w14:textId="36424401"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В качестве факторов рассмотрим также скользящее стандартное среднее отклонение доходностей по формуле</w:t>
      </w:r>
      <w:r>
        <w:rPr>
          <w:rFonts w:ascii="Times New Roman" w:eastAsiaTheme="minorEastAsia" w:hAnsi="Times New Roman" w:cs="Times New Roman"/>
          <w:kern w:val="2"/>
          <w:sz w:val="28"/>
          <w:szCs w:val="28"/>
          <w14:ligatures w14:val="standardContextual"/>
        </w:rPr>
        <w:t xml:space="preserve"> </w:t>
      </w:r>
      <w:r w:rsidR="00FF5A86" w:rsidRPr="00FF5A86">
        <w:rPr>
          <w:rFonts w:ascii="Times New Roman" w:eastAsiaTheme="minorEastAsia" w:hAnsi="Times New Roman" w:cs="Times New Roman"/>
          <w:kern w:val="2"/>
          <w:sz w:val="28"/>
          <w:szCs w:val="28"/>
          <w14:ligatures w14:val="standardContextual"/>
        </w:rPr>
        <w:t>7</w:t>
      </w:r>
    </w:p>
    <w:p w14:paraId="1DDB2E25" w14:textId="4B872A22"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vol</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rad>
                <m:radPr>
                  <m:ctrlPr>
                    <w:rPr>
                      <w:rFonts w:ascii="Cambria Math" w:eastAsiaTheme="minorEastAsia" w:hAnsi="Cambria Math" w:cs="Times New Roman"/>
                      <w:i/>
                      <w:kern w:val="2"/>
                      <w:sz w:val="28"/>
                      <w:szCs w:val="28"/>
                      <w:lang w:val="en-US"/>
                      <w14:ligatures w14:val="standardContextual"/>
                    </w:rPr>
                  </m:ctrlPr>
                </m:radPr>
                <m:deg>
                  <m:r>
                    <w:rPr>
                      <w:rFonts w:ascii="Cambria Math" w:hAnsi="Cambria Math" w:cs="Times New Roman"/>
                      <w:sz w:val="28"/>
                      <w:szCs w:val="28"/>
                      <w:lang w:val="en-US"/>
                    </w:rPr>
                    <m:t>2</m:t>
                  </m:r>
                </m:deg>
                <m:e>
                  <m:f>
                    <m:fPr>
                      <m:ctrlPr>
                        <w:rPr>
                          <w:rFonts w:ascii="Cambria Math" w:eastAsiaTheme="minorEastAsia" w:hAnsi="Cambria Math" w:cs="Times New Roman"/>
                          <w:i/>
                          <w:kern w:val="2"/>
                          <w:sz w:val="28"/>
                          <w:szCs w:val="28"/>
                          <w:lang w:val="en-US"/>
                          <w14:ligatures w14:val="standardContextual"/>
                        </w:rPr>
                      </m:ctrlPr>
                    </m:fPr>
                    <m:num>
                      <m:nary>
                        <m:naryPr>
                          <m:chr m:val="∑"/>
                          <m:limLoc m:val="subSup"/>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sSup>
                            <m:sSupPr>
                              <m:ctrlPr>
                                <w:rPr>
                                  <w:rFonts w:ascii="Cambria Math" w:eastAsiaTheme="minorEastAsia" w:hAnsi="Cambria Math" w:cs="Times New Roman"/>
                                  <w:i/>
                                  <w:kern w:val="2"/>
                                  <w:sz w:val="28"/>
                                  <w:szCs w:val="28"/>
                                  <w:lang w:val="en-US"/>
                                  <w14:ligatures w14:val="standardContextual"/>
                                </w:rPr>
                              </m:ctrlPr>
                            </m:sSupPr>
                            <m:e>
                              <m:d>
                                <m:dPr>
                                  <m:ctrlPr>
                                    <w:rPr>
                                      <w:rFonts w:ascii="Cambria Math" w:eastAsiaTheme="minorEastAsia" w:hAnsi="Cambria Math" w:cs="Times New Roman"/>
                                      <w:i/>
                                      <w:kern w:val="2"/>
                                      <w:sz w:val="28"/>
                                      <w:szCs w:val="28"/>
                                      <w:lang w:val="en-US"/>
                                      <w14:ligatures w14:val="standardContextual"/>
                                    </w:rPr>
                                  </m:ctrlPr>
                                </m:d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m:t>
                                      </m:r>
                                    </m:e>
                                    <m:sub>
                                      <m:r>
                                        <w:rPr>
                                          <w:rFonts w:ascii="Cambria Math" w:eastAsiaTheme="minorEastAsia" w:hAnsi="Cambria Math" w:cs="Times New Roman"/>
                                          <w:kern w:val="2"/>
                                          <w:sz w:val="28"/>
                                          <w:szCs w:val="28"/>
                                          <w:lang w:val="en-US"/>
                                          <w14:ligatures w14:val="standardContextual"/>
                                        </w:rPr>
                                        <m:t>i</m:t>
                                      </m:r>
                                    </m:sub>
                                  </m:sSub>
                                  <m:r>
                                    <w:rPr>
                                      <w:rFonts w:ascii="Cambria Math" w:eastAsiaTheme="minorEastAsia" w:hAnsi="Cambria Math" w:cs="Times New Roman"/>
                                      <w:kern w:val="2"/>
                                      <w:sz w:val="28"/>
                                      <w:szCs w:val="28"/>
                                      <w:lang w:val="en-US"/>
                                      <w14:ligatures w14:val="standardContextual"/>
                                    </w:rPr>
                                    <m:t>-</m:t>
                                  </m:r>
                                  <m:acc>
                                    <m:accPr>
                                      <m:chr m:val="̅"/>
                                      <m:ctrlPr>
                                        <w:rPr>
                                          <w:rFonts w:ascii="Cambria Math" w:eastAsiaTheme="minorEastAsia" w:hAnsi="Cambria Math" w:cs="Times New Roman"/>
                                          <w:i/>
                                          <w:kern w:val="2"/>
                                          <w:sz w:val="28"/>
                                          <w:szCs w:val="28"/>
                                          <w:lang w:val="en-US"/>
                                          <w14:ligatures w14:val="standardContextual"/>
                                        </w:rPr>
                                      </m:ctrlPr>
                                    </m:accPr>
                                    <m:e>
                                      <m:r>
                                        <w:rPr>
                                          <w:rFonts w:ascii="Cambria Math" w:eastAsiaTheme="minorEastAsia" w:hAnsi="Cambria Math" w:cs="Times New Roman"/>
                                          <w:kern w:val="2"/>
                                          <w:sz w:val="28"/>
                                          <w:szCs w:val="28"/>
                                          <w:lang w:val="en-US"/>
                                          <w14:ligatures w14:val="standardContextual"/>
                                        </w:rPr>
                                        <m:t>r</m:t>
                                      </m:r>
                                    </m:e>
                                  </m:acc>
                                </m:e>
                              </m:d>
                            </m:e>
                            <m:sup>
                              <m:r>
                                <w:rPr>
                                  <w:rFonts w:ascii="Cambria Math" w:eastAsiaTheme="minorEastAsia" w:hAnsi="Cambria Math" w:cs="Times New Roman"/>
                                  <w:kern w:val="2"/>
                                  <w:sz w:val="28"/>
                                  <w:szCs w:val="28"/>
                                  <w:lang w:val="en-US"/>
                                  <w14:ligatures w14:val="standardContextual"/>
                                </w:rPr>
                                <m:t>2</m:t>
                              </m:r>
                            </m:sup>
                          </m:sSup>
                        </m:e>
                      </m:nary>
                    </m:num>
                    <m:den>
                      <m:r>
                        <w:rPr>
                          <w:rFonts w:ascii="Cambria Math" w:eastAsiaTheme="minorEastAsia" w:hAnsi="Cambria Math" w:cs="Times New Roman"/>
                          <w:kern w:val="2"/>
                          <w:sz w:val="28"/>
                          <w:szCs w:val="28"/>
                          <w:lang w:val="en-US"/>
                          <w14:ligatures w14:val="standardContextual"/>
                        </w:rPr>
                        <m:t>k-1</m:t>
                      </m:r>
                    </m:den>
                  </m:f>
                </m:e>
              </m:rad>
              <m:r>
                <w:rPr>
                  <w:rFonts w:ascii="Cambria Math" w:eastAsiaTheme="minorEastAsia" w:hAnsi="Cambria Math" w:cs="Times New Roman"/>
                  <w:kern w:val="2"/>
                  <w:sz w:val="28"/>
                  <w:szCs w:val="28"/>
                  <w:lang w:val="en-US"/>
                  <w14:ligatures w14:val="standardContextual"/>
                </w:rPr>
                <m:t>#7</m:t>
              </m:r>
            </m:e>
          </m:eqArr>
        </m:oMath>
      </m:oMathPara>
    </w:p>
    <w:p w14:paraId="3800C8D0"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r</w:t>
      </w:r>
      <w:r w:rsidRPr="00662F6F">
        <w:rPr>
          <w:rFonts w:ascii="Times New Roman" w:eastAsiaTheme="minorEastAsia" w:hAnsi="Times New Roman" w:cs="Times New Roman"/>
          <w:kern w:val="2"/>
          <w:sz w:val="28"/>
          <w:szCs w:val="28"/>
          <w14:ligatures w14:val="standardContextual"/>
        </w:rPr>
        <w:t xml:space="preserve"> это минутная доходность, а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это размер скользящего окна.</w:t>
      </w:r>
    </w:p>
    <w:p w14:paraId="1124A683" w14:textId="7B5FFEAE" w:rsidR="00662F6F" w:rsidRDefault="00662F6F" w:rsidP="00662F6F">
      <w:pPr>
        <w:spacing w:line="278" w:lineRule="auto"/>
        <w:jc w:val="both"/>
        <w:rPr>
          <w:rFonts w:ascii="Times New Roman" w:eastAsiaTheme="minorEastAsia" w:hAnsi="Times New Roman" w:cs="Times New Roman"/>
          <w:kern w:val="2"/>
          <w:sz w:val="28"/>
          <w:szCs w:val="28"/>
          <w:lang w:val="en-US"/>
          <w14:ligatures w14:val="standardContextual"/>
        </w:rPr>
      </w:pPr>
      <w:r w:rsidRPr="00662F6F">
        <w:rPr>
          <w:rFonts w:ascii="Times New Roman" w:eastAsiaTheme="minorEastAsia" w:hAnsi="Times New Roman" w:cs="Times New Roman"/>
          <w:kern w:val="2"/>
          <w:sz w:val="28"/>
          <w:szCs w:val="28"/>
          <w14:ligatures w14:val="standardContextual"/>
        </w:rPr>
        <w:t>И сравним его с реализованной волатильностью, оцениваемой по формуле</w:t>
      </w:r>
      <w:r>
        <w:rPr>
          <w:rFonts w:ascii="Times New Roman" w:eastAsiaTheme="minorEastAsia" w:hAnsi="Times New Roman" w:cs="Times New Roman"/>
          <w:kern w:val="2"/>
          <w:sz w:val="28"/>
          <w:szCs w:val="28"/>
          <w14:ligatures w14:val="standardContextual"/>
        </w:rPr>
        <w:t xml:space="preserve"> </w:t>
      </w:r>
      <w:r w:rsidR="00FF5A86" w:rsidRPr="00FF5A86">
        <w:rPr>
          <w:rFonts w:ascii="Times New Roman" w:eastAsiaTheme="minorEastAsia" w:hAnsi="Times New Roman" w:cs="Times New Roman"/>
          <w:kern w:val="2"/>
          <w:sz w:val="28"/>
          <w:szCs w:val="28"/>
          <w14:ligatures w14:val="standardContextual"/>
        </w:rPr>
        <w:t>8</w:t>
      </w:r>
    </w:p>
    <w:p w14:paraId="04F95E31" w14:textId="0DED5A85" w:rsidR="00FF5A86" w:rsidRPr="00FF5A86" w:rsidRDefault="00FF5A86"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RVol</m:t>
                  </m:r>
                </m:e>
                <m:sub>
                  <m:r>
                    <w:rPr>
                      <w:rFonts w:ascii="Cambria Math" w:eastAsiaTheme="minorEastAsia" w:hAnsi="Cambria Math" w:cs="Times New Roman"/>
                      <w:kern w:val="2"/>
                      <w:sz w:val="28"/>
                      <w:szCs w:val="28"/>
                      <w:lang w:val="en-US"/>
                      <w14:ligatures w14:val="standardContextual"/>
                    </w:rPr>
                    <m:t>k</m:t>
                  </m:r>
                </m:sub>
              </m:sSub>
              <m:r>
                <w:rPr>
                  <w:rFonts w:ascii="Cambria Math" w:eastAsiaTheme="minorEastAsia" w:hAnsi="Cambria Math" w:cs="Times New Roman"/>
                  <w:kern w:val="2"/>
                  <w:sz w:val="28"/>
                  <w:szCs w:val="28"/>
                  <w:lang w:val="en-US"/>
                  <w14:ligatures w14:val="standardContextual"/>
                </w:rPr>
                <m:t>=</m:t>
              </m:r>
              <m:rad>
                <m:radPr>
                  <m:ctrlPr>
                    <w:rPr>
                      <w:rFonts w:ascii="Cambria Math" w:eastAsiaTheme="minorEastAsia" w:hAnsi="Cambria Math" w:cs="Times New Roman"/>
                      <w:i/>
                      <w:kern w:val="2"/>
                      <w:sz w:val="28"/>
                      <w:szCs w:val="28"/>
                      <w:lang w:val="en-US"/>
                      <w14:ligatures w14:val="standardContextual"/>
                    </w:rPr>
                  </m:ctrlPr>
                </m:radPr>
                <m:deg>
                  <m:r>
                    <w:rPr>
                      <w:rFonts w:ascii="Cambria Math" w:hAnsi="Cambria Math" w:cs="Times New Roman"/>
                      <w:sz w:val="28"/>
                      <w:szCs w:val="28"/>
                      <w:lang w:val="en-US"/>
                    </w:rPr>
                    <m:t>2</m:t>
                  </m:r>
                </m:deg>
                <m:e>
                  <m:nary>
                    <m:naryPr>
                      <m:chr m:val="∑"/>
                      <m:limLoc m:val="undOvr"/>
                      <m:ctrlPr>
                        <w:rPr>
                          <w:rFonts w:ascii="Cambria Math" w:eastAsiaTheme="minorEastAsia" w:hAnsi="Cambria Math" w:cs="Times New Roman"/>
                          <w:i/>
                          <w:kern w:val="2"/>
                          <w:sz w:val="28"/>
                          <w:szCs w:val="28"/>
                          <w:lang w:val="en-US"/>
                          <w14:ligatures w14:val="standardContextual"/>
                        </w:rPr>
                      </m:ctrlPr>
                    </m:naryPr>
                    <m:sub>
                      <m:r>
                        <w:rPr>
                          <w:rFonts w:ascii="Cambria Math" w:eastAsiaTheme="minorEastAsia" w:hAnsi="Cambria Math" w:cs="Times New Roman"/>
                          <w:kern w:val="2"/>
                          <w:sz w:val="28"/>
                          <w:szCs w:val="28"/>
                          <w:lang w:val="en-US"/>
                          <w14:ligatures w14:val="standardContextual"/>
                        </w:rPr>
                        <m:t>i=1</m:t>
                      </m:r>
                    </m:sub>
                    <m:sup>
                      <m:r>
                        <w:rPr>
                          <w:rFonts w:ascii="Cambria Math" w:eastAsiaTheme="minorEastAsia" w:hAnsi="Cambria Math" w:cs="Times New Roman"/>
                          <w:kern w:val="2"/>
                          <w:sz w:val="28"/>
                          <w:szCs w:val="28"/>
                          <w:lang w:val="en-US"/>
                          <w14:ligatures w14:val="standardContextual"/>
                        </w:rPr>
                        <m:t>k</m:t>
                      </m:r>
                    </m:sup>
                    <m:e>
                      <m:sSup>
                        <m:sSupPr>
                          <m:ctrlPr>
                            <w:rPr>
                              <w:rFonts w:ascii="Cambria Math" w:eastAsiaTheme="minorEastAsia" w:hAnsi="Cambria Math" w:cs="Times New Roman"/>
                              <w:i/>
                              <w:kern w:val="2"/>
                              <w:sz w:val="28"/>
                              <w:szCs w:val="28"/>
                              <w:lang w:val="en-US"/>
                              <w14:ligatures w14:val="standardContextual"/>
                            </w:rPr>
                          </m:ctrlPr>
                        </m:sSupPr>
                        <m:e>
                          <m:sSub>
                            <m:sSubPr>
                              <m:ctrlPr>
                                <w:rPr>
                                  <w:rFonts w:ascii="Cambria Math" w:eastAsiaTheme="minorEastAsia" w:hAnsi="Cambria Math" w:cs="Times New Roman"/>
                                  <w:i/>
                                  <w:kern w:val="2"/>
                                  <w:sz w:val="28"/>
                                  <w:szCs w:val="28"/>
                                  <w:lang w:val="en-US"/>
                                  <w14:ligatures w14:val="standardContextual"/>
                                </w:rPr>
                              </m:ctrlPr>
                            </m:sSubPr>
                            <m:e>
                              <m:r>
                                <w:rPr>
                                  <w:rFonts w:ascii="Cambria Math" w:eastAsiaTheme="minorEastAsia" w:hAnsi="Cambria Math" w:cs="Times New Roman"/>
                                  <w:kern w:val="2"/>
                                  <w:sz w:val="28"/>
                                  <w:szCs w:val="28"/>
                                  <w:lang w:val="en-US"/>
                                  <w14:ligatures w14:val="standardContextual"/>
                                </w:rPr>
                                <m:t>r</m:t>
                              </m:r>
                            </m:e>
                            <m:sub>
                              <m:r>
                                <w:rPr>
                                  <w:rFonts w:ascii="Cambria Math" w:eastAsiaTheme="minorEastAsia" w:hAnsi="Cambria Math" w:cs="Times New Roman"/>
                                  <w:kern w:val="2"/>
                                  <w:sz w:val="28"/>
                                  <w:szCs w:val="28"/>
                                  <w:lang w:val="en-US"/>
                                  <w14:ligatures w14:val="standardContextual"/>
                                </w:rPr>
                                <m:t>i</m:t>
                              </m:r>
                            </m:sub>
                          </m:sSub>
                        </m:e>
                        <m:sup>
                          <m:r>
                            <w:rPr>
                              <w:rFonts w:ascii="Cambria Math" w:eastAsiaTheme="minorEastAsia" w:hAnsi="Cambria Math" w:cs="Times New Roman"/>
                              <w:kern w:val="2"/>
                              <w:sz w:val="28"/>
                              <w:szCs w:val="28"/>
                              <w:lang w:val="en-US"/>
                              <w14:ligatures w14:val="standardContextual"/>
                            </w:rPr>
                            <m:t>2</m:t>
                          </m:r>
                        </m:sup>
                      </m:sSup>
                    </m:e>
                  </m:nary>
                </m:e>
              </m:rad>
              <m:r>
                <w:rPr>
                  <w:rFonts w:ascii="Cambria Math" w:eastAsiaTheme="minorEastAsia" w:hAnsi="Cambria Math" w:cs="Times New Roman"/>
                  <w:kern w:val="2"/>
                  <w:sz w:val="28"/>
                  <w:szCs w:val="28"/>
                  <w:lang w:val="en-US"/>
                  <w14:ligatures w14:val="standardContextual"/>
                </w:rPr>
                <m:t>#8</m:t>
              </m:r>
            </m:e>
          </m:eqArr>
        </m:oMath>
      </m:oMathPara>
    </w:p>
    <w:p w14:paraId="2130AFCE"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В каждом случае возьмем </w:t>
      </w:r>
      <w:r w:rsidRPr="00662F6F">
        <w:rPr>
          <w:rFonts w:ascii="Times New Roman" w:eastAsiaTheme="minorEastAsia" w:hAnsi="Times New Roman" w:cs="Times New Roman"/>
          <w:kern w:val="2"/>
          <w:sz w:val="28"/>
          <w:szCs w:val="28"/>
          <w:lang w:val="en-US"/>
          <w14:ligatures w14:val="standardContextual"/>
        </w:rPr>
        <w:t>k</w:t>
      </w:r>
      <w:r w:rsidRPr="00662F6F">
        <w:rPr>
          <w:rFonts w:ascii="Times New Roman" w:eastAsiaTheme="minorEastAsia" w:hAnsi="Times New Roman" w:cs="Times New Roman"/>
          <w:kern w:val="2"/>
          <w:sz w:val="28"/>
          <w:szCs w:val="28"/>
          <w14:ligatures w14:val="standardContextual"/>
        </w:rPr>
        <w:t xml:space="preserve"> </w:t>
      </w:r>
      <w:r w:rsidRPr="00662F6F">
        <w:rPr>
          <w:rFonts w:ascii="Times New Roman" w:eastAsiaTheme="minorEastAsia" w:hAnsi="Times New Roman" w:cs="Times New Roman"/>
          <w:kern w:val="2"/>
          <w:sz w:val="28"/>
          <w:szCs w:val="28"/>
          <w:lang w:val="en-US"/>
          <w14:ligatures w14:val="standardContextual"/>
        </w:rPr>
        <w:t>ϵ</w:t>
      </w:r>
      <w:r w:rsidRPr="00662F6F">
        <w:rPr>
          <w:rFonts w:ascii="Times New Roman" w:eastAsiaTheme="minorEastAsia" w:hAnsi="Times New Roman" w:cs="Times New Roman"/>
          <w:kern w:val="2"/>
          <w:sz w:val="28"/>
          <w:szCs w:val="28"/>
          <w14:ligatures w14:val="standardContextual"/>
        </w:rPr>
        <w:t xml:space="preserve"> {5, 10, 20, 30, 60}</w:t>
      </w:r>
    </w:p>
    <w:p w14:paraId="63D543F5" w14:textId="41D67628" w:rsidR="00662F6F" w:rsidRPr="004B03EB" w:rsidRDefault="00662F6F" w:rsidP="00662F6F">
      <w:pPr>
        <w:jc w:val="both"/>
        <w:rPr>
          <w:rFonts w:ascii="Times New Roman" w:eastAsiaTheme="minorEastAsia" w:hAnsi="Times New Roman" w:cs="Times New Roman"/>
          <w:iCs/>
          <w:sz w:val="28"/>
          <w:szCs w:val="28"/>
          <w:lang w:val="en-US"/>
        </w:rPr>
      </w:pPr>
      <w:r w:rsidRPr="00662F6F">
        <w:rPr>
          <w:rFonts w:ascii="Times New Roman" w:eastAsiaTheme="minorEastAsia" w:hAnsi="Times New Roman" w:cs="Times New Roman"/>
          <w:iCs/>
          <w:sz w:val="28"/>
          <w:szCs w:val="28"/>
        </w:rPr>
        <w:t>Рассмотрим, как можно дополнить цены закрытий, используя отельные данные о свечах. Например, можно оценивать так называемые тени свечи, то есть часть ценового движения, которое не было удержано к концу минуты. Все что выше цены закрытия называют верхняя тень, все что ниже это нижняя тень. Сразу нормируем значения, чтобы они не были чувствительны к изменениям масштаба цен. Нормированные значение теней вычисляется по формулам</w:t>
      </w:r>
      <w:r>
        <w:rPr>
          <w:rFonts w:ascii="Times New Roman" w:eastAsiaTheme="minorEastAsia" w:hAnsi="Times New Roman" w:cs="Times New Roman"/>
          <w:iCs/>
          <w:sz w:val="28"/>
          <w:szCs w:val="28"/>
        </w:rPr>
        <w:t xml:space="preserve"> </w:t>
      </w:r>
      <w:r w:rsidR="004B03EB">
        <w:rPr>
          <w:rFonts w:ascii="Times New Roman" w:eastAsiaTheme="minorEastAsia" w:hAnsi="Times New Roman" w:cs="Times New Roman"/>
          <w:iCs/>
          <w:sz w:val="28"/>
          <w:szCs w:val="28"/>
          <w:lang w:val="en-US"/>
        </w:rPr>
        <w:t>9</w:t>
      </w:r>
      <w:r>
        <w:rPr>
          <w:rFonts w:ascii="Times New Roman" w:eastAsiaTheme="minorEastAsia" w:hAnsi="Times New Roman" w:cs="Times New Roman"/>
          <w:iCs/>
          <w:sz w:val="28"/>
          <w:szCs w:val="28"/>
        </w:rPr>
        <w:t xml:space="preserve"> и </w:t>
      </w:r>
      <w:r w:rsidR="004B03EB">
        <w:rPr>
          <w:rFonts w:ascii="Times New Roman" w:eastAsiaTheme="minorEastAsia" w:hAnsi="Times New Roman" w:cs="Times New Roman"/>
          <w:iCs/>
          <w:sz w:val="28"/>
          <w:szCs w:val="28"/>
          <w:lang w:val="en-US"/>
        </w:rPr>
        <w:t>10</w:t>
      </w:r>
    </w:p>
    <w:p w14:paraId="079CEAD8" w14:textId="4A84AEB7" w:rsidR="00662F6F" w:rsidRPr="00662F6F" w:rsidRDefault="000D3325" w:rsidP="00662F6F">
      <w:pPr>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upper</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high - max(open, close)</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m:t>
              </m:r>
              <m:r>
                <w:rPr>
                  <w:rFonts w:ascii="Cambria Math" w:eastAsiaTheme="minorEastAsia" w:hAnsi="Cambria Math" w:cs="Times New Roman"/>
                  <w:sz w:val="28"/>
                  <w:szCs w:val="28"/>
                </w:rPr>
                <m:t>9</m:t>
              </m:r>
              <m:ctrlPr>
                <w:rPr>
                  <w:rFonts w:ascii="Cambria Math" w:eastAsiaTheme="minorEastAsia" w:hAnsi="Cambria Math" w:cs="Times New Roman"/>
                  <w:i/>
                  <w:sz w:val="28"/>
                  <w:szCs w:val="28"/>
                  <w:lang w:val="en-US"/>
                </w:rPr>
              </m:ctrlPr>
            </m:e>
          </m:eqArr>
        </m:oMath>
      </m:oMathPara>
    </w:p>
    <w:p w14:paraId="29EA15F8" w14:textId="2F97CBBC" w:rsidR="00662F6F" w:rsidRPr="00662F6F" w:rsidRDefault="000D3325" w:rsidP="00662F6F">
      <w:pPr>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lower</m:t>
                  </m:r>
                </m:sub>
              </m:sSub>
              <m:r>
                <w:rPr>
                  <w:rFonts w:ascii="Cambria Math" w:eastAsiaTheme="minorEastAsia" w:hAnsi="Cambria Math" w:cs="Times New Roman"/>
                  <w:sz w:val="28"/>
                  <w:szCs w:val="28"/>
                </w:rPr>
                <m:t xml:space="preserve">= </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min(open, close) - low</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m:t>
              </m:r>
              <m:r>
                <w:rPr>
                  <w:rFonts w:ascii="Cambria Math" w:eastAsiaTheme="minorEastAsia" w:hAnsi="Cambria Math" w:cs="Times New Roman"/>
                  <w:sz w:val="28"/>
                  <w:szCs w:val="28"/>
                </w:rPr>
                <m:t>1</m:t>
              </m:r>
              <m:r>
                <w:rPr>
                  <w:rFonts w:ascii="Cambria Math" w:eastAsiaTheme="minorEastAsia" w:hAnsi="Cambria Math" w:cs="Times New Roman"/>
                  <w:sz w:val="28"/>
                  <w:szCs w:val="28"/>
                  <w:lang w:val="en-US"/>
                </w:rPr>
                <m:t>0</m:t>
              </m:r>
              <m:ctrlPr>
                <w:rPr>
                  <w:rFonts w:ascii="Cambria Math" w:eastAsiaTheme="minorEastAsia" w:hAnsi="Cambria Math" w:cs="Times New Roman"/>
                  <w:i/>
                  <w:sz w:val="28"/>
                  <w:szCs w:val="28"/>
                  <w:lang w:val="en-US"/>
                </w:rPr>
              </m:ctrlPr>
            </m:e>
          </m:eqArr>
        </m:oMath>
      </m:oMathPara>
    </w:p>
    <w:p w14:paraId="14599919" w14:textId="3A65B1F8"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Где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upper</m:t>
            </m:r>
          </m:sub>
        </m:sSub>
      </m:oMath>
      <w:r w:rsidRPr="00662F6F">
        <w:rPr>
          <w:rFonts w:ascii="Times New Roman" w:eastAsiaTheme="minorEastAsia" w:hAnsi="Times New Roman" w:cs="Times New Roman"/>
          <w:iCs/>
          <w:sz w:val="28"/>
          <w:szCs w:val="28"/>
        </w:rPr>
        <w:t xml:space="preserve"> верхняя тень, </w:t>
      </w:r>
      <m:oMath>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rPr>
              <m:t>wick</m:t>
            </m:r>
          </m:e>
          <m:sub>
            <m:r>
              <w:rPr>
                <w:rFonts w:ascii="Cambria Math" w:eastAsiaTheme="minorEastAsia" w:hAnsi="Cambria Math" w:cs="Times New Roman"/>
                <w:sz w:val="28"/>
                <w:szCs w:val="28"/>
              </w:rPr>
              <m:t>lower</m:t>
            </m:r>
          </m:sub>
        </m:sSub>
      </m:oMath>
      <w:r w:rsidRPr="00662F6F">
        <w:rPr>
          <w:rFonts w:ascii="Times New Roman" w:eastAsiaTheme="minorEastAsia" w:hAnsi="Times New Roman" w:cs="Times New Roman"/>
          <w:iCs/>
          <w:sz w:val="28"/>
          <w:szCs w:val="28"/>
        </w:rPr>
        <w:t xml:space="preserve"> нижняя тень, </w:t>
      </w:r>
      <m:oMath>
        <m:r>
          <w:rPr>
            <w:rFonts w:ascii="Cambria Math" w:eastAsiaTheme="minorEastAsia" w:hAnsi="Cambria Math" w:cs="Times New Roman"/>
            <w:sz w:val="28"/>
            <w:szCs w:val="28"/>
          </w:rPr>
          <m:t>high</m:t>
        </m:r>
      </m:oMath>
      <w:r w:rsidRPr="00662F6F">
        <w:rPr>
          <w:rFonts w:ascii="Times New Roman" w:eastAsiaTheme="minorEastAsia" w:hAnsi="Times New Roman" w:cs="Times New Roman"/>
          <w:iCs/>
          <w:sz w:val="28"/>
          <w:szCs w:val="28"/>
        </w:rPr>
        <w:t xml:space="preserve"> наибольшая цена в минуте, </w:t>
      </w:r>
      <m:oMath>
        <m:r>
          <w:rPr>
            <w:rFonts w:ascii="Cambria Math" w:eastAsiaTheme="minorEastAsia" w:hAnsi="Cambria Math" w:cs="Times New Roman"/>
            <w:sz w:val="28"/>
            <w:szCs w:val="28"/>
          </w:rPr>
          <m:t>low</m:t>
        </m:r>
      </m:oMath>
      <w:r w:rsidRPr="00662F6F">
        <w:rPr>
          <w:rFonts w:ascii="Times New Roman" w:eastAsiaTheme="minorEastAsia" w:hAnsi="Times New Roman" w:cs="Times New Roman"/>
          <w:iCs/>
          <w:sz w:val="28"/>
          <w:szCs w:val="28"/>
        </w:rPr>
        <w:t xml:space="preserve"> наименьшая цена в минуте, </w:t>
      </w:r>
      <m:oMath>
        <m:r>
          <w:rPr>
            <w:rFonts w:ascii="Cambria Math" w:eastAsiaTheme="minorEastAsia" w:hAnsi="Cambria Math" w:cs="Times New Roman"/>
            <w:sz w:val="28"/>
            <w:szCs w:val="28"/>
          </w:rPr>
          <m:t>open</m:t>
        </m:r>
      </m:oMath>
      <w:r w:rsidRPr="00662F6F">
        <w:rPr>
          <w:rFonts w:ascii="Times New Roman" w:eastAsiaTheme="minorEastAsia" w:hAnsi="Times New Roman" w:cs="Times New Roman"/>
          <w:iCs/>
          <w:sz w:val="28"/>
          <w:szCs w:val="28"/>
        </w:rPr>
        <w:t xml:space="preserve"> цена открытия, </w:t>
      </w:r>
      <m:oMath>
        <m:r>
          <w:rPr>
            <w:rFonts w:ascii="Cambria Math" w:eastAsiaTheme="minorEastAsia" w:hAnsi="Cambria Math" w:cs="Times New Roman"/>
            <w:sz w:val="28"/>
            <w:szCs w:val="28"/>
          </w:rPr>
          <m:t>close</m:t>
        </m:r>
      </m:oMath>
      <w:r w:rsidRPr="00662F6F">
        <w:rPr>
          <w:rFonts w:ascii="Times New Roman" w:eastAsiaTheme="minorEastAsia" w:hAnsi="Times New Roman" w:cs="Times New Roman"/>
          <w:iCs/>
          <w:sz w:val="28"/>
          <w:szCs w:val="28"/>
        </w:rPr>
        <w:t xml:space="preserve"> цена закрытия. Так называемое тело свечи отражает размер доходности этой свечи и уже отражено в целевой переменной, также для свечи можно оценить ее размах и положение точки закрытия относительно максимума и минимума свечи, это можно сделать по формуле </w:t>
      </w:r>
      <w:r>
        <w:rPr>
          <w:rFonts w:ascii="Times New Roman" w:eastAsiaTheme="minorEastAsia" w:hAnsi="Times New Roman" w:cs="Times New Roman"/>
          <w:iCs/>
          <w:sz w:val="28"/>
          <w:szCs w:val="28"/>
        </w:rPr>
        <w:t>1</w:t>
      </w:r>
      <w:r w:rsidR="004B03EB" w:rsidRPr="004B03EB">
        <w:rPr>
          <w:rFonts w:ascii="Times New Roman" w:eastAsiaTheme="minorEastAsia" w:hAnsi="Times New Roman" w:cs="Times New Roman"/>
          <w:iCs/>
          <w:sz w:val="28"/>
          <w:szCs w:val="28"/>
        </w:rPr>
        <w:t>1</w:t>
      </w:r>
      <w:r w:rsidRPr="00662F6F">
        <w:rPr>
          <w:rFonts w:ascii="Times New Roman" w:eastAsiaTheme="minorEastAsia" w:hAnsi="Times New Roman" w:cs="Times New Roman"/>
          <w:iCs/>
          <w:sz w:val="28"/>
          <w:szCs w:val="28"/>
        </w:rPr>
        <w:t xml:space="preserve"> нормализованного размаха и формуле 1</w:t>
      </w:r>
      <w:r w:rsidR="004B03EB" w:rsidRPr="004B03EB">
        <w:rPr>
          <w:rFonts w:ascii="Times New Roman" w:eastAsiaTheme="minorEastAsia" w:hAnsi="Times New Roman" w:cs="Times New Roman"/>
          <w:iCs/>
          <w:sz w:val="28"/>
          <w:szCs w:val="28"/>
        </w:rPr>
        <w:t>2</w:t>
      </w:r>
      <w:r w:rsidRPr="00662F6F">
        <w:rPr>
          <w:rFonts w:ascii="Times New Roman" w:eastAsiaTheme="minorEastAsia" w:hAnsi="Times New Roman" w:cs="Times New Roman"/>
          <w:iCs/>
          <w:sz w:val="28"/>
          <w:szCs w:val="28"/>
        </w:rPr>
        <w:t xml:space="preserve"> относительного положения цены закрытия.</w:t>
      </w:r>
    </w:p>
    <w:p w14:paraId="4C530AEE" w14:textId="61DA7A75" w:rsidR="00662F6F" w:rsidRPr="00662F6F" w:rsidRDefault="000D3325" w:rsidP="00662F6F">
      <w:pPr>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r>
                <w:rPr>
                  <w:rFonts w:ascii="Cambria Math" w:eastAsiaTheme="minorEastAsia" w:hAnsi="Cambria Math" w:cs="Times New Roman"/>
                  <w:sz w:val="28"/>
                  <w:szCs w:val="28"/>
                </w:rPr>
                <m:t>r</m:t>
              </m:r>
              <m:r>
                <w:rPr>
                  <w:rFonts w:ascii="Cambria Math" w:eastAsiaTheme="minorEastAsia" w:hAnsi="Cambria Math" w:cs="Times New Roman"/>
                  <w:sz w:val="28"/>
                  <w:szCs w:val="28"/>
                  <w:lang w:val="en-US"/>
                </w:rPr>
                <m:t xml:space="preserve">ange= </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ln</m:t>
                  </m:r>
                </m:fName>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rPr>
                        <m:t>high</m:t>
                      </m:r>
                    </m:num>
                    <m:den>
                      <m:r>
                        <w:rPr>
                          <w:rFonts w:ascii="Cambria Math" w:eastAsiaTheme="minorEastAsia" w:hAnsi="Cambria Math" w:cs="Times New Roman"/>
                          <w:sz w:val="28"/>
                          <w:szCs w:val="28"/>
                        </w:rPr>
                        <m:t>low</m:t>
                      </m:r>
                    </m:den>
                  </m:f>
                </m:e>
              </m:func>
              <m:r>
                <w:rPr>
                  <w:rFonts w:ascii="Cambria Math" w:eastAsiaTheme="minorEastAsia" w:hAnsi="Cambria Math" w:cs="Times New Roman"/>
                  <w:sz w:val="28"/>
                  <w:szCs w:val="28"/>
                </w:rPr>
                <m:t>#1</m:t>
              </m:r>
              <m:r>
                <w:rPr>
                  <w:rFonts w:ascii="Cambria Math" w:eastAsiaTheme="minorEastAsia" w:hAnsi="Cambria Math" w:cs="Times New Roman"/>
                  <w:sz w:val="28"/>
                  <w:szCs w:val="28"/>
                </w:rPr>
                <m:t>1</m:t>
              </m:r>
            </m:e>
          </m:eqArr>
        </m:oMath>
      </m:oMathPara>
    </w:p>
    <w:p w14:paraId="28D724CE" w14:textId="1F56B99E" w:rsidR="00662F6F" w:rsidRPr="00662F6F" w:rsidRDefault="000D3325" w:rsidP="00662F6F">
      <w:pPr>
        <w:jc w:val="both"/>
        <w:rPr>
          <w:rFonts w:ascii="Times New Roman" w:eastAsiaTheme="minorEastAsia" w:hAnsi="Times New Roman" w:cs="Times New Roman"/>
          <w:iCs/>
          <w:sz w:val="28"/>
          <w:szCs w:val="28"/>
        </w:rPr>
      </w:pPr>
      <m:oMathPara>
        <m:oMath>
          <m:eqArr>
            <m:eqArrPr>
              <m:maxDist m:val="1"/>
              <m:ctrlPr>
                <w:rPr>
                  <w:rFonts w:ascii="Cambria Math" w:eastAsiaTheme="minorEastAsia" w:hAnsi="Cambria Math" w:cs="Times New Roman"/>
                  <w:i/>
                  <w:iCs/>
                  <w:sz w:val="28"/>
                  <w:szCs w:val="28"/>
                </w:rPr>
              </m:ctrlPr>
            </m:eqArrPr>
            <m:e>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P</m:t>
              </m:r>
              <m:r>
                <w:rPr>
                  <w:rFonts w:ascii="Cambria Math" w:eastAsiaTheme="minorEastAsia" w:hAnsi="Cambria Math" w:cs="Times New Roman"/>
                  <w:sz w:val="28"/>
                  <w:szCs w:val="28"/>
                </w:rPr>
                <m:t xml:space="preserve">osition= </m:t>
              </m:r>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-low</m:t>
                  </m:r>
                </m:num>
                <m:den>
                  <m:r>
                    <w:rPr>
                      <w:rFonts w:ascii="Cambria Math" w:eastAsiaTheme="minorEastAsia" w:hAnsi="Cambria Math" w:cs="Times New Roman"/>
                      <w:sz w:val="28"/>
                      <w:szCs w:val="28"/>
                    </w:rPr>
                    <m:t>high - low</m:t>
                  </m:r>
                </m:den>
              </m:f>
              <m:r>
                <w:rPr>
                  <w:rFonts w:ascii="Cambria Math" w:eastAsiaTheme="minorEastAsia" w:hAnsi="Cambria Math" w:cs="Times New Roman"/>
                  <w:sz w:val="28"/>
                  <w:szCs w:val="28"/>
                </w:rPr>
                <m:t>#1</m:t>
              </m:r>
              <m:r>
                <w:rPr>
                  <w:rFonts w:ascii="Cambria Math" w:eastAsiaTheme="minorEastAsia" w:hAnsi="Cambria Math" w:cs="Times New Roman"/>
                  <w:sz w:val="28"/>
                  <w:szCs w:val="28"/>
                </w:rPr>
                <m:t>2</m:t>
              </m:r>
              <m:ctrlPr>
                <w:rPr>
                  <w:rFonts w:ascii="Cambria Math" w:eastAsiaTheme="minorEastAsia" w:hAnsi="Cambria Math" w:cs="Times New Roman"/>
                  <w:i/>
                  <w:iCs/>
                  <w:sz w:val="28"/>
                  <w:szCs w:val="28"/>
                  <w:lang w:val="en-US"/>
                </w:rPr>
              </m:ctrlPr>
            </m:e>
          </m:eqArr>
        </m:oMath>
      </m:oMathPara>
    </w:p>
    <w:p w14:paraId="60ABAC3B" w14:textId="77777777"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lastRenderedPageBreak/>
        <w:t>Все эти признаки описывают геометрию свечи, в качестве факторов почитаем их для последних известных 5, 10, 20, 30 и 60 минут.</w:t>
      </w:r>
    </w:p>
    <w:p w14:paraId="34FB3285" w14:textId="77777777" w:rsidR="00662F6F" w:rsidRPr="00662F6F" w:rsidRDefault="00662F6F" w:rsidP="00662F6F">
      <w:pPr>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Отдельный интерес может представлять соотношение свечей, закрывшихся вблизи своего максимума, например те, для которых  </w:t>
      </w:r>
      <m:oMath>
        <m:r>
          <w:rPr>
            <w:rFonts w:ascii="Cambria Math" w:eastAsiaTheme="minorEastAsia" w:hAnsi="Cambria Math" w:cs="Times New Roman"/>
            <w:sz w:val="28"/>
            <w:szCs w:val="28"/>
          </w:rPr>
          <m:t>close</m:t>
        </m:r>
        <m:r>
          <w:rPr>
            <w:rFonts w:ascii="Cambria Math" w:eastAsiaTheme="minorEastAsia" w:hAnsi="Cambria Math" w:cs="Times New Roman"/>
            <w:sz w:val="28"/>
            <w:szCs w:val="28"/>
            <w:lang w:val="en-US"/>
          </w:rPr>
          <m:t>P</m:t>
        </m:r>
        <m:r>
          <w:rPr>
            <w:rFonts w:ascii="Cambria Math" w:eastAsiaTheme="minorEastAsia" w:hAnsi="Cambria Math" w:cs="Times New Roman"/>
            <w:sz w:val="28"/>
            <w:szCs w:val="28"/>
          </w:rPr>
          <m:t>osition≥0.8</m:t>
        </m:r>
      </m:oMath>
      <w:r w:rsidRPr="00662F6F">
        <w:rPr>
          <w:rFonts w:ascii="Times New Roman" w:eastAsiaTheme="minorEastAsia" w:hAnsi="Times New Roman" w:cs="Times New Roman"/>
          <w:iCs/>
          <w:sz w:val="28"/>
          <w:szCs w:val="28"/>
        </w:rPr>
        <w:t xml:space="preserve">, введем коэффициент, показывающий долю таких свечей из общего числа свечей за последние </w:t>
      </w:r>
      <w:r w:rsidRPr="00662F6F">
        <w:rPr>
          <w:rFonts w:ascii="Times New Roman" w:eastAsiaTheme="minorEastAsia" w:hAnsi="Times New Roman" w:cs="Times New Roman"/>
          <w:iCs/>
          <w:sz w:val="28"/>
          <w:szCs w:val="28"/>
          <w:lang w:val="en-US"/>
        </w:rPr>
        <w:t>k</w:t>
      </w:r>
      <w:r w:rsidRPr="00662F6F">
        <w:rPr>
          <w:rFonts w:ascii="Times New Roman" w:eastAsiaTheme="minorEastAsia" w:hAnsi="Times New Roman" w:cs="Times New Roman"/>
          <w:iCs/>
          <w:sz w:val="28"/>
          <w:szCs w:val="28"/>
        </w:rPr>
        <w:t xml:space="preserve"> минут, и назовем его</w:t>
      </w:r>
      <w:r w:rsidRPr="00662F6F">
        <w:rPr>
          <w:kern w:val="2"/>
          <w:sz w:val="24"/>
          <w:szCs w:val="24"/>
          <w14:ligatures w14:val="standardContextual"/>
        </w:rPr>
        <w:t xml:space="preserve"> </w:t>
      </w:r>
      <w:proofErr w:type="spellStart"/>
      <w:r w:rsidRPr="00662F6F">
        <w:rPr>
          <w:rFonts w:ascii="Times New Roman" w:eastAsiaTheme="minorEastAsia" w:hAnsi="Times New Roman" w:cs="Times New Roman"/>
          <w:iCs/>
          <w:sz w:val="28"/>
          <w:szCs w:val="28"/>
        </w:rPr>
        <w:t>high_close_ratio</w:t>
      </w:r>
      <w:proofErr w:type="spellEnd"/>
      <w:r w:rsidRPr="00662F6F">
        <w:rPr>
          <w:rFonts w:ascii="Times New Roman" w:eastAsiaTheme="minorEastAsia" w:hAnsi="Times New Roman" w:cs="Times New Roman"/>
          <w:iCs/>
          <w:sz w:val="28"/>
          <w:szCs w:val="28"/>
        </w:rPr>
        <w:t>.</w:t>
      </w:r>
    </w:p>
    <w:p w14:paraId="4961EFE8" w14:textId="77777777" w:rsidR="00920042" w:rsidRDefault="00662F6F" w:rsidP="00920042">
      <w:pPr>
        <w:spacing w:line="278" w:lineRule="auto"/>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По мимо данных о цене в минутных свечах есть объемы, из объемов торгов за минуту можно получить накопленный объем за окно и </w:t>
      </w:r>
      <w:r w:rsidRPr="00662F6F">
        <w:rPr>
          <w:rFonts w:ascii="Times New Roman" w:eastAsiaTheme="minorEastAsia" w:hAnsi="Times New Roman" w:cs="Times New Roman"/>
          <w:iCs/>
          <w:sz w:val="28"/>
          <w:szCs w:val="28"/>
          <w:lang w:val="en-US"/>
        </w:rPr>
        <w:t>z</w:t>
      </w:r>
      <w:r w:rsidRPr="00662F6F">
        <w:rPr>
          <w:rFonts w:ascii="Times New Roman" w:eastAsiaTheme="minorEastAsia" w:hAnsi="Times New Roman" w:cs="Times New Roman"/>
          <w:iCs/>
          <w:sz w:val="28"/>
          <w:szCs w:val="28"/>
        </w:rPr>
        <w:t>-</w:t>
      </w:r>
      <w:r w:rsidRPr="00662F6F">
        <w:rPr>
          <w:rFonts w:ascii="Times New Roman" w:eastAsiaTheme="minorEastAsia" w:hAnsi="Times New Roman" w:cs="Times New Roman"/>
          <w:iCs/>
          <w:sz w:val="28"/>
          <w:szCs w:val="28"/>
          <w:lang w:val="en-US"/>
        </w:rPr>
        <w:t>score</w:t>
      </w:r>
      <w:r w:rsidRPr="00662F6F">
        <w:rPr>
          <w:rFonts w:ascii="Times New Roman" w:eastAsiaTheme="minorEastAsia" w:hAnsi="Times New Roman" w:cs="Times New Roman"/>
          <w:iCs/>
          <w:sz w:val="28"/>
          <w:szCs w:val="28"/>
        </w:rPr>
        <w:t xml:space="preserve"> объема, таким образом в качестве факторов выбрана сумма объемов за окна в 10, 20, 30 и 60 минут, а также </w:t>
      </w:r>
      <w:r w:rsidRPr="00662F6F">
        <w:rPr>
          <w:rFonts w:ascii="Times New Roman" w:eastAsiaTheme="minorEastAsia" w:hAnsi="Times New Roman" w:cs="Times New Roman"/>
          <w:iCs/>
          <w:sz w:val="28"/>
          <w:szCs w:val="28"/>
          <w:lang w:val="en-US"/>
        </w:rPr>
        <w:t>z</w:t>
      </w:r>
      <w:r w:rsidRPr="00662F6F">
        <w:rPr>
          <w:rFonts w:ascii="Times New Roman" w:eastAsiaTheme="minorEastAsia" w:hAnsi="Times New Roman" w:cs="Times New Roman"/>
          <w:iCs/>
          <w:sz w:val="28"/>
          <w:szCs w:val="28"/>
        </w:rPr>
        <w:t xml:space="preserve"> оценка для этих окон.</w:t>
      </w:r>
      <w:bookmarkStart w:id="9" w:name="_Toc233624722"/>
    </w:p>
    <w:p w14:paraId="2BF2BB2F" w14:textId="4F7151F4" w:rsidR="00662F6F" w:rsidRPr="00920042" w:rsidRDefault="00662F6F" w:rsidP="00920042">
      <w:pPr>
        <w:pStyle w:val="3"/>
        <w:numPr>
          <w:ilvl w:val="0"/>
          <w:numId w:val="15"/>
        </w:numPr>
        <w:jc w:val="center"/>
        <w:rPr>
          <w:rFonts w:ascii="Times New Roman" w:eastAsiaTheme="minorEastAsia" w:hAnsi="Times New Roman" w:cs="Times New Roman"/>
          <w:b/>
          <w:bCs/>
          <w:iCs/>
          <w:color w:val="auto"/>
          <w:sz w:val="28"/>
          <w:szCs w:val="28"/>
        </w:rPr>
      </w:pPr>
      <w:bookmarkStart w:id="10" w:name="_Toc234010765"/>
      <w:r w:rsidRPr="00920042">
        <w:rPr>
          <w:rFonts w:ascii="Times New Roman" w:eastAsiaTheme="minorEastAsia" w:hAnsi="Times New Roman" w:cs="Times New Roman"/>
          <w:b/>
          <w:bCs/>
          <w:color w:val="auto"/>
          <w:sz w:val="28"/>
          <w:szCs w:val="28"/>
        </w:rPr>
        <w:t>Признаки потока сделок</w:t>
      </w:r>
      <w:bookmarkEnd w:id="9"/>
      <w:bookmarkEnd w:id="10"/>
    </w:p>
    <w:p w14:paraId="1A03BC2A"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Поток сделок позволяет рассмотреть, как действия отдельных трейдеров привели к результату, наблюдаемому в минутных свечах, были это крупные сделки или много маленьких, как менялось соотношение покупки по рыночной цене с продажей по рыночной цене, какими объемами в среднем торговали участники.</w:t>
      </w:r>
    </w:p>
    <w:p w14:paraId="1C5652AE"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Первое что надо взять как фактор это число сделок в минуту за последние 5, 10, 20 и 30 минут.</w:t>
      </w:r>
    </w:p>
    <w:p w14:paraId="36AE9243" w14:textId="064EA42E" w:rsidR="00662F6F" w:rsidRPr="004B03EB"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Следующее что можно получить из потока сделок это нормализированная дельта агрессии, определяемая формулой 1</w:t>
      </w:r>
      <w:r w:rsidR="004B03EB" w:rsidRPr="004B03EB">
        <w:rPr>
          <w:rFonts w:ascii="Times New Roman" w:eastAsiaTheme="minorEastAsia" w:hAnsi="Times New Roman" w:cs="Times New Roman"/>
          <w:kern w:val="2"/>
          <w:sz w:val="28"/>
          <w:szCs w:val="28"/>
          <w14:ligatures w14:val="standardContextual"/>
        </w:rPr>
        <w:t>3</w:t>
      </w:r>
    </w:p>
    <w:p w14:paraId="622DDEE4" w14:textId="3921D8C6" w:rsidR="00662F6F" w:rsidRPr="00662F6F" w:rsidRDefault="000D3325" w:rsidP="00662F6F">
      <w:pPr>
        <w:spacing w:line="278" w:lineRule="auto"/>
        <w:jc w:val="both"/>
        <w:rPr>
          <w:rFonts w:ascii="Times New Roman" w:eastAsiaTheme="minorEastAsia" w:hAnsi="Times New Roman" w:cs="Times New Roman"/>
          <w:iCs/>
          <w:kern w:val="2"/>
          <w:sz w:val="28"/>
          <w:szCs w:val="28"/>
          <w:lang w:val="en-US"/>
          <w14:ligatures w14:val="standardContextual"/>
        </w:rPr>
      </w:pPr>
      <m:oMathPara>
        <m:oMath>
          <m:eqArr>
            <m:eqArrPr>
              <m:maxDist m:val="1"/>
              <m:ctrlPr>
                <w:rPr>
                  <w:rFonts w:ascii="Cambria Math" w:hAnsi="Cambria Math" w:cs="Times New Roman"/>
                  <w:i/>
                  <w:iCs/>
                  <w:kern w:val="2"/>
                  <w:sz w:val="28"/>
                  <w:szCs w:val="28"/>
                  <w:lang w:val="en-US"/>
                  <w14:ligatures w14:val="standardContextual"/>
                </w:rPr>
              </m:ctrlPr>
            </m:eqArrPr>
            <m:e>
              <m:r>
                <w:rPr>
                  <w:rFonts w:ascii="Cambria Math" w:hAnsi="Cambria Math" w:cs="Times New Roman"/>
                  <w:kern w:val="2"/>
                  <w:sz w:val="28"/>
                  <w:szCs w:val="28"/>
                  <w14:ligatures w14:val="standardContextual"/>
                </w:rPr>
                <m:t>∆</m:t>
              </m:r>
              <m:sSup>
                <m:sSupPr>
                  <m:ctrlPr>
                    <w:rPr>
                      <w:rFonts w:ascii="Cambria Math" w:hAnsi="Cambria Math" w:cs="Times New Roman"/>
                      <w:i/>
                      <w:iCs/>
                      <w:kern w:val="2"/>
                      <w:sz w:val="28"/>
                      <w:szCs w:val="28"/>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14:ligatures w14:val="standardContextual"/>
                    </w:rPr>
                    <m:t>n</m:t>
                  </m:r>
                  <m:r>
                    <w:rPr>
                      <w:rFonts w:ascii="Cambria Math" w:hAnsi="Cambria Math" w:cs="Times New Roman"/>
                      <w:kern w:val="2"/>
                      <w:sz w:val="28"/>
                      <w:szCs w:val="28"/>
                      <w:lang w:val="en-US"/>
                      <w14:ligatures w14:val="standardContextual"/>
                    </w:rPr>
                    <m:t>orm</m:t>
                  </m:r>
                </m:sup>
              </m:sSup>
              <m:r>
                <w:rPr>
                  <w:rFonts w:ascii="Cambria Math" w:hAnsi="Cambria Math" w:cs="Times New Roman"/>
                  <w:kern w:val="2"/>
                  <w:sz w:val="28"/>
                  <w:szCs w:val="28"/>
                  <w14:ligatures w14:val="standardContextual"/>
                </w:rPr>
                <m:t>=</m:t>
              </m:r>
              <m:f>
                <m:fPr>
                  <m:ctrlPr>
                    <w:rPr>
                      <w:rFonts w:ascii="Cambria Math" w:hAnsi="Cambria Math" w:cs="Times New Roman"/>
                      <w:i/>
                      <w:iCs/>
                      <w:kern w:val="2"/>
                      <w:sz w:val="28"/>
                      <w:szCs w:val="28"/>
                      <w:lang w:val="en-US"/>
                      <w14:ligatures w14:val="standardContextual"/>
                    </w:rPr>
                  </m:ctrlPr>
                </m:fPr>
                <m:num>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r>
                    <w:rPr>
                      <w:rFonts w:ascii="Cambria Math" w:hAnsi="Cambria Math" w:cs="Times New Roman"/>
                      <w:kern w:val="2"/>
                      <w:sz w:val="28"/>
                      <w:szCs w:val="28"/>
                      <w:lang w:val="en-US"/>
                      <w14:ligatures w14:val="standardContextual"/>
                    </w:rPr>
                    <m:t xml:space="preserve">- </m:t>
                  </m:r>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num>
                <m:den>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r>
                    <w:rPr>
                      <w:rFonts w:ascii="Cambria Math" w:hAnsi="Cambria Math" w:cs="Times New Roman"/>
                      <w:kern w:val="2"/>
                      <w:sz w:val="28"/>
                      <w:szCs w:val="28"/>
                      <w:lang w:val="en-US"/>
                      <w14:ligatures w14:val="standardContextual"/>
                    </w:rPr>
                    <m:t xml:space="preserve">+ </m:t>
                  </m:r>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den>
              </m:f>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1</m:t>
              </m:r>
              <m:r>
                <w:rPr>
                  <w:rFonts w:ascii="Cambria Math" w:hAnsi="Cambria Math" w:cs="Times New Roman"/>
                  <w:kern w:val="2"/>
                  <w:sz w:val="28"/>
                  <w:szCs w:val="28"/>
                  <w:lang w:val="en-US"/>
                  <w14:ligatures w14:val="standardContextual"/>
                </w:rPr>
                <m:t>3</m:t>
              </m:r>
            </m:e>
          </m:eqArr>
        </m:oMath>
      </m:oMathPara>
    </w:p>
    <w:p w14:paraId="14CCC6C5" w14:textId="47CFF279" w:rsidR="00662F6F" w:rsidRPr="004B03EB" w:rsidRDefault="00662F6F" w:rsidP="00662F6F">
      <w:pPr>
        <w:spacing w:line="278" w:lineRule="auto"/>
        <w:jc w:val="both"/>
        <w:rPr>
          <w:rFonts w:ascii="Times New Roman" w:eastAsiaTheme="minorEastAsia" w:hAnsi="Times New Roman" w:cs="Times New Roman"/>
          <w:iCs/>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m:oMath>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buy</m:t>
            </m:r>
          </m:sup>
        </m:sSup>
      </m:oMath>
      <w:r w:rsidRPr="00662F6F">
        <w:rPr>
          <w:rFonts w:ascii="Times New Roman" w:eastAsiaTheme="minorEastAsia" w:hAnsi="Times New Roman" w:cs="Times New Roman"/>
          <w:kern w:val="2"/>
          <w:sz w:val="28"/>
          <w:szCs w:val="28"/>
          <w14:ligatures w14:val="standardContextual"/>
        </w:rPr>
        <w:t xml:space="preserve"> это суммарный объем сделок в базовой валюте, в которых покупатель не был мейкером, т.е. не размещал заявку на покупку по конкретной цене, а купил по рыночной, </w:t>
      </w:r>
      <m:oMath>
        <m:sSup>
          <m:sSupPr>
            <m:ctrlPr>
              <w:rPr>
                <w:rFonts w:ascii="Cambria Math" w:hAnsi="Cambria Math" w:cs="Times New Roman"/>
                <w:i/>
                <w:kern w:val="2"/>
                <w:sz w:val="28"/>
                <w:szCs w:val="28"/>
                <w:lang w:val="en-US"/>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lang w:val="en-US"/>
                <w14:ligatures w14:val="standardContextual"/>
              </w:rPr>
              <m:t>sell</m:t>
            </m:r>
          </m:sup>
        </m:sSup>
      </m:oMath>
      <w:r w:rsidRPr="00662F6F">
        <w:rPr>
          <w:rFonts w:ascii="Times New Roman" w:eastAsiaTheme="minorEastAsia" w:hAnsi="Times New Roman" w:cs="Times New Roman"/>
          <w:kern w:val="2"/>
          <w:sz w:val="28"/>
          <w:szCs w:val="28"/>
          <w14:ligatures w14:val="standardContextual"/>
        </w:rPr>
        <w:t xml:space="preserve"> это суммарный объем сделок в базовой валюте, в которых покупатель мейкер. Отдельно оценивается дельта крупных сделок, то есть </w:t>
      </w:r>
      <m:oMath>
        <m:r>
          <w:rPr>
            <w:rFonts w:ascii="Cambria Math" w:hAnsi="Cambria Math" w:cs="Times New Roman"/>
            <w:kern w:val="2"/>
            <w:sz w:val="28"/>
            <w:szCs w:val="28"/>
            <w14:ligatures w14:val="standardContextual"/>
          </w:rPr>
          <m:t>∆</m:t>
        </m:r>
        <m:sSup>
          <m:sSupPr>
            <m:ctrlPr>
              <w:rPr>
                <w:rFonts w:ascii="Cambria Math" w:hAnsi="Cambria Math" w:cs="Times New Roman"/>
                <w:i/>
                <w:iCs/>
                <w:kern w:val="2"/>
                <w:sz w:val="28"/>
                <w:szCs w:val="28"/>
                <w14:ligatures w14:val="standardContextual"/>
              </w:rPr>
            </m:ctrlPr>
          </m:sSupPr>
          <m:e>
            <m:r>
              <w:rPr>
                <w:rFonts w:ascii="Cambria Math" w:hAnsi="Cambria Math" w:cs="Times New Roman"/>
                <w:kern w:val="2"/>
                <w:sz w:val="28"/>
                <w:szCs w:val="28"/>
                <w:lang w:val="en-US"/>
                <w14:ligatures w14:val="standardContextual"/>
              </w:rPr>
              <m:t>V</m:t>
            </m:r>
          </m:e>
          <m:sup>
            <m:r>
              <w:rPr>
                <w:rFonts w:ascii="Cambria Math" w:hAnsi="Cambria Math" w:cs="Times New Roman"/>
                <w:kern w:val="2"/>
                <w:sz w:val="28"/>
                <w:szCs w:val="28"/>
                <w14:ligatures w14:val="standardContextual"/>
              </w:rPr>
              <m:t>n</m:t>
            </m:r>
            <m:r>
              <w:rPr>
                <w:rFonts w:ascii="Cambria Math" w:hAnsi="Cambria Math" w:cs="Times New Roman"/>
                <w:kern w:val="2"/>
                <w:sz w:val="28"/>
                <w:szCs w:val="28"/>
                <w:lang w:val="en-US"/>
                <w14:ligatures w14:val="standardContextual"/>
              </w:rPr>
              <m:t>orm</m:t>
            </m:r>
          </m:sup>
        </m:sSup>
      </m:oMath>
      <w:r w:rsidRPr="00662F6F">
        <w:rPr>
          <w:rFonts w:ascii="Times New Roman" w:eastAsiaTheme="minorEastAsia" w:hAnsi="Times New Roman" w:cs="Times New Roman"/>
          <w:iCs/>
          <w:kern w:val="2"/>
          <w:sz w:val="28"/>
          <w:szCs w:val="28"/>
          <w14:ligatures w14:val="standardContextual"/>
        </w:rPr>
        <w:t xml:space="preserve"> для верхнего квантиля объемов. Обе дельты будем считать для скользящих окон 5, 10, 20, 30 минут. Продолжая тему крупных сделок, рассмотрим, как распределен объем между ордерами с помощью критерия энтропии, определяемого формулой 1</w:t>
      </w:r>
      <w:r w:rsidR="004B03EB" w:rsidRPr="004B03EB">
        <w:rPr>
          <w:rFonts w:ascii="Times New Roman" w:eastAsiaTheme="minorEastAsia" w:hAnsi="Times New Roman" w:cs="Times New Roman"/>
          <w:iCs/>
          <w:kern w:val="2"/>
          <w:sz w:val="28"/>
          <w:szCs w:val="28"/>
          <w14:ligatures w14:val="standardContextual"/>
        </w:rPr>
        <w:t>4</w:t>
      </w:r>
    </w:p>
    <w:p w14:paraId="0EF2234D" w14:textId="0563EBDD" w:rsidR="00662F6F" w:rsidRPr="00662F6F" w:rsidRDefault="000D3325" w:rsidP="00662F6F">
      <w:pPr>
        <w:spacing w:line="360" w:lineRule="auto"/>
        <w:ind w:firstLine="567"/>
        <w:jc w:val="both"/>
        <w:rPr>
          <w:rFonts w:ascii="Times New Roman" w:eastAsiaTheme="minorEastAsia" w:hAnsi="Times New Roman" w:cs="Times New Roman"/>
          <w:iCs/>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rPr>
                <m:t>H</m:t>
              </m:r>
              <m:r>
                <w:rPr>
                  <w:rFonts w:ascii="Cambria Math" w:hAnsi="Cambria Math" w:cs="Times New Roman"/>
                  <w:sz w:val="28"/>
                  <w:szCs w:val="28"/>
                  <w:lang w:val="en-US"/>
                </w:rPr>
                <m:t>= -</m:t>
              </m:r>
              <m:nary>
                <m:naryPr>
                  <m:chr m:val="∑"/>
                  <m:limLoc m:val="undOvr"/>
                  <m:subHide m:val="1"/>
                  <m:supHide m:val="1"/>
                  <m:ctrlPr>
                    <w:rPr>
                      <w:rFonts w:ascii="Cambria Math" w:hAnsi="Cambria Math" w:cs="Times New Roman"/>
                      <w:i/>
                      <w:iCs/>
                      <w:sz w:val="28"/>
                      <w:szCs w:val="28"/>
                      <w:lang w:val="en-US"/>
                    </w:rPr>
                  </m:ctrlPr>
                </m:naryPr>
                <m:sub/>
                <m:sup/>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e>
              </m:nary>
              <m:r>
                <w:rPr>
                  <w:rFonts w:ascii="Cambria Math" w:hAnsi="Cambria Math" w:cs="Times New Roman"/>
                  <w:sz w:val="28"/>
                  <w:szCs w:val="28"/>
                  <w:lang w:val="en-US"/>
                </w:rPr>
                <m:t>*</m:t>
              </m:r>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e>
              </m:func>
              <m:r>
                <w:rPr>
                  <w:rFonts w:ascii="Cambria Math" w:hAnsi="Cambria Math" w:cs="Times New Roman"/>
                  <w:sz w:val="28"/>
                  <w:szCs w:val="28"/>
                </w:rPr>
                <m:t>#1</m:t>
              </m:r>
              <m:r>
                <w:rPr>
                  <w:rFonts w:ascii="Cambria Math" w:hAnsi="Cambria Math" w:cs="Times New Roman"/>
                  <w:sz w:val="28"/>
                  <w:szCs w:val="28"/>
                </w:rPr>
                <m:t>4</m:t>
              </m:r>
            </m:e>
          </m:eqArr>
        </m:oMath>
      </m:oMathPara>
    </w:p>
    <w:p w14:paraId="7A40E922" w14:textId="1A57B694"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oMath>
      <w:r w:rsidRPr="00662F6F">
        <w:rPr>
          <w:rFonts w:ascii="Times New Roman" w:eastAsiaTheme="minorEastAsia" w:hAnsi="Times New Roman" w:cs="Times New Roman"/>
          <w:sz w:val="28"/>
          <w:szCs w:val="28"/>
        </w:rPr>
        <w:t xml:space="preserve"> в свою очередь вычисляется по формуле 1</w:t>
      </w:r>
      <w:r w:rsidR="004B03EB" w:rsidRPr="004B03EB">
        <w:rPr>
          <w:rFonts w:ascii="Times New Roman" w:eastAsiaTheme="minorEastAsia" w:hAnsi="Times New Roman" w:cs="Times New Roman"/>
          <w:sz w:val="28"/>
          <w:szCs w:val="28"/>
        </w:rPr>
        <w:t>5</w:t>
      </w:r>
    </w:p>
    <w:p w14:paraId="273CA4FB" w14:textId="601B8B68" w:rsidR="00662F6F" w:rsidRPr="00662F6F" w:rsidRDefault="000D3325" w:rsidP="00662F6F">
      <w:pPr>
        <w:spacing w:line="360" w:lineRule="auto"/>
        <w:ind w:firstLine="567"/>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hAnsi="Cambria Math" w:cs="Times New Roman"/>
                      <w:i/>
                      <w:sz w:val="28"/>
                      <w:szCs w:val="28"/>
                    </w:rPr>
                  </m:ctrlPr>
                </m:sSubPr>
                <m:e>
                  <m:r>
                    <w:rPr>
                      <w:rFonts w:ascii="Cambria Math" w:hAnsi="Cambria Math" w:cs="Times New Roman"/>
                      <w:sz w:val="28"/>
                      <w:szCs w:val="28"/>
                      <w:lang w:val="en-US"/>
                    </w:rPr>
                    <m:t>p</m:t>
                  </m: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lang w:val="en-US"/>
                        </w:rPr>
                        <m:t>i</m:t>
                      </m:r>
                    </m:sub>
                  </m:sSub>
                </m:num>
                <m:den>
                  <m:nary>
                    <m:naryPr>
                      <m:chr m:val="∑"/>
                      <m:limLoc m:val="undOvr"/>
                      <m:subHide m:val="1"/>
                      <m:supHide m:val="1"/>
                      <m:ctrlPr>
                        <w:rPr>
                          <w:rFonts w:ascii="Cambria Math" w:hAnsi="Cambria Math" w:cs="Times New Roman"/>
                          <w:i/>
                          <w:iCs/>
                          <w:sz w:val="28"/>
                          <w:szCs w:val="28"/>
                          <w:lang w:val="en-US"/>
                        </w:rPr>
                      </m:ctrlPr>
                    </m:naryPr>
                    <m:sub/>
                    <m:sup/>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q</m:t>
                          </m:r>
                        </m:e>
                        <m:sub>
                          <m:r>
                            <w:rPr>
                              <w:rFonts w:ascii="Cambria Math" w:hAnsi="Cambria Math" w:cs="Times New Roman"/>
                              <w:sz w:val="28"/>
                              <w:szCs w:val="28"/>
                              <w:lang w:val="en-US"/>
                            </w:rPr>
                            <m:t>i</m:t>
                          </m:r>
                        </m:sub>
                      </m:sSub>
                    </m:e>
                  </m:nary>
                </m:den>
              </m:f>
              <m:r>
                <w:rPr>
                  <w:rFonts w:ascii="Cambria Math" w:hAnsi="Cambria Math" w:cs="Times New Roman"/>
                  <w:sz w:val="28"/>
                  <w:szCs w:val="28"/>
                </w:rPr>
                <m:t>#1</m:t>
              </m:r>
              <m:r>
                <w:rPr>
                  <w:rFonts w:ascii="Cambria Math" w:hAnsi="Cambria Math" w:cs="Times New Roman"/>
                  <w:sz w:val="28"/>
                  <w:szCs w:val="28"/>
                </w:rPr>
                <m:t>5</m:t>
              </m:r>
            </m:e>
          </m:eqArr>
        </m:oMath>
      </m:oMathPara>
    </w:p>
    <w:p w14:paraId="5C91ECC0" w14:textId="305F96D6" w:rsidR="00662F6F" w:rsidRPr="004B03EB" w:rsidRDefault="00662F6F" w:rsidP="00662F6F">
      <w:pPr>
        <w:spacing w:line="360" w:lineRule="auto"/>
        <w:ind w:firstLine="567"/>
        <w:jc w:val="both"/>
        <w:rPr>
          <w:rFonts w:ascii="Times New Roman" w:eastAsiaTheme="minorEastAsia" w:hAnsi="Times New Roman" w:cs="Times New Roman"/>
          <w:iCs/>
          <w:kern w:val="2"/>
          <w:sz w:val="28"/>
          <w:szCs w:val="28"/>
          <w14:ligatures w14:val="standardContextual"/>
        </w:rPr>
      </w:pPr>
      <w:r w:rsidRPr="00662F6F">
        <w:rPr>
          <w:rFonts w:ascii="Times New Roman" w:eastAsiaTheme="minorEastAsia" w:hAnsi="Times New Roman" w:cs="Times New Roman"/>
          <w:sz w:val="28"/>
          <w:szCs w:val="28"/>
        </w:rPr>
        <w:lastRenderedPageBreak/>
        <w:t xml:space="preserve">При </w:t>
      </w:r>
      <m:oMath>
        <m:r>
          <w:rPr>
            <w:rFonts w:ascii="Cambria Math" w:hAnsi="Cambria Math" w:cs="Times New Roman"/>
            <w:sz w:val="28"/>
            <w:szCs w:val="28"/>
          </w:rPr>
          <m:t>H=0</m:t>
        </m:r>
      </m:oMath>
      <w:r w:rsidRPr="00662F6F">
        <w:rPr>
          <w:rFonts w:ascii="Times New Roman" w:eastAsiaTheme="minorEastAsia" w:hAnsi="Times New Roman" w:cs="Times New Roman"/>
          <w:iCs/>
          <w:sz w:val="28"/>
          <w:szCs w:val="28"/>
        </w:rPr>
        <w:t xml:space="preserve"> весь объем находится в одной сделке, при значении </w:t>
      </w:r>
      <m:oMath>
        <m:r>
          <w:rPr>
            <w:rFonts w:ascii="Cambria Math" w:hAnsi="Cambria Math" w:cs="Times New Roman"/>
            <w:sz w:val="28"/>
            <w:szCs w:val="28"/>
          </w:rPr>
          <m:t>H=</m:t>
        </m:r>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oMath>
      <w:r w:rsidRPr="00662F6F">
        <w:rPr>
          <w:rFonts w:ascii="Times New Roman" w:eastAsiaTheme="minorEastAsia" w:hAnsi="Times New Roman" w:cs="Times New Roman"/>
          <w:iCs/>
          <w:sz w:val="28"/>
          <w:szCs w:val="28"/>
        </w:rPr>
        <w:t xml:space="preserve"> весь объем равномерно распределен на </w:t>
      </w:r>
      <w:r w:rsidRPr="00662F6F">
        <w:rPr>
          <w:rFonts w:ascii="Times New Roman" w:eastAsiaTheme="minorEastAsia" w:hAnsi="Times New Roman" w:cs="Times New Roman"/>
          <w:iCs/>
          <w:sz w:val="28"/>
          <w:szCs w:val="28"/>
          <w:lang w:val="en-US"/>
        </w:rPr>
        <w:t>n</w:t>
      </w:r>
      <w:r w:rsidRPr="00662F6F">
        <w:rPr>
          <w:rFonts w:ascii="Times New Roman" w:eastAsiaTheme="minorEastAsia" w:hAnsi="Times New Roman" w:cs="Times New Roman"/>
          <w:iCs/>
          <w:sz w:val="28"/>
          <w:szCs w:val="28"/>
        </w:rPr>
        <w:t xml:space="preserve"> сделок. Для использования в модели можно нормировать </w:t>
      </w:r>
      <w:r w:rsidRPr="00662F6F">
        <w:rPr>
          <w:rFonts w:ascii="Times New Roman" w:eastAsiaTheme="minorEastAsia" w:hAnsi="Times New Roman" w:cs="Times New Roman"/>
          <w:iCs/>
          <w:sz w:val="28"/>
          <w:szCs w:val="28"/>
          <w:lang w:val="en-US"/>
        </w:rPr>
        <w:t>H</w:t>
      </w:r>
      <w:r w:rsidRPr="00662F6F">
        <w:rPr>
          <w:rFonts w:ascii="Times New Roman" w:eastAsiaTheme="minorEastAsia" w:hAnsi="Times New Roman" w:cs="Times New Roman"/>
          <w:iCs/>
          <w:sz w:val="28"/>
          <w:szCs w:val="28"/>
        </w:rPr>
        <w:t xml:space="preserve"> и взять как фактор </w:t>
      </w:r>
      <m:oMath>
        <m:f>
          <m:fPr>
            <m:ctrlPr>
              <w:rPr>
                <w:rFonts w:ascii="Cambria Math" w:eastAsiaTheme="minorEastAsia" w:hAnsi="Cambria Math" w:cs="Times New Roman"/>
                <w:i/>
                <w:iCs/>
                <w:sz w:val="28"/>
                <w:szCs w:val="28"/>
              </w:rPr>
            </m:ctrlPr>
          </m:fPr>
          <m:num>
            <m:r>
              <w:rPr>
                <w:rFonts w:ascii="Cambria Math" w:eastAsiaTheme="minorEastAsia" w:hAnsi="Cambria Math" w:cs="Times New Roman"/>
                <w:sz w:val="28"/>
                <w:szCs w:val="28"/>
                <w:lang w:val="en-US"/>
              </w:rPr>
              <m:t>H</m:t>
            </m:r>
          </m:num>
          <m:den>
            <m:func>
              <m:funcPr>
                <m:ctrlPr>
                  <w:rPr>
                    <w:rFonts w:ascii="Cambria Math" w:hAnsi="Cambria Math" w:cs="Times New Roman"/>
                    <w:i/>
                    <w:iCs/>
                    <w:sz w:val="28"/>
                    <w:szCs w:val="28"/>
                    <w:lang w:val="en-US"/>
                  </w:rPr>
                </m:ctrlPr>
              </m:funcPr>
              <m:fName>
                <m:r>
                  <m:rPr>
                    <m:sty m:val="p"/>
                  </m:rPr>
                  <w:rPr>
                    <w:rFonts w:ascii="Cambria Math" w:hAnsi="Cambria Math" w:cs="Times New Roman"/>
                    <w:sz w:val="28"/>
                    <w:szCs w:val="28"/>
                    <w:lang w:val="en-US"/>
                  </w:rPr>
                  <m:t>log</m:t>
                </m:r>
              </m:fName>
              <m:e>
                <m:r>
                  <w:rPr>
                    <w:rFonts w:ascii="Cambria Math" w:hAnsi="Cambria Math" w:cs="Times New Roman"/>
                    <w:sz w:val="28"/>
                    <w:szCs w:val="28"/>
                    <w:lang w:val="en-US"/>
                  </w:rPr>
                  <m:t>n</m:t>
                </m:r>
              </m:e>
            </m:func>
          </m:den>
        </m:f>
      </m:oMath>
      <w:r w:rsidRPr="00662F6F">
        <w:rPr>
          <w:rFonts w:ascii="Times New Roman" w:eastAsiaTheme="minorEastAsia" w:hAnsi="Times New Roman" w:cs="Times New Roman"/>
          <w:iCs/>
          <w:sz w:val="28"/>
          <w:szCs w:val="28"/>
        </w:rPr>
        <w:t xml:space="preserve">. Аналогично дельте агрессии считаем параметр скользящими окнами в </w:t>
      </w:r>
      <w:r w:rsidRPr="00662F6F">
        <w:rPr>
          <w:rFonts w:ascii="Times New Roman" w:eastAsiaTheme="minorEastAsia" w:hAnsi="Times New Roman" w:cs="Times New Roman"/>
          <w:iCs/>
          <w:kern w:val="2"/>
          <w:sz w:val="28"/>
          <w:szCs w:val="28"/>
          <w14:ligatures w14:val="standardContextual"/>
        </w:rPr>
        <w:t>5, 10, 20, 30 минут. Дополнительно рассмотрим обратный индекс Симпсона, деленым на число сделок внутри рассматриваемого окна, вычисляется он по формуле 1</w:t>
      </w:r>
      <w:r w:rsidR="004B03EB" w:rsidRPr="004B03EB">
        <w:rPr>
          <w:rFonts w:ascii="Times New Roman" w:eastAsiaTheme="minorEastAsia" w:hAnsi="Times New Roman" w:cs="Times New Roman"/>
          <w:iCs/>
          <w:kern w:val="2"/>
          <w:sz w:val="28"/>
          <w:szCs w:val="28"/>
          <w14:ligatures w14:val="standardContextual"/>
        </w:rPr>
        <w:t>6</w:t>
      </w:r>
    </w:p>
    <w:p w14:paraId="65346B19" w14:textId="19C2C617" w:rsidR="00662F6F" w:rsidRPr="00662F6F" w:rsidRDefault="000D3325" w:rsidP="00662F6F">
      <w:pPr>
        <w:spacing w:line="360" w:lineRule="auto"/>
        <w:ind w:firstLine="567"/>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r>
                <w:rPr>
                  <w:rFonts w:ascii="Cambria Math" w:hAnsi="Cambria Math" w:cs="Times New Roman"/>
                  <w:kern w:val="2"/>
                  <w:sz w:val="28"/>
                  <w:szCs w:val="28"/>
                  <w:lang w:val="en-US"/>
                  <w14:ligatures w14:val="standardContextual"/>
                </w:rPr>
                <m:t xml:space="preserve">= </m:t>
              </m:r>
              <m:f>
                <m:fPr>
                  <m:ctrlPr>
                    <w:rPr>
                      <w:rFonts w:ascii="Cambria Math" w:hAnsi="Cambria Math" w:cs="Times New Roman"/>
                      <w:i/>
                      <w:kern w:val="2"/>
                      <w:sz w:val="28"/>
                      <w:szCs w:val="28"/>
                      <w:lang w:val="en-US"/>
                      <w14:ligatures w14:val="standardContextual"/>
                    </w:rPr>
                  </m:ctrlPr>
                </m:fPr>
                <m:num>
                  <m:r>
                    <w:rPr>
                      <w:rFonts w:ascii="Cambria Math" w:hAnsi="Cambria Math" w:cs="Times New Roman"/>
                      <w:kern w:val="2"/>
                      <w:sz w:val="28"/>
                      <w:szCs w:val="28"/>
                      <w:lang w:val="en-US"/>
                      <w14:ligatures w14:val="standardContextual"/>
                    </w:rPr>
                    <m:t>1</m:t>
                  </m:r>
                </m:num>
                <m:den>
                  <m:r>
                    <w:rPr>
                      <w:rFonts w:ascii="Cambria Math" w:hAnsi="Cambria Math" w:cs="Times New Roman"/>
                      <w:kern w:val="2"/>
                      <w:sz w:val="28"/>
                      <w:szCs w:val="28"/>
                      <w:lang w:val="en-US"/>
                      <w14:ligatures w14:val="standardContextual"/>
                    </w:rPr>
                    <m:t>n*</m:t>
                  </m:r>
                  <m:nary>
                    <m:naryPr>
                      <m:chr m:val="∑"/>
                      <m:limLoc m:val="undOvr"/>
                      <m:subHide m:val="1"/>
                      <m:supHide m:val="1"/>
                      <m:ctrlPr>
                        <w:rPr>
                          <w:rFonts w:ascii="Cambria Math" w:hAnsi="Cambria Math" w:cs="Times New Roman"/>
                          <w:i/>
                          <w:kern w:val="2"/>
                          <w:sz w:val="28"/>
                          <w:szCs w:val="28"/>
                          <w:lang w:val="en-US"/>
                          <w14:ligatures w14:val="standardContextual"/>
                        </w:rPr>
                      </m:ctrlPr>
                    </m:naryPr>
                    <m:sub/>
                    <m:sup/>
                    <m:e>
                      <m:sSubSup>
                        <m:sSubSupPr>
                          <m:ctrlPr>
                            <w:rPr>
                              <w:rFonts w:ascii="Cambria Math" w:hAnsi="Cambria Math" w:cs="Times New Roman"/>
                              <w:i/>
                              <w:kern w:val="2"/>
                              <w:sz w:val="28"/>
                              <w:szCs w:val="28"/>
                              <w:lang w:val="en-US"/>
                              <w14:ligatures w14:val="standardContextual"/>
                            </w:rPr>
                          </m:ctrlPr>
                        </m:sSubSupPr>
                        <m:e>
                          <m: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lang w:val="en-US"/>
                              <w14:ligatures w14:val="standardContextual"/>
                            </w:rPr>
                            <m:t>i</m:t>
                          </m:r>
                        </m:sub>
                        <m:sup>
                          <m:r>
                            <w:rPr>
                              <w:rFonts w:ascii="Cambria Math" w:hAnsi="Cambria Math" w:cs="Times New Roman"/>
                              <w:kern w:val="2"/>
                              <w:sz w:val="28"/>
                              <w:szCs w:val="28"/>
                              <w:lang w:val="en-US"/>
                              <w14:ligatures w14:val="standardContextual"/>
                            </w:rPr>
                            <m:t>2</m:t>
                          </m:r>
                        </m:sup>
                      </m:sSubSup>
                    </m:e>
                  </m:nary>
                </m:den>
              </m:f>
              <m:r>
                <w:rPr>
                  <w:rFonts w:ascii="Cambria Math"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m:t>
              </m:r>
              <m:r>
                <w:rPr>
                  <w:rFonts w:ascii="Cambria Math" w:eastAsiaTheme="minorEastAsia" w:hAnsi="Cambria Math" w:cs="Times New Roman"/>
                  <w:kern w:val="2"/>
                  <w:sz w:val="28"/>
                  <w:szCs w:val="28"/>
                  <w:lang w:val="en-US"/>
                  <w14:ligatures w14:val="standardContextual"/>
                </w:rPr>
                <m:t>6</m:t>
              </m:r>
            </m:e>
          </m:eqArr>
        </m:oMath>
      </m:oMathPara>
    </w:p>
    <w:p w14:paraId="26FD86C2" w14:textId="77777777" w:rsidR="00662F6F" w:rsidRPr="00662F6F"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iCs/>
          <w:sz w:val="28"/>
          <w:szCs w:val="28"/>
        </w:rPr>
        <w:t xml:space="preserve">Чем равномернее распределен объем между </w:t>
      </w:r>
      <w:r w:rsidRPr="00662F6F">
        <w:rPr>
          <w:rFonts w:ascii="Times New Roman" w:eastAsiaTheme="minorEastAsia" w:hAnsi="Times New Roman" w:cs="Times New Roman"/>
          <w:iCs/>
          <w:sz w:val="28"/>
          <w:szCs w:val="28"/>
          <w:lang w:val="en-US"/>
        </w:rPr>
        <w:t>n</w:t>
      </w:r>
      <w:r w:rsidRPr="00662F6F">
        <w:rPr>
          <w:rFonts w:ascii="Times New Roman" w:eastAsiaTheme="minorEastAsia" w:hAnsi="Times New Roman" w:cs="Times New Roman"/>
          <w:iCs/>
          <w:sz w:val="28"/>
          <w:szCs w:val="28"/>
        </w:rPr>
        <w:t xml:space="preserve"> сделками, тем ближе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oMath>
      <w:r w:rsidRPr="00662F6F">
        <w:rPr>
          <w:rFonts w:ascii="Times New Roman" w:eastAsiaTheme="minorEastAsia" w:hAnsi="Times New Roman" w:cs="Times New Roman"/>
          <w:kern w:val="2"/>
          <w:sz w:val="28"/>
          <w:szCs w:val="28"/>
          <w14:ligatures w14:val="standardContextual"/>
        </w:rPr>
        <w:t xml:space="preserve"> к 1, чем выше концентрация объема в отдельных сделках, тем ближе </w:t>
      </w: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N</m:t>
            </m:r>
          </m:e>
          <m:sub>
            <m:r>
              <w:rPr>
                <w:rFonts w:ascii="Cambria Math" w:hAnsi="Cambria Math" w:cs="Times New Roman"/>
                <w:kern w:val="2"/>
                <w:sz w:val="28"/>
                <w:szCs w:val="28"/>
                <w14:ligatures w14:val="standardContextual"/>
              </w:rPr>
              <m:t>e</m:t>
            </m:r>
            <m:r>
              <w:rPr>
                <w:rFonts w:ascii="Cambria Math" w:hAnsi="Cambria Math" w:cs="Times New Roman"/>
                <w:kern w:val="2"/>
                <w:sz w:val="28"/>
                <w:szCs w:val="28"/>
                <w:lang w:val="en-US"/>
                <w14:ligatures w14:val="standardContextual"/>
              </w:rPr>
              <m:t>ff</m:t>
            </m:r>
          </m:sub>
        </m:sSub>
      </m:oMath>
      <w:r w:rsidRPr="00662F6F">
        <w:rPr>
          <w:rFonts w:ascii="Times New Roman" w:eastAsiaTheme="minorEastAsia" w:hAnsi="Times New Roman" w:cs="Times New Roman"/>
          <w:kern w:val="2"/>
          <w:sz w:val="28"/>
          <w:szCs w:val="28"/>
          <w14:ligatures w14:val="standardContextual"/>
        </w:rPr>
        <w:t xml:space="preserve"> к 0. </w:t>
      </w:r>
    </w:p>
    <w:p w14:paraId="672790CC" w14:textId="196698BB" w:rsidR="00662F6F" w:rsidRPr="004B03EB"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Может оказаться полезным средний размер сделки внутри окна, в данном случае объем следует оценивать не в базовой, а в котировочной валюте. Коэффициент рассчитаем по формуле 1</w:t>
      </w:r>
      <w:r w:rsidR="004B03EB" w:rsidRPr="004B03EB">
        <w:rPr>
          <w:rFonts w:ascii="Times New Roman" w:eastAsiaTheme="minorEastAsia" w:hAnsi="Times New Roman" w:cs="Times New Roman"/>
          <w:kern w:val="2"/>
          <w:sz w:val="28"/>
          <w:szCs w:val="28"/>
          <w14:ligatures w14:val="standardContextual"/>
        </w:rPr>
        <w:t>7</w:t>
      </w:r>
    </w:p>
    <w:p w14:paraId="1C25FAB1" w14:textId="4B1D74B4" w:rsidR="004B03EB" w:rsidRPr="004B03EB" w:rsidRDefault="004B03EB" w:rsidP="00662F6F">
      <w:pPr>
        <w:spacing w:line="360"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A</m:t>
              </m:r>
              <m:r>
                <w:rPr>
                  <w:rFonts w:ascii="Cambria Math" w:eastAsiaTheme="minorEastAsia" w:hAnsi="Cambria Math" w:cs="Times New Roman"/>
                  <w:kern w:val="2"/>
                  <w:sz w:val="28"/>
                  <w:szCs w:val="28"/>
                  <w:lang w:val="en-US"/>
                  <w14:ligatures w14:val="standardContextual"/>
                </w:rPr>
                <m:t xml:space="preserve">TS= </m:t>
              </m:r>
              <m:f>
                <m:fPr>
                  <m:ctrlPr>
                    <w:rPr>
                      <w:rFonts w:ascii="Cambria Math" w:eastAsiaTheme="minorEastAsia" w:hAnsi="Cambria Math" w:cs="Times New Roman"/>
                      <w:i/>
                      <w:kern w:val="2"/>
                      <w:sz w:val="28"/>
                      <w:szCs w:val="28"/>
                      <w:lang w:val="en-US"/>
                      <w14:ligatures w14:val="standardContextual"/>
                    </w:rPr>
                  </m:ctrlPr>
                </m:fPr>
                <m:num>
                  <m:nary>
                    <m:naryPr>
                      <m:chr m:val="∑"/>
                      <m:limLoc m:val="undOvr"/>
                      <m:subHide m:val="1"/>
                      <m:supHide m:val="1"/>
                      <m:ctrlPr>
                        <w:rPr>
                          <w:rFonts w:ascii="Cambria Math" w:eastAsiaTheme="minorEastAsia" w:hAnsi="Cambria Math" w:cs="Times New Roman"/>
                          <w:i/>
                          <w:kern w:val="2"/>
                          <w:sz w:val="28"/>
                          <w:szCs w:val="28"/>
                          <w:lang w:val="en-US"/>
                          <w14:ligatures w14:val="standardContextual"/>
                        </w:rPr>
                      </m:ctrlPr>
                    </m:naryPr>
                    <m:sub/>
                    <m:sup/>
                    <m:e>
                      <m:r>
                        <w:rPr>
                          <w:rFonts w:ascii="Cambria Math" w:eastAsiaTheme="minorEastAsia" w:hAnsi="Cambria Math" w:cs="Times New Roman"/>
                          <w:kern w:val="2"/>
                          <w:sz w:val="28"/>
                          <w:szCs w:val="28"/>
                          <w:lang w:val="en-US"/>
                          <w14:ligatures w14:val="standardContextual"/>
                        </w:rPr>
                        <m:t>q</m:t>
                      </m:r>
                    </m:e>
                  </m:nary>
                </m:num>
                <m:den>
                  <m:r>
                    <w:rPr>
                      <w:rFonts w:ascii="Cambria Math" w:eastAsiaTheme="minorEastAsia" w:hAnsi="Cambria Math" w:cs="Times New Roman"/>
                      <w:kern w:val="2"/>
                      <w:sz w:val="28"/>
                      <w:szCs w:val="28"/>
                      <w:lang w:val="en-US"/>
                      <w14:ligatures w14:val="standardContextual"/>
                    </w:rPr>
                    <m:t>N</m:t>
                  </m:r>
                </m:den>
              </m:f>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17</m:t>
              </m:r>
            </m:e>
          </m:eqArr>
        </m:oMath>
      </m:oMathPara>
    </w:p>
    <w:p w14:paraId="135AFB5C" w14:textId="77777777" w:rsidR="00662F6F" w:rsidRPr="00662F6F" w:rsidRDefault="00662F6F" w:rsidP="00662F6F">
      <w:pPr>
        <w:spacing w:line="360"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q</w:t>
      </w:r>
      <w:r w:rsidRPr="00662F6F">
        <w:rPr>
          <w:rFonts w:ascii="Times New Roman" w:eastAsiaTheme="minorEastAsia" w:hAnsi="Times New Roman" w:cs="Times New Roman"/>
          <w:kern w:val="2"/>
          <w:sz w:val="28"/>
          <w:szCs w:val="28"/>
          <w14:ligatures w14:val="standardContextual"/>
        </w:rPr>
        <w:t xml:space="preserve"> объем сделки в котировочной валюте, </w:t>
      </w:r>
      <w:r w:rsidRPr="00662F6F">
        <w:rPr>
          <w:rFonts w:ascii="Times New Roman" w:eastAsiaTheme="minorEastAsia" w:hAnsi="Times New Roman" w:cs="Times New Roman"/>
          <w:kern w:val="2"/>
          <w:sz w:val="28"/>
          <w:szCs w:val="28"/>
          <w:lang w:val="en-US"/>
          <w14:ligatures w14:val="standardContextual"/>
        </w:rPr>
        <w:t>N</w:t>
      </w:r>
      <w:r w:rsidRPr="00662F6F">
        <w:rPr>
          <w:rFonts w:ascii="Times New Roman" w:eastAsiaTheme="minorEastAsia" w:hAnsi="Times New Roman" w:cs="Times New Roman"/>
          <w:kern w:val="2"/>
          <w:sz w:val="28"/>
          <w:szCs w:val="28"/>
          <w14:ligatures w14:val="standardContextual"/>
        </w:rPr>
        <w:t xml:space="preserve"> это число сделок внутри окна. Считаем его для окон в 5, 10, 20, 30 минут.</w:t>
      </w:r>
    </w:p>
    <w:p w14:paraId="2469BD95" w14:textId="0C197834"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eastAsiaTheme="minorEastAsia" w:hAnsi="Times New Roman" w:cs="Times New Roman"/>
          <w:iCs/>
          <w:sz w:val="28"/>
          <w:szCs w:val="28"/>
        </w:rPr>
        <w:t xml:space="preserve">Возвращаясь к объемам, </w:t>
      </w:r>
      <w:r w:rsidRPr="00662F6F">
        <w:rPr>
          <w:rFonts w:ascii="Times New Roman" w:eastAsiaTheme="minorEastAsia" w:hAnsi="Times New Roman" w:cs="Times New Roman"/>
          <w:sz w:val="28"/>
          <w:szCs w:val="28"/>
        </w:rPr>
        <w:t>для оценки агрессии продавцов или покупателей нужно посчитать дельту агрессии по формуле 1</w:t>
      </w:r>
      <w:r w:rsidR="004B03EB" w:rsidRPr="004B03EB">
        <w:rPr>
          <w:rFonts w:ascii="Times New Roman" w:eastAsiaTheme="minorEastAsia" w:hAnsi="Times New Roman" w:cs="Times New Roman"/>
          <w:sz w:val="28"/>
          <w:szCs w:val="28"/>
        </w:rPr>
        <w:t>8</w:t>
      </w:r>
    </w:p>
    <w:p w14:paraId="079AC9B6" w14:textId="528CFDAC" w:rsidR="00662F6F" w:rsidRPr="00662F6F" w:rsidRDefault="000D3325" w:rsidP="00662F6F">
      <w:pPr>
        <w:spacing w:line="360" w:lineRule="auto"/>
        <w:ind w:firstLine="567"/>
        <w:jc w:val="both"/>
        <w:rPr>
          <w:rFonts w:ascii="Times New Roman" w:eastAsiaTheme="minorEastAsia" w:hAnsi="Times New Roman" w:cs="Times New Roman"/>
          <w:i/>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agr</m:t>
                  </m:r>
                </m:sub>
              </m:sSub>
              <m:r>
                <w:rPr>
                  <w:rFonts w:ascii="Cambria Math" w:hAnsi="Cambria Math" w:cs="Times New Roman"/>
                  <w:sz w:val="28"/>
                  <w:szCs w:val="28"/>
                  <w:lang w:val="en-US"/>
                </w:rPr>
                <m:t xml:space="preserve">=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V</m:t>
                  </m:r>
                </m:e>
                <m:sup>
                  <m:r>
                    <w:rPr>
                      <w:rFonts w:ascii="Cambria Math" w:hAnsi="Cambria Math" w:cs="Times New Roman"/>
                      <w:sz w:val="28"/>
                      <w:szCs w:val="28"/>
                      <w:lang w:val="en-US"/>
                    </w:rPr>
                    <m:t>buy</m:t>
                  </m:r>
                </m:sup>
              </m:sSup>
              <m:r>
                <w:rPr>
                  <w:rFonts w:ascii="Cambria Math" w:hAnsi="Cambria Math" w:cs="Times New Roman"/>
                  <w:sz w:val="28"/>
                  <w:szCs w:val="28"/>
                  <w:lang w:val="en-US"/>
                </w:rPr>
                <m:t xml:space="preserve">- </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V</m:t>
                  </m:r>
                </m:e>
                <m:sup>
                  <m:r>
                    <w:rPr>
                      <w:rFonts w:ascii="Cambria Math" w:hAnsi="Cambria Math" w:cs="Times New Roman"/>
                      <w:sz w:val="28"/>
                      <w:szCs w:val="28"/>
                      <w:lang w:val="en-US"/>
                    </w:rPr>
                    <m:t>sell</m:t>
                  </m:r>
                </m:sup>
              </m:sSup>
              <m:r>
                <w:rPr>
                  <w:rFonts w:ascii="Cambria Math" w:hAnsi="Cambria Math" w:cs="Times New Roman"/>
                  <w:sz w:val="28"/>
                  <w:szCs w:val="28"/>
                </w:rPr>
                <m:t>#</m:t>
              </m:r>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lang w:val="en-US"/>
                </w:rPr>
                <m:t>8</m:t>
              </m:r>
            </m:e>
          </m:eqArr>
        </m:oMath>
      </m:oMathPara>
    </w:p>
    <w:p w14:paraId="5838F0A8" w14:textId="5FA1D835" w:rsidR="00662F6F" w:rsidRPr="004B03EB" w:rsidRDefault="00662F6F" w:rsidP="00662F6F">
      <w:pPr>
        <w:spacing w:line="360" w:lineRule="auto"/>
        <w:ind w:firstLine="567"/>
        <w:jc w:val="both"/>
        <w:rPr>
          <w:rFonts w:ascii="Times New Roman" w:eastAsiaTheme="minorEastAsia" w:hAnsi="Times New Roman" w:cs="Times New Roman"/>
          <w:sz w:val="28"/>
          <w:szCs w:val="28"/>
        </w:rPr>
      </w:pPr>
      <w:r w:rsidRPr="00662F6F">
        <w:rPr>
          <w:rFonts w:ascii="Times New Roman" w:eastAsiaTheme="minorEastAsia" w:hAnsi="Times New Roman" w:cs="Times New Roman"/>
          <w:sz w:val="28"/>
          <w:szCs w:val="28"/>
        </w:rPr>
        <w:t>Тогда для оценки концентрации давления внутри временного окна рассчитаем коэффициент по формуле 1</w:t>
      </w:r>
      <w:r w:rsidR="004B03EB" w:rsidRPr="004B03EB">
        <w:rPr>
          <w:rFonts w:ascii="Times New Roman" w:eastAsiaTheme="minorEastAsia" w:hAnsi="Times New Roman" w:cs="Times New Roman"/>
          <w:sz w:val="28"/>
          <w:szCs w:val="28"/>
        </w:rPr>
        <w:t>9</w:t>
      </w:r>
    </w:p>
    <w:p w14:paraId="1B7536F3" w14:textId="472D2922" w:rsidR="00662F6F" w:rsidRPr="00662F6F" w:rsidRDefault="000D3325" w:rsidP="00662F6F">
      <w:pPr>
        <w:spacing w:line="360" w:lineRule="auto"/>
        <w:ind w:firstLine="567"/>
        <w:jc w:val="both"/>
        <w:rPr>
          <w:rFonts w:ascii="Times New Roman" w:eastAsiaTheme="minorEastAsia" w:hAnsi="Times New Roman" w:cs="Times New Roman"/>
          <w:sz w:val="28"/>
          <w:szCs w:val="28"/>
          <w:lang w:val="en-US"/>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L=</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e</m:t>
                      </m:r>
                      <m:r>
                        <w:rPr>
                          <w:rFonts w:ascii="Cambria Math" w:eastAsiaTheme="minorEastAsia" w:hAnsi="Cambria Math" w:cs="Times New Roman"/>
                          <w:sz w:val="28"/>
                          <w:szCs w:val="28"/>
                          <w:lang w:val="en-US"/>
                        </w:rPr>
                        <m:t>nd</m:t>
                      </m:r>
                    </m:sub>
                  </m:sSub>
                  <m:r>
                    <w:rPr>
                      <w:rFonts w:ascii="Cambria Math" w:eastAsiaTheme="minorEastAsia" w:hAnsi="Cambria Math" w:cs="Times New Roman"/>
                      <w:sz w:val="28"/>
                      <w:szCs w:val="28"/>
                      <w:lang w:val="en-US"/>
                    </w:rPr>
                    <m:t xml:space="preserve">- </m:t>
                  </m:r>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tart</m:t>
                      </m:r>
                    </m:sub>
                  </m:sSub>
                </m:num>
                <m:den>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t</m:t>
                      </m:r>
                      <m:r>
                        <w:rPr>
                          <w:rFonts w:ascii="Cambria Math" w:eastAsiaTheme="minorEastAsia" w:hAnsi="Cambria Math" w:cs="Times New Roman"/>
                          <w:sz w:val="28"/>
                          <w:szCs w:val="28"/>
                          <w:lang w:val="en-US"/>
                        </w:rPr>
                        <m:t>otal</m:t>
                      </m:r>
                      <m:r>
                        <w:rPr>
                          <w:rFonts w:ascii="Cambria Math" w:eastAsiaTheme="minorEastAsia" w:hAnsi="Cambria Math" w:cs="Times New Roman"/>
                          <w:sz w:val="28"/>
                          <w:szCs w:val="28"/>
                        </w:rPr>
                        <m:t xml:space="preserve"> </m:t>
                      </m:r>
                    </m:sub>
                  </m:sSub>
                </m:den>
              </m:f>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lang w:val="en-US"/>
                </w:rPr>
                <m:t>9</m:t>
              </m:r>
            </m:e>
          </m:eqArr>
        </m:oMath>
      </m:oMathPara>
    </w:p>
    <w:p w14:paraId="7AC9BA8D" w14:textId="77777777" w:rsidR="00662F6F" w:rsidRPr="00662F6F" w:rsidRDefault="00662F6F" w:rsidP="00662F6F">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lastRenderedPageBreak/>
        <w:t xml:space="preserve">Где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e</m:t>
            </m:r>
            <m:r>
              <w:rPr>
                <w:rFonts w:ascii="Cambria Math" w:eastAsiaTheme="minorEastAsia" w:hAnsi="Cambria Math" w:cs="Times New Roman"/>
                <w:sz w:val="28"/>
                <w:szCs w:val="28"/>
                <w:lang w:val="en-US"/>
              </w:rPr>
              <m:t>nd</m:t>
            </m:r>
          </m:sub>
        </m:sSub>
      </m:oMath>
      <w:r w:rsidRPr="00662F6F">
        <w:rPr>
          <w:rFonts w:ascii="Times New Roman" w:eastAsiaTheme="minorEastAsia" w:hAnsi="Times New Roman" w:cs="Times New Roman"/>
          <w:iCs/>
          <w:sz w:val="28"/>
          <w:szCs w:val="28"/>
        </w:rPr>
        <w:t xml:space="preserve"> это дельта агрессии за последние 20% времени,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s</m:t>
            </m:r>
            <m:r>
              <w:rPr>
                <w:rFonts w:ascii="Cambria Math" w:eastAsiaTheme="minorEastAsia" w:hAnsi="Cambria Math" w:cs="Times New Roman"/>
                <w:sz w:val="28"/>
                <w:szCs w:val="28"/>
                <w:lang w:val="en-US"/>
              </w:rPr>
              <m:t>tart</m:t>
            </m:r>
          </m:sub>
        </m:sSub>
      </m:oMath>
      <w:r w:rsidRPr="00662F6F">
        <w:rPr>
          <w:rFonts w:ascii="Times New Roman" w:eastAsiaTheme="minorEastAsia" w:hAnsi="Times New Roman" w:cs="Times New Roman"/>
          <w:iCs/>
          <w:sz w:val="28"/>
          <w:szCs w:val="28"/>
        </w:rPr>
        <w:t xml:space="preserve"> дельта агрессии за первые 80% времени, </w:t>
      </w:r>
      <m:oMath>
        <m:r>
          <w:rPr>
            <w:rFonts w:ascii="Cambria Math" w:eastAsiaTheme="minorEastAsia" w:hAnsi="Cambria Math" w:cs="Times New Roman"/>
            <w:sz w:val="28"/>
            <w:szCs w:val="28"/>
          </w:rPr>
          <m:t>∆</m:t>
        </m:r>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rPr>
              <m:t>t</m:t>
            </m:r>
            <m:r>
              <w:rPr>
                <w:rFonts w:ascii="Cambria Math" w:eastAsiaTheme="minorEastAsia" w:hAnsi="Cambria Math" w:cs="Times New Roman"/>
                <w:sz w:val="28"/>
                <w:szCs w:val="28"/>
                <w:lang w:val="en-US"/>
              </w:rPr>
              <m:t>otal</m:t>
            </m:r>
            <m:r>
              <w:rPr>
                <w:rFonts w:ascii="Cambria Math" w:eastAsiaTheme="minorEastAsia" w:hAnsi="Cambria Math" w:cs="Times New Roman"/>
                <w:sz w:val="28"/>
                <w:szCs w:val="28"/>
              </w:rPr>
              <m:t xml:space="preserve"> </m:t>
            </m:r>
          </m:sub>
        </m:sSub>
      </m:oMath>
      <w:r w:rsidRPr="00662F6F">
        <w:rPr>
          <w:rFonts w:ascii="Times New Roman" w:eastAsiaTheme="minorEastAsia" w:hAnsi="Times New Roman" w:cs="Times New Roman"/>
          <w:iCs/>
          <w:sz w:val="28"/>
          <w:szCs w:val="28"/>
        </w:rPr>
        <w:t xml:space="preserve"> дельта агрессии за все окно. Окна возьмем также 5, 10, 20, 30 минут.</w:t>
      </w:r>
    </w:p>
    <w:p w14:paraId="19DFC6C8" w14:textId="77777777" w:rsidR="00920042" w:rsidRDefault="00662F6F" w:rsidP="00920042">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t>Таким образом показатель L характеризует концентрацию агрессивного торгового давления в заключительной части временного интервала. Высокие значения L указывают на сохранение импульса и повышенную вероятность продолжения движения, тогда как низкие или отрицательные значения могут свидетельствовать об истощении давления и потенциальной фазе поглощения.</w:t>
      </w:r>
      <w:bookmarkStart w:id="11" w:name="_Toc233624723"/>
    </w:p>
    <w:p w14:paraId="236ED64F" w14:textId="4CC0C203" w:rsidR="00662F6F" w:rsidRPr="00920042" w:rsidRDefault="00662F6F" w:rsidP="00920042">
      <w:pPr>
        <w:pStyle w:val="3"/>
        <w:numPr>
          <w:ilvl w:val="0"/>
          <w:numId w:val="15"/>
        </w:numPr>
        <w:jc w:val="center"/>
        <w:rPr>
          <w:rFonts w:ascii="Times New Roman" w:eastAsiaTheme="minorHAnsi" w:hAnsi="Times New Roman" w:cs="Times New Roman"/>
          <w:b/>
          <w:bCs/>
          <w:iCs/>
          <w:color w:val="auto"/>
          <w:sz w:val="28"/>
          <w:szCs w:val="28"/>
        </w:rPr>
      </w:pPr>
      <w:bookmarkStart w:id="12" w:name="_Toc234010766"/>
      <w:r w:rsidRPr="00920042">
        <w:rPr>
          <w:rFonts w:ascii="Times New Roman" w:hAnsi="Times New Roman" w:cs="Times New Roman"/>
          <w:b/>
          <w:bCs/>
          <w:color w:val="auto"/>
          <w:sz w:val="28"/>
          <w:szCs w:val="28"/>
        </w:rPr>
        <w:t>Экзогенные факторы</w:t>
      </w:r>
      <w:bookmarkEnd w:id="11"/>
      <w:bookmarkEnd w:id="12"/>
    </w:p>
    <w:p w14:paraId="6E206ADD" w14:textId="360DACC2" w:rsidR="00662F6F" w:rsidRPr="00662F6F" w:rsidRDefault="00662F6F" w:rsidP="00662F6F">
      <w:pPr>
        <w:spacing w:line="360" w:lineRule="auto"/>
        <w:jc w:val="both"/>
        <w:rPr>
          <w:rFonts w:ascii="Times New Roman" w:hAnsi="Times New Roman" w:cs="Times New Roman"/>
          <w:iCs/>
          <w:sz w:val="28"/>
          <w:szCs w:val="28"/>
        </w:rPr>
      </w:pPr>
      <w:r w:rsidRPr="00662F6F">
        <w:rPr>
          <w:rFonts w:ascii="Times New Roman" w:hAnsi="Times New Roman" w:cs="Times New Roman"/>
          <w:iCs/>
          <w:sz w:val="28"/>
          <w:szCs w:val="28"/>
        </w:rPr>
        <w:t xml:space="preserve">При прогнозе </w:t>
      </w:r>
      <w:proofErr w:type="spellStart"/>
      <w:r w:rsidRPr="00662F6F">
        <w:rPr>
          <w:rFonts w:ascii="Times New Roman" w:hAnsi="Times New Roman" w:cs="Times New Roman"/>
          <w:iCs/>
          <w:sz w:val="28"/>
          <w:szCs w:val="28"/>
        </w:rPr>
        <w:t>альткоинов</w:t>
      </w:r>
      <w:proofErr w:type="spellEnd"/>
      <w:r w:rsidRPr="00662F6F">
        <w:rPr>
          <w:rFonts w:ascii="Times New Roman" w:hAnsi="Times New Roman" w:cs="Times New Roman"/>
          <w:iCs/>
          <w:sz w:val="28"/>
          <w:szCs w:val="28"/>
        </w:rPr>
        <w:t xml:space="preserve"> нельзя не обращать внимания на поведение первой криптовалюты. Корреляционный анализ показал, что прямая и сильная корреляция межу доходностями </w:t>
      </w:r>
      <w:r w:rsidRPr="00662F6F">
        <w:rPr>
          <w:rFonts w:ascii="Times New Roman" w:hAnsi="Times New Roman" w:cs="Times New Roman"/>
          <w:iCs/>
          <w:sz w:val="28"/>
          <w:szCs w:val="28"/>
          <w:lang w:val="en-US"/>
        </w:rPr>
        <w:t>BTC</w:t>
      </w:r>
      <w:r w:rsidRPr="00662F6F">
        <w:rPr>
          <w:rFonts w:ascii="Times New Roman" w:hAnsi="Times New Roman" w:cs="Times New Roman"/>
          <w:iCs/>
          <w:sz w:val="28"/>
          <w:szCs w:val="28"/>
        </w:rPr>
        <w:t xml:space="preserve"> и </w:t>
      </w:r>
      <w:r w:rsidRPr="00662F6F">
        <w:rPr>
          <w:rFonts w:ascii="Times New Roman" w:hAnsi="Times New Roman" w:cs="Times New Roman"/>
          <w:iCs/>
          <w:sz w:val="28"/>
          <w:szCs w:val="28"/>
          <w:lang w:val="en-US"/>
        </w:rPr>
        <w:t>ADA</w:t>
      </w:r>
      <w:r w:rsidRPr="00662F6F">
        <w:rPr>
          <w:rFonts w:ascii="Times New Roman" w:hAnsi="Times New Roman" w:cs="Times New Roman"/>
          <w:iCs/>
          <w:sz w:val="28"/>
          <w:szCs w:val="28"/>
        </w:rPr>
        <w:t xml:space="preserve"> есть, но она почти полностью теряется даже при лаге в 1 минуту, это видно на рисунке </w:t>
      </w:r>
      <w:r w:rsidR="00B7751A">
        <w:rPr>
          <w:rFonts w:ascii="Times New Roman" w:hAnsi="Times New Roman" w:cs="Times New Roman"/>
          <w:iCs/>
          <w:sz w:val="28"/>
          <w:szCs w:val="28"/>
        </w:rPr>
        <w:t>2</w:t>
      </w:r>
    </w:p>
    <w:p w14:paraId="6CB09C24" w14:textId="77777777" w:rsidR="00662F6F" w:rsidRPr="00662F6F" w:rsidRDefault="00662F6F" w:rsidP="00662F6F">
      <w:pPr>
        <w:keepNext/>
        <w:spacing w:line="360" w:lineRule="auto"/>
        <w:jc w:val="both"/>
        <w:rPr>
          <w:kern w:val="2"/>
          <w:sz w:val="24"/>
          <w:szCs w:val="24"/>
          <w14:ligatures w14:val="standardContextual"/>
        </w:rPr>
      </w:pPr>
      <w:r w:rsidRPr="00662F6F">
        <w:rPr>
          <w:rFonts w:ascii="Times New Roman" w:hAnsi="Times New Roman" w:cs="Times New Roman"/>
          <w:iCs/>
          <w:noProof/>
          <w:sz w:val="28"/>
          <w:szCs w:val="28"/>
        </w:rPr>
        <w:drawing>
          <wp:inline distT="0" distB="0" distL="0" distR="0" wp14:anchorId="4E9DB5AB" wp14:editId="134F356B">
            <wp:extent cx="5940425" cy="2730500"/>
            <wp:effectExtent l="0" t="0" r="3175" b="0"/>
            <wp:docPr id="14506003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0306" name=""/>
                    <pic:cNvPicPr/>
                  </pic:nvPicPr>
                  <pic:blipFill>
                    <a:blip r:embed="rId13"/>
                    <a:stretch>
                      <a:fillRect/>
                    </a:stretch>
                  </pic:blipFill>
                  <pic:spPr>
                    <a:xfrm>
                      <a:off x="0" y="0"/>
                      <a:ext cx="5940425" cy="2730500"/>
                    </a:xfrm>
                    <a:prstGeom prst="rect">
                      <a:avLst/>
                    </a:prstGeom>
                  </pic:spPr>
                </pic:pic>
              </a:graphicData>
            </a:graphic>
          </wp:inline>
        </w:drawing>
      </w:r>
    </w:p>
    <w:p w14:paraId="4E62F4A8" w14:textId="5F663B47" w:rsidR="00662F6F" w:rsidRDefault="00662F6F" w:rsidP="00662F6F">
      <w:pPr>
        <w:spacing w:after="200" w:line="240" w:lineRule="auto"/>
        <w:jc w:val="center"/>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2</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корреляция доходности </w:t>
      </w:r>
      <w:r w:rsidRPr="00662F6F">
        <w:rPr>
          <w:rFonts w:ascii="Times New Roman" w:hAnsi="Times New Roman" w:cs="Times New Roman"/>
          <w:kern w:val="2"/>
          <w:sz w:val="24"/>
          <w:szCs w:val="24"/>
          <w:lang w:val="en-US"/>
          <w14:ligatures w14:val="standardContextual"/>
        </w:rPr>
        <w:t>BTC</w:t>
      </w:r>
      <w:r w:rsidRPr="00662F6F">
        <w:rPr>
          <w:rFonts w:ascii="Times New Roman" w:hAnsi="Times New Roman" w:cs="Times New Roman"/>
          <w:kern w:val="2"/>
          <w:sz w:val="24"/>
          <w:szCs w:val="24"/>
          <w14:ligatures w14:val="standardContextual"/>
        </w:rPr>
        <w:t xml:space="preserve"> с лагами </w:t>
      </w:r>
      <w:r w:rsidRPr="00662F6F">
        <w:rPr>
          <w:rFonts w:ascii="Times New Roman" w:hAnsi="Times New Roman" w:cs="Times New Roman"/>
          <w:kern w:val="2"/>
          <w:sz w:val="24"/>
          <w:szCs w:val="24"/>
          <w:lang w:val="en-US"/>
          <w14:ligatures w14:val="standardContextual"/>
        </w:rPr>
        <w:t>ADA</w:t>
      </w:r>
    </w:p>
    <w:p w14:paraId="610DD629" w14:textId="637130D5" w:rsidR="00B7751A" w:rsidRPr="00B7751A" w:rsidRDefault="00B7751A" w:rsidP="00662F6F">
      <w:pPr>
        <w:spacing w:after="200" w:line="240" w:lineRule="auto"/>
        <w:jc w:val="center"/>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на основе минутных данных </w:t>
      </w:r>
      <w:r>
        <w:rPr>
          <w:rFonts w:ascii="Times New Roman" w:hAnsi="Times New Roman" w:cs="Times New Roman"/>
          <w:kern w:val="2"/>
          <w:sz w:val="24"/>
          <w:szCs w:val="24"/>
          <w:lang w:val="en-US"/>
          <w14:ligatures w14:val="standardContextual"/>
        </w:rPr>
        <w:t>Binance</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lang w:val="en-US"/>
          <w14:ligatures w14:val="standardContextual"/>
        </w:rPr>
        <w:t>Market</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lang w:val="en-US"/>
          <w14:ligatures w14:val="standardContextual"/>
        </w:rPr>
        <w:t>Data</w:t>
      </w:r>
    </w:p>
    <w:p w14:paraId="4550BA4E" w14:textId="77777777" w:rsidR="00662F6F" w:rsidRPr="00662F6F" w:rsidRDefault="00662F6F" w:rsidP="00662F6F">
      <w:pPr>
        <w:spacing w:line="360"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Такую связь нельзя использовать в модели, но ее наличие очевидно. Валюты связаны, но передача импульса от одной к другой происходит меньше чем за минуту, в такой ситуации не следует отказываться от данных о </w:t>
      </w:r>
      <w:r w:rsidRPr="00662F6F">
        <w:rPr>
          <w:rFonts w:ascii="Times New Roman" w:hAnsi="Times New Roman" w:cs="Times New Roman"/>
          <w:kern w:val="2"/>
          <w:sz w:val="28"/>
          <w:szCs w:val="28"/>
          <w:lang w:val="en-US"/>
          <w14:ligatures w14:val="standardContextual"/>
        </w:rPr>
        <w:t>BTC</w:t>
      </w:r>
      <w:r w:rsidRPr="00662F6F">
        <w:rPr>
          <w:rFonts w:ascii="Times New Roman" w:hAnsi="Times New Roman" w:cs="Times New Roman"/>
          <w:kern w:val="2"/>
          <w:sz w:val="28"/>
          <w:szCs w:val="28"/>
          <w14:ligatures w14:val="standardContextual"/>
        </w:rPr>
        <w:t xml:space="preserve">, следует построить несколько факторов из них. Посчитаем логарифмические доходности </w:t>
      </w:r>
      <w:r w:rsidRPr="00662F6F">
        <w:rPr>
          <w:rFonts w:ascii="Times New Roman" w:hAnsi="Times New Roman" w:cs="Times New Roman"/>
          <w:kern w:val="2"/>
          <w:sz w:val="28"/>
          <w:szCs w:val="28"/>
          <w:lang w:val="en-US"/>
          <w14:ligatures w14:val="standardContextual"/>
        </w:rPr>
        <w:lastRenderedPageBreak/>
        <w:t>BTC</w:t>
      </w:r>
      <w:r w:rsidRPr="00662F6F">
        <w:rPr>
          <w:rFonts w:ascii="Times New Roman" w:hAnsi="Times New Roman" w:cs="Times New Roman"/>
          <w:kern w:val="2"/>
          <w:sz w:val="28"/>
          <w:szCs w:val="28"/>
          <w14:ligatures w14:val="standardContextual"/>
        </w:rPr>
        <w:t xml:space="preserve"> за 5, 10, 20, 30, 60 минут, стандартное отклонение логарифмов доходностей по скользящим окнам в 10, 20, 30, 60 минут и коэффициент Кауфмана для окна в 30 и 60 минут.</w:t>
      </w:r>
    </w:p>
    <w:p w14:paraId="4508240B" w14:textId="61DC4B88" w:rsidR="00662F6F" w:rsidRPr="004B03EB" w:rsidRDefault="00662F6F" w:rsidP="00662F6F">
      <w:pPr>
        <w:spacing w:line="360"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Второй не менее важной группой экзогенных факторов будут режимы работы бирж и текущее время. Время следует представить как пару синуса и косинуса от времени дня и от дня недели, правила представления приведены в формулах 20, 21</w:t>
      </w:r>
      <w:r w:rsidR="004B03EB" w:rsidRPr="004B03EB">
        <w:rPr>
          <w:rFonts w:ascii="Times New Roman" w:hAnsi="Times New Roman" w:cs="Times New Roman"/>
          <w:kern w:val="2"/>
          <w:sz w:val="28"/>
          <w:szCs w:val="28"/>
          <w14:ligatures w14:val="standardContextual"/>
        </w:rPr>
        <w:t>, 22</w:t>
      </w:r>
      <w:r>
        <w:rPr>
          <w:rFonts w:ascii="Times New Roman" w:hAnsi="Times New Roman" w:cs="Times New Roman"/>
          <w:kern w:val="2"/>
          <w:sz w:val="28"/>
          <w:szCs w:val="28"/>
          <w14:ligatures w14:val="standardContextual"/>
        </w:rPr>
        <w:t xml:space="preserve"> и 2</w:t>
      </w:r>
      <w:r w:rsidR="004B03EB" w:rsidRPr="004B03EB">
        <w:rPr>
          <w:rFonts w:ascii="Times New Roman" w:hAnsi="Times New Roman" w:cs="Times New Roman"/>
          <w:kern w:val="2"/>
          <w:sz w:val="28"/>
          <w:szCs w:val="28"/>
          <w14:ligatures w14:val="standardContextual"/>
        </w:rPr>
        <w:t>3</w:t>
      </w:r>
    </w:p>
    <w:p w14:paraId="645B8E70" w14:textId="1D7BAF38" w:rsidR="00662F6F" w:rsidRPr="00662F6F" w:rsidRDefault="000D3325" w:rsidP="00662F6F">
      <w:pPr>
        <w:spacing w:line="360"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sin</m:t>
                  </m:r>
                </m:e>
                <m:sub>
                  <m:r>
                    <w:rPr>
                      <w:rFonts w:ascii="Cambria Math" w:eastAsiaTheme="minorEastAsia" w:hAnsi="Cambria Math" w:cs="Times New Roman"/>
                      <w:sz w:val="28"/>
                      <w:szCs w:val="28"/>
                    </w:rPr>
                    <m:t>h</m:t>
                  </m:r>
                  <m:r>
                    <w:rPr>
                      <w:rFonts w:ascii="Cambria Math" w:eastAsiaTheme="minorEastAsia" w:hAnsi="Cambria Math" w:cs="Times New Roman"/>
                      <w:sz w:val="28"/>
                      <w:szCs w:val="28"/>
                      <w:lang w:val="en-US"/>
                    </w:rPr>
                    <m:t>our</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sin</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440</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20</m:t>
              </m:r>
            </m:e>
          </m:eqArr>
        </m:oMath>
      </m:oMathPara>
    </w:p>
    <w:p w14:paraId="277453BA" w14:textId="1F82B2EE" w:rsidR="00662F6F" w:rsidRPr="00662F6F" w:rsidRDefault="000D3325" w:rsidP="00662F6F">
      <w:pPr>
        <w:spacing w:line="278"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cos</m:t>
                  </m:r>
                </m:e>
                <m:sub>
                  <m:r>
                    <w:rPr>
                      <w:rFonts w:ascii="Cambria Math" w:eastAsiaTheme="minorEastAsia" w:hAnsi="Cambria Math" w:cs="Times New Roman"/>
                      <w:sz w:val="28"/>
                      <w:szCs w:val="28"/>
                    </w:rPr>
                    <m:t>h</m:t>
                  </m:r>
                  <m:r>
                    <w:rPr>
                      <w:rFonts w:ascii="Cambria Math" w:eastAsiaTheme="minorEastAsia" w:hAnsi="Cambria Math" w:cs="Times New Roman"/>
                      <w:sz w:val="28"/>
                      <w:szCs w:val="28"/>
                      <w:lang w:val="en-US"/>
                    </w:rPr>
                    <m:t>our</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cos</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1</m:t>
                          </m:r>
                          <m:r>
                            <w:rPr>
                              <w:rFonts w:ascii="Cambria Math" w:eastAsiaTheme="minorEastAsia" w:hAnsi="Cambria Math" w:cs="Times New Roman"/>
                              <w:sz w:val="28"/>
                              <w:szCs w:val="28"/>
                            </w:rPr>
                            <m:t>440</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rPr>
                <m:t>1</m:t>
              </m:r>
            </m:e>
          </m:eqArr>
        </m:oMath>
      </m:oMathPara>
    </w:p>
    <w:p w14:paraId="34BCD5C5" w14:textId="77777777" w:rsidR="00662F6F" w:rsidRPr="00662F6F" w:rsidRDefault="00662F6F" w:rsidP="00662F6F">
      <w:pPr>
        <w:spacing w:line="278" w:lineRule="auto"/>
        <w:jc w:val="both"/>
        <w:rPr>
          <w:rFonts w:ascii="Times New Roman" w:eastAsiaTheme="minorEastAsia" w:hAnsi="Times New Roman" w:cs="Times New Roman"/>
          <w:iCs/>
          <w:sz w:val="28"/>
          <w:szCs w:val="28"/>
        </w:rPr>
      </w:pPr>
      <w:r w:rsidRPr="00662F6F">
        <w:rPr>
          <w:rFonts w:ascii="Times New Roman" w:eastAsiaTheme="minorEastAsia" w:hAnsi="Times New Roman" w:cs="Times New Roman"/>
          <w:iCs/>
          <w:sz w:val="28"/>
          <w:szCs w:val="28"/>
        </w:rPr>
        <w:t xml:space="preserve">Где </w:t>
      </w:r>
      <w:r w:rsidRPr="00662F6F">
        <w:rPr>
          <w:rFonts w:ascii="Times New Roman" w:eastAsiaTheme="minorEastAsia" w:hAnsi="Times New Roman" w:cs="Times New Roman"/>
          <w:iCs/>
          <w:sz w:val="28"/>
          <w:szCs w:val="28"/>
          <w:lang w:val="en-US"/>
        </w:rPr>
        <w:t>t</w:t>
      </w:r>
      <w:r w:rsidRPr="00662F6F">
        <w:rPr>
          <w:rFonts w:ascii="Times New Roman" w:eastAsiaTheme="minorEastAsia" w:hAnsi="Times New Roman" w:cs="Times New Roman"/>
          <w:iCs/>
          <w:sz w:val="28"/>
          <w:szCs w:val="28"/>
        </w:rPr>
        <w:t xml:space="preserve"> это целое число минут, прошедших с 00:00 текущего дня</w:t>
      </w:r>
    </w:p>
    <w:p w14:paraId="4B61C02E" w14:textId="3621CB1F" w:rsidR="00662F6F" w:rsidRPr="00662F6F" w:rsidRDefault="000D3325" w:rsidP="00662F6F">
      <w:pPr>
        <w:spacing w:line="278" w:lineRule="auto"/>
        <w:jc w:val="both"/>
        <w:rPr>
          <w:rFonts w:ascii="Times New Roman" w:eastAsiaTheme="minorEastAsia" w:hAnsi="Times New Roman" w:cs="Times New Roman"/>
          <w:iCs/>
          <w:sz w:val="28"/>
          <w:szCs w:val="28"/>
          <w:lang w:val="en-US"/>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sin</m:t>
                  </m:r>
                </m:e>
                <m:sub>
                  <m:r>
                    <w:rPr>
                      <w:rFonts w:ascii="Cambria Math" w:eastAsiaTheme="minorEastAsia" w:hAnsi="Cambria Math" w:cs="Times New Roman"/>
                      <w:sz w:val="28"/>
                      <w:szCs w:val="28"/>
                    </w:rPr>
                    <m:t>d</m:t>
                  </m:r>
                  <m:r>
                    <w:rPr>
                      <w:rFonts w:ascii="Cambria Math" w:eastAsiaTheme="minorEastAsia" w:hAnsi="Cambria Math" w:cs="Times New Roman"/>
                      <w:sz w:val="28"/>
                      <w:szCs w:val="28"/>
                      <w:lang w:val="en-US"/>
                    </w:rPr>
                    <m:t>ay</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sin</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7</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lang w:val="en-US"/>
                </w:rPr>
                <m:t>2</m:t>
              </m:r>
            </m:e>
          </m:eqArr>
        </m:oMath>
      </m:oMathPara>
    </w:p>
    <w:p w14:paraId="001687D8" w14:textId="728D7307" w:rsidR="00662F6F" w:rsidRPr="00662F6F" w:rsidRDefault="000D3325" w:rsidP="00662F6F">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iCs/>
                  <w:sz w:val="28"/>
                  <w:szCs w:val="28"/>
                  <w:lang w:val="en-US"/>
                </w:rPr>
              </m:ctrlPr>
            </m:eqArrPr>
            <m:e>
              <m:sSub>
                <m:sSubPr>
                  <m:ctrlPr>
                    <w:rPr>
                      <w:rFonts w:ascii="Cambria Math" w:eastAsiaTheme="minorEastAsia" w:hAnsi="Cambria Math" w:cs="Times New Roman"/>
                      <w:i/>
                      <w:iCs/>
                      <w:sz w:val="28"/>
                      <w:szCs w:val="28"/>
                    </w:rPr>
                  </m:ctrlPr>
                </m:sSubPr>
                <m:e>
                  <m:r>
                    <w:rPr>
                      <w:rFonts w:ascii="Cambria Math" w:eastAsiaTheme="minorEastAsia" w:hAnsi="Cambria Math" w:cs="Times New Roman"/>
                      <w:sz w:val="28"/>
                      <w:szCs w:val="28"/>
                      <w:lang w:val="en-US"/>
                    </w:rPr>
                    <m:t>cos</m:t>
                  </m:r>
                </m:e>
                <m:sub>
                  <m:r>
                    <w:rPr>
                      <w:rFonts w:ascii="Cambria Math" w:eastAsiaTheme="minorEastAsia" w:hAnsi="Cambria Math" w:cs="Times New Roman"/>
                      <w:sz w:val="28"/>
                      <w:szCs w:val="28"/>
                    </w:rPr>
                    <m:t>d</m:t>
                  </m:r>
                  <m:r>
                    <w:rPr>
                      <w:rFonts w:ascii="Cambria Math" w:eastAsiaTheme="minorEastAsia" w:hAnsi="Cambria Math" w:cs="Times New Roman"/>
                      <w:sz w:val="28"/>
                      <w:szCs w:val="28"/>
                      <w:lang w:val="en-US"/>
                    </w:rPr>
                    <m:t>ay</m:t>
                  </m:r>
                </m:sub>
              </m:sSub>
              <m:r>
                <w:rPr>
                  <w:rFonts w:ascii="Cambria Math" w:eastAsiaTheme="minorEastAsia" w:hAnsi="Cambria Math" w:cs="Times New Roman"/>
                  <w:sz w:val="28"/>
                  <w:szCs w:val="28"/>
                </w:rPr>
                <m:t>=</m:t>
              </m:r>
              <m:func>
                <m:funcPr>
                  <m:ctrlPr>
                    <w:rPr>
                      <w:rFonts w:ascii="Cambria Math" w:eastAsiaTheme="minorEastAsia" w:hAnsi="Cambria Math" w:cs="Times New Roman"/>
                      <w:i/>
                      <w:iCs/>
                      <w:sz w:val="28"/>
                      <w:szCs w:val="28"/>
                      <w:lang w:val="en-US"/>
                    </w:rPr>
                  </m:ctrlPr>
                </m:funcPr>
                <m:fName>
                  <m:r>
                    <m:rPr>
                      <m:sty m:val="p"/>
                    </m:rPr>
                    <w:rPr>
                      <w:rFonts w:ascii="Cambria Math" w:hAnsi="Cambria Math" w:cs="Times New Roman"/>
                      <w:sz w:val="28"/>
                      <w:szCs w:val="28"/>
                      <w:lang w:val="en-US"/>
                    </w:rPr>
                    <m:t>cos</m:t>
                  </m:r>
                </m:fName>
                <m:e>
                  <m:d>
                    <m:dPr>
                      <m:ctrlPr>
                        <w:rPr>
                          <w:rFonts w:ascii="Cambria Math" w:eastAsiaTheme="minorEastAsia" w:hAnsi="Cambria Math" w:cs="Times New Roman"/>
                          <w:i/>
                          <w:iCs/>
                          <w:sz w:val="28"/>
                          <w:szCs w:val="28"/>
                          <w:lang w:val="en-US"/>
                        </w:rPr>
                      </m:ctrlPr>
                    </m:dPr>
                    <m:e>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2πt</m:t>
                          </m:r>
                        </m:num>
                        <m:den>
                          <m:r>
                            <w:rPr>
                              <w:rFonts w:ascii="Cambria Math" w:eastAsiaTheme="minorEastAsia" w:hAnsi="Cambria Math" w:cs="Times New Roman"/>
                              <w:sz w:val="28"/>
                              <w:szCs w:val="28"/>
                              <w:lang w:val="en-US"/>
                            </w:rPr>
                            <m:t>7</m:t>
                          </m:r>
                        </m:den>
                      </m:f>
                    </m:e>
                  </m:d>
                </m:e>
              </m:func>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2</m:t>
              </m:r>
              <m:r>
                <w:rPr>
                  <w:rFonts w:ascii="Cambria Math" w:eastAsiaTheme="minorEastAsia" w:hAnsi="Cambria Math" w:cs="Times New Roman"/>
                  <w:sz w:val="28"/>
                  <w:szCs w:val="28"/>
                  <w:lang w:val="en-US"/>
                </w:rPr>
                <m:t>3</m:t>
              </m:r>
            </m:e>
          </m:eqArr>
        </m:oMath>
      </m:oMathPara>
    </w:p>
    <w:p w14:paraId="7B6628DB" w14:textId="77777777" w:rsidR="00662F6F" w:rsidRP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 xml:space="preserve">Где </w:t>
      </w:r>
      <w:r w:rsidRPr="00662F6F">
        <w:rPr>
          <w:rFonts w:ascii="Times New Roman" w:eastAsiaTheme="minorEastAsia" w:hAnsi="Times New Roman" w:cs="Times New Roman"/>
          <w:kern w:val="2"/>
          <w:sz w:val="28"/>
          <w:szCs w:val="28"/>
          <w:lang w:val="en-US"/>
          <w14:ligatures w14:val="standardContextual"/>
        </w:rPr>
        <w:t>t</w:t>
      </w:r>
      <w:r w:rsidRPr="00662F6F">
        <w:rPr>
          <w:rFonts w:ascii="Times New Roman" w:eastAsiaTheme="minorEastAsia" w:hAnsi="Times New Roman" w:cs="Times New Roman"/>
          <w:kern w:val="2"/>
          <w:sz w:val="28"/>
          <w:szCs w:val="28"/>
          <w14:ligatures w14:val="standardContextual"/>
        </w:rPr>
        <w:t xml:space="preserve"> это номер дня недели, понедельник 0, воскресенье 6. Отдельно пометим выходные, создадим категориальный признак </w:t>
      </w:r>
      <w:r w:rsidRPr="00662F6F">
        <w:rPr>
          <w:rFonts w:ascii="Times New Roman" w:eastAsiaTheme="minorEastAsia" w:hAnsi="Times New Roman" w:cs="Times New Roman"/>
          <w:kern w:val="2"/>
          <w:sz w:val="28"/>
          <w:szCs w:val="28"/>
          <w:lang w:val="en-US"/>
          <w14:ligatures w14:val="standardContextual"/>
        </w:rPr>
        <w:t>is</w:t>
      </w:r>
      <w:r w:rsidRPr="00662F6F">
        <w:rPr>
          <w:rFonts w:ascii="Times New Roman" w:eastAsiaTheme="minorEastAsia" w:hAnsi="Times New Roman" w:cs="Times New Roman"/>
          <w:kern w:val="2"/>
          <w:sz w:val="28"/>
          <w:szCs w:val="28"/>
          <w14:ligatures w14:val="standardContextual"/>
        </w:rPr>
        <w:t>_</w:t>
      </w:r>
      <w:r w:rsidRPr="00662F6F">
        <w:rPr>
          <w:rFonts w:ascii="Times New Roman" w:eastAsiaTheme="minorEastAsia" w:hAnsi="Times New Roman" w:cs="Times New Roman"/>
          <w:kern w:val="2"/>
          <w:sz w:val="28"/>
          <w:szCs w:val="28"/>
          <w:lang w:val="en-US"/>
          <w14:ligatures w14:val="standardContextual"/>
        </w:rPr>
        <w:t>weekend</w:t>
      </w:r>
      <w:r w:rsidRPr="00662F6F">
        <w:rPr>
          <w:rFonts w:ascii="Times New Roman" w:eastAsiaTheme="minorEastAsia" w:hAnsi="Times New Roman" w:cs="Times New Roman"/>
          <w:kern w:val="2"/>
          <w:sz w:val="28"/>
          <w:szCs w:val="28"/>
          <w14:ligatures w14:val="standardContextual"/>
        </w:rPr>
        <w:t>.</w:t>
      </w:r>
    </w:p>
    <w:p w14:paraId="193A4D07" w14:textId="7777777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Для формирования факторов, несущих информацию о часах работы традиционных бирж следует разбить все мировые биржи по временным зонам и взять время активности бирж с самым большим вкладом в торговый объем внутри зоны. Для этого были проанализированы данные всемирной федерации бирж (World Federation </w:t>
      </w:r>
      <w:proofErr w:type="spellStart"/>
      <w:r w:rsidRPr="00662F6F">
        <w:rPr>
          <w:rFonts w:ascii="Times New Roman" w:hAnsi="Times New Roman" w:cs="Times New Roman"/>
          <w:kern w:val="2"/>
          <w:sz w:val="28"/>
          <w:szCs w:val="28"/>
          <w14:ligatures w14:val="standardContextual"/>
        </w:rPr>
        <w:t>of</w:t>
      </w:r>
      <w:proofErr w:type="spellEnd"/>
      <w:r w:rsidRPr="00662F6F">
        <w:rPr>
          <w:rFonts w:ascii="Times New Roman" w:hAnsi="Times New Roman" w:cs="Times New Roman"/>
          <w:kern w:val="2"/>
          <w:sz w:val="28"/>
          <w:szCs w:val="28"/>
          <w14:ligatures w14:val="standardContextual"/>
        </w:rPr>
        <w:t xml:space="preserve"> </w:t>
      </w:r>
      <w:proofErr w:type="spellStart"/>
      <w:r w:rsidRPr="00662F6F">
        <w:rPr>
          <w:rFonts w:ascii="Times New Roman" w:hAnsi="Times New Roman" w:cs="Times New Roman"/>
          <w:kern w:val="2"/>
          <w:sz w:val="28"/>
          <w:szCs w:val="28"/>
          <w14:ligatures w14:val="standardContextual"/>
        </w:rPr>
        <w:t>Exchanges</w:t>
      </w:r>
      <w:proofErr w:type="spellEnd"/>
      <w:r w:rsidRPr="00662F6F">
        <w:rPr>
          <w:rFonts w:ascii="Times New Roman" w:hAnsi="Times New Roman" w:cs="Times New Roman"/>
          <w:kern w:val="2"/>
          <w:sz w:val="28"/>
          <w:szCs w:val="28"/>
          <w14:ligatures w14:val="standardContextual"/>
        </w:rPr>
        <w:t xml:space="preserve">, WFE), а именно Value </w:t>
      </w:r>
      <w:proofErr w:type="spellStart"/>
      <w:r w:rsidRPr="00662F6F">
        <w:rPr>
          <w:rFonts w:ascii="Times New Roman" w:hAnsi="Times New Roman" w:cs="Times New Roman"/>
          <w:kern w:val="2"/>
          <w:sz w:val="28"/>
          <w:szCs w:val="28"/>
          <w14:ligatures w14:val="standardContextual"/>
        </w:rPr>
        <w:t>traded</w:t>
      </w:r>
      <w:proofErr w:type="spellEnd"/>
      <w:r w:rsidRPr="00662F6F">
        <w:rPr>
          <w:rFonts w:ascii="Times New Roman" w:hAnsi="Times New Roman" w:cs="Times New Roman"/>
          <w:kern w:val="2"/>
          <w:sz w:val="28"/>
          <w:szCs w:val="28"/>
          <w14:ligatures w14:val="standardContextual"/>
        </w:rPr>
        <w:t xml:space="preserve"> (EOB Total) для каждой биржи. Ниже в таблице 1 приведены значения суммарных торговых объемов за 2025 год в миллионах долларах США для крупнейших бирж внутри временной зоны. Отдельно выделены биржи, обеспечивающие около 85% всех торговых объемов, где каждая отдельная биржа составляет не менее 5% от общего объема внутри зоны, прочие же биржи в зоне можно не учитывать при выборе интервалов активности зоны. Из этих бирж выберем те, для которых возможно восстановить точное время работы с учетом всех праздников, выходных и внеплановых прерываний работы за любой временной интервал. Использовать для этого можно </w:t>
      </w:r>
      <w:r w:rsidRPr="00662F6F">
        <w:rPr>
          <w:rFonts w:ascii="Times New Roman" w:hAnsi="Times New Roman" w:cs="Times New Roman"/>
          <w:kern w:val="2"/>
          <w:sz w:val="28"/>
          <w:szCs w:val="28"/>
          <w:lang w:val="en-US"/>
          <w14:ligatures w14:val="standardContextual"/>
        </w:rPr>
        <w:t>python</w:t>
      </w:r>
      <w:r w:rsidRPr="00662F6F">
        <w:rPr>
          <w:rFonts w:ascii="Times New Roman" w:hAnsi="Times New Roman" w:cs="Times New Roman"/>
          <w:kern w:val="2"/>
          <w:sz w:val="28"/>
          <w:szCs w:val="28"/>
          <w14:ligatures w14:val="standardContextual"/>
        </w:rPr>
        <w:t xml:space="preserve"> библиотеку </w:t>
      </w:r>
      <w:proofErr w:type="spellStart"/>
      <w:r w:rsidRPr="00662F6F">
        <w:rPr>
          <w:rFonts w:ascii="Times New Roman" w:hAnsi="Times New Roman" w:cs="Times New Roman"/>
          <w:kern w:val="2"/>
          <w:sz w:val="28"/>
          <w:szCs w:val="28"/>
          <w14:ligatures w14:val="standardContextual"/>
        </w:rPr>
        <w:t>exchange_calendars</w:t>
      </w:r>
      <w:proofErr w:type="spellEnd"/>
      <w:r w:rsidRPr="00662F6F">
        <w:rPr>
          <w:rFonts w:ascii="Times New Roman" w:hAnsi="Times New Roman" w:cs="Times New Roman"/>
          <w:kern w:val="2"/>
          <w:sz w:val="28"/>
          <w:szCs w:val="28"/>
          <w14:ligatures w14:val="standardContextual"/>
        </w:rPr>
        <w:t>.</w:t>
      </w:r>
    </w:p>
    <w:p w14:paraId="6CA9C335" w14:textId="7777777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p>
    <w:p w14:paraId="47B2B4E6" w14:textId="507B66CC" w:rsidR="00662F6F" w:rsidRPr="00662F6F" w:rsidRDefault="00662F6F" w:rsidP="00662F6F">
      <w:pPr>
        <w:keepNext/>
        <w:spacing w:after="200" w:line="240" w:lineRule="auto"/>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lastRenderedPageBreak/>
        <w:t xml:space="preserve">Таблица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Таблица \* ARABIC </w:instrText>
      </w:r>
      <w:r w:rsidRPr="00662F6F">
        <w:rPr>
          <w:rFonts w:ascii="Times New Roman" w:hAnsi="Times New Roman" w:cs="Times New Roman"/>
          <w:kern w:val="2"/>
          <w:sz w:val="24"/>
          <w:szCs w:val="24"/>
          <w14:ligatures w14:val="standardContextual"/>
        </w:rPr>
        <w:fldChar w:fldCharType="separate"/>
      </w:r>
      <w:r w:rsidR="00726474">
        <w:rPr>
          <w:rFonts w:ascii="Times New Roman" w:hAnsi="Times New Roman" w:cs="Times New Roman"/>
          <w:noProof/>
          <w:kern w:val="2"/>
          <w:sz w:val="24"/>
          <w:szCs w:val="24"/>
          <w14:ligatures w14:val="standardContextual"/>
        </w:rPr>
        <w:t>1</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объемы торгов крупных традиционных бирж</w:t>
      </w:r>
    </w:p>
    <w:tbl>
      <w:tblPr>
        <w:tblStyle w:val="12"/>
        <w:tblW w:w="9506" w:type="dxa"/>
        <w:tblLook w:val="04A0" w:firstRow="1" w:lastRow="0" w:firstColumn="1" w:lastColumn="0" w:noHBand="0" w:noVBand="1"/>
      </w:tblPr>
      <w:tblGrid>
        <w:gridCol w:w="3725"/>
        <w:gridCol w:w="2507"/>
        <w:gridCol w:w="3274"/>
      </w:tblGrid>
      <w:tr w:rsidR="00662F6F" w:rsidRPr="00662F6F" w14:paraId="1DAE1651" w14:textId="77777777" w:rsidTr="000D3325">
        <w:trPr>
          <w:trHeight w:val="492"/>
        </w:trPr>
        <w:tc>
          <w:tcPr>
            <w:tcW w:w="3725" w:type="dxa"/>
            <w:noWrap/>
            <w:hideMark/>
          </w:tcPr>
          <w:p w14:paraId="2DD2C41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Биржа</w:t>
            </w:r>
          </w:p>
        </w:tc>
        <w:tc>
          <w:tcPr>
            <w:tcW w:w="2507" w:type="dxa"/>
            <w:noWrap/>
            <w:hideMark/>
          </w:tcPr>
          <w:p w14:paraId="09B91C0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Объем в млн </w:t>
            </w:r>
            <w:r w:rsidRPr="00662F6F">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 xml:space="preserve"> США</w:t>
            </w:r>
          </w:p>
        </w:tc>
        <w:tc>
          <w:tcPr>
            <w:tcW w:w="3274" w:type="dxa"/>
            <w:noWrap/>
            <w:hideMark/>
          </w:tcPr>
          <w:p w14:paraId="1D749CB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кумулятивная доля от общего объема в зоне</w:t>
            </w:r>
          </w:p>
        </w:tc>
      </w:tr>
      <w:tr w:rsidR="00662F6F" w:rsidRPr="00662F6F" w14:paraId="6495492B" w14:textId="77777777" w:rsidTr="000D3325">
        <w:trPr>
          <w:trHeight w:val="300"/>
        </w:trPr>
        <w:tc>
          <w:tcPr>
            <w:tcW w:w="9506" w:type="dxa"/>
            <w:gridSpan w:val="3"/>
            <w:noWrap/>
          </w:tcPr>
          <w:p w14:paraId="3A9AED7B"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Америка</w:t>
            </w:r>
          </w:p>
        </w:tc>
      </w:tr>
      <w:tr w:rsidR="00662F6F" w:rsidRPr="00662F6F" w14:paraId="72146C3F" w14:textId="77777777" w:rsidTr="000D3325">
        <w:trPr>
          <w:trHeight w:val="300"/>
        </w:trPr>
        <w:tc>
          <w:tcPr>
            <w:tcW w:w="3725" w:type="dxa"/>
            <w:noWrap/>
            <w:hideMark/>
          </w:tcPr>
          <w:p w14:paraId="4E24ED62"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NYSE</w:t>
            </w:r>
          </w:p>
        </w:tc>
        <w:tc>
          <w:tcPr>
            <w:tcW w:w="2507" w:type="dxa"/>
            <w:noWrap/>
            <w:hideMark/>
          </w:tcPr>
          <w:p w14:paraId="79B39E9E" w14:textId="3688D2E9"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41404536</w:t>
            </w:r>
            <w:r w:rsidR="004B03EB">
              <w:rPr>
                <w:rFonts w:ascii="Times New Roman" w:eastAsia="Times New Roman" w:hAnsi="Times New Roman" w:cs="Times New Roman"/>
                <w:lang w:eastAsia="ru-RU"/>
              </w:rPr>
              <w:t>.</w:t>
            </w:r>
            <w:r w:rsidRPr="00662F6F">
              <w:rPr>
                <w:rFonts w:ascii="Times New Roman" w:eastAsia="Times New Roman" w:hAnsi="Times New Roman" w:cs="Times New Roman"/>
                <w:lang w:eastAsia="ru-RU"/>
              </w:rPr>
              <w:t>46</w:t>
            </w:r>
          </w:p>
        </w:tc>
        <w:tc>
          <w:tcPr>
            <w:tcW w:w="3274" w:type="dxa"/>
            <w:noWrap/>
            <w:hideMark/>
          </w:tcPr>
          <w:p w14:paraId="7AD90151"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39%</w:t>
            </w:r>
          </w:p>
        </w:tc>
      </w:tr>
      <w:tr w:rsidR="00662F6F" w:rsidRPr="00662F6F" w14:paraId="661FFF04" w14:textId="77777777" w:rsidTr="000D3325">
        <w:trPr>
          <w:trHeight w:val="300"/>
        </w:trPr>
        <w:tc>
          <w:tcPr>
            <w:tcW w:w="3725" w:type="dxa"/>
            <w:noWrap/>
            <w:hideMark/>
          </w:tcPr>
          <w:p w14:paraId="1489956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Nasdaq - US</w:t>
            </w:r>
          </w:p>
        </w:tc>
        <w:tc>
          <w:tcPr>
            <w:tcW w:w="2507" w:type="dxa"/>
            <w:noWrap/>
            <w:hideMark/>
          </w:tcPr>
          <w:p w14:paraId="7D35C5F7" w14:textId="1459249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39511198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35</w:t>
            </w:r>
          </w:p>
        </w:tc>
        <w:tc>
          <w:tcPr>
            <w:tcW w:w="3274" w:type="dxa"/>
            <w:noWrap/>
            <w:hideMark/>
          </w:tcPr>
          <w:p w14:paraId="12F8995B"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76%</w:t>
            </w:r>
          </w:p>
        </w:tc>
      </w:tr>
      <w:tr w:rsidR="00662F6F" w:rsidRPr="00662F6F" w14:paraId="2125546F" w14:textId="77777777" w:rsidTr="000D3325">
        <w:trPr>
          <w:trHeight w:val="300"/>
        </w:trPr>
        <w:tc>
          <w:tcPr>
            <w:tcW w:w="3725" w:type="dxa"/>
            <w:noWrap/>
            <w:hideMark/>
          </w:tcPr>
          <w:p w14:paraId="748716D0"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Cboe</w:t>
            </w:r>
            <w:proofErr w:type="spellEnd"/>
            <w:r w:rsidRPr="00662F6F">
              <w:rPr>
                <w:rFonts w:ascii="Times New Roman" w:eastAsia="Times New Roman" w:hAnsi="Times New Roman" w:cs="Times New Roman"/>
                <w:lang w:eastAsia="ru-RU"/>
              </w:rPr>
              <w:t xml:space="preserve"> Global Markets</w:t>
            </w:r>
          </w:p>
        </w:tc>
        <w:tc>
          <w:tcPr>
            <w:tcW w:w="2507" w:type="dxa"/>
            <w:noWrap/>
            <w:hideMark/>
          </w:tcPr>
          <w:p w14:paraId="7D832C02" w14:textId="7AD347A6"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20134301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38</w:t>
            </w:r>
          </w:p>
        </w:tc>
        <w:tc>
          <w:tcPr>
            <w:tcW w:w="3274" w:type="dxa"/>
            <w:noWrap/>
            <w:hideMark/>
          </w:tcPr>
          <w:p w14:paraId="2C3C5212"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95%</w:t>
            </w:r>
          </w:p>
        </w:tc>
      </w:tr>
      <w:tr w:rsidR="00662F6F" w:rsidRPr="00662F6F" w14:paraId="1DDAFB4C" w14:textId="77777777" w:rsidTr="000D3325">
        <w:trPr>
          <w:trHeight w:val="300"/>
        </w:trPr>
        <w:tc>
          <w:tcPr>
            <w:tcW w:w="3725" w:type="dxa"/>
            <w:noWrap/>
            <w:hideMark/>
          </w:tcPr>
          <w:p w14:paraId="3024DC46"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11233AE1" w14:textId="7CC67CA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5751962</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38</w:t>
            </w:r>
          </w:p>
        </w:tc>
        <w:tc>
          <w:tcPr>
            <w:tcW w:w="3274" w:type="dxa"/>
            <w:noWrap/>
            <w:hideMark/>
          </w:tcPr>
          <w:p w14:paraId="0F968E3A"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100%</w:t>
            </w:r>
          </w:p>
        </w:tc>
      </w:tr>
      <w:tr w:rsidR="00662F6F" w:rsidRPr="00662F6F" w14:paraId="14B478A2" w14:textId="77777777" w:rsidTr="000D3325">
        <w:trPr>
          <w:trHeight w:val="300"/>
        </w:trPr>
        <w:tc>
          <w:tcPr>
            <w:tcW w:w="3725" w:type="dxa"/>
            <w:noWrap/>
            <w:hideMark/>
          </w:tcPr>
          <w:p w14:paraId="74E75D3C"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6AF0C3B3" w14:textId="258A4134"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106801998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6</w:t>
            </w:r>
          </w:p>
        </w:tc>
        <w:tc>
          <w:tcPr>
            <w:tcW w:w="3274" w:type="dxa"/>
            <w:noWrap/>
            <w:hideMark/>
          </w:tcPr>
          <w:p w14:paraId="3190A270"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r w:rsidR="00662F6F" w:rsidRPr="00662F6F" w14:paraId="7CE57B8D" w14:textId="77777777" w:rsidTr="000D3325">
        <w:trPr>
          <w:trHeight w:val="300"/>
        </w:trPr>
        <w:tc>
          <w:tcPr>
            <w:tcW w:w="9506" w:type="dxa"/>
            <w:gridSpan w:val="3"/>
            <w:noWrap/>
          </w:tcPr>
          <w:p w14:paraId="6A849F70"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Азия</w:t>
            </w:r>
          </w:p>
        </w:tc>
      </w:tr>
      <w:tr w:rsidR="00662F6F" w:rsidRPr="00662F6F" w14:paraId="1C8CD966" w14:textId="77777777" w:rsidTr="000D3325">
        <w:trPr>
          <w:trHeight w:val="300"/>
        </w:trPr>
        <w:tc>
          <w:tcPr>
            <w:tcW w:w="3725" w:type="dxa"/>
            <w:noWrap/>
            <w:hideMark/>
          </w:tcPr>
          <w:p w14:paraId="0AC1D7B2"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Shenzhen</w:t>
            </w:r>
            <w:proofErr w:type="spellEnd"/>
            <w:r w:rsidRPr="00662F6F">
              <w:rPr>
                <w:rFonts w:ascii="Times New Roman" w:eastAsia="Times New Roman" w:hAnsi="Times New Roman" w:cs="Times New Roman"/>
                <w:lang w:eastAsia="ru-RU"/>
              </w:rPr>
              <w:t xml:space="preserve"> Stock Exchange</w:t>
            </w:r>
          </w:p>
        </w:tc>
        <w:tc>
          <w:tcPr>
            <w:tcW w:w="2507" w:type="dxa"/>
            <w:noWrap/>
            <w:hideMark/>
          </w:tcPr>
          <w:p w14:paraId="497C8ABA" w14:textId="0751D0BF"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34551244</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05</w:t>
            </w:r>
          </w:p>
        </w:tc>
        <w:tc>
          <w:tcPr>
            <w:tcW w:w="3274" w:type="dxa"/>
            <w:noWrap/>
            <w:vAlign w:val="bottom"/>
            <w:hideMark/>
          </w:tcPr>
          <w:p w14:paraId="49E2CADA"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40%</w:t>
            </w:r>
          </w:p>
        </w:tc>
      </w:tr>
      <w:tr w:rsidR="00662F6F" w:rsidRPr="00662F6F" w14:paraId="27986F0A" w14:textId="77777777" w:rsidTr="000D3325">
        <w:trPr>
          <w:trHeight w:val="300"/>
        </w:trPr>
        <w:tc>
          <w:tcPr>
            <w:tcW w:w="3725" w:type="dxa"/>
            <w:noWrap/>
            <w:hideMark/>
          </w:tcPr>
          <w:p w14:paraId="627CED7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Shanghai Stock Exchange</w:t>
            </w:r>
          </w:p>
        </w:tc>
        <w:tc>
          <w:tcPr>
            <w:tcW w:w="2507" w:type="dxa"/>
            <w:noWrap/>
            <w:hideMark/>
          </w:tcPr>
          <w:p w14:paraId="6DAF4FD6" w14:textId="70CFEDF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24664120</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45</w:t>
            </w:r>
          </w:p>
        </w:tc>
        <w:tc>
          <w:tcPr>
            <w:tcW w:w="3274" w:type="dxa"/>
            <w:noWrap/>
            <w:vAlign w:val="bottom"/>
            <w:hideMark/>
          </w:tcPr>
          <w:p w14:paraId="7996C1DF"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69%</w:t>
            </w:r>
          </w:p>
        </w:tc>
      </w:tr>
      <w:tr w:rsidR="00662F6F" w:rsidRPr="00662F6F" w14:paraId="6D3B48D2" w14:textId="77777777" w:rsidTr="000D3325">
        <w:trPr>
          <w:trHeight w:val="300"/>
        </w:trPr>
        <w:tc>
          <w:tcPr>
            <w:tcW w:w="3725" w:type="dxa"/>
            <w:noWrap/>
            <w:hideMark/>
          </w:tcPr>
          <w:p w14:paraId="1DE8A32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Japan Exchange Group</w:t>
            </w:r>
          </w:p>
        </w:tc>
        <w:tc>
          <w:tcPr>
            <w:tcW w:w="2507" w:type="dxa"/>
            <w:noWrap/>
            <w:hideMark/>
          </w:tcPr>
          <w:p w14:paraId="00C8FFAB" w14:textId="4D1C9BC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8335408</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85</w:t>
            </w:r>
          </w:p>
        </w:tc>
        <w:tc>
          <w:tcPr>
            <w:tcW w:w="3274" w:type="dxa"/>
            <w:noWrap/>
            <w:vAlign w:val="bottom"/>
            <w:hideMark/>
          </w:tcPr>
          <w:p w14:paraId="3A050270"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79%</w:t>
            </w:r>
          </w:p>
        </w:tc>
      </w:tr>
      <w:tr w:rsidR="00662F6F" w:rsidRPr="00662F6F" w14:paraId="55C3D6E4" w14:textId="77777777" w:rsidTr="000D3325">
        <w:trPr>
          <w:trHeight w:val="300"/>
        </w:trPr>
        <w:tc>
          <w:tcPr>
            <w:tcW w:w="3725" w:type="dxa"/>
            <w:noWrap/>
            <w:hideMark/>
          </w:tcPr>
          <w:p w14:paraId="16658632" w14:textId="77777777" w:rsidR="00662F6F" w:rsidRPr="00662F6F" w:rsidRDefault="00662F6F" w:rsidP="00662F6F">
            <w:pPr>
              <w:spacing w:line="278" w:lineRule="auto"/>
              <w:rPr>
                <w:rFonts w:ascii="Times New Roman" w:eastAsia="Times New Roman" w:hAnsi="Times New Roman" w:cs="Times New Roman"/>
                <w:lang w:val="en-US" w:eastAsia="ru-RU"/>
              </w:rPr>
            </w:pPr>
            <w:r w:rsidRPr="00662F6F">
              <w:rPr>
                <w:rFonts w:ascii="Times New Roman" w:eastAsia="Times New Roman" w:hAnsi="Times New Roman" w:cs="Times New Roman"/>
                <w:lang w:val="en-US" w:eastAsia="ru-RU"/>
              </w:rPr>
              <w:t>Hong Kong Exchanges and Clearing</w:t>
            </w:r>
          </w:p>
        </w:tc>
        <w:tc>
          <w:tcPr>
            <w:tcW w:w="2507" w:type="dxa"/>
            <w:noWrap/>
            <w:hideMark/>
          </w:tcPr>
          <w:p w14:paraId="4FD9E0D7" w14:textId="22D8E128"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5965793</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08</w:t>
            </w:r>
          </w:p>
        </w:tc>
        <w:tc>
          <w:tcPr>
            <w:tcW w:w="3274" w:type="dxa"/>
            <w:noWrap/>
            <w:vAlign w:val="bottom"/>
            <w:hideMark/>
          </w:tcPr>
          <w:p w14:paraId="7493662E"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86%</w:t>
            </w:r>
          </w:p>
        </w:tc>
      </w:tr>
      <w:tr w:rsidR="00662F6F" w:rsidRPr="00662F6F" w14:paraId="129B71F0" w14:textId="77777777" w:rsidTr="000D3325">
        <w:trPr>
          <w:trHeight w:val="300"/>
        </w:trPr>
        <w:tc>
          <w:tcPr>
            <w:tcW w:w="3725" w:type="dxa"/>
            <w:noWrap/>
            <w:hideMark/>
          </w:tcPr>
          <w:p w14:paraId="5517BD1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0ABF355E" w14:textId="14020ADD"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12373511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14</w:t>
            </w:r>
          </w:p>
        </w:tc>
        <w:tc>
          <w:tcPr>
            <w:tcW w:w="3274" w:type="dxa"/>
            <w:noWrap/>
            <w:vAlign w:val="bottom"/>
            <w:hideMark/>
          </w:tcPr>
          <w:p w14:paraId="646F0839"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hAnsi="Times New Roman" w:cs="Times New Roman"/>
              </w:rPr>
              <w:t>100%</w:t>
            </w:r>
          </w:p>
        </w:tc>
      </w:tr>
      <w:tr w:rsidR="00662F6F" w:rsidRPr="00662F6F" w14:paraId="2FEDEE20" w14:textId="77777777" w:rsidTr="000D3325">
        <w:trPr>
          <w:trHeight w:val="300"/>
        </w:trPr>
        <w:tc>
          <w:tcPr>
            <w:tcW w:w="3725" w:type="dxa"/>
            <w:noWrap/>
            <w:hideMark/>
          </w:tcPr>
          <w:p w14:paraId="706EC7FF"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64FB6A3C" w14:textId="74AE5310"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85890077</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57</w:t>
            </w:r>
          </w:p>
        </w:tc>
        <w:tc>
          <w:tcPr>
            <w:tcW w:w="3274" w:type="dxa"/>
            <w:noWrap/>
            <w:hideMark/>
          </w:tcPr>
          <w:p w14:paraId="1C276F84"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r w:rsidR="00662F6F" w:rsidRPr="00662F6F" w14:paraId="695DCEFD" w14:textId="77777777" w:rsidTr="000D3325">
        <w:trPr>
          <w:trHeight w:val="300"/>
        </w:trPr>
        <w:tc>
          <w:tcPr>
            <w:tcW w:w="9506" w:type="dxa"/>
            <w:gridSpan w:val="3"/>
            <w:noWrap/>
          </w:tcPr>
          <w:p w14:paraId="55D50CED" w14:textId="77777777" w:rsidR="00662F6F" w:rsidRPr="00662F6F" w:rsidRDefault="00662F6F" w:rsidP="00662F6F">
            <w:pPr>
              <w:spacing w:line="278" w:lineRule="auto"/>
              <w:jc w:val="center"/>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Европа и Африка</w:t>
            </w:r>
          </w:p>
        </w:tc>
      </w:tr>
      <w:tr w:rsidR="00662F6F" w:rsidRPr="00662F6F" w14:paraId="58351252" w14:textId="77777777" w:rsidTr="000D3325">
        <w:trPr>
          <w:trHeight w:val="300"/>
        </w:trPr>
        <w:tc>
          <w:tcPr>
            <w:tcW w:w="3725" w:type="dxa"/>
            <w:noWrap/>
            <w:hideMark/>
          </w:tcPr>
          <w:p w14:paraId="4EDAB98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Euronext</w:t>
            </w:r>
          </w:p>
        </w:tc>
        <w:tc>
          <w:tcPr>
            <w:tcW w:w="2507" w:type="dxa"/>
            <w:noWrap/>
            <w:hideMark/>
          </w:tcPr>
          <w:p w14:paraId="380BF597"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3335008</w:t>
            </w:r>
          </w:p>
        </w:tc>
        <w:tc>
          <w:tcPr>
            <w:tcW w:w="3274" w:type="dxa"/>
            <w:noWrap/>
            <w:hideMark/>
          </w:tcPr>
          <w:p w14:paraId="3DD96644"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26%</w:t>
            </w:r>
          </w:p>
        </w:tc>
      </w:tr>
      <w:tr w:rsidR="00662F6F" w:rsidRPr="00662F6F" w14:paraId="3947718D" w14:textId="77777777" w:rsidTr="000D3325">
        <w:trPr>
          <w:trHeight w:val="300"/>
        </w:trPr>
        <w:tc>
          <w:tcPr>
            <w:tcW w:w="3725" w:type="dxa"/>
            <w:noWrap/>
            <w:hideMark/>
          </w:tcPr>
          <w:p w14:paraId="070CC8E8"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Cboe</w:t>
            </w:r>
            <w:proofErr w:type="spellEnd"/>
            <w:r w:rsidRPr="00662F6F">
              <w:rPr>
                <w:rFonts w:ascii="Times New Roman" w:eastAsia="Times New Roman" w:hAnsi="Times New Roman" w:cs="Times New Roman"/>
                <w:lang w:eastAsia="ru-RU"/>
              </w:rPr>
              <w:t xml:space="preserve"> Europe</w:t>
            </w:r>
          </w:p>
        </w:tc>
        <w:tc>
          <w:tcPr>
            <w:tcW w:w="2507" w:type="dxa"/>
            <w:noWrap/>
            <w:hideMark/>
          </w:tcPr>
          <w:p w14:paraId="10841C17" w14:textId="71C8140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3158381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9</w:t>
            </w:r>
          </w:p>
        </w:tc>
        <w:tc>
          <w:tcPr>
            <w:tcW w:w="3274" w:type="dxa"/>
            <w:noWrap/>
            <w:hideMark/>
          </w:tcPr>
          <w:p w14:paraId="37364D7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51%</w:t>
            </w:r>
          </w:p>
        </w:tc>
      </w:tr>
      <w:tr w:rsidR="00662F6F" w:rsidRPr="00662F6F" w14:paraId="2B58FAA0" w14:textId="77777777" w:rsidTr="000D3325">
        <w:trPr>
          <w:trHeight w:val="300"/>
        </w:trPr>
        <w:tc>
          <w:tcPr>
            <w:tcW w:w="3725" w:type="dxa"/>
            <w:noWrap/>
            <w:hideMark/>
          </w:tcPr>
          <w:p w14:paraId="04DC1075"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Deutsche </w:t>
            </w:r>
            <w:proofErr w:type="spellStart"/>
            <w:r w:rsidRPr="00662F6F">
              <w:rPr>
                <w:rFonts w:ascii="Times New Roman" w:eastAsia="Times New Roman" w:hAnsi="Times New Roman" w:cs="Times New Roman"/>
                <w:lang w:eastAsia="ru-RU"/>
              </w:rPr>
              <w:t>Boerse</w:t>
            </w:r>
            <w:proofErr w:type="spellEnd"/>
            <w:r w:rsidRPr="00662F6F">
              <w:rPr>
                <w:rFonts w:ascii="Times New Roman" w:eastAsia="Times New Roman" w:hAnsi="Times New Roman" w:cs="Times New Roman"/>
                <w:lang w:eastAsia="ru-RU"/>
              </w:rPr>
              <w:t xml:space="preserve"> AG</w:t>
            </w:r>
          </w:p>
        </w:tc>
        <w:tc>
          <w:tcPr>
            <w:tcW w:w="2507" w:type="dxa"/>
            <w:noWrap/>
            <w:hideMark/>
          </w:tcPr>
          <w:p w14:paraId="09701101" w14:textId="1A2A9B8C"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1535131</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14</w:t>
            </w:r>
          </w:p>
        </w:tc>
        <w:tc>
          <w:tcPr>
            <w:tcW w:w="3274" w:type="dxa"/>
            <w:noWrap/>
            <w:hideMark/>
          </w:tcPr>
          <w:p w14:paraId="2B490531"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63%</w:t>
            </w:r>
          </w:p>
        </w:tc>
      </w:tr>
      <w:tr w:rsidR="00662F6F" w:rsidRPr="00662F6F" w14:paraId="15556E1C" w14:textId="77777777" w:rsidTr="000D3325">
        <w:trPr>
          <w:trHeight w:val="300"/>
        </w:trPr>
        <w:tc>
          <w:tcPr>
            <w:tcW w:w="3725" w:type="dxa"/>
            <w:noWrap/>
            <w:hideMark/>
          </w:tcPr>
          <w:p w14:paraId="0F938D17" w14:textId="77777777" w:rsidR="00662F6F" w:rsidRPr="00662F6F" w:rsidRDefault="00662F6F" w:rsidP="00662F6F">
            <w:pPr>
              <w:spacing w:line="278" w:lineRule="auto"/>
              <w:rPr>
                <w:rFonts w:ascii="Times New Roman" w:eastAsia="Times New Roman" w:hAnsi="Times New Roman" w:cs="Times New Roman"/>
                <w:lang w:eastAsia="ru-RU"/>
              </w:rPr>
            </w:pPr>
            <w:proofErr w:type="spellStart"/>
            <w:r w:rsidRPr="00662F6F">
              <w:rPr>
                <w:rFonts w:ascii="Times New Roman" w:eastAsia="Times New Roman" w:hAnsi="Times New Roman" w:cs="Times New Roman"/>
                <w:lang w:eastAsia="ru-RU"/>
              </w:rPr>
              <w:t>Borsa</w:t>
            </w:r>
            <w:proofErr w:type="spellEnd"/>
            <w:r w:rsidRPr="00662F6F">
              <w:rPr>
                <w:rFonts w:ascii="Times New Roman" w:eastAsia="Times New Roman" w:hAnsi="Times New Roman" w:cs="Times New Roman"/>
                <w:lang w:eastAsia="ru-RU"/>
              </w:rPr>
              <w:t xml:space="preserve"> </w:t>
            </w:r>
            <w:proofErr w:type="spellStart"/>
            <w:r w:rsidRPr="00662F6F">
              <w:rPr>
                <w:rFonts w:ascii="Times New Roman" w:eastAsia="Times New Roman" w:hAnsi="Times New Roman" w:cs="Times New Roman"/>
                <w:lang w:eastAsia="ru-RU"/>
              </w:rPr>
              <w:t>Istanbul</w:t>
            </w:r>
            <w:proofErr w:type="spellEnd"/>
          </w:p>
        </w:tc>
        <w:tc>
          <w:tcPr>
            <w:tcW w:w="2507" w:type="dxa"/>
            <w:noWrap/>
            <w:hideMark/>
          </w:tcPr>
          <w:p w14:paraId="2A987157" w14:textId="1E8A95B2"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977524</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56</w:t>
            </w:r>
          </w:p>
        </w:tc>
        <w:tc>
          <w:tcPr>
            <w:tcW w:w="3274" w:type="dxa"/>
            <w:noWrap/>
            <w:hideMark/>
          </w:tcPr>
          <w:p w14:paraId="3540E31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71%</w:t>
            </w:r>
          </w:p>
        </w:tc>
      </w:tr>
      <w:tr w:rsidR="00662F6F" w:rsidRPr="00662F6F" w14:paraId="636FC132" w14:textId="77777777" w:rsidTr="000D3325">
        <w:trPr>
          <w:trHeight w:val="300"/>
        </w:trPr>
        <w:tc>
          <w:tcPr>
            <w:tcW w:w="3725" w:type="dxa"/>
            <w:noWrap/>
            <w:hideMark/>
          </w:tcPr>
          <w:p w14:paraId="096DDFD9"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SIX Swiss Exchange</w:t>
            </w:r>
          </w:p>
        </w:tc>
        <w:tc>
          <w:tcPr>
            <w:tcW w:w="2507" w:type="dxa"/>
            <w:noWrap/>
            <w:hideMark/>
          </w:tcPr>
          <w:p w14:paraId="573139BC" w14:textId="49C8AD36"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894425</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76</w:t>
            </w:r>
          </w:p>
        </w:tc>
        <w:tc>
          <w:tcPr>
            <w:tcW w:w="3274" w:type="dxa"/>
            <w:noWrap/>
            <w:hideMark/>
          </w:tcPr>
          <w:p w14:paraId="1680BA17"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78%</w:t>
            </w:r>
          </w:p>
        </w:tc>
      </w:tr>
      <w:tr w:rsidR="00662F6F" w:rsidRPr="00662F6F" w14:paraId="5B293FB7" w14:textId="77777777" w:rsidTr="000D3325">
        <w:trPr>
          <w:trHeight w:val="300"/>
        </w:trPr>
        <w:tc>
          <w:tcPr>
            <w:tcW w:w="3725" w:type="dxa"/>
            <w:noWrap/>
            <w:hideMark/>
          </w:tcPr>
          <w:p w14:paraId="515387E2"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 xml:space="preserve">Nasdaq Nordic </w:t>
            </w:r>
            <w:proofErr w:type="spellStart"/>
            <w:r w:rsidRPr="00662F6F">
              <w:rPr>
                <w:rFonts w:ascii="Times New Roman" w:eastAsia="Times New Roman" w:hAnsi="Times New Roman" w:cs="Times New Roman"/>
                <w:lang w:eastAsia="ru-RU"/>
              </w:rPr>
              <w:t>and</w:t>
            </w:r>
            <w:proofErr w:type="spellEnd"/>
            <w:r w:rsidRPr="00662F6F">
              <w:rPr>
                <w:rFonts w:ascii="Times New Roman" w:eastAsia="Times New Roman" w:hAnsi="Times New Roman" w:cs="Times New Roman"/>
                <w:lang w:eastAsia="ru-RU"/>
              </w:rPr>
              <w:t xml:space="preserve"> </w:t>
            </w:r>
            <w:proofErr w:type="spellStart"/>
            <w:r w:rsidRPr="00662F6F">
              <w:rPr>
                <w:rFonts w:ascii="Times New Roman" w:eastAsia="Times New Roman" w:hAnsi="Times New Roman" w:cs="Times New Roman"/>
                <w:lang w:eastAsia="ru-RU"/>
              </w:rPr>
              <w:t>Baltics</w:t>
            </w:r>
            <w:proofErr w:type="spellEnd"/>
          </w:p>
        </w:tc>
        <w:tc>
          <w:tcPr>
            <w:tcW w:w="2507" w:type="dxa"/>
            <w:noWrap/>
            <w:hideMark/>
          </w:tcPr>
          <w:p w14:paraId="0C90D873" w14:textId="36A63DBB"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855577</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91</w:t>
            </w:r>
          </w:p>
        </w:tc>
        <w:tc>
          <w:tcPr>
            <w:tcW w:w="3274" w:type="dxa"/>
            <w:noWrap/>
            <w:hideMark/>
          </w:tcPr>
          <w:p w14:paraId="2BCC641C"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84%</w:t>
            </w:r>
          </w:p>
        </w:tc>
      </w:tr>
      <w:tr w:rsidR="00662F6F" w:rsidRPr="00662F6F" w14:paraId="53D24E2F" w14:textId="77777777" w:rsidTr="000D3325">
        <w:trPr>
          <w:trHeight w:val="300"/>
        </w:trPr>
        <w:tc>
          <w:tcPr>
            <w:tcW w:w="3725" w:type="dxa"/>
            <w:noWrap/>
            <w:hideMark/>
          </w:tcPr>
          <w:p w14:paraId="587E3C80"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прочие</w:t>
            </w:r>
          </w:p>
        </w:tc>
        <w:tc>
          <w:tcPr>
            <w:tcW w:w="2507" w:type="dxa"/>
            <w:noWrap/>
            <w:hideMark/>
          </w:tcPr>
          <w:p w14:paraId="7DE3DF5A" w14:textId="2C84D574" w:rsidR="00662F6F" w:rsidRPr="00662F6F" w:rsidRDefault="00662F6F" w:rsidP="00662F6F">
            <w:pPr>
              <w:spacing w:line="278" w:lineRule="auto"/>
              <w:jc w:val="right"/>
              <w:rPr>
                <w:rFonts w:ascii="Times New Roman" w:hAnsi="Times New Roman" w:cs="Times New Roman"/>
              </w:rPr>
            </w:pPr>
            <w:r w:rsidRPr="00662F6F">
              <w:rPr>
                <w:rFonts w:ascii="Times New Roman" w:hAnsi="Times New Roman" w:cs="Times New Roman"/>
              </w:rPr>
              <w:t>1996220</w:t>
            </w:r>
            <w:r w:rsidR="004B03EB">
              <w:rPr>
                <w:rFonts w:ascii="Times New Roman" w:hAnsi="Times New Roman" w:cs="Times New Roman"/>
                <w:lang w:val="en-US"/>
              </w:rPr>
              <w:t>.</w:t>
            </w:r>
            <w:r w:rsidRPr="00662F6F">
              <w:rPr>
                <w:rFonts w:ascii="Times New Roman" w:hAnsi="Times New Roman" w:cs="Times New Roman"/>
              </w:rPr>
              <w:t>61</w:t>
            </w:r>
          </w:p>
        </w:tc>
        <w:tc>
          <w:tcPr>
            <w:tcW w:w="3274" w:type="dxa"/>
            <w:noWrap/>
            <w:hideMark/>
          </w:tcPr>
          <w:p w14:paraId="29FC6C45" w14:textId="77777777" w:rsidR="00662F6F" w:rsidRPr="00662F6F" w:rsidRDefault="00662F6F" w:rsidP="00662F6F">
            <w:pPr>
              <w:spacing w:line="278" w:lineRule="auto"/>
              <w:jc w:val="right"/>
              <w:rPr>
                <w:rFonts w:ascii="Times New Roman" w:eastAsia="Times New Roman" w:hAnsi="Times New Roman" w:cs="Times New Roman"/>
                <w:lang w:eastAsia="ru-RU"/>
              </w:rPr>
            </w:pPr>
            <w:r w:rsidRPr="00662F6F">
              <w:t>100%</w:t>
            </w:r>
          </w:p>
        </w:tc>
      </w:tr>
      <w:tr w:rsidR="00662F6F" w:rsidRPr="00662F6F" w14:paraId="6C57A2D0" w14:textId="77777777" w:rsidTr="000D3325">
        <w:trPr>
          <w:trHeight w:val="300"/>
        </w:trPr>
        <w:tc>
          <w:tcPr>
            <w:tcW w:w="3725" w:type="dxa"/>
            <w:noWrap/>
            <w:hideMark/>
          </w:tcPr>
          <w:p w14:paraId="460E46FA" w14:textId="77777777" w:rsidR="00662F6F" w:rsidRPr="00662F6F" w:rsidRDefault="00662F6F" w:rsidP="00662F6F">
            <w:pPr>
              <w:spacing w:line="278" w:lineRule="auto"/>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всего</w:t>
            </w:r>
          </w:p>
        </w:tc>
        <w:tc>
          <w:tcPr>
            <w:tcW w:w="2507" w:type="dxa"/>
            <w:noWrap/>
            <w:hideMark/>
          </w:tcPr>
          <w:p w14:paraId="2CC5BFDC" w14:textId="60F52C71" w:rsidR="00662F6F" w:rsidRPr="00662F6F" w:rsidRDefault="00662F6F" w:rsidP="00662F6F">
            <w:pPr>
              <w:spacing w:line="278" w:lineRule="auto"/>
              <w:jc w:val="right"/>
              <w:rPr>
                <w:rFonts w:ascii="Times New Roman" w:eastAsia="Times New Roman" w:hAnsi="Times New Roman" w:cs="Times New Roman"/>
                <w:lang w:eastAsia="ru-RU"/>
              </w:rPr>
            </w:pPr>
            <w:r w:rsidRPr="00662F6F">
              <w:rPr>
                <w:rFonts w:ascii="Times New Roman" w:eastAsia="Times New Roman" w:hAnsi="Times New Roman" w:cs="Times New Roman"/>
                <w:lang w:eastAsia="ru-RU"/>
              </w:rPr>
              <w:t>12752269</w:t>
            </w:r>
            <w:r w:rsidR="004B03EB">
              <w:rPr>
                <w:rFonts w:ascii="Times New Roman" w:eastAsia="Times New Roman" w:hAnsi="Times New Roman" w:cs="Times New Roman"/>
                <w:lang w:val="en-US" w:eastAsia="ru-RU"/>
              </w:rPr>
              <w:t>.</w:t>
            </w:r>
            <w:r w:rsidRPr="00662F6F">
              <w:rPr>
                <w:rFonts w:ascii="Times New Roman" w:eastAsia="Times New Roman" w:hAnsi="Times New Roman" w:cs="Times New Roman"/>
                <w:lang w:eastAsia="ru-RU"/>
              </w:rPr>
              <w:t>88</w:t>
            </w:r>
          </w:p>
        </w:tc>
        <w:tc>
          <w:tcPr>
            <w:tcW w:w="3274" w:type="dxa"/>
            <w:noWrap/>
            <w:hideMark/>
          </w:tcPr>
          <w:p w14:paraId="395E28FF" w14:textId="77777777" w:rsidR="00662F6F" w:rsidRPr="00662F6F" w:rsidRDefault="00662F6F" w:rsidP="00662F6F">
            <w:pPr>
              <w:spacing w:line="278" w:lineRule="auto"/>
              <w:jc w:val="right"/>
              <w:rPr>
                <w:rFonts w:ascii="Times New Roman" w:eastAsia="Times New Roman" w:hAnsi="Times New Roman" w:cs="Times New Roman"/>
                <w:lang w:eastAsia="ru-RU"/>
              </w:rPr>
            </w:pPr>
          </w:p>
        </w:tc>
      </w:tr>
    </w:tbl>
    <w:p w14:paraId="5AE106A6" w14:textId="19CFE65C" w:rsidR="00662F6F" w:rsidRPr="00B7751A" w:rsidRDefault="00662F6F" w:rsidP="00662F6F">
      <w:pPr>
        <w:spacing w:line="278" w:lineRule="auto"/>
        <w:jc w:val="both"/>
        <w:rPr>
          <w:rFonts w:ascii="Times New Roman" w:hAnsi="Times New Roman" w:cs="Times New Roman"/>
          <w:kern w:val="2"/>
          <w:sz w:val="24"/>
          <w:szCs w:val="24"/>
          <w14:ligatures w14:val="standardContextual"/>
        </w:rPr>
      </w:pPr>
      <w:r w:rsidRPr="00B7751A">
        <w:rPr>
          <w:rFonts w:ascii="Times New Roman" w:hAnsi="Times New Roman" w:cs="Times New Roman"/>
          <w:kern w:val="2"/>
          <w:sz w:val="24"/>
          <w:szCs w:val="24"/>
          <w14:ligatures w14:val="standardContextual"/>
        </w:rPr>
        <w:t>Источник:</w:t>
      </w:r>
      <w:r w:rsidR="00B7751A" w:rsidRPr="00B7751A">
        <w:rPr>
          <w:rFonts w:ascii="Times New Roman" w:hAnsi="Times New Roman" w:cs="Times New Roman"/>
          <w:kern w:val="2"/>
          <w:sz w:val="24"/>
          <w:szCs w:val="24"/>
          <w14:ligatures w14:val="standardContextual"/>
        </w:rPr>
        <w:t xml:space="preserve"> составлено автором на основе данных World Federation </w:t>
      </w:r>
      <w:proofErr w:type="spellStart"/>
      <w:r w:rsidR="00B7751A" w:rsidRPr="00B7751A">
        <w:rPr>
          <w:rFonts w:ascii="Times New Roman" w:hAnsi="Times New Roman" w:cs="Times New Roman"/>
          <w:kern w:val="2"/>
          <w:sz w:val="24"/>
          <w:szCs w:val="24"/>
          <w14:ligatures w14:val="standardContextual"/>
        </w:rPr>
        <w:t>of</w:t>
      </w:r>
      <w:proofErr w:type="spellEnd"/>
      <w:r w:rsidR="00B7751A" w:rsidRPr="00B7751A">
        <w:rPr>
          <w:rFonts w:ascii="Times New Roman" w:hAnsi="Times New Roman" w:cs="Times New Roman"/>
          <w:kern w:val="2"/>
          <w:sz w:val="24"/>
          <w:szCs w:val="24"/>
          <w14:ligatures w14:val="standardContextual"/>
        </w:rPr>
        <w:t xml:space="preserve"> </w:t>
      </w:r>
      <w:proofErr w:type="spellStart"/>
      <w:r w:rsidR="00B7751A" w:rsidRPr="00B7751A">
        <w:rPr>
          <w:rFonts w:ascii="Times New Roman" w:hAnsi="Times New Roman" w:cs="Times New Roman"/>
          <w:kern w:val="2"/>
          <w:sz w:val="24"/>
          <w:szCs w:val="24"/>
          <w14:ligatures w14:val="standardContextual"/>
        </w:rPr>
        <w:t>Exchanges</w:t>
      </w:r>
      <w:proofErr w:type="spellEnd"/>
      <w:r w:rsidR="00B7751A">
        <w:rPr>
          <w:rFonts w:ascii="Times New Roman" w:hAnsi="Times New Roman" w:cs="Times New Roman"/>
          <w:kern w:val="2"/>
          <w:sz w:val="24"/>
          <w:szCs w:val="24"/>
          <w14:ligatures w14:val="standardContextual"/>
        </w:rPr>
        <w:t>.</w:t>
      </w:r>
    </w:p>
    <w:p w14:paraId="790E0024" w14:textId="54ECDF8B"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Ниже на рисунке </w:t>
      </w:r>
      <w:r w:rsidR="00B7751A">
        <w:rPr>
          <w:rFonts w:ascii="Times New Roman" w:hAnsi="Times New Roman" w:cs="Times New Roman"/>
          <w:kern w:val="2"/>
          <w:sz w:val="28"/>
          <w:szCs w:val="28"/>
          <w14:ligatures w14:val="standardContextual"/>
        </w:rPr>
        <w:t>3</w:t>
      </w:r>
      <w:r w:rsidRPr="00662F6F">
        <w:rPr>
          <w:rFonts w:ascii="Times New Roman" w:hAnsi="Times New Roman" w:cs="Times New Roman"/>
          <w:kern w:val="2"/>
          <w:sz w:val="28"/>
          <w:szCs w:val="28"/>
          <w14:ligatures w14:val="standardContextual"/>
        </w:rPr>
        <w:t xml:space="preserve"> приведена диаграмма часов работы бирж, которые доступны в этой библиотеке, в качестве примера выбран произвольный будний день (среда), было также проверено несколько других дней для гарантии что выбранный день не является исключением.</w:t>
      </w:r>
    </w:p>
    <w:p w14:paraId="29286B93" w14:textId="77777777" w:rsidR="00662F6F" w:rsidRPr="00662F6F" w:rsidRDefault="00662F6F" w:rsidP="00662F6F">
      <w:pPr>
        <w:keepNext/>
        <w:spacing w:line="278" w:lineRule="auto"/>
        <w:jc w:val="both"/>
        <w:rPr>
          <w:kern w:val="2"/>
          <w:sz w:val="24"/>
          <w:szCs w:val="24"/>
          <w14:ligatures w14:val="standardContextual"/>
        </w:rPr>
      </w:pPr>
      <w:r w:rsidRPr="00662F6F">
        <w:rPr>
          <w:rFonts w:ascii="Times New Roman" w:hAnsi="Times New Roman" w:cs="Times New Roman"/>
          <w:noProof/>
          <w:kern w:val="2"/>
          <w:sz w:val="28"/>
          <w:szCs w:val="28"/>
          <w14:ligatures w14:val="standardContextual"/>
        </w:rPr>
        <w:lastRenderedPageBreak/>
        <w:drawing>
          <wp:inline distT="0" distB="0" distL="0" distR="0" wp14:anchorId="60C10A9C" wp14:editId="68C0DA1C">
            <wp:extent cx="5734878" cy="2845677"/>
            <wp:effectExtent l="0" t="0" r="0" b="0"/>
            <wp:docPr id="1057810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10738" name=""/>
                    <pic:cNvPicPr/>
                  </pic:nvPicPr>
                  <pic:blipFill>
                    <a:blip r:embed="rId14"/>
                    <a:stretch>
                      <a:fillRect/>
                    </a:stretch>
                  </pic:blipFill>
                  <pic:spPr>
                    <a:xfrm>
                      <a:off x="0" y="0"/>
                      <a:ext cx="5738826" cy="2847636"/>
                    </a:xfrm>
                    <a:prstGeom prst="rect">
                      <a:avLst/>
                    </a:prstGeom>
                  </pic:spPr>
                </pic:pic>
              </a:graphicData>
            </a:graphic>
          </wp:inline>
        </w:drawing>
      </w:r>
    </w:p>
    <w:p w14:paraId="0EB3C20B" w14:textId="36ED007B" w:rsidR="00662F6F" w:rsidRDefault="00662F6F" w:rsidP="00662F6F">
      <w:pPr>
        <w:spacing w:after="200" w:line="240" w:lineRule="auto"/>
        <w:jc w:val="both"/>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3</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Торговые сессии отдельных бирж</w:t>
      </w:r>
    </w:p>
    <w:p w14:paraId="709E82AF" w14:textId="497F9CB8" w:rsidR="00B7751A" w:rsidRPr="00662F6F" w:rsidRDefault="00B7751A" w:rsidP="00662F6F">
      <w:pPr>
        <w:spacing w:after="200" w:line="24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с применением </w:t>
      </w:r>
      <w:r>
        <w:rPr>
          <w:rFonts w:ascii="Times New Roman" w:hAnsi="Times New Roman" w:cs="Times New Roman"/>
          <w:kern w:val="2"/>
          <w:sz w:val="24"/>
          <w:szCs w:val="24"/>
          <w:lang w:val="en-US"/>
          <w14:ligatures w14:val="standardContextual"/>
        </w:rPr>
        <w:t>python</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14:ligatures w14:val="standardContextual"/>
        </w:rPr>
        <w:t xml:space="preserve">библиотеки </w:t>
      </w:r>
      <w:proofErr w:type="spellStart"/>
      <w:r w:rsidRPr="00662F6F">
        <w:rPr>
          <w:rFonts w:ascii="Times New Roman" w:hAnsi="Times New Roman" w:cs="Times New Roman"/>
          <w:kern w:val="2"/>
          <w:sz w:val="28"/>
          <w:szCs w:val="28"/>
          <w14:ligatures w14:val="standardContextual"/>
        </w:rPr>
        <w:t>exchange_calendars</w:t>
      </w:r>
      <w:proofErr w:type="spellEnd"/>
    </w:p>
    <w:p w14:paraId="2127D918" w14:textId="65CDC1A7" w:rsidR="00662F6F" w:rsidRPr="00662F6F" w:rsidRDefault="00662F6F" w:rsidP="00662F6F">
      <w:pPr>
        <w:spacing w:line="278" w:lineRule="auto"/>
        <w:jc w:val="both"/>
        <w:rPr>
          <w:rFonts w:ascii="Times New Roman" w:hAnsi="Times New Roman" w:cs="Times New Roman"/>
          <w:kern w:val="2"/>
          <w:sz w:val="28"/>
          <w:szCs w:val="28"/>
          <w14:ligatures w14:val="standardContextual"/>
        </w:rPr>
      </w:pPr>
      <w:r w:rsidRPr="00662F6F">
        <w:rPr>
          <w:rFonts w:ascii="Times New Roman" w:hAnsi="Times New Roman" w:cs="Times New Roman"/>
          <w:kern w:val="2"/>
          <w:sz w:val="28"/>
          <w:szCs w:val="28"/>
          <w14:ligatures w14:val="standardContextual"/>
        </w:rPr>
        <w:t xml:space="preserve">Руководствуясь данной диаграммой, можно выбрать следующие категориальные признаки: Азия открыта, </w:t>
      </w:r>
      <w:proofErr w:type="spellStart"/>
      <w:r w:rsidRPr="00662F6F">
        <w:rPr>
          <w:rFonts w:ascii="Times New Roman" w:hAnsi="Times New Roman" w:cs="Times New Roman"/>
          <w:kern w:val="2"/>
          <w:sz w:val="28"/>
          <w:szCs w:val="28"/>
          <w14:ligatures w14:val="standardContextual"/>
        </w:rPr>
        <w:t>Cboe</w:t>
      </w:r>
      <w:proofErr w:type="spellEnd"/>
      <w:r w:rsidRPr="00662F6F">
        <w:rPr>
          <w:rFonts w:ascii="Times New Roman" w:hAnsi="Times New Roman" w:cs="Times New Roman"/>
          <w:kern w:val="2"/>
          <w:sz w:val="28"/>
          <w:szCs w:val="28"/>
          <w14:ligatures w14:val="standardContextual"/>
        </w:rPr>
        <w:t xml:space="preserve"> Europe открыта, вся Европа открыта, США открыты. Ниже на рисунке </w:t>
      </w:r>
      <w:r w:rsidR="00B7751A">
        <w:rPr>
          <w:rFonts w:ascii="Times New Roman" w:hAnsi="Times New Roman" w:cs="Times New Roman"/>
          <w:kern w:val="2"/>
          <w:sz w:val="28"/>
          <w:szCs w:val="28"/>
          <w14:ligatures w14:val="standardContextual"/>
        </w:rPr>
        <w:t>4</w:t>
      </w:r>
      <w:r w:rsidRPr="00662F6F">
        <w:rPr>
          <w:rFonts w:ascii="Times New Roman" w:hAnsi="Times New Roman" w:cs="Times New Roman"/>
          <w:kern w:val="2"/>
          <w:sz w:val="28"/>
          <w:szCs w:val="28"/>
          <w14:ligatures w14:val="standardContextual"/>
        </w:rPr>
        <w:t xml:space="preserve"> представлена диаграмма для групп бирж.</w:t>
      </w:r>
    </w:p>
    <w:p w14:paraId="10C030EF" w14:textId="77777777" w:rsidR="00662F6F" w:rsidRPr="00662F6F" w:rsidRDefault="00662F6F" w:rsidP="00662F6F">
      <w:pPr>
        <w:keepNext/>
        <w:spacing w:line="278" w:lineRule="auto"/>
        <w:jc w:val="both"/>
        <w:rPr>
          <w:kern w:val="2"/>
          <w:sz w:val="24"/>
          <w:szCs w:val="24"/>
          <w14:ligatures w14:val="standardContextual"/>
        </w:rPr>
      </w:pPr>
      <w:r w:rsidRPr="00662F6F">
        <w:rPr>
          <w:rFonts w:ascii="Times New Roman" w:hAnsi="Times New Roman" w:cs="Times New Roman"/>
          <w:noProof/>
          <w:kern w:val="2"/>
          <w:sz w:val="28"/>
          <w:szCs w:val="28"/>
          <w14:ligatures w14:val="standardContextual"/>
        </w:rPr>
        <w:drawing>
          <wp:inline distT="0" distB="0" distL="0" distR="0" wp14:anchorId="497C6366" wp14:editId="43FE2A3A">
            <wp:extent cx="5940425" cy="2342515"/>
            <wp:effectExtent l="0" t="0" r="3175" b="635"/>
            <wp:docPr id="360485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85548" name=""/>
                    <pic:cNvPicPr/>
                  </pic:nvPicPr>
                  <pic:blipFill>
                    <a:blip r:embed="rId15"/>
                    <a:stretch>
                      <a:fillRect/>
                    </a:stretch>
                  </pic:blipFill>
                  <pic:spPr>
                    <a:xfrm>
                      <a:off x="0" y="0"/>
                      <a:ext cx="5940425" cy="2342515"/>
                    </a:xfrm>
                    <a:prstGeom prst="rect">
                      <a:avLst/>
                    </a:prstGeom>
                  </pic:spPr>
                </pic:pic>
              </a:graphicData>
            </a:graphic>
          </wp:inline>
        </w:drawing>
      </w:r>
    </w:p>
    <w:p w14:paraId="3821F1AE" w14:textId="3C7881E7" w:rsidR="00662F6F" w:rsidRPr="009606EA" w:rsidRDefault="00662F6F" w:rsidP="00662F6F">
      <w:pPr>
        <w:spacing w:after="200" w:line="240" w:lineRule="auto"/>
        <w:jc w:val="both"/>
        <w:rPr>
          <w:rFonts w:ascii="Times New Roman" w:hAnsi="Times New Roman" w:cs="Times New Roman"/>
          <w:kern w:val="2"/>
          <w:sz w:val="24"/>
          <w:szCs w:val="24"/>
          <w14:ligatures w14:val="standardContextual"/>
        </w:rPr>
      </w:pPr>
      <w:r w:rsidRPr="00662F6F">
        <w:rPr>
          <w:rFonts w:ascii="Times New Roman" w:hAnsi="Times New Roman" w:cs="Times New Roman"/>
          <w:kern w:val="2"/>
          <w:sz w:val="24"/>
          <w:szCs w:val="24"/>
          <w14:ligatures w14:val="standardContextual"/>
        </w:rPr>
        <w:t xml:space="preserve">Рисунок </w:t>
      </w:r>
      <w:r w:rsidRPr="00662F6F">
        <w:rPr>
          <w:rFonts w:ascii="Times New Roman" w:hAnsi="Times New Roman" w:cs="Times New Roman"/>
          <w:kern w:val="2"/>
          <w:sz w:val="24"/>
          <w:szCs w:val="24"/>
          <w14:ligatures w14:val="standardContextual"/>
        </w:rPr>
        <w:fldChar w:fldCharType="begin"/>
      </w:r>
      <w:r w:rsidRPr="00662F6F">
        <w:rPr>
          <w:rFonts w:ascii="Times New Roman" w:hAnsi="Times New Roman" w:cs="Times New Roman"/>
          <w:kern w:val="2"/>
          <w:sz w:val="24"/>
          <w:szCs w:val="24"/>
          <w14:ligatures w14:val="standardContextual"/>
        </w:rPr>
        <w:instrText xml:space="preserve"> SEQ Рисунок \* ARABIC </w:instrText>
      </w:r>
      <w:r w:rsidRPr="00662F6F">
        <w:rPr>
          <w:rFonts w:ascii="Times New Roman" w:hAnsi="Times New Roman" w:cs="Times New Roman"/>
          <w:kern w:val="2"/>
          <w:sz w:val="24"/>
          <w:szCs w:val="24"/>
          <w14:ligatures w14:val="standardContextual"/>
        </w:rPr>
        <w:fldChar w:fldCharType="separate"/>
      </w:r>
      <w:r w:rsidR="007A032A">
        <w:rPr>
          <w:rFonts w:ascii="Times New Roman" w:hAnsi="Times New Roman" w:cs="Times New Roman"/>
          <w:noProof/>
          <w:kern w:val="2"/>
          <w:sz w:val="24"/>
          <w:szCs w:val="24"/>
          <w14:ligatures w14:val="standardContextual"/>
        </w:rPr>
        <w:t>4</w:t>
      </w:r>
      <w:r w:rsidRPr="00662F6F">
        <w:rPr>
          <w:rFonts w:ascii="Times New Roman" w:hAnsi="Times New Roman" w:cs="Times New Roman"/>
          <w:kern w:val="2"/>
          <w:sz w:val="24"/>
          <w:szCs w:val="24"/>
          <w14:ligatures w14:val="standardContextual"/>
        </w:rPr>
        <w:fldChar w:fldCharType="end"/>
      </w:r>
      <w:r w:rsidRPr="00662F6F">
        <w:rPr>
          <w:rFonts w:ascii="Times New Roman" w:hAnsi="Times New Roman" w:cs="Times New Roman"/>
          <w:kern w:val="2"/>
          <w:sz w:val="24"/>
          <w:szCs w:val="24"/>
          <w14:ligatures w14:val="standardContextual"/>
        </w:rPr>
        <w:t xml:space="preserve"> Торговые сессии групп бирж</w:t>
      </w:r>
    </w:p>
    <w:p w14:paraId="5C8C5171" w14:textId="77777777" w:rsidR="00B7751A" w:rsidRPr="00662F6F" w:rsidRDefault="00B7751A" w:rsidP="00B7751A">
      <w:pPr>
        <w:spacing w:after="200" w:line="240" w:lineRule="auto"/>
        <w:jc w:val="both"/>
        <w:rPr>
          <w:rFonts w:ascii="Times New Roman" w:hAnsi="Times New Roman" w:cs="Times New Roman"/>
          <w:kern w:val="2"/>
          <w:sz w:val="24"/>
          <w:szCs w:val="24"/>
          <w14:ligatures w14:val="standardContextual"/>
        </w:rPr>
      </w:pPr>
      <w:r>
        <w:rPr>
          <w:rFonts w:ascii="Times New Roman" w:hAnsi="Times New Roman" w:cs="Times New Roman"/>
          <w:kern w:val="2"/>
          <w:sz w:val="24"/>
          <w:szCs w:val="24"/>
          <w14:ligatures w14:val="standardContextual"/>
        </w:rPr>
        <w:t xml:space="preserve">Источник: составлено автором с применением </w:t>
      </w:r>
      <w:r>
        <w:rPr>
          <w:rFonts w:ascii="Times New Roman" w:hAnsi="Times New Roman" w:cs="Times New Roman"/>
          <w:kern w:val="2"/>
          <w:sz w:val="24"/>
          <w:szCs w:val="24"/>
          <w:lang w:val="en-US"/>
          <w14:ligatures w14:val="standardContextual"/>
        </w:rPr>
        <w:t>python</w:t>
      </w:r>
      <w:r w:rsidRPr="00B7751A">
        <w:rPr>
          <w:rFonts w:ascii="Times New Roman" w:hAnsi="Times New Roman" w:cs="Times New Roman"/>
          <w:kern w:val="2"/>
          <w:sz w:val="24"/>
          <w:szCs w:val="24"/>
          <w14:ligatures w14:val="standardContextual"/>
        </w:rPr>
        <w:t xml:space="preserve"> </w:t>
      </w:r>
      <w:r>
        <w:rPr>
          <w:rFonts w:ascii="Times New Roman" w:hAnsi="Times New Roman" w:cs="Times New Roman"/>
          <w:kern w:val="2"/>
          <w:sz w:val="24"/>
          <w:szCs w:val="24"/>
          <w14:ligatures w14:val="standardContextual"/>
        </w:rPr>
        <w:t xml:space="preserve">библиотеки </w:t>
      </w:r>
      <w:proofErr w:type="spellStart"/>
      <w:r w:rsidRPr="00662F6F">
        <w:rPr>
          <w:rFonts w:ascii="Times New Roman" w:hAnsi="Times New Roman" w:cs="Times New Roman"/>
          <w:kern w:val="2"/>
          <w:sz w:val="28"/>
          <w:szCs w:val="28"/>
          <w14:ligatures w14:val="standardContextual"/>
        </w:rPr>
        <w:t>exchange_calendars</w:t>
      </w:r>
      <w:proofErr w:type="spellEnd"/>
    </w:p>
    <w:p w14:paraId="0941642D" w14:textId="213E506B" w:rsidR="00662F6F" w:rsidRDefault="00662F6F" w:rsidP="00662F6F">
      <w:pPr>
        <w:spacing w:line="278" w:lineRule="auto"/>
        <w:jc w:val="both"/>
        <w:rPr>
          <w:rFonts w:ascii="Times New Roman" w:eastAsiaTheme="minorEastAsia" w:hAnsi="Times New Roman" w:cs="Times New Roman"/>
          <w:kern w:val="2"/>
          <w:sz w:val="28"/>
          <w:szCs w:val="28"/>
          <w14:ligatures w14:val="standardContextual"/>
        </w:rPr>
      </w:pPr>
      <w:r w:rsidRPr="00662F6F">
        <w:rPr>
          <w:rFonts w:ascii="Times New Roman" w:eastAsiaTheme="minorEastAsia" w:hAnsi="Times New Roman" w:cs="Times New Roman"/>
          <w:kern w:val="2"/>
          <w:sz w:val="28"/>
          <w:szCs w:val="28"/>
          <w14:ligatures w14:val="standardContextual"/>
        </w:rPr>
        <w:t>Таким образом все имеющиеся данные превращены в факторы</w:t>
      </w:r>
      <w:r w:rsidR="00B7751A">
        <w:rPr>
          <w:rFonts w:ascii="Times New Roman" w:eastAsiaTheme="minorEastAsia" w:hAnsi="Times New Roman" w:cs="Times New Roman"/>
          <w:kern w:val="2"/>
          <w:sz w:val="28"/>
          <w:szCs w:val="28"/>
          <w14:ligatures w14:val="standardContextual"/>
        </w:rPr>
        <w:t>. В общей сложности вышло 126 факторов с учетом всех лагов.</w:t>
      </w:r>
    </w:p>
    <w:p w14:paraId="078874CE" w14:textId="77777777" w:rsidR="00B7751A" w:rsidRDefault="00B7751A" w:rsidP="00662F6F">
      <w:pPr>
        <w:spacing w:line="278" w:lineRule="auto"/>
        <w:jc w:val="both"/>
        <w:rPr>
          <w:rFonts w:ascii="Times New Roman" w:eastAsiaTheme="minorEastAsia" w:hAnsi="Times New Roman" w:cs="Times New Roman"/>
          <w:kern w:val="2"/>
          <w:sz w:val="28"/>
          <w:szCs w:val="28"/>
          <w14:ligatures w14:val="standardContextual"/>
        </w:rPr>
      </w:pPr>
    </w:p>
    <w:p w14:paraId="241DFB39" w14:textId="77777777" w:rsidR="00B7751A" w:rsidRDefault="00B7751A" w:rsidP="00662F6F">
      <w:pPr>
        <w:spacing w:line="278" w:lineRule="auto"/>
        <w:jc w:val="both"/>
        <w:rPr>
          <w:rFonts w:ascii="Times New Roman" w:eastAsiaTheme="minorEastAsia" w:hAnsi="Times New Roman" w:cs="Times New Roman"/>
          <w:kern w:val="2"/>
          <w:sz w:val="28"/>
          <w:szCs w:val="28"/>
          <w14:ligatures w14:val="standardContextual"/>
        </w:rPr>
      </w:pPr>
    </w:p>
    <w:p w14:paraId="5BF53474" w14:textId="0BBD02F7" w:rsidR="00B7751A" w:rsidRDefault="00920042" w:rsidP="00920042">
      <w:pPr>
        <w:pStyle w:val="2"/>
        <w:numPr>
          <w:ilvl w:val="0"/>
          <w:numId w:val="18"/>
        </w:numPr>
        <w:jc w:val="center"/>
        <w:rPr>
          <w:rFonts w:ascii="Times New Roman" w:eastAsiaTheme="minorEastAsia" w:hAnsi="Times New Roman" w:cs="Times New Roman"/>
          <w:b/>
          <w:bCs/>
          <w:color w:val="auto"/>
          <w:sz w:val="28"/>
          <w:szCs w:val="28"/>
        </w:rPr>
      </w:pPr>
      <w:bookmarkStart w:id="13" w:name="_Toc234010767"/>
      <w:r w:rsidRPr="00920042">
        <w:rPr>
          <w:rFonts w:ascii="Times New Roman" w:eastAsiaTheme="minorEastAsia" w:hAnsi="Times New Roman" w:cs="Times New Roman"/>
          <w:b/>
          <w:bCs/>
          <w:color w:val="auto"/>
          <w:sz w:val="28"/>
          <w:szCs w:val="28"/>
        </w:rPr>
        <w:lastRenderedPageBreak/>
        <w:t>Методы отбора признаков</w:t>
      </w:r>
      <w:bookmarkEnd w:id="13"/>
    </w:p>
    <w:p w14:paraId="1511B4C4" w14:textId="77777777" w:rsidR="00662F6F" w:rsidRDefault="00662F6F" w:rsidP="00662F6F">
      <w:pPr>
        <w:ind w:firstLine="360"/>
        <w:rPr>
          <w:rFonts w:ascii="Times New Roman" w:hAnsi="Times New Roman" w:cs="Times New Roman"/>
          <w:sz w:val="28"/>
          <w:szCs w:val="28"/>
        </w:rPr>
      </w:pPr>
    </w:p>
    <w:p w14:paraId="396CF4B6" w14:textId="77777777" w:rsidR="0024651A" w:rsidRPr="0024651A" w:rsidRDefault="0024651A" w:rsidP="0024651A">
      <w:pPr>
        <w:rPr>
          <w:rFonts w:ascii="Times New Roman" w:hAnsi="Times New Roman" w:cs="Times New Roman"/>
          <w:sz w:val="28"/>
          <w:szCs w:val="28"/>
        </w:rPr>
      </w:pPr>
      <w:r w:rsidRPr="0024651A">
        <w:rPr>
          <w:rFonts w:ascii="Times New Roman" w:hAnsi="Times New Roman" w:cs="Times New Roman"/>
          <w:sz w:val="28"/>
          <w:szCs w:val="28"/>
        </w:rPr>
        <w:t xml:space="preserve">Ранее было выделено 126 признаков с учетом всех лаговых переменных и скользящих окон. Скользящие окна разной длительности одного и того же признака перекрывают друг друга, что закономерно приводит к высокой </w:t>
      </w:r>
      <w:proofErr w:type="spellStart"/>
      <w:r w:rsidRPr="0024651A">
        <w:rPr>
          <w:rFonts w:ascii="Times New Roman" w:hAnsi="Times New Roman" w:cs="Times New Roman"/>
          <w:sz w:val="28"/>
          <w:szCs w:val="28"/>
        </w:rPr>
        <w:t>мультиколиниарности</w:t>
      </w:r>
      <w:proofErr w:type="spellEnd"/>
      <w:r w:rsidRPr="0024651A">
        <w:rPr>
          <w:rFonts w:ascii="Times New Roman" w:hAnsi="Times New Roman" w:cs="Times New Roman"/>
          <w:sz w:val="28"/>
          <w:szCs w:val="28"/>
        </w:rPr>
        <w:t xml:space="preserve">. Часть признаков используются для оценки одних и тех же характеристик рынка, но с несколько разными подходами. Задача последующего анализа — это выявления тех признаков, которые могут быть объяснены другими признаками набора и не улучшают способность всего набора объяснить целевую переменную. Целевых переменных в работе несколько, а именно логарифмы доходности за последующие 10, 20 и 30 минут. Для каждой цели строятся свои модели и подбирается свой набор признаков. Первый этап отбора признаков осуществляется через оценку изменения коэффициента линейной корреляции Пирсона, коэффициента ранговой корреляции </w:t>
      </w:r>
      <w:proofErr w:type="spellStart"/>
      <w:r w:rsidRPr="0024651A">
        <w:rPr>
          <w:rFonts w:ascii="Times New Roman" w:hAnsi="Times New Roman" w:cs="Times New Roman"/>
          <w:sz w:val="28"/>
          <w:szCs w:val="28"/>
        </w:rPr>
        <w:t>Спирмена</w:t>
      </w:r>
      <w:proofErr w:type="spellEnd"/>
      <w:r w:rsidRPr="0024651A">
        <w:rPr>
          <w:rFonts w:ascii="Times New Roman" w:hAnsi="Times New Roman" w:cs="Times New Roman"/>
          <w:sz w:val="28"/>
          <w:szCs w:val="28"/>
        </w:rPr>
        <w:t>, показателя взаимной информации (</w:t>
      </w:r>
      <w:proofErr w:type="spellStart"/>
      <w:r w:rsidRPr="0024651A">
        <w:rPr>
          <w:rFonts w:ascii="Times New Roman" w:hAnsi="Times New Roman" w:cs="Times New Roman"/>
          <w:sz w:val="28"/>
          <w:szCs w:val="28"/>
        </w:rPr>
        <w:t>Mutual</w:t>
      </w:r>
      <w:proofErr w:type="spellEnd"/>
      <w:r w:rsidRPr="0024651A">
        <w:rPr>
          <w:rFonts w:ascii="Times New Roman" w:hAnsi="Times New Roman" w:cs="Times New Roman"/>
          <w:sz w:val="28"/>
          <w:szCs w:val="28"/>
        </w:rPr>
        <w:t xml:space="preserve"> Information) и коэффициента дистанционной корреляции. С помощью этих метрик сравним ценность каждого фактора внутри его группы, то есть факторов, образованных по одинаковому или схожему принципу, но для разных периодов времени.</w:t>
      </w:r>
    </w:p>
    <w:p w14:paraId="4D3211A0" w14:textId="1FBD7E2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В отличие от коэффициентов корреляции Пирсона и </w:t>
      </w:r>
      <w:proofErr w:type="spellStart"/>
      <w:r w:rsidRPr="00FE0AD5">
        <w:rPr>
          <w:rFonts w:ascii="Times New Roman" w:hAnsi="Times New Roman" w:cs="Times New Roman"/>
          <w:sz w:val="28"/>
          <w:szCs w:val="28"/>
        </w:rPr>
        <w:t>Спирмена</w:t>
      </w:r>
      <w:proofErr w:type="spellEnd"/>
      <w:r w:rsidRPr="00FE0AD5">
        <w:rPr>
          <w:rFonts w:ascii="Times New Roman" w:hAnsi="Times New Roman" w:cs="Times New Roman"/>
          <w:sz w:val="28"/>
          <w:szCs w:val="28"/>
        </w:rPr>
        <w:t xml:space="preserve">, </w:t>
      </w:r>
      <w:proofErr w:type="spellStart"/>
      <w:r w:rsidRPr="0024651A">
        <w:rPr>
          <w:rFonts w:ascii="Times New Roman" w:hAnsi="Times New Roman" w:cs="Times New Roman"/>
          <w:sz w:val="28"/>
          <w:szCs w:val="28"/>
        </w:rPr>
        <w:t>Mutual</w:t>
      </w:r>
      <w:proofErr w:type="spellEnd"/>
      <w:r w:rsidRPr="0024651A">
        <w:rPr>
          <w:rFonts w:ascii="Times New Roman" w:hAnsi="Times New Roman" w:cs="Times New Roman"/>
          <w:sz w:val="28"/>
          <w:szCs w:val="28"/>
        </w:rPr>
        <w:t xml:space="preserve"> Information</w:t>
      </w:r>
      <w:r>
        <w:rPr>
          <w:rFonts w:ascii="Times New Roman" w:hAnsi="Times New Roman" w:cs="Times New Roman"/>
          <w:sz w:val="28"/>
          <w:szCs w:val="28"/>
        </w:rPr>
        <w:t xml:space="preserve"> (</w:t>
      </w:r>
      <w:r>
        <w:rPr>
          <w:rFonts w:ascii="Times New Roman" w:hAnsi="Times New Roman" w:cs="Times New Roman"/>
          <w:sz w:val="28"/>
          <w:szCs w:val="28"/>
          <w:lang w:val="en-US"/>
        </w:rPr>
        <w:t>MI</w:t>
      </w:r>
      <w:r w:rsidRPr="0024651A">
        <w:rPr>
          <w:rFonts w:ascii="Times New Roman" w:hAnsi="Times New Roman" w:cs="Times New Roman"/>
          <w:sz w:val="28"/>
          <w:szCs w:val="28"/>
        </w:rPr>
        <w:t>)</w:t>
      </w:r>
      <w:r w:rsidRPr="00FE0AD5">
        <w:rPr>
          <w:rFonts w:ascii="Times New Roman" w:hAnsi="Times New Roman" w:cs="Times New Roman"/>
          <w:sz w:val="28"/>
          <w:szCs w:val="28"/>
        </w:rPr>
        <w:t xml:space="preserve"> не предполагает линейного или монотонного характера зависимости и позволяет оценить объем информации, который значения одного признака содержат о значениях другого.</w:t>
      </w:r>
    </w:p>
    <w:p w14:paraId="31A2C539" w14:textId="2EC33200" w:rsidR="00FE0AD5" w:rsidRPr="004B03EB"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Существует несколько способов оценки взаимной информации. В настоящей работе использован дискретный подход, основанный на предварительном разбиении непрерывных данных на интервалы. Для этого значения обоих рядов разделялись на десять равновероятных интервалов (децилей), после чего каждому наблюдению присваивались номера соответствующих децилей </w:t>
      </w:r>
      <m:oMath>
        <m:r>
          <w:rPr>
            <w:rFonts w:ascii="Cambria Math" w:hAnsi="Cambria Math" w:cs="Times New Roman"/>
            <w:sz w:val="28"/>
            <w:szCs w:val="28"/>
          </w:rPr>
          <m:t>x</m:t>
        </m:r>
      </m:oMath>
      <w:r w:rsidRPr="00FE0AD5">
        <w:rPr>
          <w:rFonts w:ascii="Times New Roman" w:hAnsi="Times New Roman" w:cs="Times New Roman"/>
          <w:sz w:val="28"/>
          <w:szCs w:val="28"/>
        </w:rPr>
        <w:t xml:space="preserve"> и  </w:t>
      </w:r>
      <m:oMath>
        <m:r>
          <w:rPr>
            <w:rFonts w:ascii="Cambria Math" w:hAnsi="Cambria Math" w:cs="Times New Roman"/>
            <w:sz w:val="28"/>
            <w:szCs w:val="28"/>
          </w:rPr>
          <m:t>y</m:t>
        </m:r>
      </m:oMath>
      <w:r w:rsidRPr="00FE0AD5">
        <w:rPr>
          <w:rFonts w:ascii="Times New Roman" w:hAnsi="Times New Roman" w:cs="Times New Roman"/>
          <w:sz w:val="28"/>
          <w:szCs w:val="28"/>
        </w:rPr>
        <w:t>. На основе полученных пар строилась таблица совместных частот, по которой рассчитывался показатель взаимной информации по формуле 2</w:t>
      </w:r>
      <w:r w:rsidR="004B03EB" w:rsidRPr="004B03EB">
        <w:rPr>
          <w:rFonts w:ascii="Times New Roman" w:hAnsi="Times New Roman" w:cs="Times New Roman"/>
          <w:sz w:val="28"/>
          <w:szCs w:val="28"/>
        </w:rPr>
        <w:t>4</w:t>
      </w:r>
    </w:p>
    <w:p w14:paraId="34C8C5CE" w14:textId="3CE8D9F2" w:rsidR="0024651A" w:rsidRDefault="000D3325" w:rsidP="00FE0AD5">
      <w:pPr>
        <w:rPr>
          <w:rFonts w:ascii="Times New Roman" w:hAnsi="Times New Roman" w:cs="Times New Roman"/>
          <w:sz w:val="28"/>
          <w:szCs w:val="28"/>
        </w:rPr>
      </w:pPr>
      <m:oMathPara>
        <m:oMath>
          <m:eqArr>
            <m:eqArrPr>
              <m:maxDist m:val="1"/>
              <m:ctrlPr>
                <w:rPr>
                  <w:rFonts w:ascii="Cambria Math" w:eastAsiaTheme="minorEastAsia" w:hAnsi="Cambria Math" w:cs="Times New Roman"/>
                  <w:i/>
                  <w:sz w:val="28"/>
                  <w:szCs w:val="28"/>
                  <w:lang w:val="en-US"/>
                </w:rPr>
              </m:ctrlPr>
            </m:eqArrPr>
            <m:e>
              <m:r>
                <w:rPr>
                  <w:rFonts w:ascii="Cambria Math" w:eastAsiaTheme="minorEastAsia" w:hAnsi="Cambria Math" w:cs="Times New Roman"/>
                  <w:sz w:val="28"/>
                  <w:szCs w:val="28"/>
                </w:rPr>
                <m:t>MI</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r>
                <w:rPr>
                  <w:rFonts w:ascii="Cambria Math" w:eastAsiaTheme="minorEastAsia" w:hAnsi="Cambria Math" w:cs="Times New Roman"/>
                  <w:sz w:val="28"/>
                  <w:szCs w:val="28"/>
                </w:rPr>
                <m:t>=</m:t>
              </m:r>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x,y</m:t>
                  </m:r>
                </m:sub>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r>
                        <m:rPr>
                          <m:sty m:val="p"/>
                        </m:rPr>
                        <w:rPr>
                          <w:rFonts w:ascii="Cambria Math" w:hAnsi="Cambria Math" w:cs="Times New Roman"/>
                          <w:sz w:val="28"/>
                          <w:szCs w:val="28"/>
                        </w:rPr>
                        <m:t>ln</m:t>
                      </m:r>
                    </m:fName>
                    <m:e>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num>
                        <m:den>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y</m:t>
                              </m:r>
                            </m:e>
                          </m:d>
                        </m:den>
                      </m:f>
                    </m:e>
                  </m:func>
                </m:e>
              </m:nary>
              <m:r>
                <w:rPr>
                  <w:rFonts w:ascii="Cambria Math" w:eastAsiaTheme="minorEastAsia" w:hAnsi="Cambria Math" w:cs="Times New Roman"/>
                  <w:sz w:val="28"/>
                  <w:szCs w:val="28"/>
                </w:rPr>
                <m:t>#24</m:t>
              </m:r>
            </m:e>
          </m:eqArr>
        </m:oMath>
      </m:oMathPara>
    </w:p>
    <w:p w14:paraId="25E82977" w14:textId="56382636" w:rsidR="0024651A" w:rsidRDefault="0024651A" w:rsidP="0024651A">
      <w:pPr>
        <w:rPr>
          <w:rFonts w:ascii="Times New Roman" w:hAnsi="Times New Roman" w:cs="Times New Roman"/>
          <w:sz w:val="28"/>
          <w:szCs w:val="28"/>
        </w:rPr>
      </w:pPr>
      <w:r>
        <w:rPr>
          <w:rFonts w:ascii="Times New Roman" w:hAnsi="Times New Roman" w:cs="Times New Roman"/>
          <w:sz w:val="28"/>
          <w:szCs w:val="28"/>
        </w:rPr>
        <w:t xml:space="preserve">Где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x,y</m:t>
            </m:r>
          </m:e>
        </m:d>
      </m:oMath>
      <w:r w:rsidRPr="0024651A">
        <w:rPr>
          <w:rFonts w:ascii="Times New Roman" w:hAnsi="Times New Roman" w:cs="Times New Roman"/>
          <w:sz w:val="28"/>
          <w:szCs w:val="28"/>
        </w:rPr>
        <w:t xml:space="preserve"> </w:t>
      </w:r>
      <w:r w:rsidR="00FE0AD5" w:rsidRPr="00FE0AD5">
        <w:rPr>
          <w:rFonts w:ascii="Times New Roman" w:hAnsi="Times New Roman" w:cs="Times New Roman"/>
          <w:sz w:val="28"/>
          <w:szCs w:val="28"/>
        </w:rPr>
        <w:t xml:space="preserve">— совместная вероятность попадания наблюдения в соответствующие децили </w:t>
      </w:r>
      <m:oMath>
        <m:r>
          <w:rPr>
            <w:rFonts w:ascii="Cambria Math" w:hAnsi="Cambria Math" w:cs="Times New Roman"/>
            <w:sz w:val="28"/>
            <w:szCs w:val="28"/>
          </w:rPr>
          <m:t>x</m:t>
        </m:r>
      </m:oMath>
      <w:r w:rsidR="00FE0AD5" w:rsidRPr="00FE0AD5">
        <w:rPr>
          <w:rFonts w:ascii="Times New Roman" w:hAnsi="Times New Roman" w:cs="Times New Roman"/>
          <w:sz w:val="28"/>
          <w:szCs w:val="28"/>
        </w:rPr>
        <w:t xml:space="preserve">и </w:t>
      </w:r>
      <m:oMath>
        <m:r>
          <w:rPr>
            <w:rFonts w:ascii="Cambria Math" w:hAnsi="Cambria Math" w:cs="Times New Roman"/>
            <w:sz w:val="28"/>
            <w:szCs w:val="28"/>
          </w:rPr>
          <m:t>y</m:t>
        </m:r>
      </m:oMath>
      <w:r w:rsidR="00FE0AD5" w:rsidRPr="00FE0AD5">
        <w:rPr>
          <w:rFonts w:ascii="Times New Roman" w:hAnsi="Times New Roman" w:cs="Times New Roman"/>
          <w:sz w:val="28"/>
          <w:szCs w:val="28"/>
        </w:rPr>
        <w:t>, а</w:t>
      </w:r>
      <w:r>
        <w:rPr>
          <w:rFonts w:ascii="Times New Roman" w:hAnsi="Times New Roman" w:cs="Times New Roman"/>
          <w:sz w:val="28"/>
          <w:szCs w:val="28"/>
        </w:rPr>
        <w:t xml:space="preserve">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Pr="0024651A">
        <w:rPr>
          <w:rFonts w:ascii="Times New Roman" w:hAnsi="Times New Roman" w:cs="Times New Roman"/>
          <w:sz w:val="28"/>
          <w:szCs w:val="28"/>
        </w:rPr>
        <w:t xml:space="preserve"> и </w:t>
      </w:r>
      <m:oMath>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y</m:t>
            </m:r>
          </m:e>
        </m:d>
      </m:oMath>
      <w:r w:rsidRPr="0024651A">
        <w:rPr>
          <w:rFonts w:ascii="Times New Roman" w:hAnsi="Times New Roman" w:cs="Times New Roman"/>
          <w:sz w:val="28"/>
          <w:szCs w:val="28"/>
        </w:rPr>
        <w:t xml:space="preserve"> </w:t>
      </w:r>
      <w:r w:rsidR="00FE0AD5" w:rsidRPr="00FE0AD5">
        <w:rPr>
          <w:rFonts w:ascii="Times New Roman" w:hAnsi="Times New Roman" w:cs="Times New Roman"/>
          <w:sz w:val="28"/>
          <w:szCs w:val="28"/>
        </w:rPr>
        <w:t>— маргинальные вероятности соответствующих децилей.</w:t>
      </w:r>
      <w:r w:rsidRPr="0024651A">
        <w:rPr>
          <w:rFonts w:ascii="Times New Roman" w:hAnsi="Times New Roman" w:cs="Times New Roman"/>
          <w:sz w:val="28"/>
          <w:szCs w:val="28"/>
        </w:rPr>
        <w:t xml:space="preserve"> </w:t>
      </w:r>
    </w:p>
    <w:p w14:paraId="160844AC" w14:textId="7777777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Использование децилей представляет собой компромисс между точностью оценки и ее устойчивостью. Более крупное разбиение приводит к потере информации, тогда как увеличение числа интервалов повышает чувствительность оценки к случайным колебаниям выборки. Поскольку целью работы является </w:t>
      </w:r>
      <w:r w:rsidRPr="00FE0AD5">
        <w:rPr>
          <w:rFonts w:ascii="Times New Roman" w:hAnsi="Times New Roman" w:cs="Times New Roman"/>
          <w:sz w:val="28"/>
          <w:szCs w:val="28"/>
        </w:rPr>
        <w:lastRenderedPageBreak/>
        <w:t>сравнительный анализ информативности признаков внутри каждой группы, использование десяти интервалов представляется достаточным.</w:t>
      </w:r>
    </w:p>
    <w:p w14:paraId="548A7D3B" w14:textId="77777777" w:rsidR="00FE0AD5" w:rsidRPr="00FE0AD5"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В отличие от коэффициентов корреляции, взаимная информация не имеет фиксированного диапазона значений, поэтому ее абсолютная величина не может интерпретироваться как мера силы связи. Вместе с тем показатель позволяет надежно ранжировать признаки по степени их информативности. В настоящей работе анализировались не только ранги признаков по величине MI, но и абсолютные значения показателя, что позволяло оценить, насколько существенно различается информативность соседних признаков внутри рассматриваемой группы.</w:t>
      </w:r>
    </w:p>
    <w:p w14:paraId="6B06ABC7" w14:textId="77777777" w:rsidR="00FE0AD5" w:rsidRPr="00624268" w:rsidRDefault="00FE0AD5" w:rsidP="00FE0AD5">
      <w:pPr>
        <w:rPr>
          <w:rFonts w:ascii="Times New Roman" w:hAnsi="Times New Roman" w:cs="Times New Roman"/>
          <w:sz w:val="28"/>
          <w:szCs w:val="28"/>
        </w:rPr>
      </w:pPr>
      <w:r w:rsidRPr="00FE0AD5">
        <w:rPr>
          <w:rFonts w:ascii="Times New Roman" w:hAnsi="Times New Roman" w:cs="Times New Roman"/>
          <w:sz w:val="28"/>
          <w:szCs w:val="28"/>
        </w:rPr>
        <w:t xml:space="preserve">Отбор признаков выполнялся отдельно для каждой группы факторов. На первом этапе анализировались коэффициенты корреляции Пирсона, </w:t>
      </w:r>
      <w:proofErr w:type="spellStart"/>
      <w:r w:rsidRPr="00FE0AD5">
        <w:rPr>
          <w:rFonts w:ascii="Times New Roman" w:hAnsi="Times New Roman" w:cs="Times New Roman"/>
          <w:sz w:val="28"/>
          <w:szCs w:val="28"/>
        </w:rPr>
        <w:t>Спирмена</w:t>
      </w:r>
      <w:proofErr w:type="spellEnd"/>
      <w:r w:rsidRPr="00FE0AD5">
        <w:rPr>
          <w:rFonts w:ascii="Times New Roman" w:hAnsi="Times New Roman" w:cs="Times New Roman"/>
          <w:sz w:val="28"/>
          <w:szCs w:val="28"/>
        </w:rPr>
        <w:t>, дистанционная корреляция и взаимная информация. Если абсолютное значение коэффициента корреляции не превышало 1 %, соответствующая корреляционная метрика не учитывалась при сравнении признаков. Если ни одна из корреляционных метрик не превышала данного порога, группа признаков оценивалась преимущественно по значениям взаимной информации и дистанционной корреляции. Итоговый набор формировался таким образом, чтобы сохранить признаки, обеспечивающие максимальную информативность по совокупности используемых метрик, при минимально необходимом числе факторов.</w:t>
      </w:r>
    </w:p>
    <w:p w14:paraId="57DEB1D1" w14:textId="77777777" w:rsidR="00A1432D" w:rsidRPr="00624268" w:rsidRDefault="00A1432D" w:rsidP="00FE0AD5">
      <w:pPr>
        <w:rPr>
          <w:rFonts w:ascii="Times New Roman" w:hAnsi="Times New Roman" w:cs="Times New Roman"/>
          <w:sz w:val="28"/>
          <w:szCs w:val="28"/>
        </w:rPr>
      </w:pPr>
    </w:p>
    <w:p w14:paraId="7EE6FFD2" w14:textId="77777777" w:rsidR="00A1432D" w:rsidRPr="00624268" w:rsidRDefault="00A1432D" w:rsidP="00FE0AD5">
      <w:pPr>
        <w:rPr>
          <w:rFonts w:ascii="Times New Roman" w:hAnsi="Times New Roman" w:cs="Times New Roman"/>
          <w:sz w:val="28"/>
          <w:szCs w:val="28"/>
        </w:rPr>
      </w:pPr>
    </w:p>
    <w:p w14:paraId="09FF91F3" w14:textId="7CEF0361" w:rsidR="00A1432D" w:rsidRPr="00624268" w:rsidRDefault="00A1432D" w:rsidP="00A1432D">
      <w:pPr>
        <w:pStyle w:val="2"/>
        <w:numPr>
          <w:ilvl w:val="0"/>
          <w:numId w:val="18"/>
        </w:numPr>
        <w:ind w:left="567" w:firstLine="0"/>
        <w:jc w:val="center"/>
        <w:rPr>
          <w:rFonts w:ascii="Times New Roman" w:eastAsiaTheme="minorEastAsia" w:hAnsi="Times New Roman" w:cs="Times New Roman"/>
          <w:b/>
          <w:bCs/>
          <w:color w:val="auto"/>
          <w:sz w:val="28"/>
          <w:szCs w:val="28"/>
        </w:rPr>
      </w:pPr>
      <w:bookmarkStart w:id="14" w:name="_Toc234010768"/>
      <w:r w:rsidRPr="00A1432D">
        <w:rPr>
          <w:rFonts w:ascii="Times New Roman" w:eastAsiaTheme="minorEastAsia" w:hAnsi="Times New Roman" w:cs="Times New Roman"/>
          <w:b/>
          <w:bCs/>
          <w:color w:val="auto"/>
          <w:sz w:val="28"/>
          <w:szCs w:val="28"/>
        </w:rPr>
        <w:t>Методология скрытых марковских моделей (</w:t>
      </w:r>
      <w:r w:rsidRPr="00A1432D">
        <w:rPr>
          <w:rFonts w:ascii="Times New Roman" w:eastAsiaTheme="minorEastAsia" w:hAnsi="Times New Roman" w:cs="Times New Roman"/>
          <w:b/>
          <w:bCs/>
          <w:color w:val="auto"/>
          <w:sz w:val="28"/>
          <w:szCs w:val="28"/>
          <w:lang w:val="en-US"/>
        </w:rPr>
        <w:t>HMM</w:t>
      </w:r>
      <w:r w:rsidRPr="00A1432D">
        <w:rPr>
          <w:rFonts w:ascii="Times New Roman" w:eastAsiaTheme="minorEastAsia" w:hAnsi="Times New Roman" w:cs="Times New Roman"/>
          <w:b/>
          <w:bCs/>
          <w:color w:val="auto"/>
          <w:sz w:val="28"/>
          <w:szCs w:val="28"/>
        </w:rPr>
        <w:t>)</w:t>
      </w:r>
      <w:bookmarkEnd w:id="14"/>
    </w:p>
    <w:p w14:paraId="781709EC" w14:textId="77777777" w:rsidR="00A1432D" w:rsidRPr="00624268" w:rsidRDefault="00A1432D" w:rsidP="00A1432D">
      <w:pPr>
        <w:rPr>
          <w:rFonts w:ascii="Times New Roman" w:hAnsi="Times New Roman" w:cs="Times New Roman"/>
          <w:sz w:val="28"/>
          <w:szCs w:val="28"/>
        </w:rPr>
      </w:pPr>
    </w:p>
    <w:p w14:paraId="48FB21BC"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Для выявления скрытых рыночных режимов используется скрытая марковская модель (</w:t>
      </w:r>
      <w:proofErr w:type="spellStart"/>
      <w:r w:rsidRPr="00A1432D">
        <w:rPr>
          <w:rFonts w:ascii="Times New Roman" w:eastAsiaTheme="minorEastAsia" w:hAnsi="Times New Roman" w:cs="Times New Roman"/>
          <w:kern w:val="2"/>
          <w:sz w:val="28"/>
          <w:szCs w:val="28"/>
          <w14:ligatures w14:val="standardContextual"/>
        </w:rPr>
        <w:t>Hidden</w:t>
      </w:r>
      <w:proofErr w:type="spellEnd"/>
      <w:r w:rsidRPr="00A1432D">
        <w:rPr>
          <w:rFonts w:ascii="Times New Roman" w:eastAsiaTheme="minorEastAsia" w:hAnsi="Times New Roman" w:cs="Times New Roman"/>
          <w:kern w:val="2"/>
          <w:sz w:val="28"/>
          <w:szCs w:val="28"/>
          <w14:ligatures w14:val="standardContextual"/>
        </w:rPr>
        <w:t xml:space="preserve"> </w:t>
      </w:r>
      <w:proofErr w:type="spellStart"/>
      <w:r w:rsidRPr="00A1432D">
        <w:rPr>
          <w:rFonts w:ascii="Times New Roman" w:eastAsiaTheme="minorEastAsia" w:hAnsi="Times New Roman" w:cs="Times New Roman"/>
          <w:kern w:val="2"/>
          <w:sz w:val="28"/>
          <w:szCs w:val="28"/>
          <w14:ligatures w14:val="standardContextual"/>
        </w:rPr>
        <w:t>Markov</w:t>
      </w:r>
      <w:proofErr w:type="spellEnd"/>
      <w:r w:rsidRPr="00A1432D">
        <w:rPr>
          <w:rFonts w:ascii="Times New Roman" w:eastAsiaTheme="minorEastAsia" w:hAnsi="Times New Roman" w:cs="Times New Roman"/>
          <w:kern w:val="2"/>
          <w:sz w:val="28"/>
          <w:szCs w:val="28"/>
          <w14:ligatures w14:val="standardContextual"/>
        </w:rPr>
        <w:t xml:space="preserve"> Model, HMM). Основная идея метода заключается в предположении, что наблюдаемый временной ряд формируется под воздействием некоторого скрытого процесса, который не может быть измерен напрямую. В каждый момент времени система находится в одном из конечного числа скрытых состояний, называемых режимами рынка. Переход между состояниями происходит случайным образом в соответствии с марковским свойством, согласно которому вероятность следующего состояния зависит только от текущего состояния и не зависит от всей предшествующей истории.</w:t>
      </w:r>
    </w:p>
    <w:p w14:paraId="6549F93E" w14:textId="37B67B70"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Пусть множество скрытых состояний определяется </w:t>
      </w:r>
      <w:r>
        <w:rPr>
          <w:rFonts w:ascii="Times New Roman" w:eastAsiaTheme="minorEastAsia" w:hAnsi="Times New Roman" w:cs="Times New Roman"/>
          <w:kern w:val="2"/>
          <w:sz w:val="28"/>
          <w:szCs w:val="28"/>
          <w14:ligatures w14:val="standardContextual"/>
        </w:rPr>
        <w:t>формулой 25</w:t>
      </w:r>
    </w:p>
    <w:p w14:paraId="61EBB875" w14:textId="2447ADA1"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S=</m:t>
              </m:r>
              <m:d>
                <m:dPr>
                  <m:begChr m:val="{"/>
                  <m:endChr m:val="}"/>
                  <m:ctrlPr>
                    <w:rPr>
                      <w:rFonts w:ascii="Cambria Math" w:eastAsiaTheme="minorEastAsia" w:hAnsi="Cambria Math" w:cs="Times New Roman"/>
                      <w:i/>
                      <w:kern w:val="2"/>
                      <w:sz w:val="28"/>
                      <w:szCs w:val="28"/>
                      <w14:ligatures w14:val="standardContextual"/>
                    </w:rPr>
                  </m:ctrlPr>
                </m:d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1</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2</m:t>
                      </m:r>
                    </m:sub>
                  </m:sSub>
                  <m: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s</m:t>
                      </m:r>
                    </m:e>
                    <m:sub>
                      <m:r>
                        <w:rPr>
                          <w:rFonts w:ascii="Cambria Math" w:eastAsiaTheme="minorEastAsia" w:hAnsi="Cambria Math" w:cs="Times New Roman"/>
                          <w:kern w:val="2"/>
                          <w:sz w:val="28"/>
                          <w:szCs w:val="28"/>
                          <w14:ligatures w14:val="standardContextual"/>
                        </w:rPr>
                        <m:t>N</m:t>
                      </m:r>
                    </m:sub>
                  </m:sSub>
                </m:e>
              </m:d>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25</m:t>
              </m:r>
            </m:e>
          </m:eqArr>
        </m:oMath>
      </m:oMathPara>
    </w:p>
    <w:p w14:paraId="2B1040CA" w14:textId="14A4064E"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lastRenderedPageBreak/>
        <w:t>где (N) — число режимов рынка. В каждый момент времени (t) система находится в некотором скрытом состоянии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z</m:t>
            </m:r>
          </m:e>
          <m:sub>
            <m:r>
              <w:rPr>
                <w:rFonts w:ascii="Cambria Math" w:eastAsiaTheme="minorEastAsia" w:hAnsi="Cambria Math" w:cs="Times New Roman"/>
                <w:kern w:val="2"/>
                <w:sz w:val="28"/>
                <w:szCs w:val="28"/>
                <w14:ligatures w14:val="standardContextual"/>
              </w:rPr>
              <m:t>t</m:t>
            </m:r>
          </m:sub>
        </m:sSub>
      </m:oMath>
      <w:r w:rsidRPr="00A1432D">
        <w:rPr>
          <w:rFonts w:ascii="Times New Roman" w:eastAsiaTheme="minorEastAsia" w:hAnsi="Times New Roman" w:cs="Times New Roman"/>
          <w:kern w:val="2"/>
          <w:sz w:val="28"/>
          <w:szCs w:val="28"/>
          <w14:ligatures w14:val="standardContextual"/>
        </w:rPr>
        <w:t>), которое непосредственно не наблюдается. Вместо этого наблюдается вектор признаков</w:t>
      </w:r>
      <w:r>
        <w:rPr>
          <w:rFonts w:ascii="Times New Roman" w:eastAsiaTheme="minorEastAsia" w:hAnsi="Times New Roman" w:cs="Times New Roman"/>
          <w:kern w:val="2"/>
          <w:sz w:val="28"/>
          <w:szCs w:val="28"/>
          <w14:ligatures w14:val="standardContextual"/>
        </w:rPr>
        <w:t>, записанный формулой 26</w:t>
      </w:r>
    </w:p>
    <w:p w14:paraId="29924885" w14:textId="7DEAFEB7"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r>
                    <m:rPr>
                      <m:sty m:val="p"/>
                    </m:rPr>
                    <w:rPr>
                      <w:rFonts w:ascii="Cambria Math" w:eastAsiaTheme="minorEastAsia" w:hAnsi="Cambria Math" w:cs="Times New Roman"/>
                      <w:kern w:val="2"/>
                      <w:sz w:val="28"/>
                      <w:szCs w:val="28"/>
                      <w14:ligatures w14:val="standardContextual"/>
                    </w:rPr>
                    <m:t>t</m:t>
                  </m:r>
                </m:sub>
              </m:sSub>
              <m:r>
                <m:rPr>
                  <m:sty m:val="p"/>
                </m:rPr>
                <w:rPr>
                  <w:rFonts w:ascii="Cambria Math" w:eastAsiaTheme="minorEastAsia" w:hAnsi="Cambria Math" w:cs="Times New Roman"/>
                  <w:kern w:val="2"/>
                  <w:sz w:val="28"/>
                  <w:szCs w:val="28"/>
                  <w14:ligatures w14:val="standardContextual"/>
                </w:rPr>
                <m:t>=</m:t>
              </m:r>
              <m:d>
                <m:dPr>
                  <m:ctrlPr>
                    <w:rPr>
                      <w:rFonts w:ascii="Cambria Math" w:eastAsiaTheme="minorEastAsia" w:hAnsi="Cambria Math" w:cs="Times New Roman"/>
                      <w:kern w:val="2"/>
                      <w:sz w:val="28"/>
                      <w:szCs w:val="28"/>
                      <w14:ligatures w14:val="standardContextual"/>
                    </w:rPr>
                  </m:ctrlPr>
                </m:dPr>
                <m:e>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1,t</m:t>
                          </m:r>
                        </m:e>
                      </m:d>
                    </m:sub>
                  </m:sSub>
                  <m:r>
                    <m:rPr>
                      <m:sty m:val="p"/>
                    </m:rP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2,t</m:t>
                          </m:r>
                        </m:e>
                      </m:d>
                    </m:sub>
                  </m:sSub>
                  <m:r>
                    <m:rPr>
                      <m:sty m:val="p"/>
                    </m:rPr>
                    <w:rPr>
                      <w:rFonts w:ascii="Cambria Math" w:eastAsiaTheme="minorEastAsia" w:hAnsi="Cambria Math" w:cs="Times New Roman"/>
                      <w:kern w:val="2"/>
                      <w:sz w:val="28"/>
                      <w:szCs w:val="28"/>
                      <w14:ligatures w14:val="standardContextual"/>
                    </w:rPr>
                    <m:t>,…,</m:t>
                  </m:r>
                  <m:sSub>
                    <m:sSubPr>
                      <m:ctrlPr>
                        <w:rPr>
                          <w:rFonts w:ascii="Cambria Math" w:eastAsiaTheme="minorEastAsia" w:hAnsi="Cambria Math" w:cs="Times New Roman"/>
                          <w:kern w:val="2"/>
                          <w:sz w:val="28"/>
                          <w:szCs w:val="28"/>
                          <w14:ligatures w14:val="standardContextual"/>
                        </w:rPr>
                      </m:ctrlPr>
                    </m:sSubPr>
                    <m:e>
                      <m:r>
                        <m:rPr>
                          <m:sty m:val="p"/>
                        </m:rPr>
                        <w:rPr>
                          <w:rFonts w:ascii="Cambria Math" w:eastAsiaTheme="minorEastAsia" w:hAnsi="Cambria Math" w:cs="Times New Roman"/>
                          <w:kern w:val="2"/>
                          <w:sz w:val="28"/>
                          <w:szCs w:val="28"/>
                          <w14:ligatures w14:val="standardContextual"/>
                        </w:rPr>
                        <m:t>x</m:t>
                      </m:r>
                    </m:e>
                    <m:sub>
                      <m:d>
                        <m:dPr>
                          <m:begChr m:val="{"/>
                          <m:endChr m:val="}"/>
                          <m:ctrlPr>
                            <w:rPr>
                              <w:rFonts w:ascii="Cambria Math" w:eastAsiaTheme="minorEastAsia" w:hAnsi="Cambria Math" w:cs="Times New Roman"/>
                              <w:kern w:val="2"/>
                              <w:sz w:val="28"/>
                              <w:szCs w:val="28"/>
                              <w14:ligatures w14:val="standardContextual"/>
                            </w:rPr>
                          </m:ctrlPr>
                        </m:dPr>
                        <m:e>
                          <m:r>
                            <m:rPr>
                              <m:sty m:val="p"/>
                            </m:rPr>
                            <w:rPr>
                              <w:rFonts w:ascii="Cambria Math" w:eastAsiaTheme="minorEastAsia" w:hAnsi="Cambria Math" w:cs="Times New Roman"/>
                              <w:kern w:val="2"/>
                              <w:sz w:val="28"/>
                              <w:szCs w:val="28"/>
                              <w14:ligatures w14:val="standardContextual"/>
                            </w:rPr>
                            <m:t>m,t</m:t>
                          </m:r>
                        </m:e>
                      </m:d>
                    </m:sub>
                  </m:sSub>
                </m:e>
              </m:d>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26</m:t>
              </m:r>
            </m:e>
          </m:eqArr>
        </m:oMath>
      </m:oMathPara>
    </w:p>
    <w:p w14:paraId="350D9BE8" w14:textId="00D85F52" w:rsidR="00A1432D" w:rsidRPr="00A1432D" w:rsidRDefault="00A1432D" w:rsidP="00A1432D">
      <w:pPr>
        <w:tabs>
          <w:tab w:val="num" w:pos="720"/>
        </w:tabs>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характеризующий состояние рынка в данный момент времени. Поведение модели определяется тремя группами параметров:</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начальными вероятностями состояний</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матрицей вероятностей переходов между состояниями</w:t>
      </w:r>
      <w:r>
        <w:rPr>
          <w:rFonts w:ascii="Times New Roman" w:eastAsiaTheme="minorEastAsia" w:hAnsi="Times New Roman" w:cs="Times New Roman"/>
          <w:kern w:val="2"/>
          <w:sz w:val="28"/>
          <w:szCs w:val="28"/>
          <w14:ligatures w14:val="standardContextual"/>
        </w:rPr>
        <w:t xml:space="preserve">, </w:t>
      </w:r>
      <w:r w:rsidRPr="00A1432D">
        <w:rPr>
          <w:rFonts w:ascii="Times New Roman" w:eastAsiaTheme="minorEastAsia" w:hAnsi="Times New Roman" w:cs="Times New Roman"/>
          <w:kern w:val="2"/>
          <w:sz w:val="28"/>
          <w:szCs w:val="28"/>
          <w14:ligatures w14:val="standardContextual"/>
        </w:rPr>
        <w:t>распределениями наблюдаемых признаков внутри каждого состояния.</w:t>
      </w:r>
    </w:p>
    <w:p w14:paraId="6622D67D" w14:textId="75F12DFA"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Матрица переходов имеет вид</w:t>
      </w:r>
      <w:r>
        <w:rPr>
          <w:rFonts w:ascii="Times New Roman" w:eastAsiaTheme="minorEastAsia" w:hAnsi="Times New Roman" w:cs="Times New Roman"/>
          <w:kern w:val="2"/>
          <w:sz w:val="28"/>
          <w:szCs w:val="28"/>
          <w14:ligatures w14:val="standardContextual"/>
        </w:rPr>
        <w:t>, записанный формулой 27</w:t>
      </w:r>
    </w:p>
    <w:p w14:paraId="618B76FD" w14:textId="645902B3" w:rsidR="00A1432D" w:rsidRPr="00A1432D" w:rsidRDefault="000D3325" w:rsidP="00A1432D">
      <w:pPr>
        <w:spacing w:line="278" w:lineRule="auto"/>
        <w:jc w:val="both"/>
        <w:rPr>
          <w:rFonts w:ascii="Times New Roman" w:eastAsiaTheme="minorEastAsia" w:hAnsi="Times New Roman" w:cs="Times New Roman"/>
          <w:kern w:val="2"/>
          <w:sz w:val="28"/>
          <w:szCs w:val="28"/>
          <w:lang w:val="en-US"/>
          <w14:ligatures w14:val="standardContextual"/>
        </w:rPr>
      </w:pPr>
      <m:oMathPara>
        <m:oMath>
          <m:eqArr>
            <m:eqArrPr>
              <m:maxDist m:val="1"/>
              <m:ctrlPr>
                <w:rPr>
                  <w:rFonts w:ascii="Cambria Math" w:eastAsiaTheme="minorEastAsia" w:hAnsi="Cambria Math" w:cs="Times New Roman"/>
                  <w:i/>
                  <w:kern w:val="2"/>
                  <w:sz w:val="28"/>
                  <w:szCs w:val="28"/>
                  <w:lang w:val="en-US"/>
                  <w14:ligatures w14:val="standardContextual"/>
                </w:rPr>
              </m:ctrlPr>
            </m:eqArrPr>
            <m:e>
              <m:r>
                <w:rPr>
                  <w:rFonts w:ascii="Cambria Math" w:eastAsiaTheme="minorEastAsia" w:hAnsi="Cambria Math" w:cs="Times New Roman"/>
                  <w:kern w:val="2"/>
                  <w:sz w:val="28"/>
                  <w:szCs w:val="28"/>
                  <w14:ligatures w14:val="standardContextual"/>
                </w:rPr>
                <m:t>A=</m:t>
              </m:r>
              <m:sSub>
                <m:sSubPr>
                  <m:ctrlPr>
                    <w:rPr>
                      <w:rFonts w:ascii="Cambria Math" w:eastAsiaTheme="minorEastAsia" w:hAnsi="Cambria Math" w:cs="Times New Roman"/>
                      <w:i/>
                      <w:kern w:val="2"/>
                      <w:sz w:val="28"/>
                      <w:szCs w:val="28"/>
                      <w14:ligatures w14:val="standardContextual"/>
                    </w:rPr>
                  </m:ctrlPr>
                </m:sSubPr>
                <m:e>
                  <m:d>
                    <m:dPr>
                      <m:ctrlPr>
                        <w:rPr>
                          <w:rFonts w:ascii="Cambria Math" w:eastAsiaTheme="minorEastAsia" w:hAnsi="Cambria Math" w:cs="Times New Roman"/>
                          <w:i/>
                          <w:kern w:val="2"/>
                          <w:sz w:val="28"/>
                          <w:szCs w:val="28"/>
                          <w14:ligatures w14:val="standardContextual"/>
                        </w:rPr>
                      </m:ctrlPr>
                    </m:dPr>
                    <m:e>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e>
                        <m:sub>
                          <m:r>
                            <w:rPr>
                              <w:rFonts w:ascii="Cambria Math" w:eastAsiaTheme="minorEastAsia" w:hAnsi="Cambria Math" w:cs="Times New Roman"/>
                              <w:kern w:val="2"/>
                              <w:sz w:val="28"/>
                              <w:szCs w:val="28"/>
                              <w14:ligatures w14:val="standardContextual"/>
                            </w:rPr>
                            <m:t>i</m:t>
                          </m:r>
                          <m:r>
                            <w:rPr>
                              <w:rFonts w:ascii="Cambria Math" w:eastAsiaTheme="minorEastAsia" w:hAnsi="Cambria Math" w:cs="Times New Roman"/>
                              <w:kern w:val="2"/>
                              <w:sz w:val="28"/>
                              <w:szCs w:val="28"/>
                              <w:lang w:val="en-US"/>
                              <w14:ligatures w14:val="standardContextual"/>
                            </w:rPr>
                            <m:t>j</m:t>
                          </m:r>
                        </m:sub>
                      </m:sSub>
                    </m:e>
                  </m:d>
                </m:e>
                <m:sub>
                  <m:r>
                    <w:rPr>
                      <w:rFonts w:ascii="Cambria Math" w:eastAsiaTheme="minorEastAsia" w:hAnsi="Cambria Math" w:cs="Times New Roman"/>
                      <w:kern w:val="2"/>
                      <w:sz w:val="28"/>
                      <w:szCs w:val="28"/>
                      <w14:ligatures w14:val="standardContextual"/>
                    </w:rPr>
                    <m:t>N×N</m:t>
                  </m:r>
                </m:sub>
              </m:sSub>
              <m:r>
                <w:rPr>
                  <w:rFonts w:ascii="Cambria Math" w:eastAsiaTheme="minorEastAsia" w:hAnsi="Cambria Math" w:cs="Times New Roman"/>
                  <w:kern w:val="2"/>
                  <w:sz w:val="28"/>
                  <w:szCs w:val="28"/>
                  <w14:ligatures w14:val="standardContextual"/>
                </w:rPr>
                <m:t>#</m:t>
              </m:r>
              <m:r>
                <w:rPr>
                  <w:rFonts w:ascii="Cambria Math" w:eastAsiaTheme="minorEastAsia" w:hAnsi="Cambria Math" w:cs="Times New Roman"/>
                  <w:kern w:val="2"/>
                  <w:sz w:val="28"/>
                  <w:szCs w:val="28"/>
                  <w:lang w:val="en-US"/>
                  <w14:ligatures w14:val="standardContextual"/>
                </w:rPr>
                <m:t>27</m:t>
              </m:r>
            </m:e>
          </m:eqArr>
        </m:oMath>
      </m:oMathPara>
    </w:p>
    <w:p w14:paraId="3E60B23C"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где элемент (</w:t>
      </w:r>
      <m:oMath>
        <m:sSub>
          <m:sSubPr>
            <m:ctrlPr>
              <w:rPr>
                <w:rFonts w:ascii="Cambria Math" w:eastAsiaTheme="minorEastAsia" w:hAnsi="Cambria Math" w:cs="Times New Roman"/>
                <w:i/>
                <w:kern w:val="2"/>
                <w:sz w:val="28"/>
                <w:szCs w:val="28"/>
                <w14:ligatures w14:val="standardContextual"/>
              </w:rPr>
            </m:ctrlPr>
          </m:sSubPr>
          <m:e>
            <m:r>
              <w:rPr>
                <w:rFonts w:ascii="Cambria Math" w:eastAsiaTheme="minorEastAsia" w:hAnsi="Cambria Math" w:cs="Times New Roman"/>
                <w:kern w:val="2"/>
                <w:sz w:val="28"/>
                <w:szCs w:val="28"/>
                <w14:ligatures w14:val="standardContextual"/>
              </w:rPr>
              <m:t>a</m:t>
            </m:r>
          </m:e>
          <m:sub>
            <m:r>
              <w:rPr>
                <w:rFonts w:ascii="Cambria Math" w:eastAsiaTheme="minorEastAsia" w:hAnsi="Cambria Math" w:cs="Times New Roman"/>
                <w:kern w:val="2"/>
                <w:sz w:val="28"/>
                <w:szCs w:val="28"/>
                <w14:ligatures w14:val="standardContextual"/>
              </w:rPr>
              <m:t>ij</m:t>
            </m:r>
          </m:sub>
        </m:sSub>
      </m:oMath>
      <w:r w:rsidRPr="00A1432D">
        <w:rPr>
          <w:rFonts w:ascii="Times New Roman" w:eastAsiaTheme="minorEastAsia" w:hAnsi="Times New Roman" w:cs="Times New Roman"/>
          <w:kern w:val="2"/>
          <w:sz w:val="28"/>
          <w:szCs w:val="28"/>
          <w14:ligatures w14:val="standardContextual"/>
        </w:rPr>
        <w:t>) показывает вероятность перехода из состояния (i) в состояние (j) за один временной шаг.</w:t>
      </w:r>
    </w:p>
    <w:p w14:paraId="1EA277F9"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Обучение модели выполняется по историческим данным без предварительной разметки состояний. Для оценки параметров используется алгоритм Баума—Уэлша, представляющий собой разновидность EM-алгоритма. На каждой итерации производится оценка вероятностей принадлежности наблюдений скрытым состояниям и последующее уточнение параметров модели. Процесс продолжается до достижения сходимости функции правдоподобия.</w:t>
      </w:r>
    </w:p>
    <w:p w14:paraId="59E14C92"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После обучения модели для каждого момента времени вычисляется вероятность принадлежности к каждому скрытому состоянию. Для определения наиболее вероятной последовательности состояний используется алгоритм </w:t>
      </w:r>
      <w:proofErr w:type="spellStart"/>
      <w:r w:rsidRPr="00A1432D">
        <w:rPr>
          <w:rFonts w:ascii="Times New Roman" w:eastAsiaTheme="minorEastAsia" w:hAnsi="Times New Roman" w:cs="Times New Roman"/>
          <w:kern w:val="2"/>
          <w:sz w:val="28"/>
          <w:szCs w:val="28"/>
          <w14:ligatures w14:val="standardContextual"/>
        </w:rPr>
        <w:t>Витерби</w:t>
      </w:r>
      <w:proofErr w:type="spellEnd"/>
      <w:r w:rsidRPr="00A1432D">
        <w:rPr>
          <w:rFonts w:ascii="Times New Roman" w:eastAsiaTheme="minorEastAsia" w:hAnsi="Times New Roman" w:cs="Times New Roman"/>
          <w:kern w:val="2"/>
          <w:sz w:val="28"/>
          <w:szCs w:val="28"/>
          <w14:ligatures w14:val="standardContextual"/>
        </w:rPr>
        <w:t>, позволяющий восстановить скрытую траекторию переходов между режимами рынка.</w:t>
      </w:r>
    </w:p>
    <w:p w14:paraId="334350F6"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В результате применения HMM временной ряд разбивается на последовательность скрытых режимов, каждый из которых характеризуется собственными статистическими свойствами наблюдаемых признаков. Для дальнейшего использования в прогнозных моделях из HMM могут быть извлечены номер наиболее вероятного состояния, вероятности принадлежности к каждому состоянию, а также характеристики продолжительности пребывания рынка в текущем режиме.</w:t>
      </w:r>
    </w:p>
    <w:p w14:paraId="3885B1A1" w14:textId="77777777" w:rsidR="00A1432D" w:rsidRPr="00A1432D" w:rsidRDefault="00A1432D" w:rsidP="00A1432D">
      <w:pPr>
        <w:spacing w:line="278" w:lineRule="auto"/>
        <w:jc w:val="both"/>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 xml:space="preserve">Для каждой HMM производится стандартизация признаков. Количество скрытых состояний подбирается перебором от 2 до 10 состояний на основании критерия BIC и последующей экономической интерпретации полученных режимов. Для описания распределения наблюдаемых переменных используется многомерное </w:t>
      </w:r>
      <w:r w:rsidRPr="00A1432D">
        <w:rPr>
          <w:rFonts w:ascii="Times New Roman" w:eastAsiaTheme="minorEastAsia" w:hAnsi="Times New Roman" w:cs="Times New Roman"/>
          <w:kern w:val="2"/>
          <w:sz w:val="28"/>
          <w:szCs w:val="28"/>
          <w14:ligatures w14:val="standardContextual"/>
        </w:rPr>
        <w:lastRenderedPageBreak/>
        <w:t>нормальное распределение с полной ковариационной матрицей. Оценка параметров выполняется алгоритмом Баума–Уэлша. После обучения модели для каждого наблюдения определяются вероятности принадлежности к каждому режиму и наиболее вероятное скрытое состояние.</w:t>
      </w:r>
    </w:p>
    <w:p w14:paraId="7FAAA5B1" w14:textId="7BFC332B" w:rsidR="00A1432D" w:rsidRDefault="00A1432D" w:rsidP="00A1432D">
      <w:pPr>
        <w:rPr>
          <w:rFonts w:ascii="Times New Roman" w:eastAsiaTheme="minorEastAsia" w:hAnsi="Times New Roman" w:cs="Times New Roman"/>
          <w:kern w:val="2"/>
          <w:sz w:val="28"/>
          <w:szCs w:val="28"/>
          <w14:ligatures w14:val="standardContextual"/>
        </w:rPr>
      </w:pPr>
      <w:r w:rsidRPr="00A1432D">
        <w:rPr>
          <w:rFonts w:ascii="Times New Roman" w:eastAsiaTheme="minorEastAsia" w:hAnsi="Times New Roman" w:cs="Times New Roman"/>
          <w:kern w:val="2"/>
          <w:sz w:val="28"/>
          <w:szCs w:val="28"/>
          <w14:ligatures w14:val="standardContextual"/>
        </w:rPr>
        <w:t>Использование скрытых марковских моделей позволяет учитывать нестационарность финансовых временных рядов и описывать рынок как последовательность сменяющих друг друга режимов с различными закономерностями поведения.</w:t>
      </w:r>
    </w:p>
    <w:p w14:paraId="23D4F4FC" w14:textId="61F13501" w:rsidR="00585853" w:rsidRDefault="00585853" w:rsidP="00A1432D">
      <w:pPr>
        <w:rPr>
          <w:rFonts w:ascii="Times New Roman" w:eastAsiaTheme="minorEastAsia" w:hAnsi="Times New Roman" w:cs="Times New Roman"/>
          <w:kern w:val="2"/>
          <w:sz w:val="28"/>
          <w:szCs w:val="28"/>
          <w14:ligatures w14:val="standardContextual"/>
        </w:rPr>
      </w:pPr>
      <w:r>
        <w:rPr>
          <w:rFonts w:ascii="Times New Roman" w:eastAsiaTheme="minorEastAsia" w:hAnsi="Times New Roman" w:cs="Times New Roman"/>
          <w:kern w:val="2"/>
          <w:sz w:val="28"/>
          <w:szCs w:val="28"/>
          <w14:ligatures w14:val="standardContextual"/>
        </w:rPr>
        <w:br w:type="page"/>
      </w:r>
    </w:p>
    <w:p w14:paraId="1D462A3F" w14:textId="5D482EAC" w:rsidR="00585853" w:rsidRPr="0087538F" w:rsidRDefault="00585853" w:rsidP="00585853">
      <w:pPr>
        <w:pStyle w:val="1"/>
        <w:jc w:val="center"/>
        <w:rPr>
          <w:rFonts w:ascii="Times New Roman" w:hAnsi="Times New Roman" w:cs="Times New Roman"/>
          <w:b/>
          <w:bCs/>
          <w:color w:val="auto"/>
        </w:rPr>
      </w:pPr>
      <w:bookmarkStart w:id="15" w:name="_Toc234010769"/>
      <w:r w:rsidRPr="0087538F">
        <w:rPr>
          <w:rFonts w:ascii="Times New Roman" w:hAnsi="Times New Roman" w:cs="Times New Roman"/>
          <w:b/>
          <w:bCs/>
          <w:color w:val="auto"/>
        </w:rPr>
        <w:lastRenderedPageBreak/>
        <w:t xml:space="preserve">ГЛАВА </w:t>
      </w:r>
      <w:r>
        <w:rPr>
          <w:rFonts w:ascii="Times New Roman" w:hAnsi="Times New Roman" w:cs="Times New Roman"/>
          <w:b/>
          <w:bCs/>
          <w:color w:val="auto"/>
        </w:rPr>
        <w:t>3</w:t>
      </w:r>
      <w:r w:rsidRPr="0087538F">
        <w:rPr>
          <w:rFonts w:ascii="Times New Roman" w:hAnsi="Times New Roman" w:cs="Times New Roman"/>
          <w:b/>
          <w:bCs/>
          <w:color w:val="auto"/>
        </w:rPr>
        <w:t xml:space="preserve">. </w:t>
      </w:r>
      <w:r>
        <w:rPr>
          <w:rFonts w:ascii="Times New Roman" w:hAnsi="Times New Roman" w:cs="Times New Roman"/>
          <w:b/>
          <w:bCs/>
          <w:color w:val="auto"/>
        </w:rPr>
        <w:t>Результаты первичного отбора факторов и построение моделей</w:t>
      </w:r>
      <w:bookmarkEnd w:id="15"/>
    </w:p>
    <w:p w14:paraId="7D8B477E" w14:textId="77777777" w:rsidR="00585853" w:rsidRDefault="00585853" w:rsidP="00A1432D">
      <w:pPr>
        <w:rPr>
          <w:rFonts w:ascii="Times New Roman" w:hAnsi="Times New Roman" w:cs="Times New Roman"/>
          <w:sz w:val="28"/>
          <w:szCs w:val="28"/>
        </w:rPr>
      </w:pPr>
    </w:p>
    <w:p w14:paraId="114F141D" w14:textId="58653421" w:rsidR="00585853" w:rsidRDefault="00585853" w:rsidP="00585853">
      <w:pPr>
        <w:pStyle w:val="2"/>
        <w:numPr>
          <w:ilvl w:val="0"/>
          <w:numId w:val="20"/>
        </w:numPr>
        <w:jc w:val="center"/>
        <w:rPr>
          <w:rFonts w:ascii="Times New Roman" w:hAnsi="Times New Roman" w:cs="Times New Roman"/>
          <w:b/>
          <w:bCs/>
          <w:color w:val="auto"/>
          <w:sz w:val="28"/>
          <w:szCs w:val="28"/>
        </w:rPr>
      </w:pPr>
      <w:bookmarkStart w:id="16" w:name="_Toc234010770"/>
      <w:r>
        <w:rPr>
          <w:rFonts w:ascii="Times New Roman" w:hAnsi="Times New Roman" w:cs="Times New Roman"/>
          <w:b/>
          <w:bCs/>
          <w:color w:val="auto"/>
          <w:sz w:val="28"/>
          <w:szCs w:val="28"/>
        </w:rPr>
        <w:t>Выбор</w:t>
      </w:r>
      <w:r w:rsidR="009606EA">
        <w:rPr>
          <w:rFonts w:ascii="Times New Roman" w:hAnsi="Times New Roman" w:cs="Times New Roman"/>
          <w:b/>
          <w:bCs/>
          <w:color w:val="auto"/>
          <w:sz w:val="28"/>
          <w:szCs w:val="28"/>
        </w:rPr>
        <w:t xml:space="preserve"> горизонта прогноза</w:t>
      </w:r>
      <w:bookmarkEnd w:id="16"/>
    </w:p>
    <w:p w14:paraId="09303BB9" w14:textId="1A6FEFD7" w:rsidR="009606EA" w:rsidRDefault="009606EA" w:rsidP="009606EA">
      <w:pPr>
        <w:ind w:firstLine="708"/>
        <w:rPr>
          <w:rFonts w:ascii="Times New Roman" w:hAnsi="Times New Roman" w:cs="Times New Roman"/>
          <w:sz w:val="28"/>
          <w:szCs w:val="28"/>
        </w:rPr>
      </w:pPr>
    </w:p>
    <w:p w14:paraId="14B92612" w14:textId="6AB71CD6" w:rsidR="00495BBE" w:rsidRPr="007B763B" w:rsidRDefault="007B763B" w:rsidP="007B763B">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При рассмотрении плотности значимых ценовых движений </w:t>
      </w:r>
      <w:r>
        <w:rPr>
          <w:rFonts w:ascii="Times New Roman" w:hAnsi="Times New Roman" w:cs="Times New Roman"/>
          <w:sz w:val="28"/>
          <w:szCs w:val="28"/>
          <w:lang w:val="en-US"/>
        </w:rPr>
        <w:t>ADAUSDT</w:t>
      </w:r>
      <w:r w:rsidRPr="007B763B">
        <w:rPr>
          <w:rFonts w:ascii="Times New Roman" w:hAnsi="Times New Roman" w:cs="Times New Roman"/>
          <w:sz w:val="28"/>
          <w:szCs w:val="28"/>
        </w:rPr>
        <w:t xml:space="preserve"> </w:t>
      </w:r>
      <w:r>
        <w:rPr>
          <w:rFonts w:ascii="Times New Roman" w:hAnsi="Times New Roman" w:cs="Times New Roman"/>
          <w:sz w:val="28"/>
          <w:szCs w:val="28"/>
        </w:rPr>
        <w:t xml:space="preserve">на разных горизонтах прогноза метод, описанный в методологии, был применен еще к 8 крупнейшим по капитализации на момент 01.02.2026 года криптовалютам по данным </w:t>
      </w:r>
      <w:r w:rsidRPr="007B763B">
        <w:rPr>
          <w:rFonts w:ascii="Times New Roman" w:hAnsi="Times New Roman" w:cs="Times New Roman"/>
          <w:sz w:val="28"/>
          <w:szCs w:val="28"/>
        </w:rPr>
        <w:t>аналитической платформы coinmarketcap.com</w:t>
      </w:r>
      <w:r>
        <w:rPr>
          <w:rFonts w:ascii="Times New Roman" w:hAnsi="Times New Roman" w:cs="Times New Roman"/>
          <w:sz w:val="28"/>
          <w:szCs w:val="28"/>
        </w:rPr>
        <w:t xml:space="preserve">, за исключением стейблкоинов. Это позволило не только оценить плотность значимых движений </w:t>
      </w:r>
      <w:r>
        <w:rPr>
          <w:rFonts w:ascii="Times New Roman" w:hAnsi="Times New Roman" w:cs="Times New Roman"/>
          <w:sz w:val="28"/>
          <w:szCs w:val="28"/>
          <w:lang w:val="en-US"/>
        </w:rPr>
        <w:t>ADAUSDT</w:t>
      </w:r>
      <w:r w:rsidRPr="007B763B">
        <w:rPr>
          <w:rFonts w:ascii="Times New Roman" w:hAnsi="Times New Roman" w:cs="Times New Roman"/>
          <w:sz w:val="28"/>
          <w:szCs w:val="28"/>
        </w:rPr>
        <w:t xml:space="preserve">, </w:t>
      </w:r>
      <w:r>
        <w:rPr>
          <w:rFonts w:ascii="Times New Roman" w:hAnsi="Times New Roman" w:cs="Times New Roman"/>
          <w:sz w:val="28"/>
          <w:szCs w:val="28"/>
        </w:rPr>
        <w:t>но и проверить сохраняются ли выявленные закономерности для других валют.</w:t>
      </w:r>
    </w:p>
    <w:p w14:paraId="6DC0B5A3" w14:textId="4C625706"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каждого инструмента рассчитывалось среднее число неперекрывающихся ценовых движений в день, абсолютная доходность которых превышала пороговые значения 0.5%, 1.0% и 1.5%. Полученные зависимости представлены на рисунке </w:t>
      </w:r>
      <w:r>
        <w:rPr>
          <w:rFonts w:ascii="Times New Roman" w:hAnsi="Times New Roman" w:cs="Times New Roman"/>
          <w:kern w:val="2"/>
          <w:sz w:val="28"/>
          <w:szCs w:val="28"/>
          <w14:ligatures w14:val="standardContextual"/>
        </w:rPr>
        <w:t>5</w:t>
      </w:r>
      <w:r w:rsidRPr="00F33D57">
        <w:rPr>
          <w:rFonts w:ascii="Times New Roman" w:hAnsi="Times New Roman" w:cs="Times New Roman"/>
          <w:kern w:val="2"/>
          <w:sz w:val="28"/>
          <w:szCs w:val="28"/>
          <w14:ligatures w14:val="standardContextual"/>
        </w:rPr>
        <w:t>.</w:t>
      </w:r>
    </w:p>
    <w:p w14:paraId="15053012"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Для всех исследуемых криптовалют наблюдается качественно одинаковая форма функции плотности. На малых горизонтах увеличение длительности интервала сопровождается быстрым ростом числа неперекрывающихся ценовых движений, превышающих заданный порог. После достижения максимума дальнейшее увеличение горизонта приводит к постепенному снижению плотности событий.</w:t>
      </w:r>
    </w:p>
    <w:p w14:paraId="0311CDC7"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eastAsiaTheme="minorEastAsia" w:hAnsi="Times New Roman" w:cs="Times New Roman"/>
          <w:noProof/>
          <w:kern w:val="2"/>
          <w:sz w:val="28"/>
          <w:szCs w:val="28"/>
          <w14:ligatures w14:val="standardContextual"/>
        </w:rPr>
        <w:lastRenderedPageBreak/>
        <w:drawing>
          <wp:inline distT="0" distB="0" distL="0" distR="0" wp14:anchorId="33F2C5EF" wp14:editId="03A02CC2">
            <wp:extent cx="5800953" cy="5805834"/>
            <wp:effectExtent l="0" t="0" r="0" b="7620"/>
            <wp:docPr id="863501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1695"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5800953" cy="5805834"/>
                    </a:xfrm>
                    <a:prstGeom prst="rect">
                      <a:avLst/>
                    </a:prstGeom>
                  </pic:spPr>
                </pic:pic>
              </a:graphicData>
            </a:graphic>
          </wp:inline>
        </w:drawing>
      </w:r>
    </w:p>
    <w:p w14:paraId="5D0FF759" w14:textId="5123343D"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5</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Плотность ценовых движений заданной величины на различных горизонтах прогнозирования (среднее за 2020–2026 гг.)</w:t>
      </w:r>
    </w:p>
    <w:p w14:paraId="7F3B2A60"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Для порога 0.5 % максимальная плотность достигается преимущественно на горизонтах 5-10 минут, тогда как для порога 1.0 % максимум смещается в диапазон 15-30 минут. При дальнейшем увеличении порога до 1.5 % наиболее плотные области располагаются уже на горизонтах порядка 30-60 минут. Наиболее высокие значения плотности наблюдаются для SOLUSDT и DOGEUSDT, тогда как BTCUSDT характеризуется минимальной плотностью неперекрывающихся движений практически на всем диапазоне исследуемых горизонтов. При этом для всех криптовалют сохраняется одна и та же последовательность фаз: быстрый рост, достижение максимума и последующее плавное снижение.</w:t>
      </w:r>
    </w:p>
    <w:p w14:paraId="1BD591AC" w14:textId="76B9FA1D"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практического применения критерия больший интерес представляет не единственная точка максимума, а диапазон горизонтов, на которых плотность </w:t>
      </w:r>
      <w:r w:rsidRPr="00F33D57">
        <w:rPr>
          <w:rFonts w:ascii="Times New Roman" w:hAnsi="Times New Roman" w:cs="Times New Roman"/>
          <w:kern w:val="2"/>
          <w:sz w:val="28"/>
          <w:szCs w:val="28"/>
          <w14:ligatures w14:val="standardContextual"/>
        </w:rPr>
        <w:lastRenderedPageBreak/>
        <w:t xml:space="preserve">неперекрывающихся ценовых движений остается близкой к максимальной. Для каждого инструмента был определен интервал, в пределах которого плотность составляет не менее 95% от максимального значения (таблица </w:t>
      </w:r>
      <w:r w:rsidR="004A6971">
        <w:rPr>
          <w:rFonts w:ascii="Times New Roman" w:hAnsi="Times New Roman" w:cs="Times New Roman"/>
          <w:kern w:val="2"/>
          <w:sz w:val="28"/>
          <w:szCs w:val="28"/>
          <w14:ligatures w14:val="standardContextual"/>
        </w:rPr>
        <w:t>2</w:t>
      </w:r>
      <w:r w:rsidRPr="00F33D57">
        <w:rPr>
          <w:rFonts w:ascii="Times New Roman" w:hAnsi="Times New Roman" w:cs="Times New Roman"/>
          <w:kern w:val="2"/>
          <w:sz w:val="28"/>
          <w:szCs w:val="28"/>
          <w14:ligatures w14:val="standardContextual"/>
        </w:rPr>
        <w:t>).</w:t>
      </w:r>
    </w:p>
    <w:p w14:paraId="6821CBE5" w14:textId="6CAD5012" w:rsidR="00F33D57" w:rsidRPr="00F33D57" w:rsidRDefault="00F33D57" w:rsidP="00F33D57">
      <w:pPr>
        <w:keepNext/>
        <w:spacing w:after="200" w:line="240"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Таблица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Таблица \* ARABIC </w:instrText>
      </w:r>
      <w:r w:rsidRPr="00F33D57">
        <w:rPr>
          <w:rFonts w:ascii="Times New Roman" w:hAnsi="Times New Roman" w:cs="Times New Roman"/>
          <w:kern w:val="2"/>
          <w:sz w:val="28"/>
          <w:szCs w:val="28"/>
          <w14:ligatures w14:val="standardContextual"/>
        </w:rPr>
        <w:fldChar w:fldCharType="separate"/>
      </w:r>
      <w:r w:rsidR="00726474">
        <w:rPr>
          <w:rFonts w:ascii="Times New Roman" w:hAnsi="Times New Roman" w:cs="Times New Roman"/>
          <w:noProof/>
          <w:kern w:val="2"/>
          <w:sz w:val="28"/>
          <w:szCs w:val="28"/>
          <w14:ligatures w14:val="standardContextual"/>
        </w:rPr>
        <w:t>2</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Диапазоны горизонтов, соответствующие 95 % максимальной плотности неперекрывающихся ценовых движений</w:t>
      </w:r>
    </w:p>
    <w:tbl>
      <w:tblPr>
        <w:tblStyle w:val="22"/>
        <w:tblW w:w="5000" w:type="pct"/>
        <w:tblLook w:val="04A0" w:firstRow="1" w:lastRow="0" w:firstColumn="1" w:lastColumn="0" w:noHBand="0" w:noVBand="1"/>
      </w:tblPr>
      <w:tblGrid>
        <w:gridCol w:w="3043"/>
        <w:gridCol w:w="2048"/>
        <w:gridCol w:w="2289"/>
        <w:gridCol w:w="2531"/>
      </w:tblGrid>
      <w:tr w:rsidR="00F33D57" w:rsidRPr="00F33D57" w14:paraId="6C0F9BAE" w14:textId="77777777" w:rsidTr="000D3325">
        <w:trPr>
          <w:trHeight w:val="276"/>
        </w:trPr>
        <w:tc>
          <w:tcPr>
            <w:tcW w:w="1535" w:type="pct"/>
            <w:hideMark/>
          </w:tcPr>
          <w:p w14:paraId="7397F09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p>
        </w:tc>
        <w:tc>
          <w:tcPr>
            <w:tcW w:w="3465" w:type="pct"/>
            <w:gridSpan w:val="3"/>
          </w:tcPr>
          <w:p w14:paraId="26F6FB33"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Пороговое значение</w:t>
            </w:r>
          </w:p>
        </w:tc>
      </w:tr>
      <w:tr w:rsidR="00F33D57" w:rsidRPr="00F33D57" w14:paraId="67676F96" w14:textId="77777777" w:rsidTr="000D3325">
        <w:trPr>
          <w:trHeight w:val="276"/>
        </w:trPr>
        <w:tc>
          <w:tcPr>
            <w:tcW w:w="1535" w:type="pct"/>
            <w:hideMark/>
          </w:tcPr>
          <w:p w14:paraId="2DD45F58"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фьючерс</w:t>
            </w:r>
          </w:p>
        </w:tc>
        <w:tc>
          <w:tcPr>
            <w:tcW w:w="1033" w:type="pct"/>
            <w:hideMark/>
          </w:tcPr>
          <w:p w14:paraId="475A73A2"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0.5% </w:t>
            </w:r>
          </w:p>
        </w:tc>
        <w:tc>
          <w:tcPr>
            <w:tcW w:w="1155" w:type="pct"/>
            <w:hideMark/>
          </w:tcPr>
          <w:p w14:paraId="7412DE52"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w:t>
            </w:r>
          </w:p>
        </w:tc>
        <w:tc>
          <w:tcPr>
            <w:tcW w:w="1277" w:type="pct"/>
            <w:hideMark/>
          </w:tcPr>
          <w:p w14:paraId="12E7F324"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1.5%</w:t>
            </w:r>
          </w:p>
        </w:tc>
      </w:tr>
      <w:tr w:rsidR="00F33D57" w:rsidRPr="00F33D57" w14:paraId="083BA173" w14:textId="77777777" w:rsidTr="000D3325">
        <w:trPr>
          <w:trHeight w:val="276"/>
        </w:trPr>
        <w:tc>
          <w:tcPr>
            <w:tcW w:w="1535" w:type="pct"/>
            <w:hideMark/>
          </w:tcPr>
          <w:p w14:paraId="0630C096"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ADAUSDT</w:t>
            </w:r>
          </w:p>
        </w:tc>
        <w:tc>
          <w:tcPr>
            <w:tcW w:w="1033" w:type="pct"/>
            <w:hideMark/>
          </w:tcPr>
          <w:p w14:paraId="1758EDF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5-11 минут</w:t>
            </w:r>
          </w:p>
        </w:tc>
        <w:tc>
          <w:tcPr>
            <w:tcW w:w="1155" w:type="pct"/>
            <w:hideMark/>
          </w:tcPr>
          <w:p w14:paraId="49AE14C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13-34 минут</w:t>
            </w:r>
          </w:p>
        </w:tc>
        <w:tc>
          <w:tcPr>
            <w:tcW w:w="1277" w:type="pct"/>
            <w:hideMark/>
          </w:tcPr>
          <w:p w14:paraId="365F7C9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24-69 минут</w:t>
            </w:r>
          </w:p>
        </w:tc>
      </w:tr>
      <w:tr w:rsidR="00F33D57" w:rsidRPr="00F33D57" w14:paraId="45868F1C" w14:textId="77777777" w:rsidTr="000D3325">
        <w:trPr>
          <w:trHeight w:val="276"/>
        </w:trPr>
        <w:tc>
          <w:tcPr>
            <w:tcW w:w="1535" w:type="pct"/>
            <w:hideMark/>
          </w:tcPr>
          <w:p w14:paraId="72AD5E2A"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BCHUSDT</w:t>
            </w:r>
          </w:p>
        </w:tc>
        <w:tc>
          <w:tcPr>
            <w:tcW w:w="1033" w:type="pct"/>
            <w:hideMark/>
          </w:tcPr>
          <w:p w14:paraId="0002639A"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6-13 минут</w:t>
            </w:r>
          </w:p>
        </w:tc>
        <w:tc>
          <w:tcPr>
            <w:tcW w:w="1155" w:type="pct"/>
            <w:hideMark/>
          </w:tcPr>
          <w:p w14:paraId="76B3C59C"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14-40 минут</w:t>
            </w:r>
          </w:p>
        </w:tc>
        <w:tc>
          <w:tcPr>
            <w:tcW w:w="1277" w:type="pct"/>
            <w:hideMark/>
          </w:tcPr>
          <w:p w14:paraId="69B0FA7D"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27-84 минут</w:t>
            </w:r>
          </w:p>
        </w:tc>
      </w:tr>
      <w:tr w:rsidR="00F33D57" w:rsidRPr="00F33D57" w14:paraId="509F957B" w14:textId="77777777" w:rsidTr="000D3325">
        <w:trPr>
          <w:trHeight w:val="276"/>
        </w:trPr>
        <w:tc>
          <w:tcPr>
            <w:tcW w:w="1535" w:type="pct"/>
            <w:hideMark/>
          </w:tcPr>
          <w:p w14:paraId="562D0F1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BNBUSDT</w:t>
            </w:r>
          </w:p>
        </w:tc>
        <w:tc>
          <w:tcPr>
            <w:tcW w:w="1033" w:type="pct"/>
            <w:hideMark/>
          </w:tcPr>
          <w:p w14:paraId="19A9EBF6"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6-16 минут</w:t>
            </w:r>
          </w:p>
        </w:tc>
        <w:tc>
          <w:tcPr>
            <w:tcW w:w="1155" w:type="pct"/>
            <w:hideMark/>
          </w:tcPr>
          <w:p w14:paraId="26CDEBB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16-49 минут</w:t>
            </w:r>
          </w:p>
        </w:tc>
        <w:tc>
          <w:tcPr>
            <w:tcW w:w="1277" w:type="pct"/>
            <w:hideMark/>
          </w:tcPr>
          <w:p w14:paraId="44D8EA41"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33-107 минут</w:t>
            </w:r>
          </w:p>
        </w:tc>
      </w:tr>
      <w:tr w:rsidR="00F33D57" w:rsidRPr="00F33D57" w14:paraId="797A5B5A" w14:textId="77777777" w:rsidTr="000D3325">
        <w:trPr>
          <w:trHeight w:val="276"/>
        </w:trPr>
        <w:tc>
          <w:tcPr>
            <w:tcW w:w="1535" w:type="pct"/>
            <w:hideMark/>
          </w:tcPr>
          <w:p w14:paraId="15366FAB"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BTCUSDT</w:t>
            </w:r>
          </w:p>
        </w:tc>
        <w:tc>
          <w:tcPr>
            <w:tcW w:w="1033" w:type="pct"/>
            <w:hideMark/>
          </w:tcPr>
          <w:p w14:paraId="6466C0BF"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9-24 минут</w:t>
            </w:r>
          </w:p>
        </w:tc>
        <w:tc>
          <w:tcPr>
            <w:tcW w:w="1155" w:type="pct"/>
            <w:hideMark/>
          </w:tcPr>
          <w:p w14:paraId="54FD401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24-80 минут</w:t>
            </w:r>
          </w:p>
        </w:tc>
        <w:tc>
          <w:tcPr>
            <w:tcW w:w="1277" w:type="pct"/>
            <w:hideMark/>
          </w:tcPr>
          <w:p w14:paraId="1291ABD9"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57-120 минут</w:t>
            </w:r>
          </w:p>
        </w:tc>
      </w:tr>
      <w:tr w:rsidR="00F33D57" w:rsidRPr="00F33D57" w14:paraId="5806A9D4" w14:textId="77777777" w:rsidTr="000D3325">
        <w:trPr>
          <w:trHeight w:val="276"/>
        </w:trPr>
        <w:tc>
          <w:tcPr>
            <w:tcW w:w="1535" w:type="pct"/>
            <w:hideMark/>
          </w:tcPr>
          <w:p w14:paraId="660F7C63"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DOGEUSDT</w:t>
            </w:r>
          </w:p>
        </w:tc>
        <w:tc>
          <w:tcPr>
            <w:tcW w:w="1033" w:type="pct"/>
            <w:hideMark/>
          </w:tcPr>
          <w:p w14:paraId="7B23C2F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4-9 минут</w:t>
            </w:r>
          </w:p>
        </w:tc>
        <w:tc>
          <w:tcPr>
            <w:tcW w:w="1155" w:type="pct"/>
            <w:hideMark/>
          </w:tcPr>
          <w:p w14:paraId="25FC931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7-26 минут</w:t>
            </w:r>
          </w:p>
        </w:tc>
        <w:tc>
          <w:tcPr>
            <w:tcW w:w="1277" w:type="pct"/>
            <w:hideMark/>
          </w:tcPr>
          <w:p w14:paraId="65A3CD4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13-43 минут</w:t>
            </w:r>
          </w:p>
        </w:tc>
      </w:tr>
      <w:tr w:rsidR="00F33D57" w:rsidRPr="00F33D57" w14:paraId="5B975DE1" w14:textId="77777777" w:rsidTr="000D3325">
        <w:trPr>
          <w:trHeight w:val="276"/>
        </w:trPr>
        <w:tc>
          <w:tcPr>
            <w:tcW w:w="1535" w:type="pct"/>
            <w:hideMark/>
          </w:tcPr>
          <w:p w14:paraId="12AE1B16"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ETHUSDT</w:t>
            </w:r>
          </w:p>
        </w:tc>
        <w:tc>
          <w:tcPr>
            <w:tcW w:w="1033" w:type="pct"/>
            <w:hideMark/>
          </w:tcPr>
          <w:p w14:paraId="3C51D22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7-16 минут</w:t>
            </w:r>
          </w:p>
        </w:tc>
        <w:tc>
          <w:tcPr>
            <w:tcW w:w="1155" w:type="pct"/>
            <w:hideMark/>
          </w:tcPr>
          <w:p w14:paraId="29F77CE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19-51 минут</w:t>
            </w:r>
          </w:p>
        </w:tc>
        <w:tc>
          <w:tcPr>
            <w:tcW w:w="1277" w:type="pct"/>
            <w:hideMark/>
          </w:tcPr>
          <w:p w14:paraId="168085BD"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38-109 минут</w:t>
            </w:r>
          </w:p>
        </w:tc>
      </w:tr>
      <w:tr w:rsidR="00F33D57" w:rsidRPr="00F33D57" w14:paraId="5D3899CD" w14:textId="77777777" w:rsidTr="000D3325">
        <w:trPr>
          <w:trHeight w:val="276"/>
        </w:trPr>
        <w:tc>
          <w:tcPr>
            <w:tcW w:w="1535" w:type="pct"/>
            <w:hideMark/>
          </w:tcPr>
          <w:p w14:paraId="58F95FBF"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SOLUSDT</w:t>
            </w:r>
          </w:p>
        </w:tc>
        <w:tc>
          <w:tcPr>
            <w:tcW w:w="1033" w:type="pct"/>
            <w:hideMark/>
          </w:tcPr>
          <w:p w14:paraId="71DB0883"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4-9 минут</w:t>
            </w:r>
          </w:p>
        </w:tc>
        <w:tc>
          <w:tcPr>
            <w:tcW w:w="1155" w:type="pct"/>
            <w:hideMark/>
          </w:tcPr>
          <w:p w14:paraId="7AE2798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11-28 минут</w:t>
            </w:r>
          </w:p>
        </w:tc>
        <w:tc>
          <w:tcPr>
            <w:tcW w:w="1277" w:type="pct"/>
            <w:hideMark/>
          </w:tcPr>
          <w:p w14:paraId="5D5D3EA1"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21-55 минут</w:t>
            </w:r>
          </w:p>
        </w:tc>
      </w:tr>
      <w:tr w:rsidR="00F33D57" w:rsidRPr="00F33D57" w14:paraId="5DD14EF5" w14:textId="77777777" w:rsidTr="000D3325">
        <w:trPr>
          <w:trHeight w:val="276"/>
        </w:trPr>
        <w:tc>
          <w:tcPr>
            <w:tcW w:w="1535" w:type="pct"/>
            <w:hideMark/>
          </w:tcPr>
          <w:p w14:paraId="5F713C37"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TRXUSDT</w:t>
            </w:r>
          </w:p>
        </w:tc>
        <w:tc>
          <w:tcPr>
            <w:tcW w:w="1033" w:type="pct"/>
            <w:hideMark/>
          </w:tcPr>
          <w:p w14:paraId="161FF5A8"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5-12 минут</w:t>
            </w:r>
          </w:p>
        </w:tc>
        <w:tc>
          <w:tcPr>
            <w:tcW w:w="1155" w:type="pct"/>
            <w:hideMark/>
          </w:tcPr>
          <w:p w14:paraId="631FE22E"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12-37 минут</w:t>
            </w:r>
          </w:p>
        </w:tc>
        <w:tc>
          <w:tcPr>
            <w:tcW w:w="1277" w:type="pct"/>
            <w:hideMark/>
          </w:tcPr>
          <w:p w14:paraId="5934E8BC"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20-78 минут</w:t>
            </w:r>
          </w:p>
        </w:tc>
      </w:tr>
      <w:tr w:rsidR="00F33D57" w:rsidRPr="00F33D57" w14:paraId="08B1DF62" w14:textId="77777777" w:rsidTr="000D3325">
        <w:trPr>
          <w:trHeight w:val="276"/>
        </w:trPr>
        <w:tc>
          <w:tcPr>
            <w:tcW w:w="1535" w:type="pct"/>
            <w:hideMark/>
          </w:tcPr>
          <w:p w14:paraId="41CF04F7"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XRPUSDT</w:t>
            </w:r>
          </w:p>
        </w:tc>
        <w:tc>
          <w:tcPr>
            <w:tcW w:w="1033" w:type="pct"/>
            <w:hideMark/>
          </w:tcPr>
          <w:p w14:paraId="3DFE4A27"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4-11 минут</w:t>
            </w:r>
          </w:p>
        </w:tc>
        <w:tc>
          <w:tcPr>
            <w:tcW w:w="1155" w:type="pct"/>
            <w:hideMark/>
          </w:tcPr>
          <w:p w14:paraId="5F6F8C83"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10-30 минут</w:t>
            </w:r>
          </w:p>
        </w:tc>
        <w:tc>
          <w:tcPr>
            <w:tcW w:w="1277" w:type="pct"/>
            <w:hideMark/>
          </w:tcPr>
          <w:p w14:paraId="556E6F54"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16-61 минут</w:t>
            </w:r>
          </w:p>
        </w:tc>
      </w:tr>
      <w:tr w:rsidR="00F33D57" w:rsidRPr="00F33D57" w14:paraId="1DA46356" w14:textId="77777777" w:rsidTr="000D3325">
        <w:trPr>
          <w:trHeight w:val="276"/>
        </w:trPr>
        <w:tc>
          <w:tcPr>
            <w:tcW w:w="1535" w:type="pct"/>
          </w:tcPr>
          <w:p w14:paraId="2AD35B5D" w14:textId="77777777" w:rsidR="00F33D57" w:rsidRPr="00F33D57" w:rsidRDefault="00F33D57" w:rsidP="00F33D57">
            <w:pPr>
              <w:spacing w:line="278" w:lineRule="auto"/>
              <w:jc w:val="center"/>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Средняя ширина</w:t>
            </w:r>
          </w:p>
        </w:tc>
        <w:tc>
          <w:tcPr>
            <w:tcW w:w="1033" w:type="pct"/>
          </w:tcPr>
          <w:p w14:paraId="0964D16F"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7.9 минут</w:t>
            </w:r>
          </w:p>
        </w:tc>
        <w:tc>
          <w:tcPr>
            <w:tcW w:w="1155" w:type="pct"/>
          </w:tcPr>
          <w:p w14:paraId="7BC35035"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27.7 минут</w:t>
            </w:r>
          </w:p>
        </w:tc>
        <w:tc>
          <w:tcPr>
            <w:tcW w:w="1277" w:type="pct"/>
          </w:tcPr>
          <w:p w14:paraId="0EE90D00" w14:textId="77777777" w:rsidR="00F33D57" w:rsidRPr="00F33D57" w:rsidRDefault="00F33D57" w:rsidP="00F33D57">
            <w:pPr>
              <w:spacing w:line="278" w:lineRule="auto"/>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53 минуты</w:t>
            </w:r>
          </w:p>
        </w:tc>
      </w:tr>
    </w:tbl>
    <w:p w14:paraId="4683A5C5" w14:textId="77777777" w:rsidR="00F33D57" w:rsidRPr="00F33D57" w:rsidRDefault="00F33D57" w:rsidP="00F33D57">
      <w:pPr>
        <w:spacing w:line="278" w:lineRule="auto"/>
        <w:jc w:val="both"/>
        <w:rPr>
          <w:rFonts w:ascii="Times New Roman" w:hAnsi="Times New Roman" w:cs="Times New Roman"/>
          <w:kern w:val="2"/>
          <w:sz w:val="28"/>
          <w:szCs w:val="28"/>
          <w14:ligatures w14:val="standardContextual"/>
        </w:rPr>
      </w:pPr>
    </w:p>
    <w:p w14:paraId="437B5401"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hAnsi="Times New Roman" w:cs="Times New Roman"/>
          <w:kern w:val="2"/>
          <w:sz w:val="28"/>
          <w:szCs w:val="28"/>
          <w14:ligatures w14:val="standardContextual"/>
        </w:rPr>
        <w:t xml:space="preserve">В таблице явно выделяется </w:t>
      </w:r>
      <w:r w:rsidRPr="00F33D57">
        <w:rPr>
          <w:rFonts w:ascii="Times New Roman" w:eastAsia="Times New Roman" w:hAnsi="Times New Roman" w:cs="Times New Roman"/>
          <w:color w:val="000000"/>
          <w:sz w:val="28"/>
          <w:szCs w:val="28"/>
          <w:lang w:eastAsia="ru-RU"/>
        </w:rPr>
        <w:t>BTCUSDT, показывая более широкий диапазон для всех пороговых значений, для всех фьючерсов наблюдается рост ширины диапазонов с ростом порогового значения.</w:t>
      </w:r>
    </w:p>
    <w:p w14:paraId="6D52713E" w14:textId="080966DA"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 xml:space="preserve">До настоящего момента зависимость плотности неперекрывающихся движений рассматривалась отдельно для каждого порогового значения. Для комплексного анализа влияния горизонта прогнозирования и величины ценового движения были построены поверхности плотности в координатах «горизонт - порог» с шагом порогового значения 0.1%. На рисунке </w:t>
      </w:r>
      <w:r w:rsidR="004A6971">
        <w:rPr>
          <w:rFonts w:ascii="Times New Roman" w:eastAsia="Times New Roman" w:hAnsi="Times New Roman" w:cs="Times New Roman"/>
          <w:color w:val="000000"/>
          <w:sz w:val="28"/>
          <w:szCs w:val="28"/>
          <w:lang w:eastAsia="ru-RU"/>
        </w:rPr>
        <w:t>6</w:t>
      </w:r>
      <w:r w:rsidRPr="00F33D57">
        <w:rPr>
          <w:rFonts w:ascii="Times New Roman" w:eastAsia="Times New Roman" w:hAnsi="Times New Roman" w:cs="Times New Roman"/>
          <w:color w:val="000000"/>
          <w:sz w:val="28"/>
          <w:szCs w:val="28"/>
          <w:lang w:eastAsia="ru-RU"/>
        </w:rPr>
        <w:t xml:space="preserve"> представлены поверхности плотности неперекрывающихся ценовых движений для исследуемых криптовалют. Несмотря на существенные различия в абсолютной плотности событий, форма поверхности для всех инструментов остается сходной.</w:t>
      </w:r>
    </w:p>
    <w:p w14:paraId="0ECF5149"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Во всех случаях максимальная плотность наблюдается при сочетании малых пороговых значений и коротких горизонтов прогнозирования. Увеличение любого из параметров приводит к уменьшению плотности неперекрывающихся событий, однако влияние горизонта и порога проявляется по-разному. При увеличении горизонта снижение плотности происходит постепенно, тогда как повышение порогового значения сопровождается значительно более быстрым уменьшением числа наблюдаемых движений.</w:t>
      </w:r>
    </w:p>
    <w:p w14:paraId="426E1770"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lastRenderedPageBreak/>
        <w:t>Поверхности имеют гладкий характер без выраженных разрывов и локальных экстремумов, что свидетельствует о непрерывном изменении плотности неперекрывающихся ценовых движений в пространстве параметров «горизонт - порог». Полученная картина отражает усредненные закономерности за весь исследуемый период и позволяет определить области, в которых достигается наибольшая плотность неперекрывающихся событий. Однако практическая применимость такого подхода определяется не только формой усредненной поверхности, но и устойчивостью ее характеристик во времени. Если положение области максимальной плотности существенно изменяется под воздействием рыночных условий, задача выбора горизонта не может быть сведена к поиску единственного оптимума на усредненной зависимости. Поэтому на следующем этапе исследования анализируется временная устойчивость выявленных закономерностей.</w:t>
      </w:r>
    </w:p>
    <w:p w14:paraId="14860D31" w14:textId="77777777" w:rsidR="00F33D57" w:rsidRPr="00F33D57" w:rsidRDefault="00F33D57" w:rsidP="00F33D57">
      <w:pPr>
        <w:keepNext/>
        <w:spacing w:line="278" w:lineRule="auto"/>
        <w:jc w:val="both"/>
        <w:rPr>
          <w:kern w:val="2"/>
          <w:sz w:val="28"/>
          <w:szCs w:val="28"/>
          <w14:ligatures w14:val="standardContextual"/>
        </w:rPr>
      </w:pPr>
      <w:r w:rsidRPr="00F33D57">
        <w:rPr>
          <w:rFonts w:ascii="Times New Roman" w:eastAsia="Times New Roman" w:hAnsi="Times New Roman" w:cs="Times New Roman"/>
          <w:noProof/>
          <w:color w:val="000000"/>
          <w:sz w:val="28"/>
          <w:szCs w:val="28"/>
          <w:lang w:eastAsia="ru-RU"/>
        </w:rPr>
        <w:lastRenderedPageBreak/>
        <w:drawing>
          <wp:inline distT="0" distB="0" distL="0" distR="0" wp14:anchorId="32E1B42B" wp14:editId="17C9971C">
            <wp:extent cx="6290945" cy="5998070"/>
            <wp:effectExtent l="0" t="0" r="0" b="3175"/>
            <wp:docPr id="10516021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2100" name="Рисунок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290945" cy="5998070"/>
                    </a:xfrm>
                    <a:prstGeom prst="rect">
                      <a:avLst/>
                    </a:prstGeom>
                    <a:noFill/>
                    <a:ln>
                      <a:noFill/>
                    </a:ln>
                  </pic:spPr>
                </pic:pic>
              </a:graphicData>
            </a:graphic>
          </wp:inline>
        </w:drawing>
      </w:r>
    </w:p>
    <w:p w14:paraId="75B4BAAF" w14:textId="3B566CDD"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6</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Поверхности плотности неперекрывающихся ценовых движений в координатах «горизонт прогнозирования - пороговое значение»</w:t>
      </w:r>
    </w:p>
    <w:p w14:paraId="666F21C3" w14:textId="24B91C46" w:rsidR="00F33D57" w:rsidRPr="00F33D57" w:rsidRDefault="00F33D57" w:rsidP="00F33D57">
      <w:pPr>
        <w:spacing w:line="278"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Для оценки временной устойчивости были рассчитаны оптимальные горизонты отдельно для каждого календарного квартала, после чего построены распределения их значений для всех исследуемых криптовалют (рисунок </w:t>
      </w:r>
      <w:r w:rsidR="004A6971">
        <w:rPr>
          <w:rFonts w:ascii="Times New Roman" w:hAnsi="Times New Roman" w:cs="Times New Roman"/>
          <w:kern w:val="2"/>
          <w:sz w:val="28"/>
          <w:szCs w:val="28"/>
          <w14:ligatures w14:val="standardContextual"/>
        </w:rPr>
        <w:t>7</w:t>
      </w:r>
      <w:r w:rsidRPr="00F33D57">
        <w:rPr>
          <w:rFonts w:ascii="Times New Roman" w:hAnsi="Times New Roman" w:cs="Times New Roman"/>
          <w:kern w:val="2"/>
          <w:sz w:val="28"/>
          <w:szCs w:val="28"/>
          <w14:ligatures w14:val="standardContextual"/>
        </w:rPr>
        <w:t>).</w:t>
      </w:r>
    </w:p>
    <w:p w14:paraId="506F2EC6" w14:textId="77777777" w:rsidR="00F33D57" w:rsidRPr="00F33D57" w:rsidRDefault="00F33D57" w:rsidP="00F33D57">
      <w:pPr>
        <w:keepNext/>
        <w:spacing w:line="278" w:lineRule="auto"/>
        <w:rPr>
          <w:kern w:val="2"/>
          <w:sz w:val="28"/>
          <w:szCs w:val="28"/>
          <w14:ligatures w14:val="standardContextual"/>
        </w:rPr>
      </w:pPr>
      <w:r w:rsidRPr="00F33D57">
        <w:rPr>
          <w:rFonts w:ascii="Times New Roman" w:hAnsi="Times New Roman" w:cs="Times New Roman"/>
          <w:noProof/>
          <w:kern w:val="2"/>
          <w:sz w:val="28"/>
          <w:szCs w:val="28"/>
          <w14:ligatures w14:val="standardContextual"/>
        </w:rPr>
        <w:lastRenderedPageBreak/>
        <w:drawing>
          <wp:inline distT="0" distB="0" distL="0" distR="0" wp14:anchorId="2BB6DD92" wp14:editId="215F000F">
            <wp:extent cx="6294764" cy="5664835"/>
            <wp:effectExtent l="0" t="0" r="0" b="0"/>
            <wp:docPr id="926394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94428"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6294764" cy="5664835"/>
                    </a:xfrm>
                    <a:prstGeom prst="rect">
                      <a:avLst/>
                    </a:prstGeom>
                  </pic:spPr>
                </pic:pic>
              </a:graphicData>
            </a:graphic>
          </wp:inline>
        </w:drawing>
      </w:r>
    </w:p>
    <w:p w14:paraId="54624236" w14:textId="65AB4EC9" w:rsidR="00F33D57" w:rsidRPr="00F33D57" w:rsidRDefault="00F33D57" w:rsidP="00F33D57">
      <w:pPr>
        <w:spacing w:after="200" w:line="240" w:lineRule="auto"/>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7</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Поквартальные распределения горизонтов, соответствующих максимальной плотности неперекрывающихся ценовых движений</w:t>
      </w:r>
    </w:p>
    <w:p w14:paraId="19B87E26" w14:textId="77777777"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t>Полученные распределения показывают, что устойчивость положения максимума плотности неперекрывающихся ценовых движений существенно зависит от величины рассматриваемого порога. Для порога 0.5 % большинство исследуемых криптовалют характеризуется сравнительно компактными распределениями квартальных максимумов, что свидетельствует об ограниченной изменчивости максимального по плотности горизонта во времени. При увеличении порога до 1.0 % и особенно до 1.5 % разброс квартальных максимумов заметно возрастает практически для всех исследуемых инструментов. В результате положение максимума перестает концентрироваться в узком диапазоне горизонтов и существенно чаще смещается между различными временными интервалами, что указывает на снижение его временной устойчивости.</w:t>
      </w:r>
    </w:p>
    <w:p w14:paraId="55CC3FE2" w14:textId="0422A845" w:rsidR="00F33D57" w:rsidRPr="00F33D57" w:rsidRDefault="00F33D57" w:rsidP="00F33D57">
      <w:pPr>
        <w:spacing w:line="278" w:lineRule="auto"/>
        <w:jc w:val="both"/>
        <w:rPr>
          <w:rFonts w:ascii="Times New Roman" w:eastAsia="Times New Roman" w:hAnsi="Times New Roman" w:cs="Times New Roman"/>
          <w:color w:val="000000"/>
          <w:sz w:val="28"/>
          <w:szCs w:val="28"/>
          <w:lang w:eastAsia="ru-RU"/>
        </w:rPr>
      </w:pPr>
      <w:r w:rsidRPr="00F33D57">
        <w:rPr>
          <w:rFonts w:ascii="Times New Roman" w:eastAsia="Times New Roman" w:hAnsi="Times New Roman" w:cs="Times New Roman"/>
          <w:color w:val="000000"/>
          <w:sz w:val="28"/>
          <w:szCs w:val="28"/>
          <w:lang w:eastAsia="ru-RU"/>
        </w:rPr>
        <w:lastRenderedPageBreak/>
        <w:t xml:space="preserve">Несмотря на высокую нестабильность во времени максимумов у выбранных пороговых значений, сами эти максимумы очень сильно коррелированы друг с другом, на рисунке </w:t>
      </w:r>
      <w:r w:rsidR="004A6971">
        <w:rPr>
          <w:rFonts w:ascii="Times New Roman" w:eastAsia="Times New Roman" w:hAnsi="Times New Roman" w:cs="Times New Roman"/>
          <w:color w:val="000000"/>
          <w:sz w:val="28"/>
          <w:szCs w:val="28"/>
          <w:lang w:eastAsia="ru-RU"/>
        </w:rPr>
        <w:t>8</w:t>
      </w:r>
      <w:r w:rsidRPr="00F33D57">
        <w:rPr>
          <w:rFonts w:ascii="Times New Roman" w:eastAsia="Times New Roman" w:hAnsi="Times New Roman" w:cs="Times New Roman"/>
          <w:color w:val="000000"/>
          <w:sz w:val="28"/>
          <w:szCs w:val="28"/>
          <w:lang w:eastAsia="ru-RU"/>
        </w:rPr>
        <w:t xml:space="preserve"> приведены матрицы корреляций для исследуемых пороговых значений.</w:t>
      </w:r>
    </w:p>
    <w:p w14:paraId="17BBB744" w14:textId="77777777" w:rsidR="00F33D57" w:rsidRPr="00F33D57" w:rsidRDefault="00F33D57" w:rsidP="00F33D57">
      <w:pPr>
        <w:keepNext/>
        <w:spacing w:line="278" w:lineRule="auto"/>
        <w:jc w:val="both"/>
        <w:rPr>
          <w:kern w:val="2"/>
          <w:sz w:val="28"/>
          <w:szCs w:val="28"/>
          <w14:ligatures w14:val="standardContextual"/>
        </w:rPr>
      </w:pPr>
      <w:r w:rsidRPr="00F33D57">
        <w:rPr>
          <w:rFonts w:ascii="Times New Roman" w:eastAsia="Times New Roman" w:hAnsi="Times New Roman" w:cs="Times New Roman"/>
          <w:noProof/>
          <w:color w:val="000000"/>
          <w:sz w:val="28"/>
          <w:szCs w:val="28"/>
          <w:lang w:eastAsia="ru-RU"/>
        </w:rPr>
        <w:drawing>
          <wp:inline distT="0" distB="0" distL="0" distR="0" wp14:anchorId="54920701" wp14:editId="01239D1D">
            <wp:extent cx="6299835" cy="2010410"/>
            <wp:effectExtent l="0" t="0" r="5715" b="8890"/>
            <wp:docPr id="20116951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95122" name=""/>
                    <pic:cNvPicPr/>
                  </pic:nvPicPr>
                  <pic:blipFill>
                    <a:blip r:embed="rId19"/>
                    <a:stretch>
                      <a:fillRect/>
                    </a:stretch>
                  </pic:blipFill>
                  <pic:spPr>
                    <a:xfrm>
                      <a:off x="0" y="0"/>
                      <a:ext cx="6299835" cy="2010410"/>
                    </a:xfrm>
                    <a:prstGeom prst="rect">
                      <a:avLst/>
                    </a:prstGeom>
                  </pic:spPr>
                </pic:pic>
              </a:graphicData>
            </a:graphic>
          </wp:inline>
        </w:drawing>
      </w:r>
    </w:p>
    <w:p w14:paraId="17727057" w14:textId="43F118F3" w:rsidR="00F33D57" w:rsidRPr="00F33D57" w:rsidRDefault="00F33D57" w:rsidP="00F33D57">
      <w:pPr>
        <w:spacing w:after="200" w:line="240" w:lineRule="auto"/>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14:ligatures w14:val="standardContextual"/>
        </w:rPr>
        <w:t xml:space="preserve">Рисунок </w:t>
      </w:r>
      <w:r w:rsidRPr="00F33D57">
        <w:rPr>
          <w:rFonts w:ascii="Times New Roman" w:hAnsi="Times New Roman" w:cs="Times New Roman"/>
          <w:kern w:val="2"/>
          <w:sz w:val="28"/>
          <w:szCs w:val="28"/>
          <w14:ligatures w14:val="standardContextual"/>
        </w:rPr>
        <w:fldChar w:fldCharType="begin"/>
      </w:r>
      <w:r w:rsidRPr="00F33D57">
        <w:rPr>
          <w:rFonts w:ascii="Times New Roman" w:hAnsi="Times New Roman" w:cs="Times New Roman"/>
          <w:kern w:val="2"/>
          <w:sz w:val="28"/>
          <w:szCs w:val="28"/>
          <w14:ligatures w14:val="standardContextual"/>
        </w:rPr>
        <w:instrText xml:space="preserve"> SEQ Рисунок \* ARABIC </w:instrText>
      </w:r>
      <w:r w:rsidRPr="00F33D57">
        <w:rPr>
          <w:rFonts w:ascii="Times New Roman" w:hAnsi="Times New Roman" w:cs="Times New Roman"/>
          <w:kern w:val="2"/>
          <w:sz w:val="28"/>
          <w:szCs w:val="28"/>
          <w14:ligatures w14:val="standardContextual"/>
        </w:rPr>
        <w:fldChar w:fldCharType="separate"/>
      </w:r>
      <w:r w:rsidR="007A032A">
        <w:rPr>
          <w:rFonts w:ascii="Times New Roman" w:hAnsi="Times New Roman" w:cs="Times New Roman"/>
          <w:noProof/>
          <w:kern w:val="2"/>
          <w:sz w:val="28"/>
          <w:szCs w:val="28"/>
          <w14:ligatures w14:val="standardContextual"/>
        </w:rPr>
        <w:t>8</w:t>
      </w:r>
      <w:r w:rsidRPr="00F33D57">
        <w:rPr>
          <w:rFonts w:ascii="Times New Roman" w:hAnsi="Times New Roman" w:cs="Times New Roman"/>
          <w:kern w:val="2"/>
          <w:sz w:val="28"/>
          <w:szCs w:val="28"/>
          <w14:ligatures w14:val="standardContextual"/>
        </w:rPr>
        <w:fldChar w:fldCharType="end"/>
      </w:r>
      <w:r w:rsidRPr="00F33D57">
        <w:rPr>
          <w:rFonts w:ascii="Times New Roman" w:hAnsi="Times New Roman" w:cs="Times New Roman"/>
          <w:kern w:val="2"/>
          <w:sz w:val="28"/>
          <w:szCs w:val="28"/>
          <w14:ligatures w14:val="standardContextual"/>
        </w:rPr>
        <w:t xml:space="preserve"> Матрицы коэффициентов корреляции рядов поквартальных максимумов плотности неперекрывающихся ценовых движений для различных пороговых значений</w:t>
      </w:r>
    </w:p>
    <w:p w14:paraId="6AF92B42" w14:textId="63179E5A" w:rsidR="00495BBE" w:rsidRDefault="00F33D57" w:rsidP="00F33D57">
      <w:pPr>
        <w:ind w:firstLine="708"/>
        <w:jc w:val="both"/>
        <w:rPr>
          <w:rFonts w:ascii="Times New Roman" w:hAnsi="Times New Roman" w:cs="Times New Roman"/>
          <w:kern w:val="2"/>
          <w:sz w:val="28"/>
          <w:szCs w:val="28"/>
          <w14:ligatures w14:val="standardContextual"/>
        </w:rPr>
      </w:pPr>
      <w:r w:rsidRPr="00F33D57">
        <w:rPr>
          <w:rFonts w:ascii="Times New Roman" w:hAnsi="Times New Roman" w:cs="Times New Roman"/>
          <w:kern w:val="2"/>
          <w:sz w:val="28"/>
          <w:szCs w:val="28"/>
          <w:lang w:eastAsia="ru-RU"/>
          <w14:ligatures w14:val="standardContextual"/>
        </w:rPr>
        <w:t xml:space="preserve">Исключением будут </w:t>
      </w:r>
      <w:r w:rsidRPr="00F33D57">
        <w:rPr>
          <w:rFonts w:ascii="Times New Roman" w:hAnsi="Times New Roman" w:cs="Times New Roman"/>
          <w:kern w:val="2"/>
          <w:sz w:val="28"/>
          <w:szCs w:val="28"/>
          <w14:ligatures w14:val="standardContextual"/>
        </w:rPr>
        <w:t xml:space="preserve">BTC, ETH и DOGE, у остальных между собой везде почти единичная корреляция, вышеуказанные криптовалюты имеют сильную связь со всеми на пороговом значении 0.5%, на 1% и 1.5% она значительно ослабевает, особенно между BTC и DOGE, но в целом с остальным набором связь не сильная, но существенная. Такие матрицы корреляций указывают на то, что смещения максимумов плотности происходят в целом на рынке, а не </w:t>
      </w:r>
      <w:r w:rsidR="004A6971">
        <w:rPr>
          <w:rFonts w:ascii="Times New Roman" w:hAnsi="Times New Roman" w:cs="Times New Roman"/>
          <w:kern w:val="2"/>
          <w:sz w:val="28"/>
          <w:szCs w:val="28"/>
          <w14:ligatures w14:val="standardContextual"/>
        </w:rPr>
        <w:t>независимо для каждой криптовалюты</w:t>
      </w:r>
      <w:r w:rsidRPr="00F33D57">
        <w:rPr>
          <w:rFonts w:ascii="Times New Roman" w:hAnsi="Times New Roman" w:cs="Times New Roman"/>
          <w:kern w:val="2"/>
          <w:sz w:val="28"/>
          <w:szCs w:val="28"/>
          <w14:ligatures w14:val="standardContextual"/>
        </w:rPr>
        <w:t>.</w:t>
      </w:r>
    </w:p>
    <w:p w14:paraId="0C1A6616" w14:textId="24DCF6D7" w:rsidR="004A6971" w:rsidRPr="00F511B7" w:rsidRDefault="004A6971" w:rsidP="00F33D57">
      <w:pPr>
        <w:ind w:firstLine="708"/>
        <w:jc w:val="both"/>
        <w:rPr>
          <w:rFonts w:ascii="Times New Roman" w:hAnsi="Times New Roman" w:cs="Times New Roman"/>
          <w:sz w:val="28"/>
          <w:szCs w:val="28"/>
        </w:rPr>
      </w:pPr>
      <w:r>
        <w:rPr>
          <w:rFonts w:ascii="Times New Roman" w:hAnsi="Times New Roman" w:cs="Times New Roman"/>
          <w:kern w:val="2"/>
          <w:sz w:val="28"/>
          <w:szCs w:val="28"/>
          <w14:ligatures w14:val="standardContextual"/>
        </w:rPr>
        <w:t xml:space="preserve">Ключевым выводом проведенного исследования будет то, что криптовалюты имеют схожие функции плотности значимых ценовых движений, максимумы этих функций не устойчивы во времени, </w:t>
      </w:r>
      <w:r w:rsidR="00F511B7">
        <w:rPr>
          <w:rFonts w:ascii="Times New Roman" w:hAnsi="Times New Roman" w:cs="Times New Roman"/>
          <w:kern w:val="2"/>
          <w:sz w:val="28"/>
          <w:szCs w:val="28"/>
          <w14:ligatures w14:val="standardContextual"/>
        </w:rPr>
        <w:t>однако функция плотности для низкого порогового значения будет иметь ярко выраженный максимум</w:t>
      </w:r>
      <w:r w:rsidR="00F511B7" w:rsidRPr="00F511B7">
        <w:rPr>
          <w:rFonts w:ascii="Times New Roman" w:hAnsi="Times New Roman" w:cs="Times New Roman"/>
          <w:kern w:val="2"/>
          <w:sz w:val="28"/>
          <w:szCs w:val="28"/>
          <w14:ligatures w14:val="standardContextual"/>
        </w:rPr>
        <w:t>,</w:t>
      </w:r>
      <w:r w:rsidR="00F511B7">
        <w:rPr>
          <w:rFonts w:ascii="Times New Roman" w:hAnsi="Times New Roman" w:cs="Times New Roman"/>
          <w:kern w:val="2"/>
          <w:sz w:val="28"/>
          <w:szCs w:val="28"/>
          <w14:ligatures w14:val="standardContextual"/>
        </w:rPr>
        <w:t xml:space="preserve"> находящийся в коротком горизонте. При повышении порога доходности ярко выраженный максимум сглаживается. Хотя сама функция и продолжает иметь максимум, он становится крайне неустойчив и использовать плотность движений как критерий выбора перестает быть целесообразным. Применительно к</w:t>
      </w:r>
      <w:r w:rsidR="00F511B7" w:rsidRPr="00F511B7">
        <w:rPr>
          <w:rFonts w:ascii="Times New Roman" w:hAnsi="Times New Roman" w:cs="Times New Roman"/>
          <w:kern w:val="2"/>
          <w:sz w:val="28"/>
          <w:szCs w:val="28"/>
          <w14:ligatures w14:val="standardContextual"/>
        </w:rPr>
        <w:t xml:space="preserve"> </w:t>
      </w:r>
      <w:r w:rsidR="00F511B7">
        <w:rPr>
          <w:rFonts w:ascii="Times New Roman" w:hAnsi="Times New Roman" w:cs="Times New Roman"/>
          <w:kern w:val="2"/>
          <w:sz w:val="28"/>
          <w:szCs w:val="28"/>
          <w:lang w:val="en-US"/>
          <w14:ligatures w14:val="standardContextual"/>
        </w:rPr>
        <w:t>ADAUSDT</w:t>
      </w:r>
      <w:r w:rsidR="00F511B7" w:rsidRPr="00F511B7">
        <w:rPr>
          <w:rFonts w:ascii="Times New Roman" w:hAnsi="Times New Roman" w:cs="Times New Roman"/>
          <w:kern w:val="2"/>
          <w:sz w:val="28"/>
          <w:szCs w:val="28"/>
          <w14:ligatures w14:val="standardContextual"/>
        </w:rPr>
        <w:t xml:space="preserve"> </w:t>
      </w:r>
      <w:r w:rsidR="00F511B7">
        <w:rPr>
          <w:rFonts w:ascii="Times New Roman" w:hAnsi="Times New Roman" w:cs="Times New Roman"/>
          <w:kern w:val="2"/>
          <w:sz w:val="28"/>
          <w:szCs w:val="28"/>
          <w14:ligatures w14:val="standardContextual"/>
        </w:rPr>
        <w:t>в данной работе будет взято три горизонта 10, 20 и 30 минут. Эти горизонты</w:t>
      </w:r>
      <w:r w:rsidR="00E13DEA">
        <w:rPr>
          <w:rFonts w:ascii="Times New Roman" w:hAnsi="Times New Roman" w:cs="Times New Roman"/>
          <w:kern w:val="2"/>
          <w:sz w:val="28"/>
          <w:szCs w:val="28"/>
          <w14:ligatures w14:val="standardContextual"/>
        </w:rPr>
        <w:t>, судя по квартальным средним плотностям,</w:t>
      </w:r>
      <w:r w:rsidR="00F511B7">
        <w:rPr>
          <w:rFonts w:ascii="Times New Roman" w:hAnsi="Times New Roman" w:cs="Times New Roman"/>
          <w:kern w:val="2"/>
          <w:sz w:val="28"/>
          <w:szCs w:val="28"/>
          <w14:ligatures w14:val="standardContextual"/>
        </w:rPr>
        <w:t xml:space="preserve"> </w:t>
      </w:r>
      <w:r w:rsidR="00E13DEA">
        <w:rPr>
          <w:rFonts w:ascii="Times New Roman" w:hAnsi="Times New Roman" w:cs="Times New Roman"/>
          <w:kern w:val="2"/>
          <w:sz w:val="28"/>
          <w:szCs w:val="28"/>
          <w14:ligatures w14:val="standardContextual"/>
        </w:rPr>
        <w:t>будут периодически рядом с горизонтом максимальной плотности, что может повысить шанс моделей чаще находить значимые ценовые движения, но проверка эффективности такого решения требует отдельного исследования.</w:t>
      </w:r>
    </w:p>
    <w:p w14:paraId="5A5FE9C7" w14:textId="77777777" w:rsidR="00495BBE" w:rsidRDefault="00495BBE" w:rsidP="00495BBE">
      <w:pPr>
        <w:ind w:firstLine="708"/>
        <w:jc w:val="both"/>
        <w:rPr>
          <w:rFonts w:ascii="Times New Roman" w:hAnsi="Times New Roman" w:cs="Times New Roman"/>
          <w:sz w:val="28"/>
          <w:szCs w:val="28"/>
        </w:rPr>
      </w:pPr>
    </w:p>
    <w:p w14:paraId="78FE0DDF" w14:textId="509B1EC0" w:rsidR="008F14C7" w:rsidRDefault="008F14C7" w:rsidP="008F14C7">
      <w:pPr>
        <w:pStyle w:val="2"/>
        <w:numPr>
          <w:ilvl w:val="0"/>
          <w:numId w:val="23"/>
        </w:numPr>
        <w:jc w:val="center"/>
        <w:rPr>
          <w:rFonts w:ascii="Times New Roman" w:hAnsi="Times New Roman" w:cs="Times New Roman"/>
          <w:b/>
          <w:bCs/>
          <w:color w:val="auto"/>
          <w:sz w:val="28"/>
          <w:szCs w:val="28"/>
        </w:rPr>
      </w:pPr>
      <w:bookmarkStart w:id="17" w:name="_Toc234010771"/>
      <w:r>
        <w:rPr>
          <w:rFonts w:ascii="Times New Roman" w:hAnsi="Times New Roman" w:cs="Times New Roman"/>
          <w:b/>
          <w:bCs/>
          <w:color w:val="auto"/>
          <w:sz w:val="28"/>
          <w:szCs w:val="28"/>
        </w:rPr>
        <w:lastRenderedPageBreak/>
        <w:t>Анализ распределения целевых переменных</w:t>
      </w:r>
      <w:bookmarkEnd w:id="17"/>
    </w:p>
    <w:p w14:paraId="12F6B900" w14:textId="77777777" w:rsidR="008F14C7" w:rsidRDefault="008F14C7" w:rsidP="00495BBE">
      <w:pPr>
        <w:ind w:firstLine="708"/>
        <w:jc w:val="both"/>
        <w:rPr>
          <w:rFonts w:ascii="Times New Roman" w:hAnsi="Times New Roman" w:cs="Times New Roman"/>
          <w:sz w:val="28"/>
          <w:szCs w:val="28"/>
        </w:rPr>
      </w:pPr>
    </w:p>
    <w:p w14:paraId="2536C1D2" w14:textId="34BDAE1F" w:rsidR="008F14C7" w:rsidRDefault="008F14C7" w:rsidP="00495BBE">
      <w:pPr>
        <w:ind w:firstLine="708"/>
        <w:jc w:val="both"/>
        <w:rPr>
          <w:rFonts w:ascii="Times New Roman" w:hAnsi="Times New Roman" w:cs="Times New Roman"/>
          <w:sz w:val="28"/>
          <w:szCs w:val="28"/>
        </w:rPr>
      </w:pPr>
      <w:r>
        <w:rPr>
          <w:rFonts w:ascii="Times New Roman" w:hAnsi="Times New Roman" w:cs="Times New Roman"/>
          <w:sz w:val="28"/>
          <w:szCs w:val="28"/>
        </w:rPr>
        <w:t xml:space="preserve">Рассмотрим, как распределены значения логарифмов доходностей для выбранных периодов. </w:t>
      </w:r>
      <w:r w:rsidR="009E388F">
        <w:rPr>
          <w:rFonts w:ascii="Times New Roman" w:hAnsi="Times New Roman" w:cs="Times New Roman"/>
          <w:sz w:val="28"/>
          <w:szCs w:val="28"/>
        </w:rPr>
        <w:t>В таблице 2 приведены основные статистические характеристики логарифмов доходностей</w:t>
      </w:r>
    </w:p>
    <w:p w14:paraId="36D18989" w14:textId="5FAA053A" w:rsidR="009E388F" w:rsidRPr="009E388F" w:rsidRDefault="009E388F" w:rsidP="009E388F">
      <w:pPr>
        <w:pStyle w:val="af0"/>
        <w:keepNext/>
        <w:rPr>
          <w:rFonts w:ascii="Times New Roman" w:hAnsi="Times New Roman" w:cs="Times New Roman"/>
          <w:i w:val="0"/>
          <w:iCs w:val="0"/>
          <w:color w:val="auto"/>
          <w:sz w:val="24"/>
          <w:szCs w:val="24"/>
        </w:rPr>
      </w:pPr>
      <w:r w:rsidRPr="009E388F">
        <w:rPr>
          <w:rFonts w:ascii="Times New Roman" w:hAnsi="Times New Roman" w:cs="Times New Roman"/>
          <w:i w:val="0"/>
          <w:iCs w:val="0"/>
          <w:color w:val="auto"/>
          <w:sz w:val="24"/>
          <w:szCs w:val="24"/>
        </w:rPr>
        <w:t xml:space="preserve">Таблица </w:t>
      </w:r>
      <w:r w:rsidRPr="009E388F">
        <w:rPr>
          <w:rFonts w:ascii="Times New Roman" w:hAnsi="Times New Roman" w:cs="Times New Roman"/>
          <w:i w:val="0"/>
          <w:iCs w:val="0"/>
          <w:color w:val="auto"/>
          <w:sz w:val="24"/>
          <w:szCs w:val="24"/>
        </w:rPr>
        <w:fldChar w:fldCharType="begin"/>
      </w:r>
      <w:r w:rsidRPr="009E388F">
        <w:rPr>
          <w:rFonts w:ascii="Times New Roman" w:hAnsi="Times New Roman" w:cs="Times New Roman"/>
          <w:i w:val="0"/>
          <w:iCs w:val="0"/>
          <w:color w:val="auto"/>
          <w:sz w:val="24"/>
          <w:szCs w:val="24"/>
        </w:rPr>
        <w:instrText xml:space="preserve"> SEQ Таблица \* ARABIC </w:instrText>
      </w:r>
      <w:r w:rsidRPr="009E388F">
        <w:rPr>
          <w:rFonts w:ascii="Times New Roman" w:hAnsi="Times New Roman" w:cs="Times New Roman"/>
          <w:i w:val="0"/>
          <w:iCs w:val="0"/>
          <w:color w:val="auto"/>
          <w:sz w:val="24"/>
          <w:szCs w:val="24"/>
        </w:rPr>
        <w:fldChar w:fldCharType="separate"/>
      </w:r>
      <w:r w:rsidR="00726474">
        <w:rPr>
          <w:rFonts w:ascii="Times New Roman" w:hAnsi="Times New Roman" w:cs="Times New Roman"/>
          <w:i w:val="0"/>
          <w:iCs w:val="0"/>
          <w:noProof/>
          <w:color w:val="auto"/>
          <w:sz w:val="24"/>
          <w:szCs w:val="24"/>
        </w:rPr>
        <w:t>3</w:t>
      </w:r>
      <w:r w:rsidRPr="009E388F">
        <w:rPr>
          <w:rFonts w:ascii="Times New Roman" w:hAnsi="Times New Roman" w:cs="Times New Roman"/>
          <w:i w:val="0"/>
          <w:iCs w:val="0"/>
          <w:color w:val="auto"/>
          <w:sz w:val="24"/>
          <w:szCs w:val="24"/>
        </w:rPr>
        <w:fldChar w:fldCharType="end"/>
      </w:r>
      <w:r w:rsidRPr="009E388F">
        <w:rPr>
          <w:rFonts w:ascii="Times New Roman" w:hAnsi="Times New Roman" w:cs="Times New Roman"/>
          <w:i w:val="0"/>
          <w:iCs w:val="0"/>
          <w:color w:val="auto"/>
          <w:sz w:val="24"/>
          <w:szCs w:val="24"/>
        </w:rPr>
        <w:t xml:space="preserve"> статистические характеристики логарифмов доходности</w:t>
      </w:r>
    </w:p>
    <w:tbl>
      <w:tblPr>
        <w:tblStyle w:val="a3"/>
        <w:tblW w:w="5000" w:type="pct"/>
        <w:tblLook w:val="04A0" w:firstRow="1" w:lastRow="0" w:firstColumn="1" w:lastColumn="0" w:noHBand="0" w:noVBand="1"/>
      </w:tblPr>
      <w:tblGrid>
        <w:gridCol w:w="1172"/>
        <w:gridCol w:w="1116"/>
        <w:gridCol w:w="2342"/>
        <w:gridCol w:w="1432"/>
        <w:gridCol w:w="1236"/>
        <w:gridCol w:w="2613"/>
      </w:tblGrid>
      <w:tr w:rsidR="00EB2A66" w:rsidRPr="00EB2A66" w14:paraId="68431D0E" w14:textId="77777777" w:rsidTr="009E388F">
        <w:trPr>
          <w:trHeight w:val="284"/>
        </w:trPr>
        <w:tc>
          <w:tcPr>
            <w:tcW w:w="591" w:type="pct"/>
            <w:hideMark/>
          </w:tcPr>
          <w:p w14:paraId="5BC8CE3A" w14:textId="77777777" w:rsidR="00EB2A66" w:rsidRPr="00EB2A66" w:rsidRDefault="00EB2A66" w:rsidP="009E388F">
            <w:pPr>
              <w:jc w:val="center"/>
              <w:rPr>
                <w:rFonts w:ascii="Times New Roman" w:hAnsi="Times New Roman" w:cs="Times New Roman"/>
                <w:sz w:val="24"/>
                <w:szCs w:val="24"/>
              </w:rPr>
            </w:pPr>
            <w:r w:rsidRPr="00EB2A66">
              <w:rPr>
                <w:rFonts w:ascii="Times New Roman" w:hAnsi="Times New Roman" w:cs="Times New Roman"/>
                <w:sz w:val="24"/>
                <w:szCs w:val="24"/>
              </w:rPr>
              <w:t>Горизонт</w:t>
            </w:r>
          </w:p>
        </w:tc>
        <w:tc>
          <w:tcPr>
            <w:tcW w:w="563" w:type="pct"/>
            <w:hideMark/>
          </w:tcPr>
          <w:p w14:paraId="2844308D" w14:textId="0468A7A4" w:rsidR="00EB2A66" w:rsidRPr="00EB2A66" w:rsidRDefault="009E388F" w:rsidP="009E388F">
            <w:pPr>
              <w:jc w:val="center"/>
              <w:rPr>
                <w:rFonts w:ascii="Times New Roman" w:hAnsi="Times New Roman" w:cs="Times New Roman"/>
                <w:sz w:val="24"/>
                <w:szCs w:val="24"/>
              </w:rPr>
            </w:pPr>
            <w:r>
              <w:rPr>
                <w:rFonts w:ascii="Times New Roman" w:hAnsi="Times New Roman" w:cs="Times New Roman"/>
                <w:sz w:val="24"/>
                <w:szCs w:val="24"/>
              </w:rPr>
              <w:t>Среднее</w:t>
            </w:r>
          </w:p>
        </w:tc>
        <w:tc>
          <w:tcPr>
            <w:tcW w:w="1182" w:type="pct"/>
            <w:hideMark/>
          </w:tcPr>
          <w:p w14:paraId="5B074CDD" w14:textId="20781E92"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Стандартное отклонение</w:t>
            </w:r>
          </w:p>
        </w:tc>
        <w:tc>
          <w:tcPr>
            <w:tcW w:w="722" w:type="pct"/>
            <w:hideMark/>
          </w:tcPr>
          <w:p w14:paraId="421CAA9A" w14:textId="1135A894"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асимметрия</w:t>
            </w:r>
          </w:p>
        </w:tc>
        <w:tc>
          <w:tcPr>
            <w:tcW w:w="624" w:type="pct"/>
            <w:hideMark/>
          </w:tcPr>
          <w:p w14:paraId="60C9BA7F" w14:textId="0A964E00"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эксцесс</w:t>
            </w:r>
          </w:p>
        </w:tc>
        <w:tc>
          <w:tcPr>
            <w:tcW w:w="1318" w:type="pct"/>
            <w:hideMark/>
          </w:tcPr>
          <w:p w14:paraId="36049133" w14:textId="7AEDDD1F" w:rsidR="00EB2A66" w:rsidRPr="00EB2A66" w:rsidRDefault="009E388F" w:rsidP="009E388F">
            <w:pPr>
              <w:jc w:val="center"/>
              <w:rPr>
                <w:rFonts w:ascii="Times New Roman" w:hAnsi="Times New Roman" w:cs="Times New Roman"/>
                <w:sz w:val="24"/>
                <w:szCs w:val="24"/>
              </w:rPr>
            </w:pPr>
            <w:r w:rsidRPr="009E388F">
              <w:rPr>
                <w:rFonts w:ascii="Times New Roman" w:hAnsi="Times New Roman" w:cs="Times New Roman"/>
                <w:sz w:val="24"/>
                <w:szCs w:val="24"/>
              </w:rPr>
              <w:t>p-</w:t>
            </w:r>
            <w:proofErr w:type="spellStart"/>
            <w:r w:rsidRPr="009E388F">
              <w:rPr>
                <w:rFonts w:ascii="Times New Roman" w:hAnsi="Times New Roman" w:cs="Times New Roman"/>
                <w:sz w:val="24"/>
                <w:szCs w:val="24"/>
              </w:rPr>
              <w:t>value</w:t>
            </w:r>
            <w:proofErr w:type="spellEnd"/>
            <w:r w:rsidRPr="009E388F">
              <w:rPr>
                <w:rFonts w:ascii="Times New Roman" w:hAnsi="Times New Roman" w:cs="Times New Roman"/>
                <w:sz w:val="24"/>
                <w:szCs w:val="24"/>
              </w:rPr>
              <w:t xml:space="preserve"> критерия Жарка—Бера</w:t>
            </w:r>
          </w:p>
        </w:tc>
      </w:tr>
      <w:tr w:rsidR="00EB2A66" w:rsidRPr="00EB2A66" w14:paraId="7F60433A" w14:textId="77777777" w:rsidTr="009E388F">
        <w:trPr>
          <w:trHeight w:val="284"/>
        </w:trPr>
        <w:tc>
          <w:tcPr>
            <w:tcW w:w="591" w:type="pct"/>
            <w:hideMark/>
          </w:tcPr>
          <w:p w14:paraId="342EFE90"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10 мин</w:t>
            </w:r>
          </w:p>
        </w:tc>
        <w:tc>
          <w:tcPr>
            <w:tcW w:w="563" w:type="pct"/>
            <w:hideMark/>
          </w:tcPr>
          <w:p w14:paraId="3E6298B4"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0.000011</w:t>
            </w:r>
          </w:p>
        </w:tc>
        <w:tc>
          <w:tcPr>
            <w:tcW w:w="1182" w:type="pct"/>
            <w:hideMark/>
          </w:tcPr>
          <w:p w14:paraId="67890BAD"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0.004847</w:t>
            </w:r>
          </w:p>
        </w:tc>
        <w:tc>
          <w:tcPr>
            <w:tcW w:w="722" w:type="pct"/>
            <w:hideMark/>
          </w:tcPr>
          <w:p w14:paraId="0F91E75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-0.814616</w:t>
            </w:r>
          </w:p>
        </w:tc>
        <w:tc>
          <w:tcPr>
            <w:tcW w:w="624" w:type="pct"/>
            <w:hideMark/>
          </w:tcPr>
          <w:p w14:paraId="6B64688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88.004613</w:t>
            </w:r>
          </w:p>
        </w:tc>
        <w:tc>
          <w:tcPr>
            <w:tcW w:w="1318" w:type="pct"/>
            <w:hideMark/>
          </w:tcPr>
          <w:p w14:paraId="060B6CF9"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r w:rsidR="00EB2A66" w:rsidRPr="00EB2A66" w14:paraId="361FCA82" w14:textId="77777777" w:rsidTr="009E388F">
        <w:trPr>
          <w:trHeight w:val="284"/>
        </w:trPr>
        <w:tc>
          <w:tcPr>
            <w:tcW w:w="591" w:type="pct"/>
            <w:hideMark/>
          </w:tcPr>
          <w:p w14:paraId="3A0565DE"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20 мин</w:t>
            </w:r>
          </w:p>
        </w:tc>
        <w:tc>
          <w:tcPr>
            <w:tcW w:w="563" w:type="pct"/>
            <w:hideMark/>
          </w:tcPr>
          <w:p w14:paraId="353381D6"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0.000022</w:t>
            </w:r>
          </w:p>
        </w:tc>
        <w:tc>
          <w:tcPr>
            <w:tcW w:w="1182" w:type="pct"/>
            <w:hideMark/>
          </w:tcPr>
          <w:p w14:paraId="1408C9A2"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0.006749</w:t>
            </w:r>
          </w:p>
        </w:tc>
        <w:tc>
          <w:tcPr>
            <w:tcW w:w="722" w:type="pct"/>
            <w:hideMark/>
          </w:tcPr>
          <w:p w14:paraId="302C0BFE"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-0.659332</w:t>
            </w:r>
          </w:p>
        </w:tc>
        <w:tc>
          <w:tcPr>
            <w:tcW w:w="624" w:type="pct"/>
            <w:hideMark/>
          </w:tcPr>
          <w:p w14:paraId="24D4D55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66.833919</w:t>
            </w:r>
          </w:p>
        </w:tc>
        <w:tc>
          <w:tcPr>
            <w:tcW w:w="1318" w:type="pct"/>
            <w:hideMark/>
          </w:tcPr>
          <w:p w14:paraId="1408F15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r w:rsidR="00EB2A66" w:rsidRPr="00EB2A66" w14:paraId="7AC3DA36" w14:textId="77777777" w:rsidTr="009E388F">
        <w:trPr>
          <w:trHeight w:val="284"/>
        </w:trPr>
        <w:tc>
          <w:tcPr>
            <w:tcW w:w="591" w:type="pct"/>
            <w:hideMark/>
          </w:tcPr>
          <w:p w14:paraId="703330F5"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30 мин</w:t>
            </w:r>
          </w:p>
        </w:tc>
        <w:tc>
          <w:tcPr>
            <w:tcW w:w="563" w:type="pct"/>
            <w:hideMark/>
          </w:tcPr>
          <w:p w14:paraId="0CB31340"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0.000032</w:t>
            </w:r>
          </w:p>
        </w:tc>
        <w:tc>
          <w:tcPr>
            <w:tcW w:w="1182" w:type="pct"/>
            <w:hideMark/>
          </w:tcPr>
          <w:p w14:paraId="4CF635EC"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0.008158</w:t>
            </w:r>
          </w:p>
        </w:tc>
        <w:tc>
          <w:tcPr>
            <w:tcW w:w="722" w:type="pct"/>
            <w:hideMark/>
          </w:tcPr>
          <w:p w14:paraId="1C7F7701"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-0.855063</w:t>
            </w:r>
          </w:p>
        </w:tc>
        <w:tc>
          <w:tcPr>
            <w:tcW w:w="624" w:type="pct"/>
            <w:hideMark/>
          </w:tcPr>
          <w:p w14:paraId="610513CA"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57.293172</w:t>
            </w:r>
          </w:p>
        </w:tc>
        <w:tc>
          <w:tcPr>
            <w:tcW w:w="1318" w:type="pct"/>
            <w:hideMark/>
          </w:tcPr>
          <w:p w14:paraId="1AD50F97" w14:textId="77777777" w:rsidR="00EB2A66" w:rsidRPr="00EB2A66" w:rsidRDefault="00EB2A66" w:rsidP="00EB2A66">
            <w:pPr>
              <w:jc w:val="both"/>
              <w:rPr>
                <w:rFonts w:ascii="Times New Roman" w:hAnsi="Times New Roman" w:cs="Times New Roman"/>
                <w:sz w:val="24"/>
                <w:szCs w:val="24"/>
              </w:rPr>
            </w:pPr>
            <w:r w:rsidRPr="00EB2A66">
              <w:rPr>
                <w:rFonts w:ascii="Times New Roman" w:hAnsi="Times New Roman" w:cs="Times New Roman"/>
                <w:sz w:val="24"/>
                <w:szCs w:val="24"/>
              </w:rPr>
              <w:t>0.0</w:t>
            </w:r>
          </w:p>
        </w:tc>
      </w:tr>
    </w:tbl>
    <w:p w14:paraId="73C9CBD3" w14:textId="79258AFF" w:rsidR="00EB2A66" w:rsidRDefault="009E388F" w:rsidP="00495BBE">
      <w:pPr>
        <w:ind w:firstLine="708"/>
        <w:jc w:val="both"/>
        <w:rPr>
          <w:rFonts w:ascii="Times New Roman" w:hAnsi="Times New Roman" w:cs="Times New Roman"/>
          <w:sz w:val="28"/>
          <w:szCs w:val="28"/>
        </w:rPr>
      </w:pPr>
      <w:r>
        <w:rPr>
          <w:rFonts w:ascii="Times New Roman" w:hAnsi="Times New Roman" w:cs="Times New Roman"/>
          <w:sz w:val="28"/>
          <w:szCs w:val="28"/>
        </w:rPr>
        <w:t>Источник: составлено автором</w:t>
      </w:r>
    </w:p>
    <w:p w14:paraId="617D6968" w14:textId="09DBDD0C" w:rsidR="009E388F" w:rsidRDefault="00F77B46" w:rsidP="00495BBE">
      <w:pPr>
        <w:ind w:firstLine="708"/>
        <w:jc w:val="both"/>
        <w:rPr>
          <w:rFonts w:ascii="Times New Roman" w:hAnsi="Times New Roman" w:cs="Times New Roman"/>
          <w:sz w:val="28"/>
          <w:szCs w:val="28"/>
        </w:rPr>
      </w:pPr>
      <w:r w:rsidRPr="00F77B46">
        <w:rPr>
          <w:rFonts w:ascii="Times New Roman" w:hAnsi="Times New Roman" w:cs="Times New Roman"/>
          <w:sz w:val="28"/>
          <w:szCs w:val="28"/>
        </w:rPr>
        <w:t>Для всех горизонтов характерна отрицательная асимметрия распределения, что свидетельствует о большей выраженности отрицательных ценовых движений</w:t>
      </w:r>
      <w:r>
        <w:rPr>
          <w:rFonts w:ascii="Times New Roman" w:hAnsi="Times New Roman" w:cs="Times New Roman"/>
          <w:sz w:val="28"/>
          <w:szCs w:val="28"/>
        </w:rPr>
        <w:t xml:space="preserve">, значения </w:t>
      </w:r>
      <w:r w:rsidRPr="00F77B46">
        <w:rPr>
          <w:rFonts w:ascii="Times New Roman" w:hAnsi="Times New Roman" w:cs="Times New Roman"/>
          <w:sz w:val="28"/>
          <w:szCs w:val="28"/>
        </w:rPr>
        <w:t>эксцесс</w:t>
      </w:r>
      <w:r>
        <w:rPr>
          <w:rFonts w:ascii="Times New Roman" w:hAnsi="Times New Roman" w:cs="Times New Roman"/>
          <w:sz w:val="28"/>
          <w:szCs w:val="28"/>
        </w:rPr>
        <w:t xml:space="preserve">а существенно превышают 3, характерное для нормального распределения. </w:t>
      </w:r>
      <w:r w:rsidRPr="00F77B46">
        <w:rPr>
          <w:rFonts w:ascii="Times New Roman" w:hAnsi="Times New Roman" w:cs="Times New Roman"/>
          <w:sz w:val="28"/>
          <w:szCs w:val="28"/>
        </w:rPr>
        <w:t>Результаты критерия Жарка—Бера отвергают гипотезу о нормальности распределения логарифмических доходностей для всех исследуемых горизонтов (p-</w:t>
      </w:r>
      <w:proofErr w:type="spellStart"/>
      <w:r w:rsidRPr="00F77B46">
        <w:rPr>
          <w:rFonts w:ascii="Times New Roman" w:hAnsi="Times New Roman" w:cs="Times New Roman"/>
          <w:sz w:val="28"/>
          <w:szCs w:val="28"/>
        </w:rPr>
        <w:t>value</w:t>
      </w:r>
      <w:proofErr w:type="spellEnd"/>
      <w:r w:rsidRPr="00F77B46">
        <w:rPr>
          <w:rFonts w:ascii="Times New Roman" w:hAnsi="Times New Roman" w:cs="Times New Roman"/>
          <w:sz w:val="28"/>
          <w:szCs w:val="28"/>
        </w:rPr>
        <w:t xml:space="preserve"> &lt; 0,001). Следовательно, предположение о нормальном распределении не может быть принято, что требует дальнейшего анализа формы распределения и выбора более адекватной вероятностной модели.</w:t>
      </w:r>
    </w:p>
    <w:p w14:paraId="082601A7" w14:textId="38B35B39" w:rsidR="00F77B46" w:rsidRPr="00074F03" w:rsidRDefault="00765134" w:rsidP="00495BBE">
      <w:pPr>
        <w:ind w:firstLine="708"/>
        <w:jc w:val="both"/>
        <w:rPr>
          <w:rFonts w:ascii="Times New Roman" w:hAnsi="Times New Roman" w:cs="Times New Roman"/>
          <w:sz w:val="28"/>
          <w:szCs w:val="28"/>
        </w:rPr>
      </w:pPr>
      <w:r w:rsidRPr="00765134">
        <w:rPr>
          <w:rFonts w:ascii="Times New Roman" w:hAnsi="Times New Roman" w:cs="Times New Roman"/>
          <w:sz w:val="28"/>
          <w:szCs w:val="28"/>
        </w:rPr>
        <w:t>Исследуем, насколько хорошо различные теоретические распределения описывают эмпирическое распределение логарифмических доходностей. Для сравнения выбраны нормальное распределение, распределение Стьюдента, распределение Лапласа и обобщенное распределение ошибок (GED). Такой набор позволяет последовательно исследовать влияние различных свойств распределения на качество аппроксимации данных. Нормальное распределение используется в качестве базовой модели, распределение Стьюдента учитывает наличие тяжелых хвостов, характерных для финансовых временных рядов, распределение Лапласа позволяет оценить влияние более высокой концентрации наблюдений вблизи среднего значения и умеренно тяжелых хвостов, а обобщенное распределение ошибок представляет собой более гибкое семейство распределений с регулируемой формой плотности и толщиной хвостов. Совместное рассмотрение этих распределений позволяет определить, какие особенности эмпирического распределения логарифмических доходностей оказывают наибольшее влияние на качество его описания.</w:t>
      </w:r>
      <w:r w:rsidR="00BD213D">
        <w:rPr>
          <w:rFonts w:ascii="Times New Roman" w:hAnsi="Times New Roman" w:cs="Times New Roman"/>
          <w:sz w:val="28"/>
          <w:szCs w:val="28"/>
        </w:rPr>
        <w:t xml:space="preserve"> </w:t>
      </w:r>
      <w:r w:rsidRPr="00765134">
        <w:rPr>
          <w:rFonts w:ascii="Times New Roman" w:hAnsi="Times New Roman" w:cs="Times New Roman"/>
          <w:sz w:val="28"/>
          <w:szCs w:val="28"/>
        </w:rPr>
        <w:t>В качестве непараметрического эталона дополнительно строится ядерная оценка плотности (</w:t>
      </w:r>
      <w:proofErr w:type="spellStart"/>
      <w:r w:rsidRPr="00765134">
        <w:rPr>
          <w:rFonts w:ascii="Times New Roman" w:hAnsi="Times New Roman" w:cs="Times New Roman"/>
          <w:sz w:val="28"/>
          <w:szCs w:val="28"/>
        </w:rPr>
        <w:t>Kernel</w:t>
      </w:r>
      <w:proofErr w:type="spellEnd"/>
      <w:r w:rsidRPr="00765134">
        <w:rPr>
          <w:rFonts w:ascii="Times New Roman" w:hAnsi="Times New Roman" w:cs="Times New Roman"/>
          <w:sz w:val="28"/>
          <w:szCs w:val="28"/>
        </w:rPr>
        <w:t xml:space="preserve"> </w:t>
      </w:r>
      <w:proofErr w:type="spellStart"/>
      <w:r w:rsidRPr="00765134">
        <w:rPr>
          <w:rFonts w:ascii="Times New Roman" w:hAnsi="Times New Roman" w:cs="Times New Roman"/>
          <w:sz w:val="28"/>
          <w:szCs w:val="28"/>
        </w:rPr>
        <w:t>Density</w:t>
      </w:r>
      <w:proofErr w:type="spellEnd"/>
      <w:r w:rsidRPr="00765134">
        <w:rPr>
          <w:rFonts w:ascii="Times New Roman" w:hAnsi="Times New Roman" w:cs="Times New Roman"/>
          <w:sz w:val="28"/>
          <w:szCs w:val="28"/>
        </w:rPr>
        <w:t xml:space="preserve"> </w:t>
      </w:r>
      <w:proofErr w:type="spellStart"/>
      <w:r w:rsidRPr="00765134">
        <w:rPr>
          <w:rFonts w:ascii="Times New Roman" w:hAnsi="Times New Roman" w:cs="Times New Roman"/>
          <w:sz w:val="28"/>
          <w:szCs w:val="28"/>
        </w:rPr>
        <w:t>Estimation</w:t>
      </w:r>
      <w:proofErr w:type="spellEnd"/>
      <w:r w:rsidRPr="00765134">
        <w:rPr>
          <w:rFonts w:ascii="Times New Roman" w:hAnsi="Times New Roman" w:cs="Times New Roman"/>
          <w:sz w:val="28"/>
          <w:szCs w:val="28"/>
        </w:rPr>
        <w:t xml:space="preserve">, KDE), которая не накладывает априорных ограничений на форму распределения. Сравнение параметрических распределений с оценкой KDE позволяет визуально оценить качество аппроксимации эмпирического распределения и определить, какие его особенности (толщина хвостов, концентрация наблюдений вблизи среднего </w:t>
      </w:r>
      <w:r w:rsidRPr="00765134">
        <w:rPr>
          <w:rFonts w:ascii="Times New Roman" w:hAnsi="Times New Roman" w:cs="Times New Roman"/>
          <w:sz w:val="28"/>
          <w:szCs w:val="28"/>
        </w:rPr>
        <w:lastRenderedPageBreak/>
        <w:t>значения и возможные отклонения от нормальности) воспроизводятся наиболее точно.</w:t>
      </w:r>
      <w:r>
        <w:rPr>
          <w:rFonts w:ascii="Times New Roman" w:hAnsi="Times New Roman" w:cs="Times New Roman"/>
          <w:sz w:val="28"/>
          <w:szCs w:val="28"/>
        </w:rPr>
        <w:t xml:space="preserve"> В таблице 3 приведены результаты сравнения распределений по </w:t>
      </w:r>
      <w:r>
        <w:rPr>
          <w:rFonts w:ascii="Times New Roman" w:hAnsi="Times New Roman" w:cs="Times New Roman"/>
          <w:sz w:val="28"/>
          <w:szCs w:val="28"/>
          <w:lang w:val="en-US"/>
        </w:rPr>
        <w:t>AIC</w:t>
      </w:r>
      <w:r w:rsidRPr="00765134">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BIC</w:t>
      </w:r>
    </w:p>
    <w:p w14:paraId="608745DD" w14:textId="440446D0" w:rsidR="00765134" w:rsidRPr="00765134" w:rsidRDefault="00765134" w:rsidP="00765134">
      <w:pPr>
        <w:pStyle w:val="af0"/>
        <w:keepNext/>
        <w:rPr>
          <w:rFonts w:ascii="Times New Roman" w:hAnsi="Times New Roman" w:cs="Times New Roman"/>
          <w:i w:val="0"/>
          <w:iCs w:val="0"/>
          <w:color w:val="auto"/>
          <w:sz w:val="24"/>
          <w:szCs w:val="24"/>
        </w:rPr>
      </w:pPr>
      <w:r w:rsidRPr="00765134">
        <w:rPr>
          <w:rFonts w:ascii="Times New Roman" w:hAnsi="Times New Roman" w:cs="Times New Roman"/>
          <w:i w:val="0"/>
          <w:iCs w:val="0"/>
          <w:color w:val="auto"/>
          <w:sz w:val="24"/>
          <w:szCs w:val="24"/>
        </w:rPr>
        <w:t xml:space="preserve">Таблица </w:t>
      </w:r>
      <w:r w:rsidRPr="00765134">
        <w:rPr>
          <w:rFonts w:ascii="Times New Roman" w:hAnsi="Times New Roman" w:cs="Times New Roman"/>
          <w:i w:val="0"/>
          <w:iCs w:val="0"/>
          <w:color w:val="auto"/>
          <w:sz w:val="24"/>
          <w:szCs w:val="24"/>
        </w:rPr>
        <w:fldChar w:fldCharType="begin"/>
      </w:r>
      <w:r w:rsidRPr="00765134">
        <w:rPr>
          <w:rFonts w:ascii="Times New Roman" w:hAnsi="Times New Roman" w:cs="Times New Roman"/>
          <w:i w:val="0"/>
          <w:iCs w:val="0"/>
          <w:color w:val="auto"/>
          <w:sz w:val="24"/>
          <w:szCs w:val="24"/>
        </w:rPr>
        <w:instrText xml:space="preserve"> SEQ Таблица \* ARABIC </w:instrText>
      </w:r>
      <w:r w:rsidRPr="00765134">
        <w:rPr>
          <w:rFonts w:ascii="Times New Roman" w:hAnsi="Times New Roman" w:cs="Times New Roman"/>
          <w:i w:val="0"/>
          <w:iCs w:val="0"/>
          <w:color w:val="auto"/>
          <w:sz w:val="24"/>
          <w:szCs w:val="24"/>
        </w:rPr>
        <w:fldChar w:fldCharType="separate"/>
      </w:r>
      <w:r w:rsidR="00726474">
        <w:rPr>
          <w:rFonts w:ascii="Times New Roman" w:hAnsi="Times New Roman" w:cs="Times New Roman"/>
          <w:i w:val="0"/>
          <w:iCs w:val="0"/>
          <w:noProof/>
          <w:color w:val="auto"/>
          <w:sz w:val="24"/>
          <w:szCs w:val="24"/>
        </w:rPr>
        <w:t>4</w:t>
      </w:r>
      <w:r w:rsidRPr="00765134">
        <w:rPr>
          <w:rFonts w:ascii="Times New Roman" w:hAnsi="Times New Roman" w:cs="Times New Roman"/>
          <w:i w:val="0"/>
          <w:iCs w:val="0"/>
          <w:color w:val="auto"/>
          <w:sz w:val="24"/>
          <w:szCs w:val="24"/>
        </w:rPr>
        <w:fldChar w:fldCharType="end"/>
      </w:r>
      <w:r w:rsidRPr="00074F03">
        <w:rPr>
          <w:rFonts w:ascii="Times New Roman" w:hAnsi="Times New Roman" w:cs="Times New Roman"/>
          <w:i w:val="0"/>
          <w:iCs w:val="0"/>
          <w:color w:val="auto"/>
          <w:sz w:val="24"/>
          <w:szCs w:val="24"/>
        </w:rPr>
        <w:t xml:space="preserve"> </w:t>
      </w:r>
      <w:r w:rsidRPr="00765134">
        <w:rPr>
          <w:rFonts w:ascii="Times New Roman" w:hAnsi="Times New Roman" w:cs="Times New Roman"/>
          <w:i w:val="0"/>
          <w:iCs w:val="0"/>
          <w:color w:val="auto"/>
          <w:sz w:val="24"/>
          <w:szCs w:val="24"/>
        </w:rPr>
        <w:t>результаты сравнения распределений</w:t>
      </w:r>
    </w:p>
    <w:tbl>
      <w:tblPr>
        <w:tblStyle w:val="12"/>
        <w:tblW w:w="5000" w:type="pct"/>
        <w:tblLook w:val="04A0" w:firstRow="1" w:lastRow="0" w:firstColumn="1" w:lastColumn="0" w:noHBand="0" w:noVBand="1"/>
      </w:tblPr>
      <w:tblGrid>
        <w:gridCol w:w="1512"/>
        <w:gridCol w:w="2016"/>
        <w:gridCol w:w="1909"/>
        <w:gridCol w:w="2165"/>
        <w:gridCol w:w="2309"/>
      </w:tblGrid>
      <w:tr w:rsidR="00765134" w:rsidRPr="00765134" w14:paraId="046D466C" w14:textId="77777777" w:rsidTr="00765134">
        <w:trPr>
          <w:trHeight w:val="300"/>
        </w:trPr>
        <w:tc>
          <w:tcPr>
            <w:tcW w:w="763" w:type="pct"/>
            <w:noWrap/>
            <w:hideMark/>
          </w:tcPr>
          <w:p w14:paraId="43FDC6BA"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Горизонт</w:t>
            </w:r>
          </w:p>
        </w:tc>
        <w:tc>
          <w:tcPr>
            <w:tcW w:w="1017" w:type="pct"/>
            <w:noWrap/>
            <w:hideMark/>
          </w:tcPr>
          <w:p w14:paraId="79BD9C77"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лучший по AIC</w:t>
            </w:r>
          </w:p>
        </w:tc>
        <w:tc>
          <w:tcPr>
            <w:tcW w:w="963" w:type="pct"/>
            <w:noWrap/>
            <w:hideMark/>
          </w:tcPr>
          <w:p w14:paraId="7A288BB2"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лучший по BIC</w:t>
            </w:r>
          </w:p>
        </w:tc>
        <w:tc>
          <w:tcPr>
            <w:tcW w:w="1092" w:type="pct"/>
            <w:noWrap/>
            <w:hideMark/>
          </w:tcPr>
          <w:p w14:paraId="00841F48"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AIC</w:t>
            </w:r>
          </w:p>
        </w:tc>
        <w:tc>
          <w:tcPr>
            <w:tcW w:w="1166" w:type="pct"/>
            <w:noWrap/>
            <w:hideMark/>
          </w:tcPr>
          <w:p w14:paraId="67B0CB1F"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BIC</w:t>
            </w:r>
          </w:p>
        </w:tc>
      </w:tr>
      <w:tr w:rsidR="00765134" w:rsidRPr="00765134" w14:paraId="7EDEEDD1" w14:textId="77777777" w:rsidTr="00765134">
        <w:trPr>
          <w:trHeight w:val="300"/>
        </w:trPr>
        <w:tc>
          <w:tcPr>
            <w:tcW w:w="763" w:type="pct"/>
            <w:noWrap/>
            <w:hideMark/>
          </w:tcPr>
          <w:p w14:paraId="6F335A39"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10 мин</w:t>
            </w:r>
          </w:p>
        </w:tc>
        <w:tc>
          <w:tcPr>
            <w:tcW w:w="1017" w:type="pct"/>
            <w:noWrap/>
            <w:hideMark/>
          </w:tcPr>
          <w:p w14:paraId="2019375E"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026DD1F7"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4A1CA8C7"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-4.157019e+06</w:t>
            </w:r>
          </w:p>
        </w:tc>
        <w:tc>
          <w:tcPr>
            <w:tcW w:w="1166" w:type="pct"/>
            <w:noWrap/>
            <w:hideMark/>
          </w:tcPr>
          <w:p w14:paraId="4883AF0A"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-4.156986e+06</w:t>
            </w:r>
          </w:p>
        </w:tc>
      </w:tr>
      <w:tr w:rsidR="00765134" w:rsidRPr="00765134" w14:paraId="1E0CF2D9" w14:textId="77777777" w:rsidTr="00765134">
        <w:trPr>
          <w:trHeight w:val="300"/>
        </w:trPr>
        <w:tc>
          <w:tcPr>
            <w:tcW w:w="763" w:type="pct"/>
            <w:noWrap/>
            <w:hideMark/>
          </w:tcPr>
          <w:p w14:paraId="49566D4D"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20 мин</w:t>
            </w:r>
          </w:p>
        </w:tc>
        <w:tc>
          <w:tcPr>
            <w:tcW w:w="1017" w:type="pct"/>
            <w:noWrap/>
            <w:hideMark/>
          </w:tcPr>
          <w:p w14:paraId="13ABFEEA"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485F059D"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00673121"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-3.820778e+06</w:t>
            </w:r>
          </w:p>
        </w:tc>
        <w:tc>
          <w:tcPr>
            <w:tcW w:w="1166" w:type="pct"/>
            <w:noWrap/>
            <w:hideMark/>
          </w:tcPr>
          <w:p w14:paraId="11D47158"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-3.820745e+06</w:t>
            </w:r>
          </w:p>
        </w:tc>
      </w:tr>
      <w:tr w:rsidR="00765134" w:rsidRPr="00765134" w14:paraId="071E9BE2" w14:textId="77777777" w:rsidTr="00765134">
        <w:trPr>
          <w:trHeight w:val="300"/>
        </w:trPr>
        <w:tc>
          <w:tcPr>
            <w:tcW w:w="763" w:type="pct"/>
            <w:noWrap/>
            <w:hideMark/>
          </w:tcPr>
          <w:p w14:paraId="71CD2150"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30 мин</w:t>
            </w:r>
          </w:p>
        </w:tc>
        <w:tc>
          <w:tcPr>
            <w:tcW w:w="1017" w:type="pct"/>
            <w:noWrap/>
            <w:hideMark/>
          </w:tcPr>
          <w:p w14:paraId="6583EC1A"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963" w:type="pct"/>
            <w:noWrap/>
            <w:hideMark/>
          </w:tcPr>
          <w:p w14:paraId="11058CF8" w14:textId="77777777" w:rsidR="00765134" w:rsidRPr="00765134" w:rsidRDefault="00765134" w:rsidP="00765134">
            <w:pPr>
              <w:rPr>
                <w:rFonts w:ascii="Calibri" w:eastAsia="Times New Roman" w:hAnsi="Calibri" w:cs="Calibri"/>
                <w:color w:val="000000"/>
                <w:lang w:eastAsia="ru-RU"/>
              </w:rPr>
            </w:pPr>
            <w:proofErr w:type="spellStart"/>
            <w:r w:rsidRPr="00765134">
              <w:rPr>
                <w:rFonts w:ascii="Calibri" w:eastAsia="Times New Roman" w:hAnsi="Calibri" w:cs="Calibri"/>
                <w:color w:val="000000"/>
                <w:lang w:eastAsia="ru-RU"/>
              </w:rPr>
              <w:t>Student</w:t>
            </w:r>
            <w:proofErr w:type="spellEnd"/>
            <w:r w:rsidRPr="00765134">
              <w:rPr>
                <w:rFonts w:ascii="Calibri" w:eastAsia="Times New Roman" w:hAnsi="Calibri" w:cs="Calibri"/>
                <w:color w:val="000000"/>
                <w:lang w:eastAsia="ru-RU"/>
              </w:rPr>
              <w:t>-t</w:t>
            </w:r>
          </w:p>
        </w:tc>
        <w:tc>
          <w:tcPr>
            <w:tcW w:w="1092" w:type="pct"/>
            <w:noWrap/>
            <w:hideMark/>
          </w:tcPr>
          <w:p w14:paraId="1CFDD2AC"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-3.620115e+06</w:t>
            </w:r>
          </w:p>
        </w:tc>
        <w:tc>
          <w:tcPr>
            <w:tcW w:w="1166" w:type="pct"/>
            <w:noWrap/>
            <w:hideMark/>
          </w:tcPr>
          <w:p w14:paraId="5087DC63" w14:textId="77777777" w:rsidR="00765134" w:rsidRPr="00765134" w:rsidRDefault="00765134" w:rsidP="00765134">
            <w:pPr>
              <w:rPr>
                <w:rFonts w:ascii="Calibri" w:eastAsia="Times New Roman" w:hAnsi="Calibri" w:cs="Calibri"/>
                <w:color w:val="000000"/>
                <w:lang w:eastAsia="ru-RU"/>
              </w:rPr>
            </w:pPr>
            <w:r w:rsidRPr="00765134">
              <w:rPr>
                <w:rFonts w:ascii="Calibri" w:eastAsia="Times New Roman" w:hAnsi="Calibri" w:cs="Calibri"/>
                <w:color w:val="000000"/>
                <w:lang w:eastAsia="ru-RU"/>
              </w:rPr>
              <w:t>-3.620082e+06</w:t>
            </w:r>
          </w:p>
        </w:tc>
      </w:tr>
    </w:tbl>
    <w:p w14:paraId="73618C49" w14:textId="759D8F60" w:rsidR="00765134" w:rsidRDefault="00765134" w:rsidP="00495BBE">
      <w:pPr>
        <w:ind w:firstLine="708"/>
        <w:jc w:val="both"/>
        <w:rPr>
          <w:rFonts w:ascii="Times New Roman" w:hAnsi="Times New Roman" w:cs="Times New Roman"/>
          <w:sz w:val="28"/>
          <w:szCs w:val="28"/>
        </w:rPr>
      </w:pPr>
      <w:r>
        <w:rPr>
          <w:rFonts w:ascii="Times New Roman" w:hAnsi="Times New Roman" w:cs="Times New Roman"/>
          <w:sz w:val="28"/>
          <w:szCs w:val="28"/>
        </w:rPr>
        <w:t>Источник: составлено автором</w:t>
      </w:r>
    </w:p>
    <w:p w14:paraId="5CEF5DC6" w14:textId="342FC90D" w:rsidR="00765134" w:rsidRDefault="00765134" w:rsidP="00495BBE">
      <w:pPr>
        <w:ind w:firstLine="708"/>
        <w:jc w:val="both"/>
        <w:rPr>
          <w:rFonts w:ascii="Times New Roman" w:hAnsi="Times New Roman" w:cs="Times New Roman"/>
          <w:sz w:val="28"/>
          <w:szCs w:val="28"/>
        </w:rPr>
      </w:pPr>
      <w:r>
        <w:rPr>
          <w:rFonts w:ascii="Times New Roman" w:hAnsi="Times New Roman" w:cs="Times New Roman"/>
          <w:sz w:val="28"/>
          <w:szCs w:val="28"/>
        </w:rPr>
        <w:t xml:space="preserve">Распределение Стьюдента по всем критериям оказалось лучшим на всех горизонтах прогноза, на рисунке 10 можно сопоставить эмпирические наблюдения, </w:t>
      </w:r>
      <w:r>
        <w:rPr>
          <w:rFonts w:ascii="Times New Roman" w:hAnsi="Times New Roman" w:cs="Times New Roman"/>
          <w:sz w:val="28"/>
          <w:szCs w:val="28"/>
          <w:lang w:val="en-US"/>
        </w:rPr>
        <w:t>KDE</w:t>
      </w:r>
      <w:r w:rsidRPr="00765134">
        <w:rPr>
          <w:rFonts w:ascii="Times New Roman" w:hAnsi="Times New Roman" w:cs="Times New Roman"/>
          <w:sz w:val="28"/>
          <w:szCs w:val="28"/>
        </w:rPr>
        <w:t xml:space="preserve"> </w:t>
      </w:r>
      <w:r>
        <w:rPr>
          <w:rFonts w:ascii="Times New Roman" w:hAnsi="Times New Roman" w:cs="Times New Roman"/>
          <w:sz w:val="28"/>
          <w:szCs w:val="28"/>
        </w:rPr>
        <w:t>и распределение Стьюдента для рассматриваемых целевых переменных. Для лучшей визуализации было отброшено по 0.5% распределения с каждой стороны.</w:t>
      </w:r>
      <w:r w:rsidR="000A63C6">
        <w:rPr>
          <w:rFonts w:ascii="Times New Roman" w:hAnsi="Times New Roman" w:cs="Times New Roman"/>
          <w:sz w:val="28"/>
          <w:szCs w:val="28"/>
        </w:rPr>
        <w:t xml:space="preserve"> Таким образом</w:t>
      </w:r>
      <w:r w:rsidR="000A63C6" w:rsidRPr="000A63C6">
        <w:rPr>
          <w:rFonts w:ascii="Times New Roman" w:hAnsi="Times New Roman" w:cs="Times New Roman"/>
          <w:sz w:val="28"/>
          <w:szCs w:val="28"/>
        </w:rPr>
        <w:t xml:space="preserve"> распределение Стьюдента наиболее точно описывает эмпирическое распределение логарифмических доходностей, поэтому при построении вероятностных моделей в дальнейшем будет использоваться именно оно.</w:t>
      </w:r>
    </w:p>
    <w:p w14:paraId="57FC4017" w14:textId="77777777" w:rsidR="000A63C6" w:rsidRDefault="00765134" w:rsidP="000A63C6">
      <w:pPr>
        <w:keepNext/>
        <w:jc w:val="both"/>
      </w:pPr>
      <w:r w:rsidRPr="00765134">
        <w:rPr>
          <w:rFonts w:ascii="Times New Roman" w:hAnsi="Times New Roman" w:cs="Times New Roman"/>
          <w:noProof/>
          <w:sz w:val="28"/>
          <w:szCs w:val="28"/>
        </w:rPr>
        <w:drawing>
          <wp:inline distT="0" distB="0" distL="0" distR="0" wp14:anchorId="2D1179D4" wp14:editId="1157DF73">
            <wp:extent cx="6299835" cy="1456055"/>
            <wp:effectExtent l="0" t="0" r="5715" b="0"/>
            <wp:docPr id="158430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0188" name=""/>
                    <pic:cNvPicPr/>
                  </pic:nvPicPr>
                  <pic:blipFill>
                    <a:blip r:embed="rId20"/>
                    <a:stretch>
                      <a:fillRect/>
                    </a:stretch>
                  </pic:blipFill>
                  <pic:spPr>
                    <a:xfrm>
                      <a:off x="0" y="0"/>
                      <a:ext cx="6299835" cy="1456055"/>
                    </a:xfrm>
                    <a:prstGeom prst="rect">
                      <a:avLst/>
                    </a:prstGeom>
                  </pic:spPr>
                </pic:pic>
              </a:graphicData>
            </a:graphic>
          </wp:inline>
        </w:drawing>
      </w:r>
    </w:p>
    <w:p w14:paraId="11D2EB06" w14:textId="269F9D04" w:rsidR="00765134" w:rsidRPr="000A63C6" w:rsidRDefault="000A63C6" w:rsidP="000A63C6">
      <w:pPr>
        <w:pStyle w:val="af0"/>
        <w:jc w:val="both"/>
        <w:rPr>
          <w:rFonts w:ascii="Times New Roman" w:hAnsi="Times New Roman" w:cs="Times New Roman"/>
          <w:i w:val="0"/>
          <w:iCs w:val="0"/>
          <w:color w:val="auto"/>
          <w:sz w:val="24"/>
          <w:szCs w:val="24"/>
        </w:rPr>
      </w:pPr>
      <w:r w:rsidRPr="000A63C6">
        <w:rPr>
          <w:rFonts w:ascii="Times New Roman" w:hAnsi="Times New Roman" w:cs="Times New Roman"/>
          <w:i w:val="0"/>
          <w:iCs w:val="0"/>
          <w:color w:val="auto"/>
          <w:sz w:val="24"/>
          <w:szCs w:val="24"/>
        </w:rPr>
        <w:t xml:space="preserve">Рисунок </w:t>
      </w:r>
      <w:r w:rsidRPr="000A63C6">
        <w:rPr>
          <w:rFonts w:ascii="Times New Roman" w:hAnsi="Times New Roman" w:cs="Times New Roman"/>
          <w:i w:val="0"/>
          <w:iCs w:val="0"/>
          <w:color w:val="auto"/>
          <w:sz w:val="24"/>
          <w:szCs w:val="24"/>
        </w:rPr>
        <w:fldChar w:fldCharType="begin"/>
      </w:r>
      <w:r w:rsidRPr="000A63C6">
        <w:rPr>
          <w:rFonts w:ascii="Times New Roman" w:hAnsi="Times New Roman" w:cs="Times New Roman"/>
          <w:i w:val="0"/>
          <w:iCs w:val="0"/>
          <w:color w:val="auto"/>
          <w:sz w:val="24"/>
          <w:szCs w:val="24"/>
        </w:rPr>
        <w:instrText xml:space="preserve"> SEQ Рисунок \* ARABIC </w:instrText>
      </w:r>
      <w:r w:rsidRPr="000A63C6">
        <w:rPr>
          <w:rFonts w:ascii="Times New Roman" w:hAnsi="Times New Roman" w:cs="Times New Roman"/>
          <w:i w:val="0"/>
          <w:iCs w:val="0"/>
          <w:color w:val="auto"/>
          <w:sz w:val="24"/>
          <w:szCs w:val="24"/>
        </w:rPr>
        <w:fldChar w:fldCharType="separate"/>
      </w:r>
      <w:r w:rsidR="007A032A">
        <w:rPr>
          <w:rFonts w:ascii="Times New Roman" w:hAnsi="Times New Roman" w:cs="Times New Roman"/>
          <w:i w:val="0"/>
          <w:iCs w:val="0"/>
          <w:noProof/>
          <w:color w:val="auto"/>
          <w:sz w:val="24"/>
          <w:szCs w:val="24"/>
        </w:rPr>
        <w:t>9</w:t>
      </w:r>
      <w:r w:rsidRPr="000A63C6">
        <w:rPr>
          <w:rFonts w:ascii="Times New Roman" w:hAnsi="Times New Roman" w:cs="Times New Roman"/>
          <w:i w:val="0"/>
          <w:iCs w:val="0"/>
          <w:color w:val="auto"/>
          <w:sz w:val="24"/>
          <w:szCs w:val="24"/>
        </w:rPr>
        <w:fldChar w:fldCharType="end"/>
      </w:r>
      <w:r w:rsidRPr="000A63C6">
        <w:rPr>
          <w:rFonts w:ascii="Times New Roman" w:hAnsi="Times New Roman" w:cs="Times New Roman"/>
          <w:i w:val="0"/>
          <w:iCs w:val="0"/>
          <w:color w:val="auto"/>
          <w:sz w:val="24"/>
          <w:szCs w:val="24"/>
        </w:rPr>
        <w:t xml:space="preserve"> сравнение эмпирическо</w:t>
      </w:r>
      <w:r>
        <w:rPr>
          <w:rFonts w:ascii="Times New Roman" w:hAnsi="Times New Roman" w:cs="Times New Roman"/>
          <w:i w:val="0"/>
          <w:iCs w:val="0"/>
          <w:color w:val="auto"/>
          <w:sz w:val="24"/>
          <w:szCs w:val="24"/>
        </w:rPr>
        <w:t>г</w:t>
      </w:r>
      <w:r w:rsidRPr="000A63C6">
        <w:rPr>
          <w:rFonts w:ascii="Times New Roman" w:hAnsi="Times New Roman" w:cs="Times New Roman"/>
          <w:i w:val="0"/>
          <w:iCs w:val="0"/>
          <w:color w:val="auto"/>
          <w:sz w:val="24"/>
          <w:szCs w:val="24"/>
        </w:rPr>
        <w:t>о распределения и распределения Стьюдента</w:t>
      </w:r>
    </w:p>
    <w:p w14:paraId="2CA2E891" w14:textId="03A41666" w:rsidR="000A63C6" w:rsidRDefault="000A63C6" w:rsidP="000A63C6">
      <w:pPr>
        <w:rPr>
          <w:rFonts w:ascii="Times New Roman" w:hAnsi="Times New Roman" w:cs="Times New Roman"/>
          <w:sz w:val="24"/>
          <w:szCs w:val="24"/>
        </w:rPr>
      </w:pPr>
      <w:r w:rsidRPr="000A63C6">
        <w:rPr>
          <w:rFonts w:ascii="Times New Roman" w:hAnsi="Times New Roman" w:cs="Times New Roman"/>
          <w:sz w:val="24"/>
          <w:szCs w:val="24"/>
        </w:rPr>
        <w:t>Источник: составлено автором</w:t>
      </w:r>
    </w:p>
    <w:p w14:paraId="07927F77" w14:textId="77777777" w:rsidR="005146D9" w:rsidRPr="000A63C6" w:rsidRDefault="005146D9" w:rsidP="000A63C6">
      <w:pPr>
        <w:rPr>
          <w:rFonts w:ascii="Times New Roman" w:hAnsi="Times New Roman" w:cs="Times New Roman"/>
          <w:sz w:val="24"/>
          <w:szCs w:val="24"/>
        </w:rPr>
      </w:pPr>
    </w:p>
    <w:p w14:paraId="326C9028" w14:textId="77777777" w:rsidR="00765134" w:rsidRPr="00765134" w:rsidRDefault="00765134" w:rsidP="00495BBE">
      <w:pPr>
        <w:ind w:firstLine="708"/>
        <w:jc w:val="both"/>
        <w:rPr>
          <w:rFonts w:ascii="Times New Roman" w:hAnsi="Times New Roman" w:cs="Times New Roman"/>
          <w:sz w:val="28"/>
          <w:szCs w:val="28"/>
        </w:rPr>
      </w:pPr>
    </w:p>
    <w:p w14:paraId="6261BFB7" w14:textId="2C10EE5E" w:rsidR="00495BBE" w:rsidRDefault="00495BBE" w:rsidP="008F14C7">
      <w:pPr>
        <w:pStyle w:val="2"/>
        <w:numPr>
          <w:ilvl w:val="0"/>
          <w:numId w:val="23"/>
        </w:numPr>
        <w:jc w:val="center"/>
        <w:rPr>
          <w:rFonts w:ascii="Times New Roman" w:hAnsi="Times New Roman" w:cs="Times New Roman"/>
          <w:b/>
          <w:bCs/>
          <w:color w:val="auto"/>
          <w:sz w:val="28"/>
          <w:szCs w:val="28"/>
        </w:rPr>
      </w:pPr>
      <w:bookmarkStart w:id="18" w:name="_Toc234010772"/>
      <w:r w:rsidRPr="00495BBE">
        <w:rPr>
          <w:rFonts w:ascii="Times New Roman" w:hAnsi="Times New Roman" w:cs="Times New Roman"/>
          <w:b/>
          <w:bCs/>
          <w:color w:val="auto"/>
          <w:sz w:val="28"/>
          <w:szCs w:val="28"/>
        </w:rPr>
        <w:t>Отбор факторов</w:t>
      </w:r>
      <w:bookmarkEnd w:id="18"/>
    </w:p>
    <w:p w14:paraId="120BB8B2" w14:textId="77777777" w:rsidR="00495BBE" w:rsidRDefault="00495BBE" w:rsidP="00495BBE">
      <w:pPr>
        <w:jc w:val="both"/>
        <w:rPr>
          <w:rFonts w:ascii="Times New Roman" w:hAnsi="Times New Roman" w:cs="Times New Roman"/>
          <w:sz w:val="28"/>
          <w:szCs w:val="28"/>
        </w:rPr>
      </w:pPr>
    </w:p>
    <w:p w14:paraId="2578268E" w14:textId="56A2EE90" w:rsidR="00495BBE" w:rsidRPr="00495BBE" w:rsidRDefault="00495BBE" w:rsidP="00495BBE">
      <w:pPr>
        <w:spacing w:line="278" w:lineRule="auto"/>
        <w:ind w:firstLine="708"/>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Рассмотрим подробнее несколько примеров анализа групп факторов. На рисунке </w:t>
      </w:r>
      <w:r>
        <w:rPr>
          <w:rFonts w:ascii="Times New Roman" w:eastAsiaTheme="minorEastAsia" w:hAnsi="Times New Roman" w:cs="Times New Roman"/>
          <w:kern w:val="2"/>
          <w:sz w:val="28"/>
          <w:szCs w:val="28"/>
          <w14:ligatures w14:val="standardContextual"/>
        </w:rPr>
        <w:t>10</w:t>
      </w:r>
      <w:r w:rsidRPr="00495BBE">
        <w:rPr>
          <w:rFonts w:ascii="Times New Roman" w:eastAsiaTheme="minorEastAsia" w:hAnsi="Times New Roman" w:cs="Times New Roman"/>
          <w:kern w:val="2"/>
          <w:sz w:val="28"/>
          <w:szCs w:val="28"/>
          <w14:ligatures w14:val="standardContextual"/>
        </w:rPr>
        <w:t xml:space="preserve"> приведено изменение вышеописанных метрик для группы логарифм накопленной доходности.</w:t>
      </w:r>
    </w:p>
    <w:p w14:paraId="0D6BD714"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612BFD92" wp14:editId="6FABAE97">
            <wp:extent cx="5940425" cy="3963035"/>
            <wp:effectExtent l="0" t="0" r="3175" b="0"/>
            <wp:docPr id="101865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374" name=""/>
                    <pic:cNvPicPr/>
                  </pic:nvPicPr>
                  <pic:blipFill>
                    <a:blip r:embed="rId21"/>
                    <a:stretch>
                      <a:fillRect/>
                    </a:stretch>
                  </pic:blipFill>
                  <pic:spPr>
                    <a:xfrm>
                      <a:off x="0" y="0"/>
                      <a:ext cx="5940425" cy="3963035"/>
                    </a:xfrm>
                    <a:prstGeom prst="rect">
                      <a:avLst/>
                    </a:prstGeom>
                  </pic:spPr>
                </pic:pic>
              </a:graphicData>
            </a:graphic>
          </wp:inline>
        </w:drawing>
      </w:r>
    </w:p>
    <w:p w14:paraId="7D26C44C" w14:textId="5AAB9A2B" w:rsidR="00495BBE" w:rsidRDefault="00495BBE" w:rsidP="00495BBE">
      <w:pPr>
        <w:spacing w:after="200" w:line="240" w:lineRule="auto"/>
        <w:jc w:val="both"/>
        <w:rPr>
          <w:rFonts w:ascii="Times New Roman"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10</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накопленной доходности с изменением длительности окна</w:t>
      </w:r>
    </w:p>
    <w:p w14:paraId="73D945DB" w14:textId="59A9FD86"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534593FD" w14:textId="77777777" w:rsidR="00495BBE" w:rsidRPr="00495BBE" w:rsidRDefault="00495BBE" w:rsidP="00495BBE">
      <w:pPr>
        <w:spacing w:line="278" w:lineRule="auto"/>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Из графиков на рисунке 4 видно, что Пирсон и </w:t>
      </w:r>
      <w:proofErr w:type="spellStart"/>
      <w:r w:rsidRPr="00495BBE">
        <w:rPr>
          <w:rFonts w:ascii="Times New Roman" w:eastAsiaTheme="minorEastAsia" w:hAnsi="Times New Roman" w:cs="Times New Roman"/>
          <w:kern w:val="2"/>
          <w:sz w:val="28"/>
          <w:szCs w:val="28"/>
          <w14:ligatures w14:val="standardContextual"/>
        </w:rPr>
        <w:t>Спирмен</w:t>
      </w:r>
      <w:proofErr w:type="spellEnd"/>
      <w:r w:rsidRPr="00495BBE">
        <w:rPr>
          <w:rFonts w:ascii="Times New Roman" w:eastAsiaTheme="minorEastAsia" w:hAnsi="Times New Roman" w:cs="Times New Roman"/>
          <w:kern w:val="2"/>
          <w:sz w:val="28"/>
          <w:szCs w:val="28"/>
          <w14:ligatures w14:val="standardContextual"/>
        </w:rPr>
        <w:t xml:space="preserve"> максимальны на окне в 30 минут, а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и дистанционная корреляция на окне в 60, значит сохраняем только эти два окна, причем для всех целевых функций. </w:t>
      </w:r>
    </w:p>
    <w:p w14:paraId="2F4B3ED5"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2855CDEB" wp14:editId="7EC97BF8">
            <wp:extent cx="5940425" cy="3963035"/>
            <wp:effectExtent l="0" t="0" r="3175" b="0"/>
            <wp:docPr id="1314272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72680" name=""/>
                    <pic:cNvPicPr/>
                  </pic:nvPicPr>
                  <pic:blipFill>
                    <a:blip r:embed="rId22"/>
                    <a:stretch>
                      <a:fillRect/>
                    </a:stretch>
                  </pic:blipFill>
                  <pic:spPr>
                    <a:xfrm>
                      <a:off x="0" y="0"/>
                      <a:ext cx="5940425" cy="3963035"/>
                    </a:xfrm>
                    <a:prstGeom prst="rect">
                      <a:avLst/>
                    </a:prstGeom>
                  </pic:spPr>
                </pic:pic>
              </a:graphicData>
            </a:graphic>
          </wp:inline>
        </w:drawing>
      </w:r>
    </w:p>
    <w:p w14:paraId="74B636C2" w14:textId="74E38D2B" w:rsidR="00495BBE" w:rsidRDefault="00495BBE" w:rsidP="00495BBE">
      <w:pPr>
        <w:spacing w:after="200" w:line="240" w:lineRule="auto"/>
        <w:jc w:val="both"/>
        <w:rPr>
          <w:rFonts w:ascii="Times New Roman"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11</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коэффициента Кауфмана с изменением длительности окна</w:t>
      </w:r>
    </w:p>
    <w:p w14:paraId="0038BCC1" w14:textId="77777777"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0D5FB853" w14:textId="5970B833" w:rsidR="00495BBE" w:rsidRPr="00495BBE" w:rsidRDefault="00495BBE" w:rsidP="00495BBE">
      <w:pPr>
        <w:spacing w:line="278" w:lineRule="auto"/>
        <w:jc w:val="both"/>
        <w:rPr>
          <w:rFonts w:ascii="Times New Roman" w:eastAsiaTheme="minorEastAsia" w:hAnsi="Times New Roman" w:cs="Times New Roman"/>
          <w:kern w:val="2"/>
          <w:sz w:val="28"/>
          <w:szCs w:val="28"/>
          <w14:ligatures w14:val="standardContextual"/>
        </w:rPr>
      </w:pPr>
      <w:r w:rsidRPr="00495BBE">
        <w:rPr>
          <w:rFonts w:ascii="Times New Roman" w:eastAsiaTheme="minorEastAsia" w:hAnsi="Times New Roman" w:cs="Times New Roman"/>
          <w:kern w:val="2"/>
          <w:sz w:val="28"/>
          <w:szCs w:val="28"/>
          <w14:ligatures w14:val="standardContextual"/>
        </w:rPr>
        <w:t xml:space="preserve">Рисунок </w:t>
      </w:r>
      <w:r>
        <w:rPr>
          <w:rFonts w:ascii="Times New Roman" w:eastAsiaTheme="minorEastAsia" w:hAnsi="Times New Roman" w:cs="Times New Roman"/>
          <w:kern w:val="2"/>
          <w:sz w:val="28"/>
          <w:szCs w:val="28"/>
          <w14:ligatures w14:val="standardContextual"/>
        </w:rPr>
        <w:t>11</w:t>
      </w:r>
      <w:r w:rsidRPr="00495BBE">
        <w:rPr>
          <w:rFonts w:ascii="Times New Roman" w:eastAsiaTheme="minorEastAsia" w:hAnsi="Times New Roman" w:cs="Times New Roman"/>
          <w:kern w:val="2"/>
          <w:sz w:val="28"/>
          <w:szCs w:val="28"/>
          <w14:ligatures w14:val="standardContextual"/>
        </w:rPr>
        <w:t xml:space="preserve"> интересен своим резким провалом значений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и их последующим плавным ростом, тут наиболее перспективны окна в 5 и 90 минут. Корреляция Пирсона достигает максимума на 60 минутах, а </w:t>
      </w:r>
      <w:proofErr w:type="spellStart"/>
      <w:r w:rsidRPr="00495BBE">
        <w:rPr>
          <w:rFonts w:ascii="Times New Roman" w:eastAsiaTheme="minorEastAsia" w:hAnsi="Times New Roman" w:cs="Times New Roman"/>
          <w:kern w:val="2"/>
          <w:sz w:val="28"/>
          <w:szCs w:val="28"/>
          <w14:ligatures w14:val="standardContextual"/>
        </w:rPr>
        <w:t>Спирмена</w:t>
      </w:r>
      <w:proofErr w:type="spellEnd"/>
      <w:r w:rsidRPr="00495BBE">
        <w:rPr>
          <w:rFonts w:ascii="Times New Roman" w:eastAsiaTheme="minorEastAsia" w:hAnsi="Times New Roman" w:cs="Times New Roman"/>
          <w:kern w:val="2"/>
          <w:sz w:val="28"/>
          <w:szCs w:val="28"/>
          <w14:ligatures w14:val="standardContextual"/>
        </w:rPr>
        <w:t xml:space="preserve"> на 30, но сила линейной связи в целом слаба. </w:t>
      </w:r>
      <w:r w:rsidRPr="00495BBE">
        <w:rPr>
          <w:rFonts w:ascii="Times New Roman" w:eastAsiaTheme="minorEastAsia" w:hAnsi="Times New Roman" w:cs="Times New Roman"/>
          <w:kern w:val="2"/>
          <w:sz w:val="28"/>
          <w:szCs w:val="28"/>
          <w:lang w:val="en-US"/>
          <w14:ligatures w14:val="standardContextual"/>
        </w:rPr>
        <w:t>MI</w:t>
      </w:r>
      <w:r w:rsidRPr="00495BBE">
        <w:rPr>
          <w:rFonts w:ascii="Times New Roman" w:eastAsiaTheme="minorEastAsia" w:hAnsi="Times New Roman" w:cs="Times New Roman"/>
          <w:kern w:val="2"/>
          <w:sz w:val="28"/>
          <w:szCs w:val="28"/>
          <w14:ligatures w14:val="standardContextual"/>
        </w:rPr>
        <w:t xml:space="preserve"> достигает максимума на 5 минутах, но проблема этой метрики в том, что для непрерывных величин не представляется возможным оценить в каких пределах она меняется. На рисунке </w:t>
      </w:r>
      <w:r>
        <w:rPr>
          <w:rFonts w:ascii="Times New Roman" w:eastAsiaTheme="minorEastAsia" w:hAnsi="Times New Roman" w:cs="Times New Roman"/>
          <w:kern w:val="2"/>
          <w:sz w:val="28"/>
          <w:szCs w:val="28"/>
          <w14:ligatures w14:val="standardContextual"/>
        </w:rPr>
        <w:t>12</w:t>
      </w:r>
      <w:r w:rsidRPr="00495BBE">
        <w:rPr>
          <w:rFonts w:ascii="Times New Roman" w:eastAsiaTheme="minorEastAsia" w:hAnsi="Times New Roman" w:cs="Times New Roman"/>
          <w:kern w:val="2"/>
          <w:sz w:val="28"/>
          <w:szCs w:val="28"/>
          <w14:ligatures w14:val="standardContextual"/>
        </w:rPr>
        <w:t xml:space="preserve">  по той же причине игнорируем Пирсона и </w:t>
      </w:r>
      <w:proofErr w:type="spellStart"/>
      <w:r w:rsidRPr="00495BBE">
        <w:rPr>
          <w:rFonts w:ascii="Times New Roman" w:eastAsiaTheme="minorEastAsia" w:hAnsi="Times New Roman" w:cs="Times New Roman"/>
          <w:kern w:val="2"/>
          <w:sz w:val="28"/>
          <w:szCs w:val="28"/>
          <w14:ligatures w14:val="standardContextual"/>
        </w:rPr>
        <w:t>Спирмена</w:t>
      </w:r>
      <w:proofErr w:type="spellEnd"/>
      <w:r w:rsidRPr="00495BBE">
        <w:rPr>
          <w:rFonts w:ascii="Times New Roman" w:eastAsiaTheme="minorEastAsia" w:hAnsi="Times New Roman" w:cs="Times New Roman"/>
          <w:kern w:val="2"/>
          <w:sz w:val="28"/>
          <w:szCs w:val="28"/>
          <w14:ligatures w14:val="standardContextual"/>
        </w:rPr>
        <w:t>, для всех целевых функций берем окно 5 минут, для целевой функции на 10 и 30 минут берем еще окно в 30 минут, для 20 берем 60 минут.</w:t>
      </w:r>
    </w:p>
    <w:p w14:paraId="2C2F07C5" w14:textId="77777777" w:rsidR="00495BBE" w:rsidRPr="00495BBE" w:rsidRDefault="00495BBE" w:rsidP="00495BBE">
      <w:pPr>
        <w:keepNext/>
        <w:spacing w:line="278" w:lineRule="auto"/>
        <w:jc w:val="both"/>
        <w:rPr>
          <w:kern w:val="2"/>
          <w:sz w:val="24"/>
          <w:szCs w:val="24"/>
          <w14:ligatures w14:val="standardContextual"/>
        </w:rPr>
      </w:pPr>
      <w:r w:rsidRPr="00495BBE">
        <w:rPr>
          <w:rFonts w:ascii="Times New Roman" w:eastAsiaTheme="minorEastAsia" w:hAnsi="Times New Roman" w:cs="Times New Roman"/>
          <w:noProof/>
          <w:kern w:val="2"/>
          <w:sz w:val="28"/>
          <w:szCs w:val="28"/>
          <w14:ligatures w14:val="standardContextual"/>
        </w:rPr>
        <w:lastRenderedPageBreak/>
        <w:drawing>
          <wp:inline distT="0" distB="0" distL="0" distR="0" wp14:anchorId="12A5E3DD" wp14:editId="0123580D">
            <wp:extent cx="5940425" cy="3965575"/>
            <wp:effectExtent l="0" t="0" r="3175" b="0"/>
            <wp:docPr id="862867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67352" name=""/>
                    <pic:cNvPicPr/>
                  </pic:nvPicPr>
                  <pic:blipFill>
                    <a:blip r:embed="rId23"/>
                    <a:stretch>
                      <a:fillRect/>
                    </a:stretch>
                  </pic:blipFill>
                  <pic:spPr>
                    <a:xfrm>
                      <a:off x="0" y="0"/>
                      <a:ext cx="5940425" cy="3965575"/>
                    </a:xfrm>
                    <a:prstGeom prst="rect">
                      <a:avLst/>
                    </a:prstGeom>
                  </pic:spPr>
                </pic:pic>
              </a:graphicData>
            </a:graphic>
          </wp:inline>
        </w:drawing>
      </w:r>
    </w:p>
    <w:p w14:paraId="2349CC36" w14:textId="242C68B4"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sidRPr="00495BBE">
        <w:rPr>
          <w:rFonts w:ascii="Times New Roman" w:hAnsi="Times New Roman" w:cs="Times New Roman"/>
          <w:kern w:val="2"/>
          <w14:ligatures w14:val="standardContextual"/>
        </w:rPr>
        <w:t xml:space="preserve">Рисунок </w:t>
      </w:r>
      <w:r w:rsidRPr="00495BBE">
        <w:rPr>
          <w:rFonts w:ascii="Times New Roman" w:hAnsi="Times New Roman" w:cs="Times New Roman"/>
          <w:kern w:val="2"/>
          <w14:ligatures w14:val="standardContextual"/>
        </w:rPr>
        <w:fldChar w:fldCharType="begin"/>
      </w:r>
      <w:r w:rsidRPr="00495BBE">
        <w:rPr>
          <w:rFonts w:ascii="Times New Roman" w:hAnsi="Times New Roman" w:cs="Times New Roman"/>
          <w:kern w:val="2"/>
          <w14:ligatures w14:val="standardContextual"/>
        </w:rPr>
        <w:instrText xml:space="preserve"> SEQ Рисунок \* ARABIC </w:instrText>
      </w:r>
      <w:r w:rsidRPr="00495BBE">
        <w:rPr>
          <w:rFonts w:ascii="Times New Roman" w:hAnsi="Times New Roman" w:cs="Times New Roman"/>
          <w:kern w:val="2"/>
          <w14:ligatures w14:val="standardContextual"/>
        </w:rPr>
        <w:fldChar w:fldCharType="separate"/>
      </w:r>
      <w:r w:rsidR="007A032A">
        <w:rPr>
          <w:rFonts w:ascii="Times New Roman" w:hAnsi="Times New Roman" w:cs="Times New Roman"/>
          <w:noProof/>
          <w:kern w:val="2"/>
          <w14:ligatures w14:val="standardContextual"/>
        </w:rPr>
        <w:t>12</w:t>
      </w:r>
      <w:r w:rsidRPr="00495BBE">
        <w:rPr>
          <w:rFonts w:ascii="Times New Roman" w:hAnsi="Times New Roman" w:cs="Times New Roman"/>
          <w:kern w:val="2"/>
          <w14:ligatures w14:val="standardContextual"/>
        </w:rPr>
        <w:fldChar w:fldCharType="end"/>
      </w:r>
      <w:r w:rsidRPr="00495BBE">
        <w:rPr>
          <w:rFonts w:ascii="Times New Roman" w:hAnsi="Times New Roman" w:cs="Times New Roman"/>
          <w:kern w:val="2"/>
          <w14:ligatures w14:val="standardContextual"/>
        </w:rPr>
        <w:t xml:space="preserve"> изменение силы связи верхней тени свечи с изменением длительности окна</w:t>
      </w:r>
    </w:p>
    <w:p w14:paraId="53C45380" w14:textId="77777777" w:rsidR="00495BBE" w:rsidRPr="00495BBE" w:rsidRDefault="00495BBE" w:rsidP="00495BBE">
      <w:pPr>
        <w:spacing w:after="200" w:line="240" w:lineRule="auto"/>
        <w:jc w:val="both"/>
        <w:rPr>
          <w:rFonts w:ascii="Times New Roman" w:eastAsiaTheme="minorEastAsia" w:hAnsi="Times New Roman" w:cs="Times New Roman"/>
          <w:kern w:val="2"/>
          <w14:ligatures w14:val="standardContextual"/>
        </w:rPr>
      </w:pPr>
      <w:r>
        <w:rPr>
          <w:rFonts w:ascii="Times New Roman" w:hAnsi="Times New Roman" w:cs="Times New Roman"/>
          <w:kern w:val="2"/>
          <w14:ligatures w14:val="standardContextual"/>
        </w:rPr>
        <w:t>Источник: составлено автором</w:t>
      </w:r>
    </w:p>
    <w:p w14:paraId="7969B894" w14:textId="77777777" w:rsidR="005146D9" w:rsidRDefault="0040246A" w:rsidP="00495BBE">
      <w:pPr>
        <w:jc w:val="both"/>
        <w:rPr>
          <w:rFonts w:ascii="Times New Roman" w:hAnsi="Times New Roman" w:cs="Times New Roman"/>
          <w:sz w:val="28"/>
          <w:szCs w:val="28"/>
        </w:rPr>
      </w:pPr>
      <w:r>
        <w:rPr>
          <w:rFonts w:ascii="Times New Roman" w:hAnsi="Times New Roman" w:cs="Times New Roman"/>
          <w:sz w:val="28"/>
          <w:szCs w:val="28"/>
        </w:rPr>
        <w:t>В результате отбора был выбран 61 признак. Подробное разделение признаков по целевым переменным можно посмотреть в таблице 1 приложения А.</w:t>
      </w:r>
    </w:p>
    <w:p w14:paraId="590AC6A2" w14:textId="77777777" w:rsidR="005146D9" w:rsidRDefault="005146D9" w:rsidP="00495BBE">
      <w:pPr>
        <w:jc w:val="both"/>
        <w:rPr>
          <w:rFonts w:ascii="Times New Roman" w:hAnsi="Times New Roman" w:cs="Times New Roman"/>
          <w:sz w:val="28"/>
          <w:szCs w:val="28"/>
        </w:rPr>
      </w:pPr>
    </w:p>
    <w:p w14:paraId="121B8D12" w14:textId="77777777" w:rsidR="005146D9" w:rsidRDefault="005146D9" w:rsidP="00495BBE">
      <w:pPr>
        <w:jc w:val="both"/>
        <w:rPr>
          <w:rFonts w:ascii="Times New Roman" w:hAnsi="Times New Roman" w:cs="Times New Roman"/>
          <w:sz w:val="28"/>
          <w:szCs w:val="28"/>
        </w:rPr>
      </w:pPr>
    </w:p>
    <w:p w14:paraId="5E82448A" w14:textId="76FDF3AC" w:rsidR="005146D9" w:rsidRDefault="005146D9" w:rsidP="005146D9">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Сравнение статистических моделей</w:t>
      </w:r>
    </w:p>
    <w:p w14:paraId="178E53AD" w14:textId="77777777" w:rsidR="00726474" w:rsidRDefault="00726474" w:rsidP="00495BBE">
      <w:pPr>
        <w:jc w:val="both"/>
        <w:rPr>
          <w:rFonts w:ascii="Times New Roman" w:hAnsi="Times New Roman" w:cs="Times New Roman"/>
          <w:sz w:val="28"/>
          <w:szCs w:val="28"/>
        </w:rPr>
      </w:pPr>
    </w:p>
    <w:p w14:paraId="31807248" w14:textId="14A7168E" w:rsidR="000B7D6A" w:rsidRPr="000B7D6A" w:rsidRDefault="00726474" w:rsidP="000B7D6A">
      <w:pPr>
        <w:jc w:val="both"/>
        <w:rPr>
          <w:rFonts w:ascii="Times New Roman" w:hAnsi="Times New Roman" w:cs="Times New Roman"/>
          <w:sz w:val="28"/>
          <w:szCs w:val="28"/>
          <w:lang w:val="en-US"/>
        </w:rPr>
      </w:pPr>
      <w:r>
        <w:rPr>
          <w:rFonts w:ascii="Times New Roman" w:hAnsi="Times New Roman" w:cs="Times New Roman"/>
          <w:sz w:val="28"/>
          <w:szCs w:val="28"/>
        </w:rPr>
        <w:t>Для каждого горизонта была построена группа статистических моделей. Базовая модель, всегда предсказывающая 0, базовая модель, всегда предсказывающая среднее значение по обучающей выборке. Остальные модели перечислены в таблице 5</w:t>
      </w:r>
      <w:r w:rsidR="000B7D6A">
        <w:rPr>
          <w:rFonts w:ascii="Times New Roman" w:hAnsi="Times New Roman" w:cs="Times New Roman"/>
          <w:sz w:val="28"/>
          <w:szCs w:val="28"/>
        </w:rPr>
        <w:t>. Для</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всех</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моделей</w:t>
      </w:r>
      <w:r w:rsidR="000B7D6A" w:rsidRPr="000B7D6A">
        <w:rPr>
          <w:rFonts w:ascii="Times New Roman" w:hAnsi="Times New Roman" w:cs="Times New Roman"/>
          <w:sz w:val="28"/>
          <w:szCs w:val="28"/>
          <w:lang w:val="en-US"/>
        </w:rPr>
        <w:t xml:space="preserve">, </w:t>
      </w:r>
      <w:r w:rsidR="000B7D6A">
        <w:rPr>
          <w:rFonts w:ascii="Times New Roman" w:hAnsi="Times New Roman" w:cs="Times New Roman"/>
          <w:sz w:val="28"/>
          <w:szCs w:val="28"/>
        </w:rPr>
        <w:t>кроме</w:t>
      </w:r>
      <w:r w:rsidR="000B7D6A" w:rsidRPr="000B7D6A">
        <w:rPr>
          <w:rFonts w:ascii="Times New Roman" w:hAnsi="Times New Roman" w:cs="Times New Roman"/>
          <w:sz w:val="28"/>
          <w:szCs w:val="28"/>
          <w:lang w:val="en-US"/>
        </w:rPr>
        <w:t xml:space="preserve"> Huber, </w:t>
      </w:r>
      <w:proofErr w:type="spellStart"/>
      <w:r w:rsidR="000B7D6A" w:rsidRPr="000B7D6A">
        <w:rPr>
          <w:rFonts w:ascii="Times New Roman" w:hAnsi="Times New Roman" w:cs="Times New Roman"/>
          <w:sz w:val="28"/>
          <w:szCs w:val="28"/>
          <w:lang w:val="en-US"/>
        </w:rPr>
        <w:t>max_iter</w:t>
      </w:r>
      <w:proofErr w:type="spellEnd"/>
      <w:r w:rsidR="000B7D6A" w:rsidRPr="000B7D6A">
        <w:rPr>
          <w:rFonts w:ascii="Times New Roman" w:hAnsi="Times New Roman" w:cs="Times New Roman"/>
          <w:sz w:val="28"/>
          <w:szCs w:val="28"/>
          <w:lang w:val="en-US"/>
        </w:rPr>
        <w:t xml:space="preserve">=5000, </w:t>
      </w:r>
      <w:proofErr w:type="spellStart"/>
      <w:r w:rsidR="000B7D6A" w:rsidRPr="000B7D6A">
        <w:rPr>
          <w:rFonts w:ascii="Times New Roman" w:hAnsi="Times New Roman" w:cs="Times New Roman"/>
          <w:sz w:val="28"/>
          <w:szCs w:val="28"/>
          <w:lang w:val="en-US"/>
        </w:rPr>
        <w:t>random_state</w:t>
      </w:r>
      <w:proofErr w:type="spellEnd"/>
      <w:r w:rsidR="000B7D6A" w:rsidRPr="000B7D6A">
        <w:rPr>
          <w:rFonts w:ascii="Times New Roman" w:hAnsi="Times New Roman" w:cs="Times New Roman"/>
          <w:sz w:val="28"/>
          <w:szCs w:val="28"/>
          <w:lang w:val="en-US"/>
        </w:rPr>
        <w:t xml:space="preserve">=42, </w:t>
      </w:r>
      <w:r w:rsidR="000B7D6A">
        <w:rPr>
          <w:rFonts w:ascii="Times New Roman" w:hAnsi="Times New Roman" w:cs="Times New Roman"/>
          <w:sz w:val="28"/>
          <w:szCs w:val="28"/>
        </w:rPr>
        <w:t>для</w:t>
      </w:r>
      <w:r w:rsidR="000B7D6A" w:rsidRPr="000B7D6A">
        <w:rPr>
          <w:rFonts w:ascii="Times New Roman" w:hAnsi="Times New Roman" w:cs="Times New Roman"/>
          <w:sz w:val="28"/>
          <w:szCs w:val="28"/>
          <w:lang w:val="en-US"/>
        </w:rPr>
        <w:t xml:space="preserve"> Huber </w:t>
      </w:r>
      <w:proofErr w:type="spellStart"/>
      <w:r w:rsidR="000B7D6A" w:rsidRPr="000B7D6A">
        <w:rPr>
          <w:rFonts w:ascii="Times New Roman" w:hAnsi="Times New Roman" w:cs="Times New Roman"/>
          <w:sz w:val="28"/>
          <w:szCs w:val="28"/>
          <w:lang w:val="en-US"/>
        </w:rPr>
        <w:t>max_iter</w:t>
      </w:r>
      <w:proofErr w:type="spellEnd"/>
      <w:r w:rsidR="000B7D6A" w:rsidRPr="000B7D6A">
        <w:rPr>
          <w:rFonts w:ascii="Times New Roman" w:hAnsi="Times New Roman" w:cs="Times New Roman"/>
          <w:sz w:val="28"/>
          <w:szCs w:val="28"/>
          <w:lang w:val="en-US"/>
        </w:rPr>
        <w:t xml:space="preserve">=1000, </w:t>
      </w:r>
      <m:oMath>
        <m:r>
          <w:rPr>
            <w:rFonts w:ascii="Cambria Math" w:hAnsi="Cambria Math" w:cs="Times New Roman"/>
            <w:sz w:val="28"/>
            <w:szCs w:val="28"/>
            <w:lang w:val="en-US"/>
          </w:rPr>
          <m:t>ε</m:t>
        </m:r>
      </m:oMath>
      <w:r w:rsidR="000B7D6A" w:rsidRPr="000B7D6A">
        <w:rPr>
          <w:rFonts w:ascii="Times New Roman" w:hAnsi="Times New Roman" w:cs="Times New Roman"/>
          <w:sz w:val="28"/>
          <w:szCs w:val="28"/>
          <w:lang w:val="en-US"/>
        </w:rPr>
        <w:t xml:space="preserve">=1.35, </w:t>
      </w:r>
      <m:oMath>
        <m:r>
          <w:rPr>
            <w:rFonts w:ascii="Cambria Math" w:hAnsi="Cambria Math" w:cs="Times New Roman"/>
            <w:sz w:val="28"/>
            <w:szCs w:val="28"/>
            <w:lang w:val="en-US"/>
          </w:rPr>
          <m:t>α</m:t>
        </m:r>
      </m:oMath>
      <w:r w:rsidR="000B7D6A" w:rsidRPr="000B7D6A">
        <w:rPr>
          <w:rFonts w:ascii="Times New Roman" w:hAnsi="Times New Roman" w:cs="Times New Roman"/>
          <w:sz w:val="28"/>
          <w:szCs w:val="28"/>
          <w:lang w:val="en-US"/>
        </w:rPr>
        <w:t>=0.0001, tol=1e-5.</w:t>
      </w:r>
    </w:p>
    <w:p w14:paraId="7A4149C0" w14:textId="3AD1A869" w:rsidR="00726474" w:rsidRPr="00726474" w:rsidRDefault="00726474" w:rsidP="00726474">
      <w:pPr>
        <w:pStyle w:val="af0"/>
        <w:keepNext/>
        <w:rPr>
          <w:rFonts w:ascii="Times New Roman" w:hAnsi="Times New Roman" w:cs="Times New Roman"/>
          <w:i w:val="0"/>
          <w:iCs w:val="0"/>
          <w:color w:val="auto"/>
          <w:sz w:val="28"/>
          <w:szCs w:val="28"/>
        </w:rPr>
      </w:pPr>
      <w:r w:rsidRPr="00726474">
        <w:rPr>
          <w:rFonts w:ascii="Times New Roman" w:hAnsi="Times New Roman" w:cs="Times New Roman"/>
          <w:i w:val="0"/>
          <w:iCs w:val="0"/>
          <w:color w:val="auto"/>
          <w:sz w:val="28"/>
          <w:szCs w:val="28"/>
        </w:rPr>
        <w:t xml:space="preserve">Таблица </w:t>
      </w:r>
      <w:r w:rsidRPr="00726474">
        <w:rPr>
          <w:rFonts w:ascii="Times New Roman" w:hAnsi="Times New Roman" w:cs="Times New Roman"/>
          <w:i w:val="0"/>
          <w:iCs w:val="0"/>
          <w:color w:val="auto"/>
          <w:sz w:val="28"/>
          <w:szCs w:val="28"/>
        </w:rPr>
        <w:fldChar w:fldCharType="begin"/>
      </w:r>
      <w:r w:rsidRPr="00726474">
        <w:rPr>
          <w:rFonts w:ascii="Times New Roman" w:hAnsi="Times New Roman" w:cs="Times New Roman"/>
          <w:i w:val="0"/>
          <w:iCs w:val="0"/>
          <w:color w:val="auto"/>
          <w:sz w:val="28"/>
          <w:szCs w:val="28"/>
        </w:rPr>
        <w:instrText xml:space="preserve"> SEQ Таблица \* ARABIC </w:instrText>
      </w:r>
      <w:r w:rsidRPr="00726474">
        <w:rPr>
          <w:rFonts w:ascii="Times New Roman" w:hAnsi="Times New Roman" w:cs="Times New Roman"/>
          <w:i w:val="0"/>
          <w:iCs w:val="0"/>
          <w:color w:val="auto"/>
          <w:sz w:val="28"/>
          <w:szCs w:val="28"/>
        </w:rPr>
        <w:fldChar w:fldCharType="separate"/>
      </w:r>
      <w:r w:rsidRPr="00726474">
        <w:rPr>
          <w:rFonts w:ascii="Times New Roman" w:hAnsi="Times New Roman" w:cs="Times New Roman"/>
          <w:i w:val="0"/>
          <w:iCs w:val="0"/>
          <w:noProof/>
          <w:color w:val="auto"/>
          <w:sz w:val="28"/>
          <w:szCs w:val="28"/>
        </w:rPr>
        <w:t>5</w:t>
      </w:r>
      <w:r w:rsidRPr="00726474">
        <w:rPr>
          <w:rFonts w:ascii="Times New Roman" w:hAnsi="Times New Roman" w:cs="Times New Roman"/>
          <w:i w:val="0"/>
          <w:iCs w:val="0"/>
          <w:color w:val="auto"/>
          <w:sz w:val="28"/>
          <w:szCs w:val="28"/>
        </w:rPr>
        <w:fldChar w:fldCharType="end"/>
      </w:r>
      <w:r w:rsidRPr="00726474">
        <w:rPr>
          <w:rFonts w:ascii="Times New Roman" w:hAnsi="Times New Roman" w:cs="Times New Roman"/>
          <w:i w:val="0"/>
          <w:iCs w:val="0"/>
          <w:color w:val="auto"/>
          <w:sz w:val="28"/>
          <w:szCs w:val="28"/>
        </w:rPr>
        <w:t xml:space="preserve"> перечень рассматриваемых методов статистического моделирования</w:t>
      </w:r>
    </w:p>
    <w:tbl>
      <w:tblPr>
        <w:tblStyle w:val="12"/>
        <w:tblW w:w="5000" w:type="pct"/>
        <w:tblLook w:val="04A0" w:firstRow="1" w:lastRow="0" w:firstColumn="1" w:lastColumn="0" w:noHBand="0" w:noVBand="1"/>
      </w:tblPr>
      <w:tblGrid>
        <w:gridCol w:w="3538"/>
        <w:gridCol w:w="6373"/>
      </w:tblGrid>
      <w:tr w:rsidR="00726474" w:rsidRPr="00726474" w14:paraId="7BD83C56" w14:textId="77777777" w:rsidTr="00726474">
        <w:trPr>
          <w:trHeight w:val="20"/>
        </w:trPr>
        <w:tc>
          <w:tcPr>
            <w:tcW w:w="1785" w:type="pct"/>
            <w:hideMark/>
          </w:tcPr>
          <w:p w14:paraId="08867033" w14:textId="77777777" w:rsidR="00726474" w:rsidRPr="00726474" w:rsidRDefault="00726474" w:rsidP="00726474">
            <w:pPr>
              <w:jc w:val="cente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Обозначение</w:t>
            </w:r>
          </w:p>
        </w:tc>
        <w:tc>
          <w:tcPr>
            <w:tcW w:w="3215" w:type="pct"/>
            <w:hideMark/>
          </w:tcPr>
          <w:p w14:paraId="288B1CAF" w14:textId="77777777" w:rsidR="00726474" w:rsidRPr="00726474" w:rsidRDefault="00726474" w:rsidP="00726474">
            <w:pPr>
              <w:jc w:val="cente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Название модели</w:t>
            </w:r>
          </w:p>
        </w:tc>
      </w:tr>
      <w:tr w:rsidR="00726474" w:rsidRPr="00726474" w14:paraId="6819503A" w14:textId="77777777" w:rsidTr="00726474">
        <w:trPr>
          <w:trHeight w:val="20"/>
        </w:trPr>
        <w:tc>
          <w:tcPr>
            <w:tcW w:w="1785" w:type="pct"/>
            <w:hideMark/>
          </w:tcPr>
          <w:p w14:paraId="318FBC7C"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OLS</w:t>
            </w:r>
          </w:p>
        </w:tc>
        <w:tc>
          <w:tcPr>
            <w:tcW w:w="3215" w:type="pct"/>
            <w:hideMark/>
          </w:tcPr>
          <w:p w14:paraId="723EA3A8" w14:textId="48F7D57A"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Линейная регрессия (метод наименьших квадратов)</w:t>
            </w:r>
          </w:p>
        </w:tc>
      </w:tr>
      <w:tr w:rsidR="00726474" w:rsidRPr="00726474" w14:paraId="31D76AA2" w14:textId="77777777" w:rsidTr="00726474">
        <w:trPr>
          <w:trHeight w:val="20"/>
        </w:trPr>
        <w:tc>
          <w:tcPr>
            <w:tcW w:w="1785" w:type="pct"/>
            <w:hideMark/>
          </w:tcPr>
          <w:p w14:paraId="2E27A600" w14:textId="7FF9D739" w:rsidR="00726474" w:rsidRPr="00726474" w:rsidRDefault="00726474" w:rsidP="00726474">
            <w:pPr>
              <w:rPr>
                <w:rFonts w:ascii="Times New Roman" w:eastAsia="Times New Roman" w:hAnsi="Times New Roman" w:cs="Times New Roman"/>
                <w:color w:val="000000"/>
                <w:lang w:val="en-US" w:eastAsia="ru-RU"/>
              </w:rPr>
            </w:pPr>
            <w:r w:rsidRPr="00726474">
              <w:rPr>
                <w:rFonts w:ascii="Times New Roman" w:eastAsia="Times New Roman" w:hAnsi="Times New Roman" w:cs="Times New Roman"/>
                <w:color w:val="000000"/>
                <w:lang w:val="en-US" w:eastAsia="ru-RU"/>
              </w:rPr>
              <w:t xml:space="preserve">Ridge </w:t>
            </w:r>
            <m:oMath>
              <m:r>
                <w:rPr>
                  <w:rFonts w:ascii="Cambria Math" w:hAnsi="Cambria Math" w:cs="Times New Roman"/>
                  <w:lang w:val="en-US"/>
                </w:rPr>
                <m:t>α</m:t>
              </m:r>
              <m:r>
                <w:rPr>
                  <w:rFonts w:ascii="Cambria Math" w:eastAsia="Times New Roman" w:hAnsi="Cambria Math" w:cs="Times New Roman"/>
                  <w:color w:val="000000"/>
                  <w:lang w:eastAsia="ru-RU"/>
                </w:rPr>
                <m:t xml:space="preserve"> </m:t>
              </m:r>
              <m:r>
                <w:rPr>
                  <w:rFonts w:ascii="Cambria Math" w:eastAsia="Times New Roman" w:hAnsi="Cambria Math" w:cs="Times New Roman"/>
                  <w:color w:val="000000"/>
                  <w:lang w:eastAsia="ru-RU"/>
                </w:rPr>
                <m:t>∈</m:t>
              </m:r>
            </m:oMath>
            <w:r>
              <w:rPr>
                <w:rFonts w:ascii="Times New Roman" w:eastAsia="Times New Roman" w:hAnsi="Times New Roman" w:cs="Times New Roman"/>
                <w:color w:val="000000"/>
                <w:lang w:val="en-US" w:eastAsia="ru-RU"/>
              </w:rPr>
              <w:t>{</w:t>
            </w:r>
            <w:r w:rsidRPr="00726474">
              <w:rPr>
                <w:rFonts w:ascii="Times New Roman" w:eastAsia="Times New Roman" w:hAnsi="Times New Roman" w:cs="Times New Roman"/>
                <w:color w:val="000000"/>
                <w:lang w:val="en-US" w:eastAsia="ru-RU"/>
              </w:rPr>
              <w:t>0.1</w:t>
            </w:r>
            <w:r>
              <w:rPr>
                <w:rFonts w:ascii="Times New Roman" w:eastAsia="Times New Roman" w:hAnsi="Times New Roman" w:cs="Times New Roman"/>
                <w:color w:val="000000"/>
                <w:lang w:val="en-US" w:eastAsia="ru-RU"/>
              </w:rPr>
              <w:t>, 1, 10}</w:t>
            </w:r>
          </w:p>
        </w:tc>
        <w:tc>
          <w:tcPr>
            <w:tcW w:w="3215" w:type="pct"/>
            <w:hideMark/>
          </w:tcPr>
          <w:p w14:paraId="42181B2D"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Гребневая регрессия (</w:t>
            </w:r>
            <w:proofErr w:type="spellStart"/>
            <w:r w:rsidRPr="00726474">
              <w:rPr>
                <w:rFonts w:ascii="Times New Roman" w:eastAsia="Times New Roman" w:hAnsi="Times New Roman" w:cs="Times New Roman"/>
                <w:color w:val="000000"/>
                <w:lang w:eastAsia="ru-RU"/>
              </w:rPr>
              <w:t>Ridge</w:t>
            </w:r>
            <w:proofErr w:type="spellEnd"/>
            <w:r w:rsidRPr="00726474">
              <w:rPr>
                <w:rFonts w:ascii="Times New Roman" w:eastAsia="Times New Roman" w:hAnsi="Times New Roman" w:cs="Times New Roman"/>
                <w:color w:val="000000"/>
                <w:lang w:eastAsia="ru-RU"/>
              </w:rPr>
              <w:t>-регрессия)</w:t>
            </w:r>
          </w:p>
        </w:tc>
      </w:tr>
      <w:tr w:rsidR="00726474" w:rsidRPr="00726474" w14:paraId="64BFCC59" w14:textId="77777777" w:rsidTr="00726474">
        <w:trPr>
          <w:trHeight w:val="20"/>
        </w:trPr>
        <w:tc>
          <w:tcPr>
            <w:tcW w:w="1785" w:type="pct"/>
            <w:hideMark/>
          </w:tcPr>
          <w:p w14:paraId="1C8AF0B3" w14:textId="423C914D"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lang w:val="en-US"/>
                </w:rPr>
                <m:t>α</m:t>
              </m:r>
              <m:r>
                <w:rPr>
                  <w:rFonts w:ascii="Cambria Math" w:eastAsia="Times New Roman" w:hAnsi="Cambria Math" w:cs="Times New Roman"/>
                  <w:color w:val="000000"/>
                  <w:lang w:eastAsia="ru-RU"/>
                </w:rPr>
                <m:t xml:space="preserve"> ∈</m:t>
              </m:r>
            </m:oMath>
            <w:r w:rsidR="000B7D6A">
              <w:rPr>
                <w:rFonts w:ascii="Times New Roman" w:eastAsia="Times New Roman" w:hAnsi="Times New Roman" w:cs="Times New Roman"/>
                <w:color w:val="000000"/>
                <w:lang w:val="en-US" w:eastAsia="ru-RU"/>
              </w:rPr>
              <w:t>{</w:t>
            </w:r>
            <w:r w:rsidR="000B7D6A" w:rsidRPr="00726474">
              <w:rPr>
                <w:rFonts w:ascii="Times New Roman" w:eastAsia="Times New Roman" w:hAnsi="Times New Roman" w:cs="Times New Roman"/>
                <w:color w:val="000000"/>
                <w:lang w:eastAsia="ru-RU"/>
              </w:rPr>
              <w:t>10⁻⁴</w:t>
            </w:r>
            <w:r w:rsidR="000B7D6A">
              <w:rPr>
                <w:rFonts w:ascii="Times New Roman" w:eastAsia="Times New Roman" w:hAnsi="Times New Roman" w:cs="Times New Roman"/>
                <w:color w:val="000000"/>
                <w:lang w:eastAsia="ru-RU"/>
              </w:rPr>
              <w:t xml:space="preserve">, </w:t>
            </w:r>
            <w:r w:rsidR="000B7D6A" w:rsidRPr="00726474">
              <w:rPr>
                <w:rFonts w:ascii="Times New Roman" w:eastAsia="Times New Roman" w:hAnsi="Times New Roman" w:cs="Times New Roman"/>
                <w:color w:val="000000"/>
                <w:lang w:eastAsia="ru-RU"/>
              </w:rPr>
              <w:t>10⁻⁵</w:t>
            </w:r>
            <w:r w:rsidR="000B7D6A">
              <w:rPr>
                <w:rFonts w:ascii="Times New Roman" w:eastAsia="Times New Roman" w:hAnsi="Times New Roman" w:cs="Times New Roman"/>
                <w:color w:val="000000"/>
                <w:lang w:val="en-US" w:eastAsia="ru-RU"/>
              </w:rPr>
              <w:t>}</w:t>
            </w:r>
          </w:p>
        </w:tc>
        <w:tc>
          <w:tcPr>
            <w:tcW w:w="3215" w:type="pct"/>
            <w:hideMark/>
          </w:tcPr>
          <w:p w14:paraId="1940C484"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-регрессия</w:t>
            </w:r>
          </w:p>
        </w:tc>
      </w:tr>
      <w:tr w:rsidR="00726474" w:rsidRPr="00726474" w14:paraId="2284459C" w14:textId="77777777" w:rsidTr="00726474">
        <w:trPr>
          <w:trHeight w:val="20"/>
        </w:trPr>
        <w:tc>
          <w:tcPr>
            <w:tcW w:w="1785" w:type="pct"/>
            <w:hideMark/>
          </w:tcPr>
          <w:p w14:paraId="73AC85EF" w14:textId="7CA01AA6"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ElasticNet</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lang w:val="en-US"/>
                </w:rPr>
                <m:t>α</m:t>
              </m:r>
            </m:oMath>
            <w:r w:rsidR="000B7D6A" w:rsidRPr="00726474">
              <w:rPr>
                <w:rFonts w:ascii="Times New Roman" w:eastAsia="Times New Roman" w:hAnsi="Times New Roman" w:cs="Times New Roman"/>
                <w:color w:val="000000"/>
                <w:lang w:eastAsia="ru-RU"/>
              </w:rPr>
              <w:t xml:space="preserve"> </w:t>
            </w:r>
            <w:r w:rsidRPr="00726474">
              <w:rPr>
                <w:rFonts w:ascii="Times New Roman" w:eastAsia="Times New Roman" w:hAnsi="Times New Roman" w:cs="Times New Roman"/>
                <w:color w:val="000000"/>
                <w:lang w:eastAsia="ru-RU"/>
              </w:rPr>
              <w:t xml:space="preserve">=10⁻⁴, </w:t>
            </w:r>
            <w:r>
              <w:rPr>
                <w:rFonts w:ascii="Times New Roman" w:eastAsia="Times New Roman" w:hAnsi="Times New Roman" w:cs="Times New Roman"/>
                <w:color w:val="000000"/>
                <w:lang w:val="en-US" w:eastAsia="ru-RU"/>
              </w:rPr>
              <w:t>L</w:t>
            </w:r>
            <w:r w:rsidRPr="00726474">
              <w:rPr>
                <w:rFonts w:ascii="Times New Roman" w:eastAsia="Times New Roman" w:hAnsi="Times New Roman" w:cs="Times New Roman"/>
                <w:color w:val="000000"/>
                <w:lang w:eastAsia="ru-RU"/>
              </w:rPr>
              <w:t>1_ratio=0.5</w:t>
            </w:r>
          </w:p>
        </w:tc>
        <w:tc>
          <w:tcPr>
            <w:tcW w:w="3215" w:type="pct"/>
            <w:hideMark/>
          </w:tcPr>
          <w:p w14:paraId="3C9B07BA"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Elastic</w:t>
            </w:r>
            <w:proofErr w:type="spellEnd"/>
            <w:r w:rsidRPr="00726474">
              <w:rPr>
                <w:rFonts w:ascii="Times New Roman" w:eastAsia="Times New Roman" w:hAnsi="Times New Roman" w:cs="Times New Roman"/>
                <w:color w:val="000000"/>
                <w:lang w:eastAsia="ru-RU"/>
              </w:rPr>
              <w:t xml:space="preserve"> Net-регрессия</w:t>
            </w:r>
          </w:p>
        </w:tc>
      </w:tr>
      <w:tr w:rsidR="00726474" w:rsidRPr="00726474" w14:paraId="5B849CE5" w14:textId="77777777" w:rsidTr="00726474">
        <w:trPr>
          <w:trHeight w:val="20"/>
        </w:trPr>
        <w:tc>
          <w:tcPr>
            <w:tcW w:w="1785" w:type="pct"/>
            <w:hideMark/>
          </w:tcPr>
          <w:p w14:paraId="476F3FBF" w14:textId="77777777" w:rsidR="00726474" w:rsidRPr="00726474" w:rsidRDefault="00726474" w:rsidP="00726474">
            <w:pPr>
              <w:rPr>
                <w:rFonts w:ascii="Times New Roman" w:eastAsia="Times New Roman" w:hAnsi="Times New Roman" w:cs="Times New Roman"/>
                <w:color w:val="000000"/>
                <w:lang w:eastAsia="ru-RU"/>
              </w:rPr>
            </w:pPr>
            <w:proofErr w:type="spellStart"/>
            <w:r w:rsidRPr="00726474">
              <w:rPr>
                <w:rFonts w:ascii="Times New Roman" w:eastAsia="Times New Roman" w:hAnsi="Times New Roman" w:cs="Times New Roman"/>
                <w:color w:val="000000"/>
                <w:lang w:eastAsia="ru-RU"/>
              </w:rPr>
              <w:t>Huber</w:t>
            </w:r>
            <w:proofErr w:type="spellEnd"/>
          </w:p>
        </w:tc>
        <w:tc>
          <w:tcPr>
            <w:tcW w:w="3215" w:type="pct"/>
            <w:hideMark/>
          </w:tcPr>
          <w:p w14:paraId="11ED6692" w14:textId="77777777" w:rsidR="00726474" w:rsidRPr="00726474" w:rsidRDefault="00726474" w:rsidP="00726474">
            <w:pPr>
              <w:rPr>
                <w:rFonts w:ascii="Times New Roman" w:eastAsia="Times New Roman" w:hAnsi="Times New Roman" w:cs="Times New Roman"/>
                <w:color w:val="000000"/>
                <w:lang w:eastAsia="ru-RU"/>
              </w:rPr>
            </w:pPr>
            <w:r w:rsidRPr="00726474">
              <w:rPr>
                <w:rFonts w:ascii="Times New Roman" w:eastAsia="Times New Roman" w:hAnsi="Times New Roman" w:cs="Times New Roman"/>
                <w:color w:val="000000"/>
                <w:lang w:eastAsia="ru-RU"/>
              </w:rPr>
              <w:t>Регрессия Хубера (робастная линейная регрессия)</w:t>
            </w:r>
          </w:p>
        </w:tc>
      </w:tr>
    </w:tbl>
    <w:p w14:paraId="35D2754A"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lastRenderedPageBreak/>
        <w:t>Модели обучались поэтапно. На нулевой стадии были построены две базовые (</w:t>
      </w:r>
      <w:proofErr w:type="spellStart"/>
      <w:r w:rsidRPr="00F30F1B">
        <w:rPr>
          <w:rFonts w:ascii="Times New Roman" w:hAnsi="Times New Roman" w:cs="Times New Roman"/>
          <w:sz w:val="28"/>
          <w:szCs w:val="28"/>
        </w:rPr>
        <w:t>baseline</w:t>
      </w:r>
      <w:proofErr w:type="spellEnd"/>
      <w:r w:rsidRPr="00F30F1B">
        <w:rPr>
          <w:rFonts w:ascii="Times New Roman" w:hAnsi="Times New Roman" w:cs="Times New Roman"/>
          <w:sz w:val="28"/>
          <w:szCs w:val="28"/>
        </w:rPr>
        <w:t>) модели. На всех последующих стадиях обучались модели, представленные в таблице 5.</w:t>
      </w:r>
    </w:p>
    <w:p w14:paraId="6AD7FD62"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На каждой новой стадии к ранее использовавшимся признакам добавлялась очередная группа факторов, приведенная в таблице 1 приложения А. Внутри каждой стадии группы факторов последовательно разбивались на подгруппы в соответствии с приложением Б, что позволяло оценить вклад отдельных подмножеств признаков в качество прогнозирования.</w:t>
      </w:r>
    </w:p>
    <w:p w14:paraId="27A2217D" w14:textId="77777777"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По завершении каждой стадии для перехода к следующему этапу отбиралось не более шести лучших моделей. Отбор выполнялся с использованием двух независимых критериев, каждый из которых формировал список из трех моделей, после чего итоговый набор определялся как объединение этих списков.</w:t>
      </w:r>
    </w:p>
    <w:p w14:paraId="121A982C" w14:textId="67DE8BFC" w:rsidR="00F30F1B" w:rsidRPr="00F30F1B"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 xml:space="preserve">В рамках первого критерия модели ранжировались по величине средней абсолютной ошибки (MAE). При равенстве значений MAE предпочтение отдавалось модели с меньшей среднеквадратичной ошибкой (RMSE), а при дальнейшем равенстве </w:t>
      </w:r>
      <w:r>
        <w:rPr>
          <w:rFonts w:ascii="Times New Roman" w:hAnsi="Times New Roman" w:cs="Times New Roman"/>
          <w:sz w:val="28"/>
          <w:szCs w:val="28"/>
        </w:rPr>
        <w:t>-</w:t>
      </w:r>
      <w:r w:rsidRPr="00F30F1B">
        <w:rPr>
          <w:rFonts w:ascii="Times New Roman" w:hAnsi="Times New Roman" w:cs="Times New Roman"/>
          <w:sz w:val="28"/>
          <w:szCs w:val="28"/>
        </w:rPr>
        <w:t xml:space="preserve"> модели с меньшим числом используемых признаков.</w:t>
      </w:r>
    </w:p>
    <w:p w14:paraId="54E1A580" w14:textId="16F7B2C3" w:rsidR="005146D9" w:rsidRDefault="00F30F1B" w:rsidP="00F30F1B">
      <w:pPr>
        <w:jc w:val="both"/>
        <w:rPr>
          <w:rFonts w:ascii="Times New Roman" w:hAnsi="Times New Roman" w:cs="Times New Roman"/>
          <w:sz w:val="28"/>
          <w:szCs w:val="28"/>
        </w:rPr>
      </w:pPr>
      <w:r w:rsidRPr="00F30F1B">
        <w:rPr>
          <w:rFonts w:ascii="Times New Roman" w:hAnsi="Times New Roman" w:cs="Times New Roman"/>
          <w:sz w:val="28"/>
          <w:szCs w:val="28"/>
        </w:rPr>
        <w:t>Второй критерий был ориентирован на практическую применимость моделей. В этом случае основным показателем являлась доля случаев, в которых модель правильно определяла направление изменения доходности при абсолютном значении фактической доходности не менее 0</w:t>
      </w:r>
      <w:r>
        <w:rPr>
          <w:rFonts w:ascii="Times New Roman" w:hAnsi="Times New Roman" w:cs="Times New Roman"/>
          <w:sz w:val="28"/>
          <w:szCs w:val="28"/>
        </w:rPr>
        <w:t>.</w:t>
      </w:r>
      <w:r w:rsidRPr="00F30F1B">
        <w:rPr>
          <w:rFonts w:ascii="Times New Roman" w:hAnsi="Times New Roman" w:cs="Times New Roman"/>
          <w:sz w:val="28"/>
          <w:szCs w:val="28"/>
        </w:rPr>
        <w:t>25 %. При равенстве данного показателя предпочтение также отдавалось модели с меньшим числом используемых признаков.</w:t>
      </w:r>
    </w:p>
    <w:p w14:paraId="0F9CAE56" w14:textId="0B90DCE5" w:rsidR="00F30F1B" w:rsidRDefault="00F30F1B" w:rsidP="00F30F1B">
      <w:pPr>
        <w:jc w:val="both"/>
        <w:rPr>
          <w:rFonts w:ascii="Times New Roman" w:hAnsi="Times New Roman" w:cs="Times New Roman"/>
          <w:sz w:val="28"/>
          <w:szCs w:val="28"/>
        </w:rPr>
      </w:pPr>
      <w:r>
        <w:rPr>
          <w:rFonts w:ascii="Times New Roman" w:hAnsi="Times New Roman" w:cs="Times New Roman"/>
          <w:sz w:val="28"/>
          <w:szCs w:val="28"/>
        </w:rPr>
        <w:t>На рисунк</w:t>
      </w:r>
      <w:r w:rsidR="008D49D1">
        <w:rPr>
          <w:rFonts w:ascii="Times New Roman" w:hAnsi="Times New Roman" w:cs="Times New Roman"/>
          <w:sz w:val="28"/>
          <w:szCs w:val="28"/>
        </w:rPr>
        <w:t>е</w:t>
      </w:r>
      <w:r>
        <w:rPr>
          <w:rFonts w:ascii="Times New Roman" w:hAnsi="Times New Roman" w:cs="Times New Roman"/>
          <w:sz w:val="28"/>
          <w:szCs w:val="28"/>
        </w:rPr>
        <w:t xml:space="preserve"> </w:t>
      </w:r>
      <w:r w:rsidR="0045404F">
        <w:rPr>
          <w:rFonts w:ascii="Times New Roman" w:hAnsi="Times New Roman" w:cs="Times New Roman"/>
          <w:sz w:val="28"/>
          <w:szCs w:val="28"/>
        </w:rPr>
        <w:t xml:space="preserve">13 </w:t>
      </w:r>
      <w:r>
        <w:rPr>
          <w:rFonts w:ascii="Times New Roman" w:hAnsi="Times New Roman" w:cs="Times New Roman"/>
          <w:sz w:val="28"/>
          <w:szCs w:val="28"/>
        </w:rPr>
        <w:t>приведен</w:t>
      </w:r>
      <w:r w:rsidR="0045404F">
        <w:rPr>
          <w:rFonts w:ascii="Times New Roman" w:hAnsi="Times New Roman" w:cs="Times New Roman"/>
          <w:sz w:val="28"/>
          <w:szCs w:val="28"/>
        </w:rPr>
        <w:t>о изменение оцениваемых</w:t>
      </w:r>
      <w:r w:rsidR="00727C17">
        <w:rPr>
          <w:rFonts w:ascii="Times New Roman" w:hAnsi="Times New Roman" w:cs="Times New Roman"/>
          <w:sz w:val="28"/>
          <w:szCs w:val="28"/>
        </w:rPr>
        <w:t xml:space="preserve"> при отборе моделей метрик для исследуемых горизонтов. </w:t>
      </w:r>
      <w:r w:rsidR="00727C17" w:rsidRPr="00727C17">
        <w:rPr>
          <w:rFonts w:ascii="Times New Roman" w:hAnsi="Times New Roman" w:cs="Times New Roman"/>
          <w:sz w:val="28"/>
          <w:szCs w:val="28"/>
        </w:rPr>
        <w:t>Во всех исследуемых горизонтах наблюдается одинаковый характер изменения качества моделей при последовательном расширении пространства признаков. Основной прирост достигается за счет включения ценовых факторов, после чего эффект каждой новой группы признаков постепенно уменьшается. Это свидетельствует о том, что наиболее существенная информация о будущей доходности содержится в собственной динамике цены, тогда как микроструктурные, рыночные и календарные признаки преимущественно уточняют уже сформированный прогноз.</w:t>
      </w:r>
    </w:p>
    <w:p w14:paraId="0C71568C" w14:textId="51AC64D6" w:rsidR="00727C17" w:rsidRPr="00727C17" w:rsidRDefault="00727C17" w:rsidP="00F30F1B">
      <w:pPr>
        <w:jc w:val="both"/>
        <w:rPr>
          <w:rFonts w:ascii="Times New Roman" w:hAnsi="Times New Roman" w:cs="Times New Roman"/>
          <w:i/>
          <w:sz w:val="28"/>
          <w:szCs w:val="28"/>
        </w:rPr>
      </w:pPr>
      <w:r>
        <w:rPr>
          <w:rFonts w:ascii="Times New Roman" w:hAnsi="Times New Roman" w:cs="Times New Roman"/>
          <w:sz w:val="28"/>
          <w:szCs w:val="28"/>
        </w:rPr>
        <w:t xml:space="preserve">Также из графиков видно, что в зависимости от набора факторов различается лучший вид методов моделирования, причем в большинстве случаев на этапе добавления факторов микроструктуры лучшим по </w:t>
      </w:r>
      <w:r>
        <w:rPr>
          <w:rFonts w:ascii="Times New Roman" w:hAnsi="Times New Roman" w:cs="Times New Roman"/>
          <w:sz w:val="28"/>
          <w:szCs w:val="28"/>
          <w:lang w:val="en-US"/>
        </w:rPr>
        <w:t>MAE</w:t>
      </w:r>
      <w:r w:rsidRPr="00727C17">
        <w:rPr>
          <w:rFonts w:ascii="Times New Roman" w:hAnsi="Times New Roman" w:cs="Times New Roman"/>
          <w:sz w:val="28"/>
          <w:szCs w:val="28"/>
        </w:rPr>
        <w:t xml:space="preserve"> </w:t>
      </w:r>
      <w:r>
        <w:rPr>
          <w:rFonts w:ascii="Times New Roman" w:hAnsi="Times New Roman" w:cs="Times New Roman"/>
          <w:sz w:val="28"/>
          <w:szCs w:val="28"/>
        </w:rPr>
        <w:t xml:space="preserve">оказалась </w:t>
      </w:r>
      <w:proofErr w:type="spellStart"/>
      <w:r w:rsidRPr="00726474">
        <w:rPr>
          <w:rFonts w:ascii="Times New Roman" w:eastAsia="Times New Roman" w:hAnsi="Times New Roman" w:cs="Times New Roman"/>
          <w:color w:val="000000"/>
          <w:lang w:eastAsia="ru-RU"/>
        </w:rPr>
        <w:t>Lasso</w:t>
      </w:r>
      <w:proofErr w:type="spellEnd"/>
      <w:r w:rsidRPr="00726474">
        <w:rPr>
          <w:rFonts w:ascii="Times New Roman" w:eastAsia="Times New Roman" w:hAnsi="Times New Roman" w:cs="Times New Roman"/>
          <w:color w:val="000000"/>
          <w:lang w:eastAsia="ru-RU"/>
        </w:rPr>
        <w:t xml:space="preserve"> </w:t>
      </w:r>
      <m:oMath>
        <m:r>
          <w:rPr>
            <w:rFonts w:ascii="Cambria Math" w:hAnsi="Cambria Math" w:cs="Times New Roman"/>
            <w:sz w:val="24"/>
            <w:szCs w:val="24"/>
            <w:lang w:val="en-US"/>
          </w:rPr>
          <m:t>α</m:t>
        </m:r>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oMath>
      <w:r>
        <w:rPr>
          <w:rFonts w:ascii="Times New Roman" w:eastAsia="Times New Roman" w:hAnsi="Times New Roman" w:cs="Times New Roman"/>
          <w:sz w:val="24"/>
          <w:szCs w:val="24"/>
        </w:rPr>
        <w:t xml:space="preserve">, по </w:t>
      </w:r>
      <w:r>
        <w:rPr>
          <w:rFonts w:ascii="Times New Roman" w:eastAsia="Times New Roman" w:hAnsi="Times New Roman" w:cs="Times New Roman"/>
          <w:sz w:val="24"/>
          <w:szCs w:val="24"/>
          <w:lang w:val="en-US"/>
        </w:rPr>
        <w:t>RMSE</w:t>
      </w:r>
      <w:r w:rsidRPr="00727C17">
        <w:rPr>
          <w:rFonts w:ascii="Times New Roman" w:eastAsia="Times New Roman" w:hAnsi="Times New Roman" w:cs="Times New Roman"/>
          <w:sz w:val="24"/>
          <w:szCs w:val="24"/>
        </w:rPr>
        <w:t xml:space="preserve"> </w:t>
      </w:r>
      <w:r w:rsidRPr="00727C17">
        <w:rPr>
          <w:rFonts w:ascii="Times New Roman" w:eastAsia="Times New Roman" w:hAnsi="Times New Roman" w:cs="Times New Roman"/>
          <w:sz w:val="28"/>
          <w:szCs w:val="28"/>
        </w:rPr>
        <w:t xml:space="preserve">лучшей стала </w:t>
      </w:r>
      <w:r w:rsidRPr="00727C17">
        <w:rPr>
          <w:rFonts w:ascii="Times New Roman" w:eastAsia="Times New Roman" w:hAnsi="Times New Roman" w:cs="Times New Roman"/>
          <w:color w:val="000000"/>
          <w:sz w:val="28"/>
          <w:szCs w:val="28"/>
          <w:lang w:eastAsia="ru-RU"/>
        </w:rPr>
        <w:t>Линейная регрессия</w:t>
      </w:r>
      <w:r>
        <w:rPr>
          <w:rFonts w:ascii="Times New Roman" w:eastAsia="Times New Roman" w:hAnsi="Times New Roman" w:cs="Times New Roman"/>
          <w:color w:val="000000"/>
          <w:sz w:val="28"/>
          <w:szCs w:val="28"/>
          <w:lang w:eastAsia="ru-RU"/>
        </w:rPr>
        <w:t xml:space="preserve">, в определении направления всегда лидировал </w:t>
      </w:r>
      <w:proofErr w:type="spellStart"/>
      <w:r>
        <w:rPr>
          <w:rFonts w:ascii="Times New Roman" w:eastAsia="Times New Roman" w:hAnsi="Times New Roman" w:cs="Times New Roman"/>
          <w:color w:val="000000"/>
          <w:sz w:val="28"/>
          <w:szCs w:val="28"/>
          <w:lang w:val="en-US" w:eastAsia="ru-RU"/>
        </w:rPr>
        <w:t>huber</w:t>
      </w:r>
      <w:proofErr w:type="spellEnd"/>
      <w:r>
        <w:rPr>
          <w:rFonts w:ascii="Times New Roman" w:eastAsia="Times New Roman" w:hAnsi="Times New Roman" w:cs="Times New Roman"/>
          <w:color w:val="000000"/>
          <w:sz w:val="28"/>
          <w:szCs w:val="28"/>
          <w:lang w:eastAsia="ru-RU"/>
        </w:rPr>
        <w:t xml:space="preserve">, исключением стало </w:t>
      </w:r>
      <w:r>
        <w:rPr>
          <w:rFonts w:ascii="Times New Roman" w:eastAsia="Times New Roman" w:hAnsi="Times New Roman" w:cs="Times New Roman"/>
          <w:color w:val="000000"/>
          <w:sz w:val="28"/>
          <w:szCs w:val="28"/>
          <w:lang w:val="en-US" w:eastAsia="ru-RU"/>
        </w:rPr>
        <w:t>MAE</w:t>
      </w:r>
      <w:r w:rsidRPr="00727C17">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для 30 минут, где</w:t>
      </w:r>
      <w:r w:rsidR="008D49D1">
        <w:rPr>
          <w:rFonts w:ascii="Times New Roman" w:eastAsia="Times New Roman" w:hAnsi="Times New Roman" w:cs="Times New Roman"/>
          <w:color w:val="000000"/>
          <w:sz w:val="28"/>
          <w:szCs w:val="28"/>
          <w:lang w:eastAsia="ru-RU"/>
        </w:rPr>
        <w:t xml:space="preserve"> лучшим методом оказалась </w:t>
      </w:r>
      <w:r w:rsidR="008D49D1" w:rsidRPr="008D49D1">
        <w:rPr>
          <w:rFonts w:ascii="Times New Roman" w:eastAsia="Times New Roman" w:hAnsi="Times New Roman" w:cs="Times New Roman"/>
          <w:color w:val="000000"/>
          <w:sz w:val="28"/>
          <w:szCs w:val="28"/>
          <w:lang w:val="en-US" w:eastAsia="ru-RU"/>
        </w:rPr>
        <w:t>Ridge</w:t>
      </w:r>
      <w:r w:rsidR="008D49D1" w:rsidRPr="008D49D1">
        <w:rPr>
          <w:rFonts w:ascii="Times New Roman" w:eastAsia="Times New Roman" w:hAnsi="Times New Roman" w:cs="Times New Roman"/>
          <w:color w:val="000000"/>
          <w:sz w:val="28"/>
          <w:szCs w:val="28"/>
          <w:lang w:eastAsia="ru-RU"/>
        </w:rPr>
        <w:t xml:space="preserve"> </w:t>
      </w:r>
      <m:oMath>
        <m:r>
          <w:rPr>
            <w:rFonts w:ascii="Cambria Math" w:hAnsi="Cambria Math" w:cs="Times New Roman"/>
            <w:sz w:val="28"/>
            <w:szCs w:val="28"/>
            <w:lang w:val="en-US"/>
          </w:rPr>
          <m:t>α</m:t>
        </m:r>
        <m:r>
          <w:rPr>
            <w:rFonts w:ascii="Cambria Math" w:hAnsi="Cambria Math" w:cs="Times New Roman"/>
            <w:sz w:val="28"/>
            <w:szCs w:val="28"/>
          </w:rPr>
          <m:t>= 10</m:t>
        </m:r>
      </m:oMath>
      <w:r w:rsidRPr="008D49D1">
        <w:rPr>
          <w:rFonts w:ascii="Times New Roman" w:eastAsia="Times New Roman" w:hAnsi="Times New Roman" w:cs="Times New Roman"/>
          <w:color w:val="000000"/>
          <w:sz w:val="28"/>
          <w:szCs w:val="28"/>
          <w:lang w:eastAsia="ru-RU"/>
        </w:rPr>
        <w:t>.</w:t>
      </w:r>
    </w:p>
    <w:p w14:paraId="0E94CD77" w14:textId="34E2AD65" w:rsidR="0045404F" w:rsidRDefault="008D49D1" w:rsidP="0045404F">
      <w:pPr>
        <w:keepNext/>
        <w:jc w:val="both"/>
      </w:pPr>
      <w:r>
        <w:rPr>
          <w:noProof/>
        </w:rPr>
        <w:lastRenderedPageBreak/>
        <w:drawing>
          <wp:inline distT="0" distB="0" distL="0" distR="0" wp14:anchorId="73A3D582" wp14:editId="0ADF5A02">
            <wp:extent cx="6299835" cy="5183505"/>
            <wp:effectExtent l="0" t="0" r="5715" b="0"/>
            <wp:docPr id="520028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99835" cy="5183505"/>
                    </a:xfrm>
                    <a:prstGeom prst="rect">
                      <a:avLst/>
                    </a:prstGeom>
                    <a:noFill/>
                    <a:ln>
                      <a:noFill/>
                    </a:ln>
                  </pic:spPr>
                </pic:pic>
              </a:graphicData>
            </a:graphic>
          </wp:inline>
        </w:drawing>
      </w:r>
    </w:p>
    <w:p w14:paraId="24C454B9" w14:textId="47AF4DDF" w:rsidR="0045404F" w:rsidRPr="008D49D1" w:rsidRDefault="0045404F" w:rsidP="008D49D1">
      <w:pPr>
        <w:pStyle w:val="af0"/>
        <w:jc w:val="both"/>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sidR="007A032A">
        <w:rPr>
          <w:noProof/>
        </w:rPr>
        <w:t>13</w:t>
      </w:r>
      <w:r>
        <w:fldChar w:fldCharType="end"/>
      </w:r>
      <w:r>
        <w:t xml:space="preserve"> изменение метрик отбора моделей</w:t>
      </w:r>
      <w:r>
        <w:rPr>
          <w:noProof/>
        </w:rPr>
        <w:t xml:space="preserve"> по этапам отбора</w:t>
      </w:r>
    </w:p>
    <w:p w14:paraId="555FF194" w14:textId="760892E3" w:rsidR="005F0A0E" w:rsidRDefault="008D49D1" w:rsidP="00F30F1B">
      <w:pPr>
        <w:jc w:val="both"/>
        <w:rPr>
          <w:rFonts w:ascii="Times New Roman" w:hAnsi="Times New Roman" w:cs="Times New Roman"/>
          <w:sz w:val="28"/>
          <w:szCs w:val="28"/>
        </w:rPr>
      </w:pPr>
      <w:r w:rsidRPr="008D49D1">
        <w:rPr>
          <w:rFonts w:ascii="Times New Roman" w:hAnsi="Times New Roman" w:cs="Times New Roman"/>
          <w:sz w:val="28"/>
          <w:szCs w:val="28"/>
        </w:rPr>
        <w:t xml:space="preserve">Для дальнейшего исследования были выбраны модели, </w:t>
      </w:r>
      <w:r w:rsidR="00F6308B">
        <w:rPr>
          <w:rFonts w:ascii="Times New Roman" w:hAnsi="Times New Roman" w:cs="Times New Roman"/>
          <w:sz w:val="28"/>
          <w:szCs w:val="28"/>
        </w:rPr>
        <w:t>сформированные на этапе добавления акторов микроструктуры. Этот выбор обусловлен достижением абсолютного минимума по</w:t>
      </w:r>
      <w:r w:rsidRPr="008D49D1">
        <w:rPr>
          <w:rFonts w:ascii="Times New Roman" w:hAnsi="Times New Roman" w:cs="Times New Roman"/>
          <w:sz w:val="28"/>
          <w:szCs w:val="28"/>
        </w:rPr>
        <w:t xml:space="preserve"> RMSE на третьем этапе формирования признакового пространства. Несмотря на незначительное дальнейшее снижение MAE и небольшое увеличение точности определения направления движения цены при добавлении признаков микроструктуры, рынка </w:t>
      </w:r>
      <w:proofErr w:type="spellStart"/>
      <w:r w:rsidRPr="008D49D1">
        <w:rPr>
          <w:rFonts w:ascii="Times New Roman" w:hAnsi="Times New Roman" w:cs="Times New Roman"/>
          <w:sz w:val="28"/>
          <w:szCs w:val="28"/>
        </w:rPr>
        <w:t>Bitcoin</w:t>
      </w:r>
      <w:proofErr w:type="spellEnd"/>
      <w:r w:rsidRPr="008D49D1">
        <w:rPr>
          <w:rFonts w:ascii="Times New Roman" w:hAnsi="Times New Roman" w:cs="Times New Roman"/>
          <w:sz w:val="28"/>
          <w:szCs w:val="28"/>
        </w:rPr>
        <w:t xml:space="preserve"> и календарных факторов, улучшение RMSE после третьего этапа отсутствовало. В соответствии с принципом </w:t>
      </w:r>
      <w:proofErr w:type="spellStart"/>
      <w:r w:rsidRPr="008D49D1">
        <w:rPr>
          <w:rFonts w:ascii="Times New Roman" w:hAnsi="Times New Roman" w:cs="Times New Roman"/>
          <w:sz w:val="28"/>
          <w:szCs w:val="28"/>
        </w:rPr>
        <w:t>парсимонии</w:t>
      </w:r>
      <w:proofErr w:type="spellEnd"/>
      <w:r w:rsidRPr="008D49D1">
        <w:rPr>
          <w:rFonts w:ascii="Times New Roman" w:hAnsi="Times New Roman" w:cs="Times New Roman"/>
          <w:sz w:val="28"/>
          <w:szCs w:val="28"/>
        </w:rPr>
        <w:t xml:space="preserve"> предпочтение было отдано моделям с меньшим числом признаков, обеспечивающим сопоставимое качество прогнозирования при более простой структуре и меньшем риске переобучения.</w:t>
      </w:r>
    </w:p>
    <w:p w14:paraId="61B9C613" w14:textId="06DB2038" w:rsidR="00F6308B" w:rsidRDefault="009455D7" w:rsidP="00F30F1B">
      <w:pPr>
        <w:jc w:val="both"/>
        <w:rPr>
          <w:rFonts w:ascii="Times New Roman" w:hAnsi="Times New Roman" w:cs="Times New Roman"/>
          <w:sz w:val="28"/>
          <w:szCs w:val="28"/>
        </w:rPr>
      </w:pPr>
      <w:r>
        <w:rPr>
          <w:rFonts w:ascii="Times New Roman" w:hAnsi="Times New Roman" w:cs="Times New Roman"/>
          <w:sz w:val="28"/>
          <w:szCs w:val="28"/>
        </w:rPr>
        <w:t xml:space="preserve">Метрики лучших статистических моделей приведены в </w:t>
      </w:r>
      <w:proofErr w:type="spellStart"/>
      <w:r>
        <w:rPr>
          <w:rFonts w:ascii="Times New Roman" w:hAnsi="Times New Roman" w:cs="Times New Roman"/>
          <w:sz w:val="28"/>
          <w:szCs w:val="28"/>
        </w:rPr>
        <w:t>табице</w:t>
      </w:r>
      <w:proofErr w:type="spellEnd"/>
    </w:p>
    <w:tbl>
      <w:tblPr>
        <w:tblStyle w:val="12"/>
        <w:tblW w:w="5000" w:type="pct"/>
        <w:jc w:val="center"/>
        <w:tblLook w:val="04A0" w:firstRow="1" w:lastRow="0" w:firstColumn="1" w:lastColumn="0" w:noHBand="0" w:noVBand="1"/>
      </w:tblPr>
      <w:tblGrid>
        <w:gridCol w:w="1962"/>
        <w:gridCol w:w="1824"/>
        <w:gridCol w:w="2196"/>
        <w:gridCol w:w="1233"/>
        <w:gridCol w:w="1148"/>
        <w:gridCol w:w="1548"/>
      </w:tblGrid>
      <w:tr w:rsidR="00A267C8" w:rsidRPr="00A267C8" w14:paraId="5E6F2A83" w14:textId="77777777" w:rsidTr="00A14FDC">
        <w:trPr>
          <w:trHeight w:val="314"/>
          <w:jc w:val="center"/>
        </w:trPr>
        <w:tc>
          <w:tcPr>
            <w:tcW w:w="990" w:type="pct"/>
            <w:hideMark/>
          </w:tcPr>
          <w:p w14:paraId="0081D1EC"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Горизонт, мин</w:t>
            </w:r>
          </w:p>
        </w:tc>
        <w:tc>
          <w:tcPr>
            <w:tcW w:w="920" w:type="pct"/>
            <w:hideMark/>
          </w:tcPr>
          <w:p w14:paraId="0F5EE9D5"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Победитель</w:t>
            </w:r>
          </w:p>
        </w:tc>
        <w:tc>
          <w:tcPr>
            <w:tcW w:w="1108" w:type="pct"/>
          </w:tcPr>
          <w:p w14:paraId="7232EE41" w14:textId="0C710C6A"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Число факторов</w:t>
            </w:r>
          </w:p>
        </w:tc>
        <w:tc>
          <w:tcPr>
            <w:tcW w:w="622" w:type="pct"/>
            <w:hideMark/>
          </w:tcPr>
          <w:p w14:paraId="473D5277" w14:textId="6EA2AF7B"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NRMSE</w:t>
            </w:r>
          </w:p>
        </w:tc>
        <w:tc>
          <w:tcPr>
            <w:tcW w:w="579" w:type="pct"/>
            <w:hideMark/>
          </w:tcPr>
          <w:p w14:paraId="68C867B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 xml:space="preserve">DA </w:t>
            </w:r>
            <w:proofErr w:type="spellStart"/>
            <w:r w:rsidRPr="00A267C8">
              <w:rPr>
                <w:rFonts w:ascii="Times New Roman" w:eastAsia="Times New Roman" w:hAnsi="Times New Roman" w:cs="Times New Roman"/>
                <w:color w:val="000000"/>
                <w:lang w:eastAsia="ru-RU"/>
              </w:rPr>
              <w:t>Lift</w:t>
            </w:r>
            <w:proofErr w:type="spellEnd"/>
          </w:p>
        </w:tc>
        <w:tc>
          <w:tcPr>
            <w:tcW w:w="781" w:type="pct"/>
            <w:hideMark/>
          </w:tcPr>
          <w:p w14:paraId="6B3EAC91" w14:textId="30455AD9"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OOS (</w:t>
            </w:r>
            <m:oMath>
              <m:sSup>
                <m:sSupPr>
                  <m:ctrlPr>
                    <w:rPr>
                      <w:rFonts w:ascii="Cambria Math" w:hAnsi="Cambria Math" w:cs="Times New Roman"/>
                      <w:i/>
                      <w:kern w:val="0"/>
                      <w:sz w:val="28"/>
                      <w:szCs w:val="28"/>
                      <w14:ligatures w14:val="none"/>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A267C8">
              <w:rPr>
                <w:rFonts w:ascii="Times New Roman" w:eastAsia="Times New Roman" w:hAnsi="Times New Roman" w:cs="Times New Roman"/>
                <w:color w:val="000000"/>
                <w:lang w:eastAsia="ru-RU"/>
              </w:rPr>
              <w:t>)</w:t>
            </w:r>
          </w:p>
        </w:tc>
      </w:tr>
      <w:tr w:rsidR="00A267C8" w:rsidRPr="00A267C8" w14:paraId="798E28DB" w14:textId="77777777" w:rsidTr="00A14FDC">
        <w:trPr>
          <w:trHeight w:val="314"/>
          <w:jc w:val="center"/>
        </w:trPr>
        <w:tc>
          <w:tcPr>
            <w:tcW w:w="990" w:type="pct"/>
            <w:hideMark/>
          </w:tcPr>
          <w:p w14:paraId="69BEDCE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w:t>
            </w:r>
          </w:p>
        </w:tc>
        <w:tc>
          <w:tcPr>
            <w:tcW w:w="920" w:type="pct"/>
            <w:hideMark/>
          </w:tcPr>
          <w:p w14:paraId="5A2D4051" w14:textId="1BD2D510"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Lasso</w:t>
            </w:r>
            <w:proofErr w:type="spellEnd"/>
            <w:r w:rsidRPr="00A267C8">
              <w:rPr>
                <w:rFonts w:ascii="Times New Roman" w:eastAsia="Times New Roman" w:hAnsi="Times New Roman" w:cs="Times New Roman"/>
                <w:color w:val="000000"/>
                <w:lang w:eastAsia="ru-RU"/>
              </w:rPr>
              <w:t>)</w:t>
            </w:r>
          </w:p>
        </w:tc>
        <w:tc>
          <w:tcPr>
            <w:tcW w:w="1108" w:type="pct"/>
          </w:tcPr>
          <w:p w14:paraId="23951FB3" w14:textId="3765B0D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12</w:t>
            </w:r>
          </w:p>
        </w:tc>
        <w:tc>
          <w:tcPr>
            <w:tcW w:w="622" w:type="pct"/>
            <w:hideMark/>
          </w:tcPr>
          <w:p w14:paraId="15093853" w14:textId="26EB1519"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994</w:t>
            </w:r>
          </w:p>
        </w:tc>
        <w:tc>
          <w:tcPr>
            <w:tcW w:w="579" w:type="pct"/>
            <w:hideMark/>
          </w:tcPr>
          <w:p w14:paraId="47E58E7B"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2,04%</w:t>
            </w:r>
          </w:p>
        </w:tc>
        <w:tc>
          <w:tcPr>
            <w:tcW w:w="781" w:type="pct"/>
            <w:hideMark/>
          </w:tcPr>
          <w:p w14:paraId="4C97E08C"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0,011</w:t>
            </w:r>
          </w:p>
        </w:tc>
      </w:tr>
      <w:tr w:rsidR="00A267C8" w:rsidRPr="00A267C8" w14:paraId="65B1033D" w14:textId="77777777" w:rsidTr="00A14FDC">
        <w:trPr>
          <w:trHeight w:val="314"/>
          <w:jc w:val="center"/>
        </w:trPr>
        <w:tc>
          <w:tcPr>
            <w:tcW w:w="990" w:type="pct"/>
            <w:hideMark/>
          </w:tcPr>
          <w:p w14:paraId="5DC25D22"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047BB9B2" w14:textId="2F22F8C2"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Lasso</w:t>
            </w:r>
            <w:proofErr w:type="spellEnd"/>
            <w:r w:rsidRPr="00A267C8">
              <w:rPr>
                <w:rFonts w:ascii="Times New Roman" w:eastAsia="Times New Roman" w:hAnsi="Times New Roman" w:cs="Times New Roman"/>
                <w:color w:val="000000"/>
                <w:lang w:eastAsia="ru-RU"/>
              </w:rPr>
              <w:t>)</w:t>
            </w:r>
          </w:p>
        </w:tc>
        <w:tc>
          <w:tcPr>
            <w:tcW w:w="1108" w:type="pct"/>
          </w:tcPr>
          <w:p w14:paraId="00917D71" w14:textId="3080B4E6"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29</w:t>
            </w:r>
          </w:p>
        </w:tc>
        <w:tc>
          <w:tcPr>
            <w:tcW w:w="622" w:type="pct"/>
            <w:hideMark/>
          </w:tcPr>
          <w:p w14:paraId="198F9B10" w14:textId="2AEDD1AC"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991</w:t>
            </w:r>
          </w:p>
        </w:tc>
        <w:tc>
          <w:tcPr>
            <w:tcW w:w="579" w:type="pct"/>
            <w:hideMark/>
          </w:tcPr>
          <w:p w14:paraId="6A42E78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2,82%</w:t>
            </w:r>
          </w:p>
        </w:tc>
        <w:tc>
          <w:tcPr>
            <w:tcW w:w="781" w:type="pct"/>
            <w:hideMark/>
          </w:tcPr>
          <w:p w14:paraId="23B80553"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0,018</w:t>
            </w:r>
          </w:p>
        </w:tc>
      </w:tr>
      <w:tr w:rsidR="00A267C8" w:rsidRPr="00A267C8" w14:paraId="16AEF5D3" w14:textId="77777777" w:rsidTr="00A14FDC">
        <w:trPr>
          <w:trHeight w:val="314"/>
          <w:jc w:val="center"/>
        </w:trPr>
        <w:tc>
          <w:tcPr>
            <w:tcW w:w="990" w:type="pct"/>
            <w:hideMark/>
          </w:tcPr>
          <w:p w14:paraId="52D61CF1"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7B2124F6" w14:textId="6BADF45B"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MAE (</w:t>
            </w:r>
            <w:proofErr w:type="spellStart"/>
            <w:r w:rsidRPr="00A267C8">
              <w:rPr>
                <w:rFonts w:ascii="Times New Roman" w:eastAsia="Times New Roman" w:hAnsi="Times New Roman" w:cs="Times New Roman"/>
                <w:color w:val="000000"/>
                <w:lang w:eastAsia="ru-RU"/>
              </w:rPr>
              <w:t>Ridge</w:t>
            </w:r>
            <w:proofErr w:type="spellEnd"/>
            <w:r w:rsidRPr="00A267C8">
              <w:rPr>
                <w:rFonts w:ascii="Times New Roman" w:eastAsia="Times New Roman" w:hAnsi="Times New Roman" w:cs="Times New Roman"/>
                <w:color w:val="000000"/>
                <w:lang w:eastAsia="ru-RU"/>
              </w:rPr>
              <w:t>)</w:t>
            </w:r>
          </w:p>
        </w:tc>
        <w:tc>
          <w:tcPr>
            <w:tcW w:w="1108" w:type="pct"/>
          </w:tcPr>
          <w:p w14:paraId="7B101938" w14:textId="648EF487"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16</w:t>
            </w:r>
          </w:p>
        </w:tc>
        <w:tc>
          <w:tcPr>
            <w:tcW w:w="622" w:type="pct"/>
            <w:hideMark/>
          </w:tcPr>
          <w:p w14:paraId="4193E249" w14:textId="6886163D"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986</w:t>
            </w:r>
          </w:p>
        </w:tc>
        <w:tc>
          <w:tcPr>
            <w:tcW w:w="579" w:type="pct"/>
            <w:hideMark/>
          </w:tcPr>
          <w:p w14:paraId="422A80AF"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2,63%</w:t>
            </w:r>
          </w:p>
        </w:tc>
        <w:tc>
          <w:tcPr>
            <w:tcW w:w="781" w:type="pct"/>
            <w:hideMark/>
          </w:tcPr>
          <w:p w14:paraId="739783F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0,027</w:t>
            </w:r>
          </w:p>
        </w:tc>
      </w:tr>
      <w:tr w:rsidR="00A267C8" w:rsidRPr="00A267C8" w14:paraId="7FD8FFBB" w14:textId="77777777" w:rsidTr="00A14FDC">
        <w:trPr>
          <w:trHeight w:val="314"/>
          <w:jc w:val="center"/>
        </w:trPr>
        <w:tc>
          <w:tcPr>
            <w:tcW w:w="990" w:type="pct"/>
            <w:hideMark/>
          </w:tcPr>
          <w:p w14:paraId="511957A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lastRenderedPageBreak/>
              <w:t>10</w:t>
            </w:r>
          </w:p>
        </w:tc>
        <w:tc>
          <w:tcPr>
            <w:tcW w:w="920" w:type="pct"/>
            <w:hideMark/>
          </w:tcPr>
          <w:p w14:paraId="544362E6" w14:textId="7E6BABE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476A8685" w14:textId="6E972DB4"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622" w:type="pct"/>
            <w:hideMark/>
          </w:tcPr>
          <w:p w14:paraId="38360039" w14:textId="33A476B3"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991</w:t>
            </w:r>
          </w:p>
        </w:tc>
        <w:tc>
          <w:tcPr>
            <w:tcW w:w="579" w:type="pct"/>
            <w:hideMark/>
          </w:tcPr>
          <w:p w14:paraId="20C5EDC8"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1,08%</w:t>
            </w:r>
          </w:p>
        </w:tc>
        <w:tc>
          <w:tcPr>
            <w:tcW w:w="781" w:type="pct"/>
            <w:hideMark/>
          </w:tcPr>
          <w:p w14:paraId="643FD4F1"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0,018</w:t>
            </w:r>
          </w:p>
        </w:tc>
      </w:tr>
      <w:tr w:rsidR="00A267C8" w:rsidRPr="00A267C8" w14:paraId="72244009" w14:textId="77777777" w:rsidTr="00A14FDC">
        <w:trPr>
          <w:trHeight w:val="314"/>
          <w:jc w:val="center"/>
        </w:trPr>
        <w:tc>
          <w:tcPr>
            <w:tcW w:w="990" w:type="pct"/>
            <w:hideMark/>
          </w:tcPr>
          <w:p w14:paraId="42D7B580"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685AC00C" w14:textId="03AFF24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06AF7D86" w14:textId="6E0C4300"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45</w:t>
            </w:r>
          </w:p>
        </w:tc>
        <w:tc>
          <w:tcPr>
            <w:tcW w:w="622" w:type="pct"/>
            <w:hideMark/>
          </w:tcPr>
          <w:p w14:paraId="7C86704F" w14:textId="5CB77FD2"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987</w:t>
            </w:r>
          </w:p>
        </w:tc>
        <w:tc>
          <w:tcPr>
            <w:tcW w:w="579" w:type="pct"/>
            <w:hideMark/>
          </w:tcPr>
          <w:p w14:paraId="3AFD493B"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1,34%</w:t>
            </w:r>
          </w:p>
        </w:tc>
        <w:tc>
          <w:tcPr>
            <w:tcW w:w="781" w:type="pct"/>
            <w:hideMark/>
          </w:tcPr>
          <w:p w14:paraId="21EF3DD8"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0,026</w:t>
            </w:r>
          </w:p>
        </w:tc>
      </w:tr>
      <w:tr w:rsidR="00A267C8" w:rsidRPr="00A267C8" w14:paraId="27B0FD36" w14:textId="77777777" w:rsidTr="00A14FDC">
        <w:trPr>
          <w:trHeight w:val="314"/>
          <w:jc w:val="center"/>
        </w:trPr>
        <w:tc>
          <w:tcPr>
            <w:tcW w:w="990" w:type="pct"/>
            <w:hideMark/>
          </w:tcPr>
          <w:p w14:paraId="73B99EC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330D9F99" w14:textId="0FEE4A6A"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RMSE (OLS)</w:t>
            </w:r>
          </w:p>
        </w:tc>
        <w:tc>
          <w:tcPr>
            <w:tcW w:w="1108" w:type="pct"/>
          </w:tcPr>
          <w:p w14:paraId="667E3489" w14:textId="4FA00F28"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36</w:t>
            </w:r>
          </w:p>
        </w:tc>
        <w:tc>
          <w:tcPr>
            <w:tcW w:w="622" w:type="pct"/>
            <w:hideMark/>
          </w:tcPr>
          <w:p w14:paraId="2CB07FEF" w14:textId="156F362E"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985</w:t>
            </w:r>
          </w:p>
        </w:tc>
        <w:tc>
          <w:tcPr>
            <w:tcW w:w="579" w:type="pct"/>
            <w:hideMark/>
          </w:tcPr>
          <w:p w14:paraId="56B50EF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0,97%</w:t>
            </w:r>
          </w:p>
        </w:tc>
        <w:tc>
          <w:tcPr>
            <w:tcW w:w="781" w:type="pct"/>
            <w:hideMark/>
          </w:tcPr>
          <w:p w14:paraId="7B0C7352"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0,03</w:t>
            </w:r>
          </w:p>
        </w:tc>
      </w:tr>
      <w:tr w:rsidR="00A267C8" w:rsidRPr="00A267C8" w14:paraId="7F9F60B2" w14:textId="77777777" w:rsidTr="00A14FDC">
        <w:trPr>
          <w:trHeight w:val="314"/>
          <w:jc w:val="center"/>
        </w:trPr>
        <w:tc>
          <w:tcPr>
            <w:tcW w:w="990" w:type="pct"/>
            <w:hideMark/>
          </w:tcPr>
          <w:p w14:paraId="4BEED429"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10</w:t>
            </w:r>
          </w:p>
        </w:tc>
        <w:tc>
          <w:tcPr>
            <w:tcW w:w="920" w:type="pct"/>
            <w:hideMark/>
          </w:tcPr>
          <w:p w14:paraId="244E170B" w14:textId="43A975F6"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60B16EF7" w14:textId="1DCAECCC"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25</w:t>
            </w:r>
          </w:p>
        </w:tc>
        <w:tc>
          <w:tcPr>
            <w:tcW w:w="622" w:type="pct"/>
            <w:hideMark/>
          </w:tcPr>
          <w:p w14:paraId="62D6B4EB" w14:textId="12B263F5"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994</w:t>
            </w:r>
          </w:p>
        </w:tc>
        <w:tc>
          <w:tcPr>
            <w:tcW w:w="579" w:type="pct"/>
            <w:hideMark/>
          </w:tcPr>
          <w:p w14:paraId="0C93103A"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2,17%</w:t>
            </w:r>
          </w:p>
        </w:tc>
        <w:tc>
          <w:tcPr>
            <w:tcW w:w="781" w:type="pct"/>
            <w:hideMark/>
          </w:tcPr>
          <w:p w14:paraId="00E22B2F"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0,012</w:t>
            </w:r>
          </w:p>
        </w:tc>
      </w:tr>
      <w:tr w:rsidR="00A267C8" w:rsidRPr="00A267C8" w14:paraId="3977FB56" w14:textId="77777777" w:rsidTr="00A14FDC">
        <w:trPr>
          <w:trHeight w:val="314"/>
          <w:jc w:val="center"/>
        </w:trPr>
        <w:tc>
          <w:tcPr>
            <w:tcW w:w="990" w:type="pct"/>
            <w:hideMark/>
          </w:tcPr>
          <w:p w14:paraId="204D7677"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20</w:t>
            </w:r>
          </w:p>
        </w:tc>
        <w:tc>
          <w:tcPr>
            <w:tcW w:w="920" w:type="pct"/>
            <w:hideMark/>
          </w:tcPr>
          <w:p w14:paraId="56C68487" w14:textId="571F33B6"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615959C4" w14:textId="327CDD11"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33</w:t>
            </w:r>
          </w:p>
        </w:tc>
        <w:tc>
          <w:tcPr>
            <w:tcW w:w="622" w:type="pct"/>
            <w:hideMark/>
          </w:tcPr>
          <w:p w14:paraId="18D70BF5" w14:textId="11FAE614"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992</w:t>
            </w:r>
          </w:p>
        </w:tc>
        <w:tc>
          <w:tcPr>
            <w:tcW w:w="579" w:type="pct"/>
            <w:hideMark/>
          </w:tcPr>
          <w:p w14:paraId="4C1E55D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3,18%</w:t>
            </w:r>
          </w:p>
        </w:tc>
        <w:tc>
          <w:tcPr>
            <w:tcW w:w="781" w:type="pct"/>
            <w:hideMark/>
          </w:tcPr>
          <w:p w14:paraId="42CFD054"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0,016</w:t>
            </w:r>
          </w:p>
        </w:tc>
      </w:tr>
      <w:tr w:rsidR="00A267C8" w:rsidRPr="00A267C8" w14:paraId="344A0806" w14:textId="77777777" w:rsidTr="00A14FDC">
        <w:trPr>
          <w:trHeight w:val="314"/>
          <w:jc w:val="center"/>
        </w:trPr>
        <w:tc>
          <w:tcPr>
            <w:tcW w:w="990" w:type="pct"/>
            <w:hideMark/>
          </w:tcPr>
          <w:p w14:paraId="4AF1DD65"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w:t>
            </w:r>
          </w:p>
        </w:tc>
        <w:tc>
          <w:tcPr>
            <w:tcW w:w="920" w:type="pct"/>
            <w:hideMark/>
          </w:tcPr>
          <w:p w14:paraId="3BC74CA6" w14:textId="630FA2AF"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DA (</w:t>
            </w:r>
            <w:proofErr w:type="spellStart"/>
            <w:r w:rsidRPr="00A267C8">
              <w:rPr>
                <w:rFonts w:ascii="Times New Roman" w:eastAsia="Times New Roman" w:hAnsi="Times New Roman" w:cs="Times New Roman"/>
                <w:color w:val="000000"/>
                <w:lang w:eastAsia="ru-RU"/>
              </w:rPr>
              <w:t>Huber</w:t>
            </w:r>
            <w:proofErr w:type="spellEnd"/>
            <w:r w:rsidRPr="00A267C8">
              <w:rPr>
                <w:rFonts w:ascii="Times New Roman" w:eastAsia="Times New Roman" w:hAnsi="Times New Roman" w:cs="Times New Roman"/>
                <w:color w:val="000000"/>
                <w:lang w:eastAsia="ru-RU"/>
              </w:rPr>
              <w:t>)</w:t>
            </w:r>
          </w:p>
        </w:tc>
        <w:tc>
          <w:tcPr>
            <w:tcW w:w="1108" w:type="pct"/>
          </w:tcPr>
          <w:p w14:paraId="0D54CF8A" w14:textId="6B4A48AC" w:rsidR="00A267C8" w:rsidRPr="00A267C8" w:rsidRDefault="00A267C8" w:rsidP="00A267C8">
            <w:pPr>
              <w:jc w:val="cente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23</w:t>
            </w:r>
          </w:p>
        </w:tc>
        <w:tc>
          <w:tcPr>
            <w:tcW w:w="622" w:type="pct"/>
            <w:hideMark/>
          </w:tcPr>
          <w:p w14:paraId="67D457CA" w14:textId="3BD59F80"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w:t>
            </w:r>
            <w:r>
              <w:rPr>
                <w:rFonts w:ascii="Times New Roman" w:eastAsia="Times New Roman" w:hAnsi="Times New Roman" w:cs="Times New Roman"/>
                <w:color w:val="000000"/>
                <w:lang w:val="en-US" w:eastAsia="ru-RU"/>
              </w:rPr>
              <w:t>.</w:t>
            </w:r>
            <w:r w:rsidRPr="00A267C8">
              <w:rPr>
                <w:rFonts w:ascii="Times New Roman" w:eastAsia="Times New Roman" w:hAnsi="Times New Roman" w:cs="Times New Roman"/>
                <w:color w:val="000000"/>
                <w:lang w:eastAsia="ru-RU"/>
              </w:rPr>
              <w:t>993</w:t>
            </w:r>
          </w:p>
        </w:tc>
        <w:tc>
          <w:tcPr>
            <w:tcW w:w="579" w:type="pct"/>
            <w:hideMark/>
          </w:tcPr>
          <w:p w14:paraId="17CD9A86"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3,03%</w:t>
            </w:r>
          </w:p>
        </w:tc>
        <w:tc>
          <w:tcPr>
            <w:tcW w:w="781" w:type="pct"/>
            <w:hideMark/>
          </w:tcPr>
          <w:p w14:paraId="45ADB6C9" w14:textId="77777777" w:rsidR="00A267C8" w:rsidRPr="00A267C8" w:rsidRDefault="00A267C8" w:rsidP="00A267C8">
            <w:pPr>
              <w:jc w:val="center"/>
              <w:rPr>
                <w:rFonts w:ascii="Times New Roman" w:eastAsia="Times New Roman" w:hAnsi="Times New Roman" w:cs="Times New Roman"/>
                <w:color w:val="000000"/>
                <w:lang w:eastAsia="ru-RU"/>
              </w:rPr>
            </w:pPr>
            <w:r w:rsidRPr="00A267C8">
              <w:rPr>
                <w:rFonts w:ascii="Times New Roman" w:eastAsia="Times New Roman" w:hAnsi="Times New Roman" w:cs="Times New Roman"/>
                <w:color w:val="000000"/>
                <w:lang w:eastAsia="ru-RU"/>
              </w:rPr>
              <w:t>0,015</w:t>
            </w:r>
          </w:p>
        </w:tc>
      </w:tr>
    </w:tbl>
    <w:p w14:paraId="1B7BAA02" w14:textId="77777777" w:rsidR="009455D7" w:rsidRDefault="009455D7" w:rsidP="00F30F1B">
      <w:pPr>
        <w:jc w:val="both"/>
        <w:rPr>
          <w:rFonts w:ascii="Times New Roman" w:hAnsi="Times New Roman" w:cs="Times New Roman"/>
          <w:sz w:val="28"/>
          <w:szCs w:val="28"/>
        </w:rPr>
      </w:pPr>
    </w:p>
    <w:p w14:paraId="194108D3" w14:textId="77777777"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Из представленных результатов можно выделить несколько закономерностей.</w:t>
      </w:r>
    </w:p>
    <w:p w14:paraId="60489363" w14:textId="77777777"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Во-первых, различия в величине NRMSE между лучшими моделями оказываются весьма незначительными и не превышают 0,9 %. Это свидетельствует о том, что на данном этапе исследования различные критерии отбора приводят к моделям сопоставимого качества с точки зрения относительной ошибки прогнозирования.</w:t>
      </w:r>
    </w:p>
    <w:p w14:paraId="6F086550" w14:textId="314ACA0E"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Во-вторых, увеличение числа факторов не приводит к пропорциональному улучшению качества модели. Например, модели OLS используют до 45 признаков, тогда как модели </w:t>
      </w:r>
      <w:proofErr w:type="spellStart"/>
      <w:r w:rsidRPr="00A14FDC">
        <w:rPr>
          <w:rFonts w:ascii="Times New Roman" w:hAnsi="Times New Roman" w:cs="Times New Roman"/>
          <w:sz w:val="28"/>
          <w:szCs w:val="28"/>
        </w:rPr>
        <w:t>Lasso</w:t>
      </w:r>
      <w:proofErr w:type="spellEnd"/>
      <w:r w:rsidRPr="00A14FDC">
        <w:rPr>
          <w:rFonts w:ascii="Times New Roman" w:hAnsi="Times New Roman" w:cs="Times New Roman"/>
          <w:sz w:val="28"/>
          <w:szCs w:val="28"/>
        </w:rPr>
        <w:t xml:space="preserve"> и </w:t>
      </w:r>
      <w:proofErr w:type="spellStart"/>
      <w:r w:rsidRPr="00A14FDC">
        <w:rPr>
          <w:rFonts w:ascii="Times New Roman" w:hAnsi="Times New Roman" w:cs="Times New Roman"/>
          <w:sz w:val="28"/>
          <w:szCs w:val="28"/>
        </w:rPr>
        <w:t>Ridge</w:t>
      </w:r>
      <w:proofErr w:type="spellEnd"/>
      <w:r w:rsidRPr="00A14FDC">
        <w:rPr>
          <w:rFonts w:ascii="Times New Roman" w:hAnsi="Times New Roman" w:cs="Times New Roman"/>
          <w:sz w:val="28"/>
          <w:szCs w:val="28"/>
        </w:rPr>
        <w:t xml:space="preserve"> достигают практически аналогичного значения NRMSE, опираясь лишь на 12–29 признаков. Это говорит о том, что регуляризация позволяет существенно сократить размерность модели без заметной потери качества.</w:t>
      </w:r>
    </w:p>
    <w:p w14:paraId="5FF325B6" w14:textId="1D363CE0"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В-третьих, на горизонтах 20–30 минут наблюдается более высокий прирост точности определения направления движения по сравнению с горизонтом 10 минут. Максимальное значение DA </w:t>
      </w:r>
      <w:proofErr w:type="spellStart"/>
      <w:r w:rsidRPr="00A14FDC">
        <w:rPr>
          <w:rFonts w:ascii="Times New Roman" w:hAnsi="Times New Roman" w:cs="Times New Roman"/>
          <w:sz w:val="28"/>
          <w:szCs w:val="28"/>
        </w:rPr>
        <w:t>Lift</w:t>
      </w:r>
      <w:proofErr w:type="spellEnd"/>
      <w:r w:rsidRPr="00A14FDC">
        <w:rPr>
          <w:rFonts w:ascii="Times New Roman" w:hAnsi="Times New Roman" w:cs="Times New Roman"/>
          <w:sz w:val="28"/>
          <w:szCs w:val="28"/>
        </w:rPr>
        <w:t xml:space="preserve"> достигает 3,18 % на горизонте 20 минут, тогда как для 10 минут оно не превышает 2,17 %. Это позволяет предположить, что более длительные горизонты содержат несколько более устойчивую информацию о направлении будущего движения цены.</w:t>
      </w:r>
    </w:p>
    <w:p w14:paraId="0678CD46" w14:textId="70622A82" w:rsidR="00A14FDC" w:rsidRPr="00A14FDC"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 xml:space="preserve">Наконец, коэффициент OOS </w:t>
      </w:r>
      <m:oMath>
        <m:sSup>
          <m:sSupPr>
            <m:ctrlPr>
              <w:rPr>
                <w:rFonts w:ascii="Cambria Math" w:hAnsi="Cambria Math" w:cs="Times New Roman"/>
                <w:i/>
                <w:sz w:val="28"/>
                <w:szCs w:val="28"/>
              </w:rPr>
            </m:ctrlPr>
          </m:sSupPr>
          <m:e>
            <m:r>
              <w:rPr>
                <w:rFonts w:ascii="Cambria Math" w:hAnsi="Cambria Math" w:cs="Times New Roman"/>
                <w:sz w:val="28"/>
                <w:szCs w:val="28"/>
                <w:lang w:val="en-US"/>
              </w:rPr>
              <m:t>R</m:t>
            </m:r>
          </m:e>
          <m:sup>
            <m:r>
              <w:rPr>
                <w:rFonts w:ascii="Cambria Math" w:hAnsi="Cambria Math" w:cs="Times New Roman"/>
                <w:sz w:val="28"/>
                <w:szCs w:val="28"/>
              </w:rPr>
              <m:t>2</m:t>
            </m:r>
          </m:sup>
        </m:sSup>
      </m:oMath>
      <w:r w:rsidRPr="00A14FDC">
        <w:rPr>
          <w:rFonts w:ascii="Times New Roman" w:hAnsi="Times New Roman" w:cs="Times New Roman"/>
          <w:sz w:val="28"/>
          <w:szCs w:val="28"/>
        </w:rPr>
        <w:t xml:space="preserve"> для моделей, оптимизированных по величине ошибки, возрастает с увеличением горизонта прогнозирования и достигает максимального значения 0,03 на горизонте 30 минут. Несмотря на то, что абсолютные значения коэффициента остаются невысокими, данная тенденция указывает на постепенное увеличение доли объяснимой вариации доходности при переходе к более длительным горизонтам.</w:t>
      </w:r>
    </w:p>
    <w:p w14:paraId="73B8D356" w14:textId="1841D9BC" w:rsidR="00A14FDC" w:rsidRPr="009455D7" w:rsidRDefault="00A14FDC" w:rsidP="00A14FDC">
      <w:pPr>
        <w:jc w:val="both"/>
        <w:rPr>
          <w:rFonts w:ascii="Times New Roman" w:hAnsi="Times New Roman" w:cs="Times New Roman"/>
          <w:sz w:val="28"/>
          <w:szCs w:val="28"/>
        </w:rPr>
      </w:pPr>
      <w:r w:rsidRPr="00A14FDC">
        <w:rPr>
          <w:rFonts w:ascii="Times New Roman" w:hAnsi="Times New Roman" w:cs="Times New Roman"/>
          <w:sz w:val="28"/>
          <w:szCs w:val="28"/>
        </w:rPr>
        <w:t>В целом результаты показывают, что выбор критерия оптимизации оказывает большее влияние на структуру модели и количество используемых факторов, чем на итоговое качество прогнозирования. Различия по NRMSE между лучшими моделями минимальны, поэтому при их сравнении целесообразно учитывать не только точность, но и компактность модели, а также способность корректно определять направление движения цены.</w:t>
      </w:r>
    </w:p>
    <w:p w14:paraId="0A4E7C38" w14:textId="77777777" w:rsidR="008D49D1" w:rsidRDefault="008D49D1" w:rsidP="00F30F1B">
      <w:pPr>
        <w:jc w:val="both"/>
        <w:rPr>
          <w:rFonts w:ascii="Times New Roman" w:hAnsi="Times New Roman" w:cs="Times New Roman"/>
          <w:sz w:val="28"/>
          <w:szCs w:val="28"/>
        </w:rPr>
      </w:pPr>
    </w:p>
    <w:p w14:paraId="472019A2" w14:textId="77777777" w:rsidR="00995564" w:rsidRDefault="00995564" w:rsidP="00F30F1B">
      <w:pPr>
        <w:jc w:val="both"/>
        <w:rPr>
          <w:rFonts w:ascii="Times New Roman" w:hAnsi="Times New Roman" w:cs="Times New Roman"/>
          <w:sz w:val="28"/>
          <w:szCs w:val="28"/>
        </w:rPr>
      </w:pPr>
    </w:p>
    <w:p w14:paraId="162CFDD0" w14:textId="6946BB8B" w:rsidR="00995564" w:rsidRDefault="00A14FDC" w:rsidP="00995564">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Скрытые марковские модели</w:t>
      </w:r>
    </w:p>
    <w:p w14:paraId="7D5A2020" w14:textId="77777777" w:rsidR="0074686C" w:rsidRDefault="0074686C" w:rsidP="00F30F1B">
      <w:pPr>
        <w:jc w:val="both"/>
        <w:rPr>
          <w:rFonts w:ascii="Times New Roman" w:hAnsi="Times New Roman" w:cs="Times New Roman"/>
          <w:sz w:val="28"/>
          <w:szCs w:val="28"/>
        </w:rPr>
      </w:pPr>
    </w:p>
    <w:p w14:paraId="2A68EBDB" w14:textId="253675C3" w:rsidR="00995564" w:rsidRDefault="0074686C" w:rsidP="00F30F1B">
      <w:pPr>
        <w:jc w:val="both"/>
        <w:rPr>
          <w:rFonts w:ascii="Times New Roman" w:hAnsi="Times New Roman" w:cs="Times New Roman"/>
          <w:sz w:val="28"/>
          <w:szCs w:val="28"/>
          <w:lang w:val="en-US"/>
        </w:rPr>
      </w:pPr>
      <w:r>
        <w:rPr>
          <w:rFonts w:ascii="Times New Roman" w:hAnsi="Times New Roman" w:cs="Times New Roman"/>
          <w:sz w:val="28"/>
          <w:szCs w:val="28"/>
        </w:rPr>
        <w:t xml:space="preserve">Для выделения краткосрочных режимов цены был проведен подбор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для скрытой марковской модели на следующих факторах: логарифм минутной доходности, накопленная доходность за 30 минут, волатильность за 20 минут, коэффициент Кауфмана за 90 минут и положение цены относительно максимума и минимума внутри 30 минутного скользящего окна.</w:t>
      </w:r>
    </w:p>
    <w:p w14:paraId="618F6453" w14:textId="027A87D8" w:rsidR="007A032A" w:rsidRPr="007A032A" w:rsidRDefault="007A032A" w:rsidP="00F30F1B">
      <w:pPr>
        <w:jc w:val="both"/>
        <w:rPr>
          <w:rFonts w:ascii="Times New Roman" w:hAnsi="Times New Roman" w:cs="Times New Roman"/>
          <w:sz w:val="28"/>
          <w:szCs w:val="28"/>
        </w:rPr>
      </w:pPr>
      <w:r>
        <w:rPr>
          <w:rFonts w:ascii="Times New Roman" w:hAnsi="Times New Roman" w:cs="Times New Roman"/>
          <w:sz w:val="28"/>
          <w:szCs w:val="28"/>
        </w:rPr>
        <w:t xml:space="preserve">Выполнялось два перебора </w:t>
      </w:r>
      <w:proofErr w:type="spellStart"/>
      <w:r>
        <w:rPr>
          <w:rFonts w:ascii="Times New Roman" w:hAnsi="Times New Roman" w:cs="Times New Roman"/>
          <w:sz w:val="28"/>
          <w:szCs w:val="28"/>
        </w:rPr>
        <w:t>гиперпараметров</w:t>
      </w:r>
      <w:proofErr w:type="spellEnd"/>
      <w:r>
        <w:rPr>
          <w:rFonts w:ascii="Times New Roman" w:hAnsi="Times New Roman" w:cs="Times New Roman"/>
          <w:sz w:val="28"/>
          <w:szCs w:val="28"/>
        </w:rPr>
        <w:t xml:space="preserve">, в первом перебиралось число скрытых режимов от 2 до 6, диагональная и полная ковариационные матрицы, </w:t>
      </w:r>
      <w:proofErr w:type="spellStart"/>
      <w:r w:rsidRPr="007A032A">
        <w:rPr>
          <w:rFonts w:ascii="Times New Roman" w:hAnsi="Times New Roman" w:cs="Times New Roman"/>
          <w:sz w:val="28"/>
          <w:szCs w:val="28"/>
        </w:rPr>
        <w:t>random_state</w:t>
      </w:r>
      <w:proofErr w:type="spellEnd"/>
      <w:r>
        <w:rPr>
          <w:rFonts w:ascii="Times New Roman" w:hAnsi="Times New Roman" w:cs="Times New Roman"/>
          <w:sz w:val="28"/>
          <w:szCs w:val="28"/>
        </w:rPr>
        <w:t xml:space="preserve"> от 0 до 19, то есть всего 200 моделей. На рисунке 14 представлено изменение лучших </w:t>
      </w:r>
      <w:r>
        <w:rPr>
          <w:rFonts w:ascii="Times New Roman" w:hAnsi="Times New Roman" w:cs="Times New Roman"/>
          <w:sz w:val="28"/>
          <w:szCs w:val="28"/>
          <w:lang w:val="en-US"/>
        </w:rPr>
        <w:t>BIC</w:t>
      </w:r>
      <w:r w:rsidRPr="007A032A">
        <w:rPr>
          <w:rFonts w:ascii="Times New Roman" w:hAnsi="Times New Roman" w:cs="Times New Roman"/>
          <w:sz w:val="28"/>
          <w:szCs w:val="28"/>
        </w:rPr>
        <w:t xml:space="preserve"> </w:t>
      </w:r>
      <w:r>
        <w:rPr>
          <w:rFonts w:ascii="Times New Roman" w:hAnsi="Times New Roman" w:cs="Times New Roman"/>
          <w:sz w:val="28"/>
          <w:szCs w:val="28"/>
        </w:rPr>
        <w:t>для разного числа состояний и типов матриц.</w:t>
      </w:r>
    </w:p>
    <w:p w14:paraId="7C578165" w14:textId="77777777" w:rsidR="007A032A" w:rsidRDefault="007A032A" w:rsidP="007A032A">
      <w:pPr>
        <w:keepNext/>
        <w:jc w:val="both"/>
      </w:pPr>
      <w:r>
        <w:rPr>
          <w:noProof/>
        </w:rPr>
        <w:drawing>
          <wp:inline distT="0" distB="0" distL="0" distR="0" wp14:anchorId="0FD5AAF3" wp14:editId="190C6084">
            <wp:extent cx="6299835" cy="3735705"/>
            <wp:effectExtent l="0" t="0" r="5715" b="0"/>
            <wp:docPr id="1779951604" name="Рисунок 2" descr="Сравнение full и diag covari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равнение full и diag covaria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99835" cy="3735705"/>
                    </a:xfrm>
                    <a:prstGeom prst="rect">
                      <a:avLst/>
                    </a:prstGeom>
                    <a:noFill/>
                    <a:ln>
                      <a:noFill/>
                    </a:ln>
                  </pic:spPr>
                </pic:pic>
              </a:graphicData>
            </a:graphic>
          </wp:inline>
        </w:drawing>
      </w:r>
    </w:p>
    <w:p w14:paraId="3F8B47EB" w14:textId="26DF730B" w:rsidR="007A032A" w:rsidRPr="007A032A" w:rsidRDefault="007A032A" w:rsidP="007A032A">
      <w:pPr>
        <w:pStyle w:val="af0"/>
        <w:jc w:val="both"/>
        <w:rPr>
          <w:rFonts w:ascii="Times New Roman" w:hAnsi="Times New Roman" w:cs="Times New Roman"/>
          <w:sz w:val="28"/>
          <w:szCs w:val="28"/>
        </w:rPr>
      </w:pPr>
      <w:r>
        <w:t xml:space="preserve">Рисунок </w:t>
      </w:r>
      <w:r>
        <w:fldChar w:fldCharType="begin"/>
      </w:r>
      <w:r>
        <w:instrText xml:space="preserve"> SEQ Рисунок \* ARABIC </w:instrText>
      </w:r>
      <w:r>
        <w:fldChar w:fldCharType="separate"/>
      </w:r>
      <w:r>
        <w:rPr>
          <w:noProof/>
        </w:rPr>
        <w:t>14</w:t>
      </w:r>
      <w:r>
        <w:fldChar w:fldCharType="end"/>
      </w:r>
      <w:r>
        <w:t xml:space="preserve"> Результаты первого подбора </w:t>
      </w:r>
      <w:proofErr w:type="spellStart"/>
      <w:r>
        <w:t>гиперпараметров</w:t>
      </w:r>
      <w:proofErr w:type="spellEnd"/>
      <w:r>
        <w:t xml:space="preserve"> </w:t>
      </w:r>
      <w:r>
        <w:rPr>
          <w:lang w:val="en-US"/>
        </w:rPr>
        <w:t>HMM</w:t>
      </w:r>
    </w:p>
    <w:p w14:paraId="1B100CAD" w14:textId="77777777" w:rsidR="00D1364E" w:rsidRPr="00D1364E" w:rsidRDefault="00D1364E" w:rsidP="00D1364E">
      <w:pPr>
        <w:jc w:val="both"/>
        <w:rPr>
          <w:rFonts w:ascii="Times New Roman" w:hAnsi="Times New Roman" w:cs="Times New Roman"/>
          <w:sz w:val="28"/>
          <w:szCs w:val="28"/>
        </w:rPr>
      </w:pPr>
      <w:r w:rsidRPr="00D1364E">
        <w:rPr>
          <w:rFonts w:ascii="Times New Roman" w:hAnsi="Times New Roman" w:cs="Times New Roman"/>
          <w:sz w:val="28"/>
          <w:szCs w:val="28"/>
        </w:rPr>
        <w:t xml:space="preserve">Первичный перебор показал, что для ценовых признаков лучше подходят модели с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они позволяют учитывать совместное движение доходности, волатильности, эффективности тренда и положения цены в локальном диапазоне. После этого подбор был уточнён на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с расширенным диапазоном числа состояний.</w:t>
      </w:r>
    </w:p>
    <w:p w14:paraId="6BE5B26B" w14:textId="443BBEF6" w:rsidR="0074686C" w:rsidRDefault="00D1364E" w:rsidP="00D1364E">
      <w:pPr>
        <w:jc w:val="both"/>
        <w:rPr>
          <w:rFonts w:ascii="Times New Roman" w:hAnsi="Times New Roman" w:cs="Times New Roman"/>
          <w:sz w:val="28"/>
          <w:szCs w:val="28"/>
        </w:rPr>
      </w:pPr>
      <w:r w:rsidRPr="00D1364E">
        <w:rPr>
          <w:rFonts w:ascii="Times New Roman" w:hAnsi="Times New Roman" w:cs="Times New Roman"/>
          <w:sz w:val="28"/>
          <w:szCs w:val="28"/>
        </w:rPr>
        <w:t xml:space="preserve">Минимальный BIC склонялся к более сложным моделям с большим числом состояний. Но для коротких периодов такая модель начинает слишком мелко дробить близкие микрорежимы, что ухудшает интерпретируемость и может добавлять шум в </w:t>
      </w:r>
      <w:proofErr w:type="spellStart"/>
      <w:r w:rsidRPr="00D1364E">
        <w:rPr>
          <w:rFonts w:ascii="Times New Roman" w:hAnsi="Times New Roman" w:cs="Times New Roman"/>
          <w:sz w:val="28"/>
          <w:szCs w:val="28"/>
        </w:rPr>
        <w:t>downstream</w:t>
      </w:r>
      <w:proofErr w:type="spellEnd"/>
      <w:r w:rsidRPr="00D1364E">
        <w:rPr>
          <w:rFonts w:ascii="Times New Roman" w:hAnsi="Times New Roman" w:cs="Times New Roman"/>
          <w:sz w:val="28"/>
          <w:szCs w:val="28"/>
        </w:rPr>
        <w:t xml:space="preserve">-модель. Поэтому финальная конфигурация была выбрана не как максимальная сложность по </w:t>
      </w:r>
      <w:proofErr w:type="spellStart"/>
      <w:r w:rsidRPr="00D1364E">
        <w:rPr>
          <w:rFonts w:ascii="Times New Roman" w:hAnsi="Times New Roman" w:cs="Times New Roman"/>
          <w:sz w:val="28"/>
          <w:szCs w:val="28"/>
        </w:rPr>
        <w:t>likelihood</w:t>
      </w:r>
      <w:proofErr w:type="spellEnd"/>
      <w:r w:rsidRPr="00D1364E">
        <w:rPr>
          <w:rFonts w:ascii="Times New Roman" w:hAnsi="Times New Roman" w:cs="Times New Roman"/>
          <w:sz w:val="28"/>
          <w:szCs w:val="28"/>
        </w:rPr>
        <w:t xml:space="preserve">, а как устойчивый </w:t>
      </w:r>
      <w:proofErr w:type="spellStart"/>
      <w:r w:rsidRPr="00D1364E">
        <w:rPr>
          <w:rFonts w:ascii="Times New Roman" w:hAnsi="Times New Roman" w:cs="Times New Roman"/>
          <w:sz w:val="28"/>
          <w:szCs w:val="28"/>
        </w:rPr>
        <w:t>production</w:t>
      </w:r>
      <w:proofErr w:type="spellEnd"/>
      <w:r w:rsidRPr="00D1364E">
        <w:rPr>
          <w:rFonts w:ascii="Times New Roman" w:hAnsi="Times New Roman" w:cs="Times New Roman"/>
          <w:sz w:val="28"/>
          <w:szCs w:val="28"/>
        </w:rPr>
        <w:t>-</w:t>
      </w:r>
      <w:r w:rsidRPr="00D1364E">
        <w:rPr>
          <w:rFonts w:ascii="Times New Roman" w:hAnsi="Times New Roman" w:cs="Times New Roman"/>
          <w:sz w:val="28"/>
          <w:szCs w:val="28"/>
        </w:rPr>
        <w:lastRenderedPageBreak/>
        <w:t xml:space="preserve">компромисс: </w:t>
      </w:r>
      <w:proofErr w:type="spellStart"/>
      <w:r w:rsidRPr="00D1364E">
        <w:rPr>
          <w:rFonts w:ascii="Times New Roman" w:hAnsi="Times New Roman" w:cs="Times New Roman"/>
          <w:sz w:val="28"/>
          <w:szCs w:val="28"/>
        </w:rPr>
        <w:t>GaussianHMM</w:t>
      </w:r>
      <w:proofErr w:type="spellEnd"/>
      <w:r w:rsidRPr="00D1364E">
        <w:rPr>
          <w:rFonts w:ascii="Times New Roman" w:hAnsi="Times New Roman" w:cs="Times New Roman"/>
          <w:sz w:val="28"/>
          <w:szCs w:val="28"/>
        </w:rPr>
        <w:t xml:space="preserve"> с 4 состояниями, </w:t>
      </w:r>
      <w:proofErr w:type="spellStart"/>
      <w:r w:rsidRPr="00D1364E">
        <w:rPr>
          <w:rFonts w:ascii="Times New Roman" w:hAnsi="Times New Roman" w:cs="Times New Roman"/>
          <w:sz w:val="28"/>
          <w:szCs w:val="28"/>
        </w:rPr>
        <w:t>full</w:t>
      </w:r>
      <w:proofErr w:type="spellEnd"/>
      <w:r w:rsidRPr="00D1364E">
        <w:rPr>
          <w:rFonts w:ascii="Times New Roman" w:hAnsi="Times New Roman" w:cs="Times New Roman"/>
          <w:sz w:val="28"/>
          <w:szCs w:val="28"/>
        </w:rPr>
        <w:t xml:space="preserve"> </w:t>
      </w:r>
      <w:proofErr w:type="spellStart"/>
      <w:r w:rsidRPr="00D1364E">
        <w:rPr>
          <w:rFonts w:ascii="Times New Roman" w:hAnsi="Times New Roman" w:cs="Times New Roman"/>
          <w:sz w:val="28"/>
          <w:szCs w:val="28"/>
        </w:rPr>
        <w:t>covariance</w:t>
      </w:r>
      <w:proofErr w:type="spellEnd"/>
      <w:r w:rsidRPr="00D1364E">
        <w:rPr>
          <w:rFonts w:ascii="Times New Roman" w:hAnsi="Times New Roman" w:cs="Times New Roman"/>
          <w:sz w:val="28"/>
          <w:szCs w:val="28"/>
        </w:rPr>
        <w:t xml:space="preserve"> и фиксированным </w:t>
      </w:r>
      <w:proofErr w:type="spellStart"/>
      <w:r w:rsidRPr="00D1364E">
        <w:rPr>
          <w:rFonts w:ascii="Times New Roman" w:hAnsi="Times New Roman" w:cs="Times New Roman"/>
          <w:sz w:val="28"/>
          <w:szCs w:val="28"/>
        </w:rPr>
        <w:t>random_state</w:t>
      </w:r>
      <w:proofErr w:type="spellEnd"/>
      <w:r w:rsidRPr="00D1364E">
        <w:rPr>
          <w:rFonts w:ascii="Times New Roman" w:hAnsi="Times New Roman" w:cs="Times New Roman"/>
          <w:sz w:val="28"/>
          <w:szCs w:val="28"/>
        </w:rPr>
        <w:t>=15</w:t>
      </w:r>
      <w:r>
        <w:rPr>
          <w:rFonts w:ascii="Times New Roman" w:hAnsi="Times New Roman" w:cs="Times New Roman"/>
          <w:sz w:val="28"/>
          <w:szCs w:val="28"/>
        </w:rPr>
        <w:t xml:space="preserve">. Статистика </w:t>
      </w:r>
      <w:proofErr w:type="spellStart"/>
      <w:r>
        <w:rPr>
          <w:rFonts w:ascii="Times New Roman" w:hAnsi="Times New Roman" w:cs="Times New Roman"/>
          <w:sz w:val="28"/>
          <w:szCs w:val="28"/>
        </w:rPr>
        <w:t>опредеяемых</w:t>
      </w:r>
      <w:proofErr w:type="spellEnd"/>
      <w:r>
        <w:rPr>
          <w:rFonts w:ascii="Times New Roman" w:hAnsi="Times New Roman" w:cs="Times New Roman"/>
          <w:sz w:val="28"/>
          <w:szCs w:val="28"/>
        </w:rPr>
        <w:t xml:space="preserve"> этой моделью состояний приведена в таблице</w:t>
      </w:r>
    </w:p>
    <w:tbl>
      <w:tblPr>
        <w:tblStyle w:val="12"/>
        <w:tblW w:w="5000" w:type="pct"/>
        <w:jc w:val="center"/>
        <w:tblLook w:val="04A0" w:firstRow="1" w:lastRow="0" w:firstColumn="1" w:lastColumn="0" w:noHBand="0" w:noVBand="1"/>
      </w:tblPr>
      <w:tblGrid>
        <w:gridCol w:w="1404"/>
        <w:gridCol w:w="2135"/>
        <w:gridCol w:w="1990"/>
        <w:gridCol w:w="1748"/>
        <w:gridCol w:w="1229"/>
        <w:gridCol w:w="1405"/>
      </w:tblGrid>
      <w:tr w:rsidR="008F6E39" w:rsidRPr="00D1364E" w14:paraId="0917EC1C" w14:textId="77777777" w:rsidTr="008F6E39">
        <w:trPr>
          <w:jc w:val="center"/>
        </w:trPr>
        <w:tc>
          <w:tcPr>
            <w:tcW w:w="708" w:type="pct"/>
            <w:hideMark/>
          </w:tcPr>
          <w:p w14:paraId="7E0C22FC"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Состояние</w:t>
            </w:r>
          </w:p>
        </w:tc>
        <w:tc>
          <w:tcPr>
            <w:tcW w:w="1077" w:type="pct"/>
            <w:hideMark/>
          </w:tcPr>
          <w:p w14:paraId="32A71B5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Доля наблюдений</w:t>
            </w:r>
          </w:p>
        </w:tc>
        <w:tc>
          <w:tcPr>
            <w:tcW w:w="1004" w:type="pct"/>
            <w:hideMark/>
          </w:tcPr>
          <w:p w14:paraId="4FD124A2"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Кол-во эпизодов</w:t>
            </w:r>
          </w:p>
        </w:tc>
        <w:tc>
          <w:tcPr>
            <w:tcW w:w="882" w:type="pct"/>
            <w:hideMark/>
          </w:tcPr>
          <w:p w14:paraId="25774BFF" w14:textId="00661F3D"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Средняя длит</w:t>
            </w:r>
            <w:r>
              <w:rPr>
                <w:rFonts w:ascii="Times New Roman" w:eastAsia="Times New Roman" w:hAnsi="Times New Roman" w:cs="Times New Roman"/>
                <w:lang w:eastAsia="ru-RU"/>
              </w:rPr>
              <w:t>ельность</w:t>
            </w:r>
          </w:p>
        </w:tc>
        <w:tc>
          <w:tcPr>
            <w:tcW w:w="620" w:type="pct"/>
            <w:hideMark/>
          </w:tcPr>
          <w:p w14:paraId="6CAB33C0"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Медиана</w:t>
            </w:r>
          </w:p>
        </w:tc>
        <w:tc>
          <w:tcPr>
            <w:tcW w:w="709" w:type="pct"/>
            <w:hideMark/>
          </w:tcPr>
          <w:p w14:paraId="0FBAB75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Максимум</w:t>
            </w:r>
          </w:p>
        </w:tc>
      </w:tr>
      <w:tr w:rsidR="008F6E39" w:rsidRPr="00D1364E" w14:paraId="37FC7B79" w14:textId="77777777" w:rsidTr="008F6E39">
        <w:trPr>
          <w:jc w:val="center"/>
        </w:trPr>
        <w:tc>
          <w:tcPr>
            <w:tcW w:w="708" w:type="pct"/>
            <w:hideMark/>
          </w:tcPr>
          <w:p w14:paraId="75C9926F"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0</w:t>
            </w:r>
          </w:p>
        </w:tc>
        <w:tc>
          <w:tcPr>
            <w:tcW w:w="1077" w:type="pct"/>
            <w:hideMark/>
          </w:tcPr>
          <w:p w14:paraId="5103A93B"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34.43%</w:t>
            </w:r>
          </w:p>
        </w:tc>
        <w:tc>
          <w:tcPr>
            <w:tcW w:w="1004" w:type="pct"/>
            <w:hideMark/>
          </w:tcPr>
          <w:p w14:paraId="14800E7C" w14:textId="2F59A34D"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27750</w:t>
            </w:r>
          </w:p>
        </w:tc>
        <w:tc>
          <w:tcPr>
            <w:tcW w:w="882" w:type="pct"/>
            <w:hideMark/>
          </w:tcPr>
          <w:p w14:paraId="0FB85A8E"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32.64</w:t>
            </w:r>
          </w:p>
        </w:tc>
        <w:tc>
          <w:tcPr>
            <w:tcW w:w="620" w:type="pct"/>
            <w:hideMark/>
          </w:tcPr>
          <w:p w14:paraId="2E76B33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23</w:t>
            </w:r>
          </w:p>
        </w:tc>
        <w:tc>
          <w:tcPr>
            <w:tcW w:w="709" w:type="pct"/>
            <w:hideMark/>
          </w:tcPr>
          <w:p w14:paraId="69F35B25"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342</w:t>
            </w:r>
          </w:p>
        </w:tc>
      </w:tr>
      <w:tr w:rsidR="008F6E39" w:rsidRPr="00D1364E" w14:paraId="0F198CC1" w14:textId="77777777" w:rsidTr="008F6E39">
        <w:trPr>
          <w:jc w:val="center"/>
        </w:trPr>
        <w:tc>
          <w:tcPr>
            <w:tcW w:w="708" w:type="pct"/>
            <w:hideMark/>
          </w:tcPr>
          <w:p w14:paraId="6C19B36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w:t>
            </w:r>
          </w:p>
        </w:tc>
        <w:tc>
          <w:tcPr>
            <w:tcW w:w="1077" w:type="pct"/>
            <w:hideMark/>
          </w:tcPr>
          <w:p w14:paraId="3104B6E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30.29%</w:t>
            </w:r>
          </w:p>
        </w:tc>
        <w:tc>
          <w:tcPr>
            <w:tcW w:w="1004" w:type="pct"/>
            <w:hideMark/>
          </w:tcPr>
          <w:p w14:paraId="1CE9D48D" w14:textId="1CDA93C5"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14539</w:t>
            </w:r>
          </w:p>
        </w:tc>
        <w:tc>
          <w:tcPr>
            <w:tcW w:w="882" w:type="pct"/>
            <w:hideMark/>
          </w:tcPr>
          <w:p w14:paraId="518BD8C6"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54.81</w:t>
            </w:r>
          </w:p>
        </w:tc>
        <w:tc>
          <w:tcPr>
            <w:tcW w:w="620" w:type="pct"/>
            <w:hideMark/>
          </w:tcPr>
          <w:p w14:paraId="7D07FC91"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w:t>
            </w:r>
          </w:p>
        </w:tc>
        <w:tc>
          <w:tcPr>
            <w:tcW w:w="709" w:type="pct"/>
            <w:hideMark/>
          </w:tcPr>
          <w:p w14:paraId="7D390248" w14:textId="52CF4E9A"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2724</w:t>
            </w:r>
          </w:p>
        </w:tc>
      </w:tr>
      <w:tr w:rsidR="008F6E39" w:rsidRPr="00D1364E" w14:paraId="3B39382B" w14:textId="77777777" w:rsidTr="008F6E39">
        <w:trPr>
          <w:jc w:val="center"/>
        </w:trPr>
        <w:tc>
          <w:tcPr>
            <w:tcW w:w="708" w:type="pct"/>
            <w:hideMark/>
          </w:tcPr>
          <w:p w14:paraId="623980AF"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w:t>
            </w:r>
          </w:p>
        </w:tc>
        <w:tc>
          <w:tcPr>
            <w:tcW w:w="1077" w:type="pct"/>
            <w:hideMark/>
          </w:tcPr>
          <w:p w14:paraId="530A98BB"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26.05%</w:t>
            </w:r>
          </w:p>
        </w:tc>
        <w:tc>
          <w:tcPr>
            <w:tcW w:w="1004" w:type="pct"/>
            <w:hideMark/>
          </w:tcPr>
          <w:p w14:paraId="589231FF" w14:textId="0863BB65"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18725</w:t>
            </w:r>
          </w:p>
        </w:tc>
        <w:tc>
          <w:tcPr>
            <w:tcW w:w="882" w:type="pct"/>
            <w:hideMark/>
          </w:tcPr>
          <w:p w14:paraId="7B94EB56"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36.60</w:t>
            </w:r>
          </w:p>
        </w:tc>
        <w:tc>
          <w:tcPr>
            <w:tcW w:w="620" w:type="pct"/>
            <w:hideMark/>
          </w:tcPr>
          <w:p w14:paraId="1B152B12"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w:t>
            </w:r>
          </w:p>
        </w:tc>
        <w:tc>
          <w:tcPr>
            <w:tcW w:w="709" w:type="pct"/>
            <w:hideMark/>
          </w:tcPr>
          <w:p w14:paraId="72517D1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489</w:t>
            </w:r>
          </w:p>
        </w:tc>
      </w:tr>
      <w:tr w:rsidR="008F6E39" w:rsidRPr="00D1364E" w14:paraId="2A0E7414" w14:textId="77777777" w:rsidTr="008F6E39">
        <w:trPr>
          <w:jc w:val="center"/>
        </w:trPr>
        <w:tc>
          <w:tcPr>
            <w:tcW w:w="708" w:type="pct"/>
            <w:hideMark/>
          </w:tcPr>
          <w:p w14:paraId="1D2CAEDA"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3</w:t>
            </w:r>
          </w:p>
        </w:tc>
        <w:tc>
          <w:tcPr>
            <w:tcW w:w="1077" w:type="pct"/>
            <w:hideMark/>
          </w:tcPr>
          <w:p w14:paraId="563CA3E1"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9.22%</w:t>
            </w:r>
          </w:p>
        </w:tc>
        <w:tc>
          <w:tcPr>
            <w:tcW w:w="1004" w:type="pct"/>
            <w:hideMark/>
          </w:tcPr>
          <w:p w14:paraId="6F67E1E7" w14:textId="7518C876"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5402</w:t>
            </w:r>
          </w:p>
        </w:tc>
        <w:tc>
          <w:tcPr>
            <w:tcW w:w="882" w:type="pct"/>
            <w:hideMark/>
          </w:tcPr>
          <w:p w14:paraId="7F523BB9"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44.91</w:t>
            </w:r>
          </w:p>
        </w:tc>
        <w:tc>
          <w:tcPr>
            <w:tcW w:w="620" w:type="pct"/>
            <w:hideMark/>
          </w:tcPr>
          <w:p w14:paraId="10CA1C20" w14:textId="77777777"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24</w:t>
            </w:r>
          </w:p>
        </w:tc>
        <w:tc>
          <w:tcPr>
            <w:tcW w:w="709" w:type="pct"/>
            <w:hideMark/>
          </w:tcPr>
          <w:p w14:paraId="23AC74ED" w14:textId="76074DF9" w:rsidR="008F6E39" w:rsidRPr="00D1364E" w:rsidRDefault="008F6E39" w:rsidP="008F6E39">
            <w:pPr>
              <w:jc w:val="center"/>
              <w:rPr>
                <w:rFonts w:ascii="Times New Roman" w:eastAsia="Times New Roman" w:hAnsi="Times New Roman" w:cs="Times New Roman"/>
                <w:lang w:eastAsia="ru-RU"/>
              </w:rPr>
            </w:pPr>
            <w:r w:rsidRPr="00D1364E">
              <w:rPr>
                <w:rFonts w:ascii="Times New Roman" w:eastAsia="Times New Roman" w:hAnsi="Times New Roman" w:cs="Times New Roman"/>
                <w:lang w:eastAsia="ru-RU"/>
              </w:rPr>
              <w:t>2503</w:t>
            </w:r>
          </w:p>
        </w:tc>
      </w:tr>
    </w:tbl>
    <w:p w14:paraId="4E00A5FA" w14:textId="77777777" w:rsidR="00D1364E" w:rsidRDefault="00D1364E" w:rsidP="00D1364E">
      <w:pPr>
        <w:jc w:val="both"/>
        <w:rPr>
          <w:rFonts w:ascii="Times New Roman" w:hAnsi="Times New Roman" w:cs="Times New Roman"/>
          <w:sz w:val="28"/>
          <w:szCs w:val="28"/>
          <w:lang w:val="en-US"/>
        </w:rPr>
      </w:pPr>
    </w:p>
    <w:p w14:paraId="47000145" w14:textId="712FFCD1" w:rsidR="00D1364E" w:rsidRDefault="008F6E39" w:rsidP="00D1364E">
      <w:pPr>
        <w:jc w:val="both"/>
        <w:rPr>
          <w:rFonts w:ascii="Times New Roman" w:hAnsi="Times New Roman" w:cs="Times New Roman"/>
          <w:sz w:val="28"/>
          <w:szCs w:val="28"/>
        </w:rPr>
      </w:pPr>
      <w:r w:rsidRPr="008F6E39">
        <w:rPr>
          <w:rFonts w:ascii="Times New Roman" w:hAnsi="Times New Roman" w:cs="Times New Roman"/>
          <w:sz w:val="28"/>
          <w:szCs w:val="28"/>
        </w:rPr>
        <w:t>режимы в основном живут десятки минут, что хорошо совпадает с идеей краткосрочной HMM. При этом состояния 1 и 3 имеют длинные хвосты: иногда модель удерживает их на протяжении сотен или даже тысяч минут, но типичный эпизод всё равно около 24-25 минут по медиане.</w:t>
      </w:r>
    </w:p>
    <w:p w14:paraId="4DA3AE9C" w14:textId="3989EC5C" w:rsidR="00C574FF" w:rsidRDefault="00693A10" w:rsidP="00C574FF">
      <w:pPr>
        <w:jc w:val="both"/>
        <w:rPr>
          <w:rFonts w:ascii="Times New Roman" w:hAnsi="Times New Roman" w:cs="Times New Roman"/>
          <w:sz w:val="28"/>
          <w:szCs w:val="28"/>
        </w:rPr>
      </w:pPr>
      <w:r>
        <w:rPr>
          <w:rFonts w:ascii="Times New Roman" w:hAnsi="Times New Roman" w:cs="Times New Roman"/>
          <w:sz w:val="28"/>
          <w:szCs w:val="28"/>
        </w:rPr>
        <w:t xml:space="preserve">По мимо выделения краткосрочных режимов была построена более «медленная» </w:t>
      </w:r>
      <w:r>
        <w:rPr>
          <w:rFonts w:ascii="Times New Roman" w:hAnsi="Times New Roman" w:cs="Times New Roman"/>
          <w:sz w:val="28"/>
          <w:szCs w:val="28"/>
          <w:lang w:val="en-US"/>
        </w:rPr>
        <w:t>HMM</w:t>
      </w:r>
      <w:r w:rsidRPr="00693A10">
        <w:rPr>
          <w:rFonts w:ascii="Times New Roman" w:hAnsi="Times New Roman" w:cs="Times New Roman"/>
          <w:sz w:val="28"/>
          <w:szCs w:val="28"/>
        </w:rPr>
        <w:t xml:space="preserve"> </w:t>
      </w:r>
      <w:r>
        <w:rPr>
          <w:rFonts w:ascii="Times New Roman" w:hAnsi="Times New Roman" w:cs="Times New Roman"/>
          <w:sz w:val="28"/>
          <w:szCs w:val="28"/>
        </w:rPr>
        <w:t>модель также на минутных данных, но в качестве факторов были взяты накопленная логарифмическая доходность за 12 часов, реализованная волатильность за12 часов, коэффициент Кауфмана за 24 часа и позиция цены закрытия текущей минуты относительно максимума и минимума последних 12 часов. Перебор параметров не проводился, был</w:t>
      </w:r>
      <w:r w:rsidR="00C574FF">
        <w:rPr>
          <w:rFonts w:ascii="Times New Roman" w:hAnsi="Times New Roman" w:cs="Times New Roman"/>
          <w:sz w:val="28"/>
          <w:szCs w:val="28"/>
        </w:rPr>
        <w:t>о выбрано 4 скрытых режима, диагональная ковариационная матрица (</w:t>
      </w:r>
      <w:r w:rsidR="00C574FF" w:rsidRPr="00C574FF">
        <w:rPr>
          <w:rFonts w:ascii="Times New Roman" w:hAnsi="Times New Roman" w:cs="Times New Roman"/>
          <w:sz w:val="28"/>
          <w:szCs w:val="28"/>
        </w:rPr>
        <w:t>потому что признаки уже агрегированы на длинных окнах и должны были давать более грубое, стабильное разделение режимов без лишней гибкости полной ковариационной матрицы</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random_state</w:t>
      </w:r>
      <w:proofErr w:type="spellEnd"/>
      <w:r w:rsidR="00C574FF" w:rsidRPr="00C574FF">
        <w:rPr>
          <w:rFonts w:ascii="Times New Roman" w:hAnsi="Times New Roman" w:cs="Times New Roman"/>
          <w:sz w:val="28"/>
          <w:szCs w:val="28"/>
        </w:rPr>
        <w:t>=42</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n_iter</w:t>
      </w:r>
      <w:proofErr w:type="spellEnd"/>
      <w:r w:rsidR="00C574FF" w:rsidRPr="00C574FF">
        <w:rPr>
          <w:rFonts w:ascii="Times New Roman" w:hAnsi="Times New Roman" w:cs="Times New Roman"/>
          <w:sz w:val="28"/>
          <w:szCs w:val="28"/>
        </w:rPr>
        <w:t>=1000</w:t>
      </w:r>
      <w:r w:rsidR="00C574FF">
        <w:rPr>
          <w:rFonts w:ascii="Times New Roman" w:hAnsi="Times New Roman" w:cs="Times New Roman"/>
          <w:sz w:val="28"/>
          <w:szCs w:val="28"/>
        </w:rPr>
        <w:t xml:space="preserve">, </w:t>
      </w:r>
      <w:proofErr w:type="spellStart"/>
      <w:r w:rsidR="00C574FF" w:rsidRPr="00C574FF">
        <w:rPr>
          <w:rFonts w:ascii="Times New Roman" w:hAnsi="Times New Roman" w:cs="Times New Roman"/>
          <w:sz w:val="28"/>
          <w:szCs w:val="28"/>
        </w:rPr>
        <w:t>tol</w:t>
      </w:r>
      <w:proofErr w:type="spellEnd"/>
      <w:r w:rsidR="00C574FF" w:rsidRPr="00C574FF">
        <w:rPr>
          <w:rFonts w:ascii="Times New Roman" w:hAnsi="Times New Roman" w:cs="Times New Roman"/>
          <w:sz w:val="28"/>
          <w:szCs w:val="28"/>
        </w:rPr>
        <w:t xml:space="preserve">=1e-5, </w:t>
      </w:r>
      <w:proofErr w:type="spellStart"/>
      <w:r w:rsidR="00C574FF" w:rsidRPr="00C574FF">
        <w:rPr>
          <w:rFonts w:ascii="Times New Roman" w:hAnsi="Times New Roman" w:cs="Times New Roman"/>
          <w:sz w:val="28"/>
          <w:szCs w:val="28"/>
        </w:rPr>
        <w:t>min_covar</w:t>
      </w:r>
      <w:proofErr w:type="spellEnd"/>
      <w:r w:rsidR="00C574FF" w:rsidRPr="00C574FF">
        <w:rPr>
          <w:rFonts w:ascii="Times New Roman" w:hAnsi="Times New Roman" w:cs="Times New Roman"/>
          <w:sz w:val="28"/>
          <w:szCs w:val="28"/>
        </w:rPr>
        <w:t>=1e-2</w:t>
      </w:r>
      <w:r w:rsidR="00C574FF">
        <w:rPr>
          <w:rFonts w:ascii="Times New Roman" w:hAnsi="Times New Roman" w:cs="Times New Roman"/>
          <w:sz w:val="28"/>
          <w:szCs w:val="28"/>
        </w:rPr>
        <w:t xml:space="preserve"> </w:t>
      </w:r>
      <w:r w:rsidR="00C574FF" w:rsidRPr="00C574FF">
        <w:rPr>
          <w:rFonts w:ascii="Times New Roman" w:hAnsi="Times New Roman" w:cs="Times New Roman"/>
          <w:sz w:val="28"/>
          <w:szCs w:val="28"/>
        </w:rPr>
        <w:t>чтобы дополнительно стабилизировать обучение. Итогов</w:t>
      </w:r>
      <w:r w:rsidR="00C574FF">
        <w:rPr>
          <w:rFonts w:ascii="Times New Roman" w:hAnsi="Times New Roman" w:cs="Times New Roman"/>
          <w:sz w:val="28"/>
          <w:szCs w:val="28"/>
        </w:rPr>
        <w:t>ая статистика режимов приведена в таб</w:t>
      </w:r>
      <w:r w:rsidR="003C7A39">
        <w:rPr>
          <w:rFonts w:ascii="Times New Roman" w:hAnsi="Times New Roman" w:cs="Times New Roman"/>
          <w:sz w:val="28"/>
          <w:szCs w:val="28"/>
        </w:rPr>
        <w:t>л</w:t>
      </w:r>
      <w:r w:rsidR="00C574FF">
        <w:rPr>
          <w:rFonts w:ascii="Times New Roman" w:hAnsi="Times New Roman" w:cs="Times New Roman"/>
          <w:sz w:val="28"/>
          <w:szCs w:val="28"/>
        </w:rPr>
        <w:t>ице</w:t>
      </w:r>
    </w:p>
    <w:tbl>
      <w:tblPr>
        <w:tblStyle w:val="12"/>
        <w:tblW w:w="5000" w:type="pct"/>
        <w:tblLayout w:type="fixed"/>
        <w:tblLook w:val="04A0" w:firstRow="1" w:lastRow="0" w:firstColumn="1" w:lastColumn="0" w:noHBand="0" w:noVBand="1"/>
      </w:tblPr>
      <w:tblGrid>
        <w:gridCol w:w="1301"/>
        <w:gridCol w:w="2139"/>
        <w:gridCol w:w="2085"/>
        <w:gridCol w:w="1962"/>
        <w:gridCol w:w="1122"/>
        <w:gridCol w:w="1302"/>
      </w:tblGrid>
      <w:tr w:rsidR="00C574FF" w:rsidRPr="00C574FF" w14:paraId="3B183D18" w14:textId="77777777" w:rsidTr="003C7A39">
        <w:trPr>
          <w:trHeight w:val="20"/>
        </w:trPr>
        <w:tc>
          <w:tcPr>
            <w:tcW w:w="656" w:type="pct"/>
            <w:vAlign w:val="center"/>
            <w:hideMark/>
          </w:tcPr>
          <w:p w14:paraId="506E4924"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Состояние</w:t>
            </w:r>
          </w:p>
        </w:tc>
        <w:tc>
          <w:tcPr>
            <w:tcW w:w="1079" w:type="pct"/>
            <w:vAlign w:val="center"/>
            <w:hideMark/>
          </w:tcPr>
          <w:p w14:paraId="31F8DB85"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Доля наблюдений</w:t>
            </w:r>
          </w:p>
        </w:tc>
        <w:tc>
          <w:tcPr>
            <w:tcW w:w="1052" w:type="pct"/>
            <w:vAlign w:val="center"/>
            <w:hideMark/>
          </w:tcPr>
          <w:p w14:paraId="330A574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Кол-во эпизодов</w:t>
            </w:r>
          </w:p>
        </w:tc>
        <w:tc>
          <w:tcPr>
            <w:tcW w:w="990" w:type="pct"/>
            <w:vAlign w:val="center"/>
            <w:hideMark/>
          </w:tcPr>
          <w:p w14:paraId="2EC42AF2"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Средняя длительность</w:t>
            </w:r>
          </w:p>
        </w:tc>
        <w:tc>
          <w:tcPr>
            <w:tcW w:w="566" w:type="pct"/>
            <w:vAlign w:val="center"/>
            <w:hideMark/>
          </w:tcPr>
          <w:p w14:paraId="36B05710"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Медиана</w:t>
            </w:r>
          </w:p>
        </w:tc>
        <w:tc>
          <w:tcPr>
            <w:tcW w:w="657" w:type="pct"/>
            <w:vAlign w:val="center"/>
            <w:hideMark/>
          </w:tcPr>
          <w:p w14:paraId="2608CFCA"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Максимум</w:t>
            </w:r>
          </w:p>
        </w:tc>
      </w:tr>
      <w:tr w:rsidR="00C574FF" w:rsidRPr="00C574FF" w14:paraId="428A06C4" w14:textId="77777777" w:rsidTr="003C7A39">
        <w:trPr>
          <w:trHeight w:val="20"/>
        </w:trPr>
        <w:tc>
          <w:tcPr>
            <w:tcW w:w="656" w:type="pct"/>
            <w:vAlign w:val="center"/>
            <w:hideMark/>
          </w:tcPr>
          <w:p w14:paraId="2BEC8ADA"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0</w:t>
            </w:r>
          </w:p>
        </w:tc>
        <w:tc>
          <w:tcPr>
            <w:tcW w:w="1079" w:type="pct"/>
            <w:vAlign w:val="center"/>
            <w:hideMark/>
          </w:tcPr>
          <w:p w14:paraId="2C978B76"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31.46%</w:t>
            </w:r>
          </w:p>
        </w:tc>
        <w:tc>
          <w:tcPr>
            <w:tcW w:w="1052" w:type="pct"/>
            <w:vAlign w:val="center"/>
            <w:hideMark/>
          </w:tcPr>
          <w:p w14:paraId="4CCE0588" w14:textId="4D7F4761"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4973</w:t>
            </w:r>
          </w:p>
        </w:tc>
        <w:tc>
          <w:tcPr>
            <w:tcW w:w="990" w:type="pct"/>
            <w:vAlign w:val="center"/>
            <w:hideMark/>
          </w:tcPr>
          <w:p w14:paraId="16B7202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199.71</w:t>
            </w:r>
          </w:p>
        </w:tc>
        <w:tc>
          <w:tcPr>
            <w:tcW w:w="566" w:type="pct"/>
            <w:vAlign w:val="center"/>
            <w:hideMark/>
          </w:tcPr>
          <w:p w14:paraId="0A5A3C29"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98</w:t>
            </w:r>
          </w:p>
        </w:tc>
        <w:tc>
          <w:tcPr>
            <w:tcW w:w="657" w:type="pct"/>
            <w:vAlign w:val="center"/>
            <w:hideMark/>
          </w:tcPr>
          <w:p w14:paraId="42C2B441" w14:textId="455A39F4"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2380</w:t>
            </w:r>
          </w:p>
        </w:tc>
      </w:tr>
      <w:tr w:rsidR="00C574FF" w:rsidRPr="00C574FF" w14:paraId="7819994F" w14:textId="77777777" w:rsidTr="003C7A39">
        <w:trPr>
          <w:trHeight w:val="20"/>
        </w:trPr>
        <w:tc>
          <w:tcPr>
            <w:tcW w:w="656" w:type="pct"/>
            <w:vAlign w:val="center"/>
            <w:hideMark/>
          </w:tcPr>
          <w:p w14:paraId="44326F49"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w:t>
            </w:r>
          </w:p>
        </w:tc>
        <w:tc>
          <w:tcPr>
            <w:tcW w:w="1079" w:type="pct"/>
            <w:vAlign w:val="center"/>
            <w:hideMark/>
          </w:tcPr>
          <w:p w14:paraId="5DE41471"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24.40%</w:t>
            </w:r>
          </w:p>
        </w:tc>
        <w:tc>
          <w:tcPr>
            <w:tcW w:w="1052" w:type="pct"/>
            <w:vAlign w:val="center"/>
            <w:hideMark/>
          </w:tcPr>
          <w:p w14:paraId="11F1137D" w14:textId="26E242C2"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3653</w:t>
            </w:r>
          </w:p>
        </w:tc>
        <w:tc>
          <w:tcPr>
            <w:tcW w:w="990" w:type="pct"/>
            <w:vAlign w:val="center"/>
            <w:hideMark/>
          </w:tcPr>
          <w:p w14:paraId="68854D1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210.83</w:t>
            </w:r>
          </w:p>
        </w:tc>
        <w:tc>
          <w:tcPr>
            <w:tcW w:w="566" w:type="pct"/>
            <w:vAlign w:val="center"/>
            <w:hideMark/>
          </w:tcPr>
          <w:p w14:paraId="5CEC6644"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99</w:t>
            </w:r>
          </w:p>
        </w:tc>
        <w:tc>
          <w:tcPr>
            <w:tcW w:w="657" w:type="pct"/>
            <w:vAlign w:val="center"/>
            <w:hideMark/>
          </w:tcPr>
          <w:p w14:paraId="741C2DE5" w14:textId="0F06B815"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1944</w:t>
            </w:r>
          </w:p>
        </w:tc>
      </w:tr>
      <w:tr w:rsidR="00C574FF" w:rsidRPr="00C574FF" w14:paraId="6F3E0AB1" w14:textId="77777777" w:rsidTr="003C7A39">
        <w:trPr>
          <w:trHeight w:val="20"/>
        </w:trPr>
        <w:tc>
          <w:tcPr>
            <w:tcW w:w="656" w:type="pct"/>
            <w:vAlign w:val="center"/>
            <w:hideMark/>
          </w:tcPr>
          <w:p w14:paraId="091B53EE"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w:t>
            </w:r>
          </w:p>
        </w:tc>
        <w:tc>
          <w:tcPr>
            <w:tcW w:w="1079" w:type="pct"/>
            <w:vAlign w:val="center"/>
            <w:hideMark/>
          </w:tcPr>
          <w:p w14:paraId="786F780C"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29.10%</w:t>
            </w:r>
          </w:p>
        </w:tc>
        <w:tc>
          <w:tcPr>
            <w:tcW w:w="1052" w:type="pct"/>
            <w:vAlign w:val="center"/>
            <w:hideMark/>
          </w:tcPr>
          <w:p w14:paraId="675D531A" w14:textId="5127E33E"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5685</w:t>
            </w:r>
          </w:p>
        </w:tc>
        <w:tc>
          <w:tcPr>
            <w:tcW w:w="990" w:type="pct"/>
            <w:vAlign w:val="center"/>
            <w:hideMark/>
          </w:tcPr>
          <w:p w14:paraId="0249F845"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161.56</w:t>
            </w:r>
          </w:p>
        </w:tc>
        <w:tc>
          <w:tcPr>
            <w:tcW w:w="566" w:type="pct"/>
            <w:vAlign w:val="center"/>
            <w:hideMark/>
          </w:tcPr>
          <w:p w14:paraId="6AC631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80</w:t>
            </w:r>
          </w:p>
        </w:tc>
        <w:tc>
          <w:tcPr>
            <w:tcW w:w="657" w:type="pct"/>
            <w:vAlign w:val="center"/>
            <w:hideMark/>
          </w:tcPr>
          <w:p w14:paraId="505886F3" w14:textId="0FD0C3EA"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2401</w:t>
            </w:r>
          </w:p>
        </w:tc>
      </w:tr>
      <w:tr w:rsidR="00C574FF" w:rsidRPr="00C574FF" w14:paraId="383700DD" w14:textId="77777777" w:rsidTr="003C7A39">
        <w:trPr>
          <w:trHeight w:val="20"/>
        </w:trPr>
        <w:tc>
          <w:tcPr>
            <w:tcW w:w="656" w:type="pct"/>
            <w:vAlign w:val="center"/>
            <w:hideMark/>
          </w:tcPr>
          <w:p w14:paraId="3A2D10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3</w:t>
            </w:r>
          </w:p>
        </w:tc>
        <w:tc>
          <w:tcPr>
            <w:tcW w:w="1079" w:type="pct"/>
            <w:vAlign w:val="center"/>
            <w:hideMark/>
          </w:tcPr>
          <w:p w14:paraId="6DD178B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15.04%</w:t>
            </w:r>
          </w:p>
        </w:tc>
        <w:tc>
          <w:tcPr>
            <w:tcW w:w="1052" w:type="pct"/>
            <w:vAlign w:val="center"/>
            <w:hideMark/>
          </w:tcPr>
          <w:p w14:paraId="1810E870" w14:textId="0245A86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1181</w:t>
            </w:r>
          </w:p>
        </w:tc>
        <w:tc>
          <w:tcPr>
            <w:tcW w:w="990" w:type="pct"/>
            <w:vAlign w:val="center"/>
            <w:hideMark/>
          </w:tcPr>
          <w:p w14:paraId="5BB1D027"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401.90</w:t>
            </w:r>
          </w:p>
        </w:tc>
        <w:tc>
          <w:tcPr>
            <w:tcW w:w="566" w:type="pct"/>
            <w:vAlign w:val="center"/>
            <w:hideMark/>
          </w:tcPr>
          <w:p w14:paraId="4F8B3C3D" w14:textId="77777777"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95</w:t>
            </w:r>
          </w:p>
        </w:tc>
        <w:tc>
          <w:tcPr>
            <w:tcW w:w="657" w:type="pct"/>
            <w:vAlign w:val="center"/>
            <w:hideMark/>
          </w:tcPr>
          <w:p w14:paraId="2B92C25C" w14:textId="56F8AA05" w:rsidR="00C574FF" w:rsidRPr="00C574FF" w:rsidRDefault="00C574FF" w:rsidP="003C7A39">
            <w:pPr>
              <w:spacing w:after="160" w:line="259" w:lineRule="auto"/>
              <w:jc w:val="center"/>
              <w:rPr>
                <w:rFonts w:ascii="Times New Roman" w:hAnsi="Times New Roman" w:cs="Times New Roman"/>
              </w:rPr>
            </w:pPr>
            <w:r w:rsidRPr="00C574FF">
              <w:rPr>
                <w:rFonts w:ascii="Times New Roman" w:hAnsi="Times New Roman" w:cs="Times New Roman"/>
              </w:rPr>
              <w:t>12521</w:t>
            </w:r>
          </w:p>
        </w:tc>
      </w:tr>
    </w:tbl>
    <w:p w14:paraId="62941169" w14:textId="58AB68FE" w:rsidR="00C574FF" w:rsidRDefault="003C7A39" w:rsidP="00C574FF">
      <w:pPr>
        <w:jc w:val="both"/>
        <w:rPr>
          <w:rFonts w:ascii="Times New Roman" w:hAnsi="Times New Roman" w:cs="Times New Roman"/>
          <w:sz w:val="28"/>
          <w:szCs w:val="28"/>
        </w:rPr>
      </w:pPr>
      <w:r>
        <w:rPr>
          <w:rFonts w:ascii="Times New Roman" w:hAnsi="Times New Roman" w:cs="Times New Roman"/>
          <w:sz w:val="28"/>
          <w:szCs w:val="28"/>
        </w:rPr>
        <w:t>Режимы получились достаточно длительными, чтобы отобразить их на графике закрытий для тестовой выборки.</w:t>
      </w:r>
    </w:p>
    <w:p w14:paraId="7CE56DDE" w14:textId="691ADA54" w:rsidR="003C7A39" w:rsidRPr="00C574FF" w:rsidRDefault="003C7A39" w:rsidP="00C574FF">
      <w:pPr>
        <w:jc w:val="both"/>
        <w:rPr>
          <w:rFonts w:ascii="Times New Roman" w:hAnsi="Times New Roman" w:cs="Times New Roman"/>
          <w:sz w:val="28"/>
          <w:szCs w:val="28"/>
        </w:rPr>
      </w:pPr>
      <w:r w:rsidRPr="003C7A39">
        <w:rPr>
          <w:rFonts w:ascii="Times New Roman" w:hAnsi="Times New Roman" w:cs="Times New Roman"/>
          <w:sz w:val="28"/>
          <w:szCs w:val="28"/>
        </w:rPr>
        <w:lastRenderedPageBreak/>
        <w:drawing>
          <wp:inline distT="0" distB="0" distL="0" distR="0" wp14:anchorId="4636B024" wp14:editId="7B852E08">
            <wp:extent cx="6299835" cy="2339340"/>
            <wp:effectExtent l="0" t="0" r="5715" b="3810"/>
            <wp:docPr id="626343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43744" name=""/>
                    <pic:cNvPicPr/>
                  </pic:nvPicPr>
                  <pic:blipFill>
                    <a:blip r:embed="rId26"/>
                    <a:stretch>
                      <a:fillRect/>
                    </a:stretch>
                  </pic:blipFill>
                  <pic:spPr>
                    <a:xfrm>
                      <a:off x="0" y="0"/>
                      <a:ext cx="6299835" cy="2339340"/>
                    </a:xfrm>
                    <a:prstGeom prst="rect">
                      <a:avLst/>
                    </a:prstGeom>
                  </pic:spPr>
                </pic:pic>
              </a:graphicData>
            </a:graphic>
          </wp:inline>
        </w:drawing>
      </w:r>
    </w:p>
    <w:p w14:paraId="4EFBB716" w14:textId="1B6E711D" w:rsidR="00C574FF" w:rsidRPr="00C574FF" w:rsidRDefault="00C574FF" w:rsidP="00C574FF">
      <w:pPr>
        <w:jc w:val="both"/>
        <w:rPr>
          <w:rFonts w:ascii="Times New Roman" w:hAnsi="Times New Roman" w:cs="Times New Roman"/>
          <w:sz w:val="28"/>
          <w:szCs w:val="28"/>
        </w:rPr>
      </w:pPr>
    </w:p>
    <w:p w14:paraId="26D66A74" w14:textId="29AB9751" w:rsidR="00C574FF" w:rsidRPr="00C574FF" w:rsidRDefault="00C574FF" w:rsidP="00C574FF">
      <w:pPr>
        <w:jc w:val="both"/>
        <w:rPr>
          <w:rFonts w:ascii="Times New Roman" w:hAnsi="Times New Roman" w:cs="Times New Roman"/>
          <w:sz w:val="28"/>
          <w:szCs w:val="28"/>
        </w:rPr>
      </w:pPr>
    </w:p>
    <w:p w14:paraId="0986F285" w14:textId="0ABEA8B4" w:rsidR="00693A10" w:rsidRPr="00C574FF" w:rsidRDefault="00693A10" w:rsidP="00D1364E">
      <w:pPr>
        <w:jc w:val="both"/>
        <w:rPr>
          <w:rFonts w:ascii="Times New Roman" w:hAnsi="Times New Roman" w:cs="Times New Roman"/>
          <w:sz w:val="28"/>
          <w:szCs w:val="28"/>
        </w:rPr>
      </w:pPr>
    </w:p>
    <w:p w14:paraId="5CA919F9" w14:textId="77777777" w:rsidR="008F6E39" w:rsidRPr="00D1364E" w:rsidRDefault="008F6E39" w:rsidP="00D1364E">
      <w:pPr>
        <w:jc w:val="both"/>
        <w:rPr>
          <w:rFonts w:ascii="Times New Roman" w:hAnsi="Times New Roman" w:cs="Times New Roman"/>
          <w:sz w:val="28"/>
          <w:szCs w:val="28"/>
        </w:rPr>
      </w:pPr>
    </w:p>
    <w:p w14:paraId="04433C93" w14:textId="77777777" w:rsidR="00995564" w:rsidRDefault="00995564" w:rsidP="00F30F1B">
      <w:pPr>
        <w:jc w:val="both"/>
        <w:rPr>
          <w:rFonts w:ascii="Times New Roman" w:hAnsi="Times New Roman" w:cs="Times New Roman"/>
          <w:sz w:val="28"/>
          <w:szCs w:val="28"/>
        </w:rPr>
      </w:pPr>
    </w:p>
    <w:p w14:paraId="7037464F" w14:textId="61149043" w:rsidR="00995564" w:rsidRDefault="00995564" w:rsidP="00995564">
      <w:pPr>
        <w:pStyle w:val="2"/>
        <w:numPr>
          <w:ilvl w:val="0"/>
          <w:numId w:val="23"/>
        </w:numPr>
        <w:ind w:left="450" w:hanging="450"/>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Сравнение моделей </w:t>
      </w:r>
      <w:proofErr w:type="spellStart"/>
      <w:r>
        <w:rPr>
          <w:rFonts w:ascii="Times New Roman" w:hAnsi="Times New Roman" w:cs="Times New Roman"/>
          <w:b/>
          <w:bCs/>
          <w:color w:val="auto"/>
          <w:sz w:val="28"/>
          <w:szCs w:val="28"/>
        </w:rPr>
        <w:t>машинногообучеия</w:t>
      </w:r>
      <w:proofErr w:type="spellEnd"/>
    </w:p>
    <w:p w14:paraId="175D1A2C" w14:textId="4E6C7F29" w:rsidR="005F0A0E" w:rsidRDefault="005F0A0E" w:rsidP="00F30F1B">
      <w:pPr>
        <w:jc w:val="both"/>
        <w:rPr>
          <w:rFonts w:ascii="Times New Roman" w:hAnsi="Times New Roman" w:cs="Times New Roman"/>
          <w:sz w:val="28"/>
          <w:szCs w:val="28"/>
        </w:rPr>
      </w:pPr>
    </w:p>
    <w:p w14:paraId="5D02A9F1" w14:textId="67DB0990" w:rsidR="0040246A" w:rsidRPr="005F0A0E" w:rsidRDefault="0040246A" w:rsidP="00495BBE">
      <w:pPr>
        <w:jc w:val="both"/>
        <w:rPr>
          <w:rFonts w:ascii="Times New Roman" w:hAnsi="Times New Roman" w:cs="Times New Roman"/>
          <w:sz w:val="28"/>
          <w:szCs w:val="28"/>
          <w:lang w:val="en-US"/>
        </w:rPr>
      </w:pPr>
      <w:r w:rsidRPr="005F0A0E">
        <w:rPr>
          <w:rFonts w:ascii="Times New Roman" w:hAnsi="Times New Roman" w:cs="Times New Roman"/>
          <w:sz w:val="28"/>
          <w:szCs w:val="28"/>
          <w:lang w:val="en-US"/>
        </w:rPr>
        <w:br w:type="page"/>
      </w:r>
    </w:p>
    <w:p w14:paraId="56779F0C" w14:textId="77777777" w:rsidR="00074F03" w:rsidRPr="005F0A0E" w:rsidRDefault="00074F03" w:rsidP="00495BBE">
      <w:pPr>
        <w:jc w:val="both"/>
        <w:rPr>
          <w:rFonts w:ascii="Times New Roman" w:hAnsi="Times New Roman" w:cs="Times New Roman"/>
          <w:sz w:val="28"/>
          <w:szCs w:val="28"/>
          <w:lang w:val="en-US"/>
        </w:rPr>
      </w:pPr>
    </w:p>
    <w:p w14:paraId="64C081A4" w14:textId="77777777" w:rsidR="005146D9" w:rsidRPr="005F0A0E" w:rsidRDefault="005146D9" w:rsidP="00495BBE">
      <w:pPr>
        <w:jc w:val="both"/>
        <w:rPr>
          <w:rFonts w:ascii="Times New Roman" w:hAnsi="Times New Roman" w:cs="Times New Roman"/>
          <w:sz w:val="28"/>
          <w:szCs w:val="28"/>
          <w:lang w:val="en-US"/>
        </w:rPr>
      </w:pPr>
    </w:p>
    <w:p w14:paraId="6A062AA7" w14:textId="77777777" w:rsidR="0040246A" w:rsidRPr="0040246A" w:rsidRDefault="0040246A" w:rsidP="0040246A">
      <w:pPr>
        <w:pStyle w:val="1"/>
        <w:jc w:val="center"/>
        <w:rPr>
          <w:rFonts w:ascii="Times New Roman" w:hAnsi="Times New Roman" w:cs="Times New Roman"/>
          <w:b/>
          <w:bCs/>
          <w:color w:val="auto"/>
          <w:sz w:val="28"/>
          <w:szCs w:val="28"/>
        </w:rPr>
      </w:pPr>
      <w:bookmarkStart w:id="19" w:name="_Toc234010773"/>
      <w:r w:rsidRPr="0040246A">
        <w:rPr>
          <w:rFonts w:ascii="Times New Roman" w:hAnsi="Times New Roman" w:cs="Times New Roman"/>
          <w:b/>
          <w:bCs/>
          <w:color w:val="auto"/>
          <w:sz w:val="28"/>
          <w:szCs w:val="28"/>
        </w:rPr>
        <w:t>ЗАКЛЮЧЕНИЕ</w:t>
      </w:r>
      <w:bookmarkEnd w:id="19"/>
    </w:p>
    <w:p w14:paraId="74011EC4" w14:textId="77777777" w:rsidR="0040246A" w:rsidRDefault="0040246A">
      <w:pPr>
        <w:rPr>
          <w:rFonts w:ascii="Times New Roman" w:hAnsi="Times New Roman" w:cs="Times New Roman"/>
          <w:sz w:val="28"/>
          <w:szCs w:val="28"/>
        </w:rPr>
      </w:pPr>
    </w:p>
    <w:p w14:paraId="5BE8C266" w14:textId="77777777" w:rsidR="0040246A" w:rsidRPr="005E2860" w:rsidRDefault="0040246A" w:rsidP="0040246A">
      <w:pPr>
        <w:spacing w:after="0" w:line="360" w:lineRule="auto"/>
        <w:ind w:firstLine="709"/>
        <w:jc w:val="both"/>
        <w:rPr>
          <w:rFonts w:ascii="Times New Roman" w:hAnsi="Times New Roman" w:cs="Times New Roman"/>
          <w:sz w:val="28"/>
          <w:szCs w:val="28"/>
        </w:rPr>
      </w:pPr>
      <w:r w:rsidRPr="005E2860">
        <w:rPr>
          <w:rFonts w:ascii="Times New Roman" w:hAnsi="Times New Roman" w:cs="Times New Roman"/>
          <w:sz w:val="28"/>
          <w:szCs w:val="28"/>
        </w:rPr>
        <w:t xml:space="preserve">Текст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
    <w:p w14:paraId="013EA912" w14:textId="0B769901" w:rsidR="0040246A" w:rsidRDefault="0040246A" w:rsidP="0040246A">
      <w:pPr>
        <w:rPr>
          <w:rFonts w:ascii="Times New Roman" w:hAnsi="Times New Roman" w:cs="Times New Roman"/>
          <w:sz w:val="28"/>
          <w:szCs w:val="28"/>
        </w:rPr>
      </w:pPr>
      <w:r w:rsidRPr="005E2860">
        <w:rPr>
          <w:rFonts w:ascii="Times New Roman" w:hAnsi="Times New Roman" w:cs="Times New Roman"/>
          <w:sz w:val="28"/>
          <w:szCs w:val="28"/>
        </w:rPr>
        <w:t xml:space="preserve">Текст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r w:rsidRPr="005E2860">
        <w:rPr>
          <w:rFonts w:ascii="Times New Roman" w:hAnsi="Times New Roman" w:cs="Times New Roman"/>
          <w:sz w:val="28"/>
          <w:szCs w:val="28"/>
        </w:rPr>
        <w:t xml:space="preserve"> </w:t>
      </w:r>
      <w:proofErr w:type="spellStart"/>
      <w:r w:rsidRPr="005E2860">
        <w:rPr>
          <w:rFonts w:ascii="Times New Roman" w:hAnsi="Times New Roman" w:cs="Times New Roman"/>
          <w:sz w:val="28"/>
          <w:szCs w:val="28"/>
        </w:rPr>
        <w:t>текст</w:t>
      </w:r>
      <w:proofErr w:type="spellEnd"/>
    </w:p>
    <w:p w14:paraId="599D3412" w14:textId="2FD40644" w:rsidR="00633806" w:rsidRPr="005E2860" w:rsidRDefault="00633806">
      <w:pPr>
        <w:rPr>
          <w:rFonts w:ascii="Times New Roman" w:hAnsi="Times New Roman" w:cs="Times New Roman"/>
          <w:sz w:val="28"/>
          <w:szCs w:val="28"/>
        </w:rPr>
      </w:pPr>
      <w:r w:rsidRPr="005E2860">
        <w:rPr>
          <w:rFonts w:ascii="Times New Roman" w:hAnsi="Times New Roman" w:cs="Times New Roman"/>
          <w:sz w:val="28"/>
          <w:szCs w:val="28"/>
        </w:rPr>
        <w:br w:type="page"/>
      </w:r>
    </w:p>
    <w:p w14:paraId="13364E4F" w14:textId="02EB8FF0" w:rsidR="00DE5056" w:rsidRPr="005E2860" w:rsidRDefault="00DE5056">
      <w:pPr>
        <w:rPr>
          <w:rFonts w:ascii="Times New Roman" w:hAnsi="Times New Roman" w:cs="Times New Roman"/>
          <w:sz w:val="28"/>
          <w:szCs w:val="28"/>
        </w:rPr>
      </w:pPr>
    </w:p>
    <w:p w14:paraId="62E1C1A1" w14:textId="77777777" w:rsidR="00DE5056" w:rsidRPr="005E2860" w:rsidRDefault="00DE5056" w:rsidP="004508CF">
      <w:pPr>
        <w:spacing w:after="0" w:line="360" w:lineRule="auto"/>
        <w:jc w:val="center"/>
        <w:rPr>
          <w:rFonts w:ascii="Times New Roman" w:hAnsi="Times New Roman" w:cs="Times New Roman"/>
          <w:b/>
          <w:sz w:val="28"/>
          <w:szCs w:val="28"/>
        </w:rPr>
      </w:pPr>
      <w:r w:rsidRPr="005E2860">
        <w:rPr>
          <w:rFonts w:ascii="Times New Roman" w:hAnsi="Times New Roman" w:cs="Times New Roman"/>
          <w:b/>
          <w:sz w:val="28"/>
          <w:szCs w:val="28"/>
        </w:rPr>
        <w:t>СПИСОК ИСПОЛЬЗОВАННЫХ ИСТОЧНИКОВ</w:t>
      </w:r>
    </w:p>
    <w:p w14:paraId="3A7AB6DE" w14:textId="77777777" w:rsidR="00EF57CE" w:rsidRPr="00EF57CE" w:rsidRDefault="00EF57CE" w:rsidP="00EF57CE">
      <w:pPr>
        <w:keepNext/>
        <w:keepLines/>
        <w:spacing w:before="160" w:after="80" w:line="360" w:lineRule="auto"/>
        <w:ind w:left="720" w:hanging="11"/>
        <w:jc w:val="both"/>
        <w:outlineLvl w:val="1"/>
        <w:rPr>
          <w:rFonts w:ascii="Times New Roman" w:eastAsiaTheme="majorEastAsia" w:hAnsi="Times New Roman" w:cs="Times New Roman"/>
          <w:kern w:val="2"/>
          <w:sz w:val="28"/>
          <w:szCs w:val="28"/>
          <w14:ligatures w14:val="standardContextual"/>
        </w:rPr>
      </w:pPr>
      <w:bookmarkStart w:id="20" w:name="_Toc231390542"/>
      <w:bookmarkStart w:id="21" w:name="_Toc234010774"/>
      <w:r w:rsidRPr="00EF57CE">
        <w:rPr>
          <w:rFonts w:ascii="Times New Roman" w:eastAsiaTheme="majorEastAsia" w:hAnsi="Times New Roman" w:cs="Times New Roman"/>
          <w:kern w:val="2"/>
          <w:sz w:val="28"/>
          <w:szCs w:val="28"/>
          <w14:ligatures w14:val="standardContextual"/>
        </w:rPr>
        <w:t>Научные статьи и материалы конференций</w:t>
      </w:r>
      <w:bookmarkEnd w:id="20"/>
      <w:bookmarkEnd w:id="21"/>
    </w:p>
    <w:p w14:paraId="10C6424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Adedokun A. Bitcoin-Altcoin Price Synchronization Hypothesis: Evidence from Recent Data // Journal of Finance and Economics. 2019. Vol. 7, № 4. P. 137–147.</w:t>
      </w:r>
    </w:p>
    <w:p w14:paraId="20E8BA97"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Bouri E., Gupta R., Tiwari A. Volatility Connectedness in the Cryptocurrency Market // Journal of International Financial Markets, Institutions and Money. 2021.</w:t>
      </w:r>
    </w:p>
    <w:p w14:paraId="1B4AF9D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Bouteska</w:t>
      </w:r>
      <w:proofErr w:type="spellEnd"/>
      <w:r w:rsidRPr="00EF57CE">
        <w:rPr>
          <w:rFonts w:ascii="Times New Roman" w:hAnsi="Times New Roman" w:cs="Times New Roman"/>
          <w:kern w:val="2"/>
          <w:sz w:val="28"/>
          <w:szCs w:val="28"/>
          <w:lang w:val="en-US"/>
          <w14:ligatures w14:val="standardContextual"/>
        </w:rPr>
        <w:t xml:space="preserve"> A., Abedin M. Z., Hajek P., Yuan K. Cryptocurrency Price Forecasting – A Comparative Analysis of Ensemble Learning and Deep Learning Methods // International Review of Financial Analysis. 2024. Vol. 92. Article 103055. DOI: 10.1016/j.irfa.2023.103055.</w:t>
      </w:r>
    </w:p>
    <w:p w14:paraId="265E7AEE"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Chen J. Analysis of Bitcoin Price Prediction Using Machine Learning // Journal of Risk and Financial Management. 2023. Vol. 16, № 1. Article 51. DOI: 10.3390/jrfm16010051.</w:t>
      </w:r>
    </w:p>
    <w:p w14:paraId="119EB23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Derbentsev</w:t>
      </w:r>
      <w:proofErr w:type="spellEnd"/>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V</w:t>
      </w:r>
      <w:r w:rsidRPr="00EF57CE">
        <w:rPr>
          <w:rFonts w:ascii="Times New Roman" w:hAnsi="Times New Roman" w:cs="Times New Roman"/>
          <w:kern w:val="2"/>
          <w:sz w:val="28"/>
          <w:szCs w:val="28"/>
          <w14:ligatures w14:val="standardContextual"/>
        </w:rPr>
        <w:t xml:space="preserve">. и др. </w:t>
      </w:r>
      <w:r w:rsidRPr="00EF57CE">
        <w:rPr>
          <w:rFonts w:ascii="Times New Roman" w:hAnsi="Times New Roman" w:cs="Times New Roman"/>
          <w:kern w:val="2"/>
          <w:sz w:val="28"/>
          <w:szCs w:val="28"/>
          <w:lang w:val="en-US"/>
          <w14:ligatures w14:val="standardContextual"/>
        </w:rPr>
        <w:t>ARIMA</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ARFIMA</w:t>
      </w:r>
      <w:r w:rsidRPr="00EF57CE">
        <w:rPr>
          <w:rFonts w:ascii="Times New Roman" w:hAnsi="Times New Roman" w:cs="Times New Roman"/>
          <w:kern w:val="2"/>
          <w:sz w:val="28"/>
          <w:szCs w:val="28"/>
          <w14:ligatures w14:val="standardContextual"/>
        </w:rPr>
        <w:t xml:space="preserve"> и </w:t>
      </w:r>
      <w:r w:rsidRPr="00EF57CE">
        <w:rPr>
          <w:rFonts w:ascii="Times New Roman" w:hAnsi="Times New Roman" w:cs="Times New Roman"/>
          <w:kern w:val="2"/>
          <w:sz w:val="28"/>
          <w:szCs w:val="28"/>
          <w:lang w:val="en-US"/>
          <w14:ligatures w14:val="standardContextual"/>
        </w:rPr>
        <w:t>BART</w:t>
      </w:r>
      <w:r w:rsidRPr="00EF57CE">
        <w:rPr>
          <w:rFonts w:ascii="Times New Roman" w:hAnsi="Times New Roman" w:cs="Times New Roman"/>
          <w:kern w:val="2"/>
          <w:sz w:val="28"/>
          <w:szCs w:val="28"/>
          <w14:ligatures w14:val="standardContextual"/>
        </w:rPr>
        <w:t xml:space="preserve"> модели для прогнозирования криптовалютных временных рядов. </w:t>
      </w:r>
      <w:r w:rsidRPr="00EF57CE">
        <w:rPr>
          <w:rFonts w:ascii="Times New Roman" w:hAnsi="Times New Roman" w:cs="Times New Roman"/>
          <w:kern w:val="2"/>
          <w:sz w:val="28"/>
          <w:szCs w:val="28"/>
          <w:lang w:val="en-US"/>
          <w14:ligatures w14:val="standardContextual"/>
        </w:rPr>
        <w:t>2019.</w:t>
      </w:r>
    </w:p>
    <w:p w14:paraId="102697F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Easley D., López de Prado M., O’Hara M. Microstructure in the Machine Age // Journal of Financial Economics. 2020. URL: https://academic.oup.com/rfs/article-abstract/34/7/3316/5868424</w:t>
      </w:r>
    </w:p>
    <w:p w14:paraId="33A1490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Fleischer J. P., Von Laszewski G., Theran C., Parra Bautista Y. J. Time Series Analysis of Cryptocurrency Prices Using Long Short-Term Memory // Algorithms. 2022. Vol. 15, № 7. Article 230. DOI: 10.3390/a15070230.</w:t>
      </w:r>
    </w:p>
    <w:p w14:paraId="4D7B915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Ibrahim A., Kashef R., Li M., Valencia E., Huang E. Bitcoin Network Mechanics: Forecasting the BTC Closing Price Using Vector Auto-Regression Models Based on Endogenous and Exogenous Feature Variables // Journal of Risk and Financial Management. 2020. Vol. 13, № 9. Article 189. DOI: 10.3390/jrfm13090189.</w:t>
      </w:r>
    </w:p>
    <w:p w14:paraId="1884BEB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 xml:space="preserve">Iqbal M., Iqbal M., </w:t>
      </w:r>
      <w:proofErr w:type="spellStart"/>
      <w:r w:rsidRPr="00EF57CE">
        <w:rPr>
          <w:rFonts w:ascii="Times New Roman" w:hAnsi="Times New Roman" w:cs="Times New Roman"/>
          <w:kern w:val="2"/>
          <w:sz w:val="28"/>
          <w:szCs w:val="28"/>
          <w:lang w:val="en-US"/>
          <w14:ligatures w14:val="standardContextual"/>
        </w:rPr>
        <w:t>Jaskani</w:t>
      </w:r>
      <w:proofErr w:type="spellEnd"/>
      <w:r w:rsidRPr="00EF57CE">
        <w:rPr>
          <w:rFonts w:ascii="Times New Roman" w:hAnsi="Times New Roman" w:cs="Times New Roman"/>
          <w:kern w:val="2"/>
          <w:sz w:val="28"/>
          <w:szCs w:val="28"/>
          <w:lang w:val="en-US"/>
          <w14:ligatures w14:val="standardContextual"/>
        </w:rPr>
        <w:t xml:space="preserve"> F., Iqbal K., Hassan A. Time-Series Prediction of Cryptocurrency Market Using Machine Learning Techniques // EAI Endorsed Transactions on Creative Technologies. 2021. Vol. 8, № 28. Article 170286. DOI: 10.4108/eai.7-7-2021.170286.</w:t>
      </w:r>
    </w:p>
    <w:p w14:paraId="3794ED6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Jelinek S., </w:t>
      </w:r>
      <w:proofErr w:type="spellStart"/>
      <w:r w:rsidRPr="00EF57CE">
        <w:rPr>
          <w:rFonts w:ascii="Times New Roman" w:hAnsi="Times New Roman" w:cs="Times New Roman"/>
          <w:kern w:val="2"/>
          <w:sz w:val="28"/>
          <w:szCs w:val="28"/>
          <w:lang w:val="en-US"/>
          <w14:ligatures w14:val="standardContextual"/>
        </w:rPr>
        <w:t>Poledica</w:t>
      </w:r>
      <w:proofErr w:type="spellEnd"/>
      <w:r w:rsidRPr="00EF57CE">
        <w:rPr>
          <w:rFonts w:ascii="Times New Roman" w:hAnsi="Times New Roman" w:cs="Times New Roman"/>
          <w:kern w:val="2"/>
          <w:sz w:val="28"/>
          <w:szCs w:val="28"/>
          <w:lang w:val="en-US"/>
          <w14:ligatures w14:val="standardContextual"/>
        </w:rPr>
        <w:t xml:space="preserve"> A., Petrović B., Milošević P. Forecasting Cryptocurrency Time Series Using Fuzzy Transform, Fourier Transform and Fuzzy Inference System // Proceedings of the International Fuzzy Systems Association and the European Society for Fuzzy Logic and Technology (EUSFLAT 2019). Prague : Atlantis Press, 2019. DOI: 10.2991/eusflat-19.2019.88.</w:t>
      </w:r>
    </w:p>
    <w:p w14:paraId="6763BB5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Kurniawan</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K</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ARIMA</w:t>
      </w:r>
      <w:r w:rsidRPr="00EF57CE">
        <w:rPr>
          <w:rFonts w:ascii="Times New Roman" w:hAnsi="Times New Roman" w:cs="Times New Roman"/>
          <w:kern w:val="2"/>
          <w:sz w:val="28"/>
          <w:szCs w:val="28"/>
          <w14:ligatures w14:val="standardContextual"/>
        </w:rPr>
        <w:t xml:space="preserve">, </w:t>
      </w:r>
      <w:r w:rsidRPr="00EF57CE">
        <w:rPr>
          <w:rFonts w:ascii="Times New Roman" w:hAnsi="Times New Roman" w:cs="Times New Roman"/>
          <w:kern w:val="2"/>
          <w:sz w:val="28"/>
          <w:szCs w:val="28"/>
          <w:lang w:val="en-US"/>
          <w14:ligatures w14:val="standardContextual"/>
        </w:rPr>
        <w:t>GARCH</w:t>
      </w:r>
      <w:r w:rsidRPr="00EF57CE">
        <w:rPr>
          <w:rFonts w:ascii="Times New Roman" w:hAnsi="Times New Roman" w:cs="Times New Roman"/>
          <w:kern w:val="2"/>
          <w:sz w:val="28"/>
          <w:szCs w:val="28"/>
          <w14:ligatures w14:val="standardContextual"/>
        </w:rPr>
        <w:t xml:space="preserve"> и </w:t>
      </w:r>
      <w:proofErr w:type="spellStart"/>
      <w:r w:rsidRPr="00EF57CE">
        <w:rPr>
          <w:rFonts w:ascii="Times New Roman" w:hAnsi="Times New Roman" w:cs="Times New Roman"/>
          <w:kern w:val="2"/>
          <w:sz w:val="28"/>
          <w:szCs w:val="28"/>
          <w14:ligatures w14:val="standardContextual"/>
        </w:rPr>
        <w:t>Хольт</w:t>
      </w:r>
      <w:proofErr w:type="spellEnd"/>
      <w:r w:rsidRPr="00EF57CE">
        <w:rPr>
          <w:rFonts w:ascii="Times New Roman" w:hAnsi="Times New Roman" w:cs="Times New Roman"/>
          <w:kern w:val="2"/>
          <w:sz w:val="28"/>
          <w:szCs w:val="28"/>
          <w14:ligatures w14:val="standardContextual"/>
        </w:rPr>
        <w:t>–</w:t>
      </w:r>
      <w:proofErr w:type="spellStart"/>
      <w:r w:rsidRPr="00EF57CE">
        <w:rPr>
          <w:rFonts w:ascii="Times New Roman" w:hAnsi="Times New Roman" w:cs="Times New Roman"/>
          <w:kern w:val="2"/>
          <w:sz w:val="28"/>
          <w:szCs w:val="28"/>
          <w14:ligatures w14:val="standardContextual"/>
        </w:rPr>
        <w:t>Уинтерс</w:t>
      </w:r>
      <w:proofErr w:type="spellEnd"/>
      <w:r w:rsidRPr="00EF57CE">
        <w:rPr>
          <w:rFonts w:ascii="Times New Roman" w:hAnsi="Times New Roman" w:cs="Times New Roman"/>
          <w:kern w:val="2"/>
          <w:sz w:val="28"/>
          <w:szCs w:val="28"/>
          <w14:ligatures w14:val="standardContextual"/>
        </w:rPr>
        <w:t xml:space="preserve"> модели для прогнозирования криптовалют. 2022.</w:t>
      </w:r>
    </w:p>
    <w:p w14:paraId="7815EFC9"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Kwon D.-H., Kim J.-B., Heo J.-S., Kim C.-M., Han Y.-H. Time Series Classification of Cryptocurrency Price Trend Based on a Recurrent LSTM Neural Network // Journal of Information Processing Systems. 2019. Vol. 15, № 3. P. 694–706. DOI: 10.3745/JIPS.03.0120.</w:t>
      </w:r>
    </w:p>
    <w:p w14:paraId="7C9CD84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Luo C., Pan L., Chen B., Xu H. Bitcoin Price Forecasting: An Integrated Approach Using Hybrid LSTM-ELM Models // Mathematical Problems in Engineering. 2022. Article ID 2126518. DOI: 10.1155/2022/2126518.</w:t>
      </w:r>
    </w:p>
    <w:p w14:paraId="2822B334"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Makarov I., </w:t>
      </w:r>
      <w:proofErr w:type="spellStart"/>
      <w:r w:rsidRPr="00EF57CE">
        <w:rPr>
          <w:rFonts w:ascii="Times New Roman" w:hAnsi="Times New Roman" w:cs="Times New Roman"/>
          <w:kern w:val="2"/>
          <w:sz w:val="28"/>
          <w:szCs w:val="28"/>
          <w:lang w:val="en-US"/>
          <w14:ligatures w14:val="standardContextual"/>
        </w:rPr>
        <w:t>Schoar</w:t>
      </w:r>
      <w:proofErr w:type="spellEnd"/>
      <w:r w:rsidRPr="00EF57CE">
        <w:rPr>
          <w:rFonts w:ascii="Times New Roman" w:hAnsi="Times New Roman" w:cs="Times New Roman"/>
          <w:kern w:val="2"/>
          <w:sz w:val="28"/>
          <w:szCs w:val="28"/>
          <w:lang w:val="en-US"/>
          <w14:ligatures w14:val="standardContextual"/>
        </w:rPr>
        <w:t xml:space="preserve"> A. Blockchain Analysis of the Bitcoin Market // NBER Working Paper. 2021.</w:t>
      </w:r>
    </w:p>
    <w:p w14:paraId="56419267"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Sirignano J., </w:t>
      </w:r>
      <w:proofErr w:type="spellStart"/>
      <w:r w:rsidRPr="00EF57CE">
        <w:rPr>
          <w:rFonts w:ascii="Times New Roman" w:hAnsi="Times New Roman" w:cs="Times New Roman"/>
          <w:kern w:val="2"/>
          <w:sz w:val="28"/>
          <w:szCs w:val="28"/>
          <w:lang w:val="en-US"/>
          <w14:ligatures w14:val="standardContextual"/>
        </w:rPr>
        <w:t>Cont</w:t>
      </w:r>
      <w:proofErr w:type="spellEnd"/>
      <w:r w:rsidRPr="00EF57CE">
        <w:rPr>
          <w:rFonts w:ascii="Times New Roman" w:hAnsi="Times New Roman" w:cs="Times New Roman"/>
          <w:kern w:val="2"/>
          <w:sz w:val="28"/>
          <w:szCs w:val="28"/>
          <w:lang w:val="en-US"/>
          <w14:ligatures w14:val="standardContextual"/>
        </w:rPr>
        <w:t xml:space="preserve"> R. Universal Features of Price Formation in Financial Markets // Quantitative Finance. 2021.</w:t>
      </w:r>
    </w:p>
    <w:p w14:paraId="2C9A6252"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Sridhar S., </w:t>
      </w:r>
      <w:proofErr w:type="spellStart"/>
      <w:r w:rsidRPr="00EF57CE">
        <w:rPr>
          <w:rFonts w:ascii="Times New Roman" w:hAnsi="Times New Roman" w:cs="Times New Roman"/>
          <w:kern w:val="2"/>
          <w:sz w:val="28"/>
          <w:szCs w:val="28"/>
          <w:lang w:val="en-US"/>
          <w14:ligatures w14:val="standardContextual"/>
        </w:rPr>
        <w:t>Sanagavarapu</w:t>
      </w:r>
      <w:proofErr w:type="spellEnd"/>
      <w:r w:rsidRPr="00EF57CE">
        <w:rPr>
          <w:rFonts w:ascii="Times New Roman" w:hAnsi="Times New Roman" w:cs="Times New Roman"/>
          <w:kern w:val="2"/>
          <w:sz w:val="28"/>
          <w:szCs w:val="28"/>
          <w:lang w:val="en-US"/>
          <w14:ligatures w14:val="standardContextual"/>
        </w:rPr>
        <w:t xml:space="preserve"> S. Multi-Head Self-Attention Transformer for Dogecoin Price Prediction // 2021 14th International Conference on Human System Interaction (HSI). IEEE, 2021. P. 1–6. DOI: 10.1109/HSI52170.2021.9538640.</w:t>
      </w:r>
    </w:p>
    <w:p w14:paraId="39BAA2A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Vidyulatha G., Mounika M., Arpitha N. Cryptocurrency Prediction Model Using ARIMA // Turkish Journal of Computer and Mathematics Education (TURCOMAT). 2020. Vol. 11, № 3. P. 1654–1660.</w:t>
      </w:r>
    </w:p>
    <w:p w14:paraId="47FEC9B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 xml:space="preserve">Yang S. Using ARIMA Model to </w:t>
      </w:r>
      <w:proofErr w:type="spellStart"/>
      <w:r w:rsidRPr="00EF57CE">
        <w:rPr>
          <w:rFonts w:ascii="Times New Roman" w:hAnsi="Times New Roman" w:cs="Times New Roman"/>
          <w:kern w:val="2"/>
          <w:sz w:val="28"/>
          <w:szCs w:val="28"/>
          <w:lang w:val="en-US"/>
          <w14:ligatures w14:val="standardContextual"/>
        </w:rPr>
        <w:t>Analyse</w:t>
      </w:r>
      <w:proofErr w:type="spellEnd"/>
      <w:r w:rsidRPr="00EF57CE">
        <w:rPr>
          <w:rFonts w:ascii="Times New Roman" w:hAnsi="Times New Roman" w:cs="Times New Roman"/>
          <w:kern w:val="2"/>
          <w:sz w:val="28"/>
          <w:szCs w:val="28"/>
          <w:lang w:val="en-US"/>
          <w14:ligatures w14:val="standardContextual"/>
        </w:rPr>
        <w:t xml:space="preserve"> and Predict Bitcoin Price // BCP Business &amp; Management. 2022. Vol. 34. P. 1210–1216. DOI: 10.54691/bcpbm.v34i.3161.</w:t>
      </w:r>
    </w:p>
    <w:p w14:paraId="148D64A6"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Eross A., McGroarty F., Urquhart A., Wolfe S. The Intraday Dynamics of Bitcoin // Research in International Business and Finance. 2019. Vol. 49. P. 71–81. DOI: 10.1016/j.ribaf.2019.01.008.</w:t>
      </w:r>
    </w:p>
    <w:p w14:paraId="0F5AEEC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Alexander C., Heck D. F., Kaeck A. The Role of Binance in Bitcoin Volatility Transmission // Applied Mathematical Finance. 2022. Vol. 29(5). P. 391–414. DOI: 10.1080/1350486X.2022.2125885.</w:t>
      </w:r>
    </w:p>
    <w:p w14:paraId="2E86094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Brauneis A., Mestel R., Riordan R., Theissen E. Bitcoin Unchained: Determinants of Cryptocurrency Exchange Liquidity // Journal of Empirical Finance. 2023. Vol. 71. P. 143–164. DOI: 10.1016/j.jempfin.2022.08.004.</w:t>
      </w:r>
    </w:p>
    <w:p w14:paraId="671FA8B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Yarovaya</w:t>
      </w:r>
      <w:proofErr w:type="spellEnd"/>
      <w:r w:rsidRPr="00EF57CE">
        <w:rPr>
          <w:rFonts w:ascii="Times New Roman" w:hAnsi="Times New Roman" w:cs="Times New Roman"/>
          <w:kern w:val="2"/>
          <w:sz w:val="28"/>
          <w:szCs w:val="28"/>
          <w:lang w:val="en-US"/>
          <w14:ligatures w14:val="standardContextual"/>
        </w:rPr>
        <w:t xml:space="preserve"> L., Zięba D. Intraday Volume-Return Nexus in Cryptocurrency Markets: Novel Evidence from Cryptocurrency Classification // Research in International Business and Finance. 2021. Vol. 58. Article 101592. DOI: 10.1016/j.ribaf.2021.101592.</w:t>
      </w:r>
    </w:p>
    <w:p w14:paraId="4499255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Sensoy</w:t>
      </w:r>
      <w:proofErr w:type="spellEnd"/>
      <w:r w:rsidRPr="00EF57CE">
        <w:rPr>
          <w:rFonts w:ascii="Times New Roman" w:hAnsi="Times New Roman" w:cs="Times New Roman"/>
          <w:kern w:val="2"/>
          <w:sz w:val="28"/>
          <w:szCs w:val="28"/>
          <w:lang w:val="en-US"/>
          <w14:ligatures w14:val="standardContextual"/>
        </w:rPr>
        <w:t xml:space="preserve"> A., Silva T. C., Corbet S., Tabak B. M. High-Frequency Return and Volatility Spillovers among Cryptocurrencies // Applied Economics. 2021. Vol. 53(37). P. 4310–4328. DOI: 10.1080/00036846.2021.1899119.</w:t>
      </w:r>
    </w:p>
    <w:p w14:paraId="423B3E4C"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Takaishi T. Time-Varying Properties of Asymmetric Volatility and Multifractality in Bitcoin // </w:t>
      </w:r>
      <w:proofErr w:type="spellStart"/>
      <w:r w:rsidRPr="00EF57CE">
        <w:rPr>
          <w:rFonts w:ascii="Times New Roman" w:hAnsi="Times New Roman" w:cs="Times New Roman"/>
          <w:kern w:val="2"/>
          <w:sz w:val="28"/>
          <w:szCs w:val="28"/>
          <w:lang w:val="en-US"/>
          <w14:ligatures w14:val="standardContextual"/>
        </w:rPr>
        <w:t>PLoS</w:t>
      </w:r>
      <w:proofErr w:type="spellEnd"/>
      <w:r w:rsidRPr="00EF57CE">
        <w:rPr>
          <w:rFonts w:ascii="Times New Roman" w:hAnsi="Times New Roman" w:cs="Times New Roman"/>
          <w:kern w:val="2"/>
          <w:sz w:val="28"/>
          <w:szCs w:val="28"/>
          <w:lang w:val="en-US"/>
          <w14:ligatures w14:val="standardContextual"/>
        </w:rPr>
        <w:t xml:space="preserve"> ONE. 2021.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16(2).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e0246209. DOI: 10.1371/journal.pone.0246209.</w:t>
      </w:r>
    </w:p>
    <w:p w14:paraId="75D1B77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proofErr w:type="spellStart"/>
      <w:r w:rsidRPr="00EF57CE">
        <w:rPr>
          <w:rFonts w:ascii="Times New Roman" w:hAnsi="Times New Roman" w:cs="Times New Roman"/>
          <w:kern w:val="2"/>
          <w:sz w:val="28"/>
          <w:szCs w:val="28"/>
          <w:lang w:val="en-US"/>
          <w14:ligatures w14:val="standardContextual"/>
        </w:rPr>
        <w:t>Apountolas</w:t>
      </w:r>
      <w:proofErr w:type="spellEnd"/>
      <w:r w:rsidRPr="00EF57CE">
        <w:rPr>
          <w:rFonts w:ascii="Times New Roman" w:hAnsi="Times New Roman" w:cs="Times New Roman"/>
          <w:kern w:val="2"/>
          <w:sz w:val="28"/>
          <w:szCs w:val="28"/>
          <w:lang w:val="en-US"/>
          <w14:ligatures w14:val="standardContextual"/>
        </w:rPr>
        <w:t xml:space="preserve"> A. Cryptocurrencies Intraday High-Frequency Volatility Spillover Effects Using Univariate and Multivariate GARCH Models // International Journal of Financial Studies. </w:t>
      </w:r>
      <w:r w:rsidRPr="00EF57CE">
        <w:rPr>
          <w:rFonts w:ascii="Times New Roman" w:hAnsi="Times New Roman" w:cs="Times New Roman"/>
          <w:kern w:val="2"/>
          <w:sz w:val="28"/>
          <w:szCs w:val="28"/>
          <w14:ligatures w14:val="standardContextual"/>
        </w:rPr>
        <w:t xml:space="preserve">2022.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10(3).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51. DOI: 10.3390/ijfs10030051.</w:t>
      </w:r>
    </w:p>
    <w:p w14:paraId="0977F925"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Gradojevic</w:t>
      </w:r>
      <w:proofErr w:type="spellEnd"/>
      <w:r w:rsidRPr="00EF57CE">
        <w:rPr>
          <w:rFonts w:ascii="Times New Roman" w:hAnsi="Times New Roman" w:cs="Times New Roman"/>
          <w:kern w:val="2"/>
          <w:sz w:val="28"/>
          <w:szCs w:val="28"/>
          <w:lang w:val="en-US"/>
          <w14:ligatures w14:val="standardContextual"/>
        </w:rPr>
        <w:t xml:space="preserve"> N., </w:t>
      </w:r>
      <w:proofErr w:type="spellStart"/>
      <w:r w:rsidRPr="00EF57CE">
        <w:rPr>
          <w:rFonts w:ascii="Times New Roman" w:hAnsi="Times New Roman" w:cs="Times New Roman"/>
          <w:kern w:val="2"/>
          <w:sz w:val="28"/>
          <w:szCs w:val="28"/>
          <w:lang w:val="en-US"/>
          <w14:ligatures w14:val="standardContextual"/>
        </w:rPr>
        <w:t>Kukolj</w:t>
      </w:r>
      <w:proofErr w:type="spellEnd"/>
      <w:r w:rsidRPr="00EF57CE">
        <w:rPr>
          <w:rFonts w:ascii="Times New Roman" w:hAnsi="Times New Roman" w:cs="Times New Roman"/>
          <w:kern w:val="2"/>
          <w:sz w:val="28"/>
          <w:szCs w:val="28"/>
          <w:lang w:val="en-US"/>
          <w14:ligatures w14:val="standardContextual"/>
        </w:rPr>
        <w:t xml:space="preserve"> D., Adcock R., </w:t>
      </w:r>
      <w:proofErr w:type="spellStart"/>
      <w:r w:rsidRPr="00EF57CE">
        <w:rPr>
          <w:rFonts w:ascii="Times New Roman" w:hAnsi="Times New Roman" w:cs="Times New Roman"/>
          <w:kern w:val="2"/>
          <w:sz w:val="28"/>
          <w:szCs w:val="28"/>
          <w:lang w:val="en-US"/>
          <w14:ligatures w14:val="standardContextual"/>
        </w:rPr>
        <w:t>Djakovic</w:t>
      </w:r>
      <w:proofErr w:type="spellEnd"/>
      <w:r w:rsidRPr="00EF57CE">
        <w:rPr>
          <w:rFonts w:ascii="Times New Roman" w:hAnsi="Times New Roman" w:cs="Times New Roman"/>
          <w:kern w:val="2"/>
          <w:sz w:val="28"/>
          <w:szCs w:val="28"/>
          <w:lang w:val="en-US"/>
          <w14:ligatures w14:val="standardContextual"/>
        </w:rPr>
        <w:t xml:space="preserve"> V. Forecasting Bitcoin with Technical Analysis: A Not-So-Random Forest? // International Journal of Forecasting. 2022. Vol. 38(3). P. 1046–1061. DOI: 10.1016/j.ijforecast.2021.08.001.</w:t>
      </w:r>
    </w:p>
    <w:p w14:paraId="5A9DBAC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lastRenderedPageBreak/>
        <w:t>Rodrigues F., Machado M. High-Frequency Cryptocurrency Price Forecasting Using Machine Learning Models: A Comparative Study // Information. 2025. Vol. 16(4). Article 300. DOI: 10.3390/info16040300.</w:t>
      </w:r>
    </w:p>
    <w:p w14:paraId="70148424"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García-Medina A., Aguayo-Moreno E. LSTM–GARCH Hybrid Model for the Prediction of Volatility in Cryptocurrency Portfolios // Computational Economics. 2023. Vol. 63. P. 1067–1092. DOI: 10.1007/s10614-023-10373-8.</w:t>
      </w:r>
    </w:p>
    <w:p w14:paraId="5E1E5D53"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Naimy V., Haddad O., Fernández-Avilés G., El Khoury R. The Predictive Capacity of GARCH-Type Models in Measuring the Volatility of Crypto and World Currencies // </w:t>
      </w:r>
      <w:proofErr w:type="spellStart"/>
      <w:r w:rsidRPr="00EF57CE">
        <w:rPr>
          <w:rFonts w:ascii="Times New Roman" w:hAnsi="Times New Roman" w:cs="Times New Roman"/>
          <w:kern w:val="2"/>
          <w:sz w:val="28"/>
          <w:szCs w:val="28"/>
          <w:lang w:val="en-US"/>
          <w14:ligatures w14:val="standardContextual"/>
        </w:rPr>
        <w:t>PLoS</w:t>
      </w:r>
      <w:proofErr w:type="spellEnd"/>
      <w:r w:rsidRPr="00EF57CE">
        <w:rPr>
          <w:rFonts w:ascii="Times New Roman" w:hAnsi="Times New Roman" w:cs="Times New Roman"/>
          <w:kern w:val="2"/>
          <w:sz w:val="28"/>
          <w:szCs w:val="28"/>
          <w:lang w:val="en-US"/>
          <w14:ligatures w14:val="standardContextual"/>
        </w:rPr>
        <w:t xml:space="preserve"> ONE. 2021. Vol. 16(1). Article e0245904. DOI: 10.1371/journal.pone.0245904.</w:t>
      </w:r>
    </w:p>
    <w:p w14:paraId="4DEF29E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Mostafa F., Saha P., Islam M. R., Nguyen N. GJR-GARCH Volatility Modeling under NIG and ANN for Predicting Top Cryptocurrencies // Journal of Risk and Financial Management. 2021. Vol. 14(9). Article 421. DOI: 10.3390/jrfm14090421.</w:t>
      </w:r>
    </w:p>
    <w:p w14:paraId="6B28045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Bergsli</w:t>
      </w:r>
      <w:proofErr w:type="spellEnd"/>
      <w:r w:rsidRPr="00EF57CE">
        <w:rPr>
          <w:rFonts w:ascii="Times New Roman" w:hAnsi="Times New Roman" w:cs="Times New Roman"/>
          <w:kern w:val="2"/>
          <w:sz w:val="28"/>
          <w:szCs w:val="28"/>
          <w:lang w:val="en-US"/>
          <w14:ligatures w14:val="standardContextual"/>
        </w:rPr>
        <w:t xml:space="preserve"> L. Ø., Lind A. F., Molnár P., Polasik M. Forecasting Volatility of Bitcoin // Research in International Business and Finance. 2022. Vol. 59. Article 101540. DOI: 10.1016/j.ribaf.2021.101540.</w:t>
      </w:r>
    </w:p>
    <w:p w14:paraId="793C8ED8"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Hamayel M. J., </w:t>
      </w:r>
      <w:proofErr w:type="spellStart"/>
      <w:r w:rsidRPr="00EF57CE">
        <w:rPr>
          <w:rFonts w:ascii="Times New Roman" w:hAnsi="Times New Roman" w:cs="Times New Roman"/>
          <w:kern w:val="2"/>
          <w:sz w:val="28"/>
          <w:szCs w:val="28"/>
          <w:lang w:val="en-US"/>
          <w14:ligatures w14:val="standardContextual"/>
        </w:rPr>
        <w:t>Owda</w:t>
      </w:r>
      <w:proofErr w:type="spellEnd"/>
      <w:r w:rsidRPr="00EF57CE">
        <w:rPr>
          <w:rFonts w:ascii="Times New Roman" w:hAnsi="Times New Roman" w:cs="Times New Roman"/>
          <w:kern w:val="2"/>
          <w:sz w:val="28"/>
          <w:szCs w:val="28"/>
          <w:lang w:val="en-US"/>
          <w14:ligatures w14:val="standardContextual"/>
        </w:rPr>
        <w:t xml:space="preserve"> A. Y. A Novel Cryptocurrency Price Prediction Model Using GRU, LSTM and bi-LSTM Machine Learning Algorithms // AI. 2021. Vol. 2(2). P. 477–496. DOI: 10.3390/ai2040030.</w:t>
      </w:r>
    </w:p>
    <w:p w14:paraId="2340E8AF"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 xml:space="preserve">Alipour P., </w:t>
      </w:r>
      <w:proofErr w:type="spellStart"/>
      <w:r w:rsidRPr="00EF57CE">
        <w:rPr>
          <w:rFonts w:ascii="Times New Roman" w:hAnsi="Times New Roman" w:cs="Times New Roman"/>
          <w:kern w:val="2"/>
          <w:sz w:val="28"/>
          <w:szCs w:val="28"/>
          <w:lang w:val="en-US"/>
          <w14:ligatures w14:val="standardContextual"/>
        </w:rPr>
        <w:t>Charandabi</w:t>
      </w:r>
      <w:proofErr w:type="spellEnd"/>
      <w:r w:rsidRPr="00EF57CE">
        <w:rPr>
          <w:rFonts w:ascii="Times New Roman" w:hAnsi="Times New Roman" w:cs="Times New Roman"/>
          <w:kern w:val="2"/>
          <w:sz w:val="28"/>
          <w:szCs w:val="28"/>
          <w:lang w:val="en-US"/>
          <w14:ligatures w14:val="standardContextual"/>
        </w:rPr>
        <w:t xml:space="preserve"> S. E. Analyzing the Interaction between Tweet Sentiments and Price Volatility of Cryptocurrencies // European Journal of Business and Management Research. 2023. Vol. 8(2). P. 211–215. DOI: 10.24018/ejbmr.2023.8.2.1865.</w:t>
      </w:r>
    </w:p>
    <w:p w14:paraId="0C2B50ED"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Sattarov O., Choi J. Twitter Attribute Classification With Q-Learning on Bitcoin Price Prediction // IEEE Access. </w:t>
      </w:r>
      <w:r w:rsidRPr="00EF57CE">
        <w:rPr>
          <w:rFonts w:ascii="Times New Roman" w:hAnsi="Times New Roman" w:cs="Times New Roman"/>
          <w:kern w:val="2"/>
          <w:sz w:val="28"/>
          <w:szCs w:val="28"/>
          <w14:ligatures w14:val="standardContextual"/>
        </w:rPr>
        <w:t xml:space="preserve">2022.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10. P. 96136–96148. DOI: 10.1109/ACCESS.2022.3205129.</w:t>
      </w:r>
    </w:p>
    <w:p w14:paraId="74CC5548" w14:textId="77777777" w:rsid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EF57CE">
        <w:rPr>
          <w:rFonts w:ascii="Times New Roman" w:hAnsi="Times New Roman" w:cs="Times New Roman"/>
          <w:kern w:val="2"/>
          <w:sz w:val="28"/>
          <w:szCs w:val="28"/>
          <w:lang w:val="en-US"/>
          <w14:ligatures w14:val="standardContextual"/>
        </w:rPr>
        <w:t xml:space="preserve">Zhao J., Chu F., Xie L., Che Y., Wu Y., Burke A. F. A Survey of Transformer Networks for Time Series Forecasting // Computer Science Review. </w:t>
      </w:r>
      <w:r w:rsidRPr="00EF57CE">
        <w:rPr>
          <w:rFonts w:ascii="Times New Roman" w:hAnsi="Times New Roman" w:cs="Times New Roman"/>
          <w:kern w:val="2"/>
          <w:sz w:val="28"/>
          <w:szCs w:val="28"/>
          <w14:ligatures w14:val="standardContextual"/>
        </w:rPr>
        <w:t xml:space="preserve">2025. </w:t>
      </w:r>
      <w:proofErr w:type="spellStart"/>
      <w:r w:rsidRPr="00EF57CE">
        <w:rPr>
          <w:rFonts w:ascii="Times New Roman" w:hAnsi="Times New Roman" w:cs="Times New Roman"/>
          <w:kern w:val="2"/>
          <w:sz w:val="28"/>
          <w:szCs w:val="28"/>
          <w14:ligatures w14:val="standardContextual"/>
        </w:rPr>
        <w:t>Vol</w:t>
      </w:r>
      <w:proofErr w:type="spellEnd"/>
      <w:r w:rsidRPr="00EF57CE">
        <w:rPr>
          <w:rFonts w:ascii="Times New Roman" w:hAnsi="Times New Roman" w:cs="Times New Roman"/>
          <w:kern w:val="2"/>
          <w:sz w:val="28"/>
          <w:szCs w:val="28"/>
          <w14:ligatures w14:val="standardContextual"/>
        </w:rPr>
        <w:t xml:space="preserve">. 57. </w:t>
      </w:r>
      <w:proofErr w:type="spellStart"/>
      <w:r w:rsidRPr="00EF57CE">
        <w:rPr>
          <w:rFonts w:ascii="Times New Roman" w:hAnsi="Times New Roman" w:cs="Times New Roman"/>
          <w:kern w:val="2"/>
          <w:sz w:val="28"/>
          <w:szCs w:val="28"/>
          <w14:ligatures w14:val="standardContextual"/>
        </w:rPr>
        <w:t>Article</w:t>
      </w:r>
      <w:proofErr w:type="spellEnd"/>
      <w:r w:rsidRPr="00EF57CE">
        <w:rPr>
          <w:rFonts w:ascii="Times New Roman" w:hAnsi="Times New Roman" w:cs="Times New Roman"/>
          <w:kern w:val="2"/>
          <w:sz w:val="28"/>
          <w:szCs w:val="28"/>
          <w14:ligatures w14:val="standardContextual"/>
        </w:rPr>
        <w:t xml:space="preserve"> 100883. DOI: 10.1016/j.cosrev.2025.100883.</w:t>
      </w:r>
    </w:p>
    <w:p w14:paraId="418FAB0A" w14:textId="05CDB5E1"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lastRenderedPageBreak/>
        <w:t xml:space="preserve">Sattarov O., Choi J. From Prediction to Profit: A Comprehensive Review of Cryptocurrency Trading Strategies and Price Forecasting Techniques // IEEE Access.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12. P. 87039–87064. DOI: 10.1109/ACCESS.2024.3417449.</w:t>
      </w:r>
    </w:p>
    <w:p w14:paraId="58E67568" w14:textId="0B33BF5D"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Duy Q. P.,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O.,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P., Hoang H., Luong K., </w:t>
      </w:r>
      <w:proofErr w:type="spellStart"/>
      <w:r w:rsidRPr="00074249">
        <w:rPr>
          <w:rFonts w:ascii="Times New Roman" w:hAnsi="Times New Roman" w:cs="Times New Roman"/>
          <w:kern w:val="2"/>
          <w:sz w:val="28"/>
          <w:szCs w:val="28"/>
          <w:lang w:val="en-US"/>
          <w14:ligatures w14:val="standardContextual"/>
        </w:rPr>
        <w:t>Thi</w:t>
      </w:r>
      <w:proofErr w:type="spellEnd"/>
      <w:r w:rsidRPr="00074249">
        <w:rPr>
          <w:rFonts w:ascii="Times New Roman" w:hAnsi="Times New Roman" w:cs="Times New Roman"/>
          <w:kern w:val="2"/>
          <w:sz w:val="28"/>
          <w:szCs w:val="28"/>
          <w:lang w:val="en-US"/>
          <w14:ligatures w14:val="standardContextual"/>
        </w:rPr>
        <w:t xml:space="preserve"> K. Estimating and Forecasting Bitcoin Daily Prices Using ARIMA-GARCH Models // Business Analyst Journal.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45. DOI: 10.1108/BAJ-05-2024-0027</w:t>
      </w:r>
    </w:p>
    <w:p w14:paraId="66FEFC81" w14:textId="3D4337D5"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Tunca M. Z., Özsoy M. A Systematic Literature Review on Cryptocurrency Forecasting // Oğuzhan </w:t>
      </w:r>
      <w:proofErr w:type="spellStart"/>
      <w:r w:rsidRPr="00074249">
        <w:rPr>
          <w:rFonts w:ascii="Times New Roman" w:hAnsi="Times New Roman" w:cs="Times New Roman"/>
          <w:kern w:val="2"/>
          <w:sz w:val="28"/>
          <w:szCs w:val="28"/>
          <w:lang w:val="en-US"/>
          <w14:ligatures w14:val="standardContextual"/>
        </w:rPr>
        <w:t>Sosyal</w:t>
      </w:r>
      <w:proofErr w:type="spellEnd"/>
      <w:r w:rsidRPr="00074249">
        <w:rPr>
          <w:rFonts w:ascii="Times New Roman" w:hAnsi="Times New Roman" w:cs="Times New Roman"/>
          <w:kern w:val="2"/>
          <w:sz w:val="28"/>
          <w:szCs w:val="28"/>
          <w:lang w:val="en-US"/>
          <w14:ligatures w14:val="standardContextual"/>
        </w:rPr>
        <w:t xml:space="preserve"> Bilimler Dergisi. </w:t>
      </w:r>
      <w:r w:rsidRPr="00074249">
        <w:rPr>
          <w:rFonts w:ascii="Times New Roman" w:hAnsi="Times New Roman" w:cs="Times New Roman"/>
          <w:kern w:val="2"/>
          <w:sz w:val="28"/>
          <w:szCs w:val="28"/>
          <w14:ligatures w14:val="standardContextual"/>
        </w:rPr>
        <w:t>2025.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7(2). P. 199–217. DOI: 10.55580/oguzhan.1823903.</w:t>
      </w:r>
    </w:p>
    <w:p w14:paraId="6117C01A" w14:textId="13616D39"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Iqbal R., Riaz M., </w:t>
      </w:r>
      <w:proofErr w:type="spellStart"/>
      <w:r w:rsidRPr="00074249">
        <w:rPr>
          <w:rFonts w:ascii="Times New Roman" w:hAnsi="Times New Roman" w:cs="Times New Roman"/>
          <w:kern w:val="2"/>
          <w:sz w:val="28"/>
          <w:szCs w:val="28"/>
          <w:lang w:val="en-US"/>
          <w14:ligatures w14:val="standardContextual"/>
        </w:rPr>
        <w:t>Sorwar</w:t>
      </w:r>
      <w:proofErr w:type="spellEnd"/>
      <w:r w:rsidRPr="00074249">
        <w:rPr>
          <w:rFonts w:ascii="Times New Roman" w:hAnsi="Times New Roman" w:cs="Times New Roman"/>
          <w:kern w:val="2"/>
          <w:sz w:val="28"/>
          <w:szCs w:val="28"/>
          <w:lang w:val="en-US"/>
          <w14:ligatures w14:val="standardContextual"/>
        </w:rPr>
        <w:t xml:space="preserve"> G., Qadir J. Cryptocurrency Market Volatility and Forecasting: A Comparative Analysis of Modern Machine Learning Models for Cryptocurrencies Predicting Accuracy // Review of Pacific Basin Financial Markets and Policies. </w:t>
      </w:r>
      <w:r w:rsidRPr="00074249">
        <w:rPr>
          <w:rFonts w:ascii="Times New Roman" w:hAnsi="Times New Roman" w:cs="Times New Roman"/>
          <w:kern w:val="2"/>
          <w:sz w:val="28"/>
          <w:szCs w:val="28"/>
          <w14:ligatures w14:val="standardContextual"/>
        </w:rPr>
        <w:t>2024.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27(4). DOI: 10.1142/S0219091524500280.</w:t>
      </w:r>
    </w:p>
    <w:p w14:paraId="1030A0AC" w14:textId="67348EB4" w:rsidR="00074249"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Husin H. S., Yong Y. K., Yodi, </w:t>
      </w:r>
      <w:proofErr w:type="spellStart"/>
      <w:r w:rsidRPr="00074249">
        <w:rPr>
          <w:rFonts w:ascii="Times New Roman" w:hAnsi="Times New Roman" w:cs="Times New Roman"/>
          <w:kern w:val="2"/>
          <w:sz w:val="28"/>
          <w:szCs w:val="28"/>
          <w:lang w:val="en-US"/>
          <w14:ligatures w14:val="standardContextual"/>
        </w:rPr>
        <w:t>Sangodiah</w:t>
      </w:r>
      <w:proofErr w:type="spellEnd"/>
      <w:r w:rsidRPr="00074249">
        <w:rPr>
          <w:rFonts w:ascii="Times New Roman" w:hAnsi="Times New Roman" w:cs="Times New Roman"/>
          <w:kern w:val="2"/>
          <w:sz w:val="28"/>
          <w:szCs w:val="28"/>
          <w:lang w:val="en-US"/>
          <w14:ligatures w14:val="standardContextual"/>
        </w:rPr>
        <w:t xml:space="preserve"> A. ARIMA-GARCH Based Time Series Analysis of Cryptocurrency Volatility // Journal of Soft Computing and Data Mining. </w:t>
      </w:r>
      <w:r w:rsidRPr="00074249">
        <w:rPr>
          <w:rFonts w:ascii="Times New Roman" w:hAnsi="Times New Roman" w:cs="Times New Roman"/>
          <w:kern w:val="2"/>
          <w:sz w:val="28"/>
          <w:szCs w:val="28"/>
          <w14:ligatures w14:val="standardContextual"/>
        </w:rPr>
        <w:t>2026. V</w:t>
      </w:r>
      <w:proofErr w:type="spellStart"/>
      <w:r w:rsidRPr="00074249">
        <w:rPr>
          <w:rFonts w:ascii="Times New Roman" w:hAnsi="Times New Roman" w:cs="Times New Roman"/>
          <w:kern w:val="2"/>
          <w:sz w:val="28"/>
          <w:szCs w:val="28"/>
          <w14:ligatures w14:val="standardContextual"/>
        </w:rPr>
        <w:t>ol</w:t>
      </w:r>
      <w:proofErr w:type="spellEnd"/>
      <w:r w:rsidRPr="00074249">
        <w:rPr>
          <w:rFonts w:ascii="Times New Roman" w:hAnsi="Times New Roman" w:cs="Times New Roman"/>
          <w:kern w:val="2"/>
          <w:sz w:val="28"/>
          <w:szCs w:val="28"/>
          <w14:ligatures w14:val="standardContextual"/>
        </w:rPr>
        <w:t>. 7(1). DOI: 10.30880/jscdm.2026.07.01.00.</w:t>
      </w:r>
    </w:p>
    <w:p w14:paraId="2C6CB660" w14:textId="6C7E9772" w:rsidR="00074249" w:rsidRPr="00EF57CE" w:rsidRDefault="00074249" w:rsidP="00EF57CE">
      <w:pPr>
        <w:numPr>
          <w:ilvl w:val="0"/>
          <w:numId w:val="21"/>
        </w:numPr>
        <w:spacing w:line="360" w:lineRule="auto"/>
        <w:ind w:hanging="11"/>
        <w:contextualSpacing/>
        <w:jc w:val="both"/>
        <w:rPr>
          <w:rFonts w:ascii="Times New Roman" w:hAnsi="Times New Roman" w:cs="Times New Roman"/>
          <w:kern w:val="2"/>
          <w:sz w:val="28"/>
          <w:szCs w:val="28"/>
          <w14:ligatures w14:val="standardContextual"/>
        </w:rPr>
      </w:pPr>
      <w:r w:rsidRPr="00074249">
        <w:rPr>
          <w:rFonts w:ascii="Times New Roman" w:hAnsi="Times New Roman" w:cs="Times New Roman"/>
          <w:kern w:val="2"/>
          <w:sz w:val="28"/>
          <w:szCs w:val="28"/>
          <w:lang w:val="en-US"/>
          <w14:ligatures w14:val="standardContextual"/>
        </w:rPr>
        <w:t xml:space="preserve">Hou X. Study of Cryptocurrency Market Volatility Based on the ARIMA-GARCH Model // Operations Research and Fuzziology. </w:t>
      </w:r>
      <w:r w:rsidRPr="00074249">
        <w:rPr>
          <w:rFonts w:ascii="Times New Roman" w:hAnsi="Times New Roman" w:cs="Times New Roman"/>
          <w:kern w:val="2"/>
          <w:sz w:val="28"/>
          <w:szCs w:val="28"/>
          <w14:ligatures w14:val="standardContextual"/>
        </w:rPr>
        <w:t xml:space="preserve">2021. </w:t>
      </w:r>
      <w:proofErr w:type="spellStart"/>
      <w:r w:rsidRPr="00074249">
        <w:rPr>
          <w:rFonts w:ascii="Times New Roman" w:hAnsi="Times New Roman" w:cs="Times New Roman"/>
          <w:kern w:val="2"/>
          <w:sz w:val="28"/>
          <w:szCs w:val="28"/>
          <w14:ligatures w14:val="standardContextual"/>
        </w:rPr>
        <w:t>Vol</w:t>
      </w:r>
      <w:proofErr w:type="spellEnd"/>
      <w:r w:rsidRPr="00074249">
        <w:rPr>
          <w:rFonts w:ascii="Times New Roman" w:hAnsi="Times New Roman" w:cs="Times New Roman"/>
          <w:kern w:val="2"/>
          <w:sz w:val="28"/>
          <w:szCs w:val="28"/>
          <w14:ligatures w14:val="standardContextual"/>
        </w:rPr>
        <w:t>. 11(4). P. 387–399. DOI: 10.12677/ORF.2021.114043.</w:t>
      </w:r>
    </w:p>
    <w:p w14:paraId="5DF0AC68" w14:textId="5B1F2D09" w:rsidR="00EF57CE" w:rsidRPr="00EF57CE" w:rsidRDefault="00EF57CE" w:rsidP="00EF57CE">
      <w:pPr>
        <w:keepNext/>
        <w:keepLines/>
        <w:spacing w:before="160" w:after="80" w:line="360" w:lineRule="auto"/>
        <w:ind w:left="720" w:hanging="11"/>
        <w:jc w:val="both"/>
        <w:outlineLvl w:val="1"/>
        <w:rPr>
          <w:rFonts w:ascii="Times New Roman" w:eastAsiaTheme="majorEastAsia" w:hAnsi="Times New Roman" w:cs="Times New Roman"/>
          <w:kern w:val="2"/>
          <w:sz w:val="28"/>
          <w:szCs w:val="28"/>
          <w14:ligatures w14:val="standardContextual"/>
        </w:rPr>
      </w:pPr>
      <w:bookmarkStart w:id="22" w:name="_Toc231390543"/>
      <w:bookmarkStart w:id="23" w:name="_Toc234010775"/>
      <w:r w:rsidRPr="00EF57CE">
        <w:rPr>
          <w:rFonts w:ascii="Times New Roman" w:eastAsiaTheme="majorEastAsia" w:hAnsi="Times New Roman" w:cs="Times New Roman"/>
          <w:kern w:val="2"/>
          <w:sz w:val="28"/>
          <w:szCs w:val="28"/>
          <w14:ligatures w14:val="standardContextual"/>
        </w:rPr>
        <w:t>Интернет-ресурсы, отчеты и статистические материалы.</w:t>
      </w:r>
      <w:bookmarkEnd w:id="22"/>
      <w:bookmarkEnd w:id="23"/>
    </w:p>
    <w:p w14:paraId="7512F85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Academy. Funding Rates Explained. 2026. URL: https://academy.binance.com/en/articles/what-are-funding-rates-in-crypto-markets</w:t>
      </w:r>
    </w:p>
    <w:p w14:paraId="73CEAE72"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Academy. What Are Perpetual Futures Contracts?. 2026. URL: https://academy.binance.com/</w:t>
      </w:r>
    </w:p>
    <w:p w14:paraId="5B07412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Futures API Documentation. 2026. URL: https://developers.binance.com/docs/derivatives/usds-margined-futures</w:t>
      </w:r>
    </w:p>
    <w:p w14:paraId="405A5040"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Binance Futures FAQ. 2026. URL: https://www.binance.com/en/support/faq</w:t>
      </w:r>
    </w:p>
    <w:p w14:paraId="63C5891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CoinMarketCap</w:t>
      </w:r>
      <w:proofErr w:type="spellEnd"/>
      <w:r w:rsidRPr="00EF57CE">
        <w:rPr>
          <w:rFonts w:ascii="Times New Roman" w:hAnsi="Times New Roman" w:cs="Times New Roman"/>
          <w:kern w:val="2"/>
          <w:sz w:val="28"/>
          <w:szCs w:val="28"/>
          <w:lang w:val="en-US"/>
          <w14:ligatures w14:val="standardContextual"/>
        </w:rPr>
        <w:t>. Bitcoin Dominance Chart. 2026. URL: https://coinmarketcap.com/charts</w:t>
      </w:r>
    </w:p>
    <w:p w14:paraId="2C29B331"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lastRenderedPageBreak/>
        <w:t>CoinMarketCap</w:t>
      </w:r>
      <w:proofErr w:type="spellEnd"/>
      <w:r w:rsidRPr="00EF57CE">
        <w:rPr>
          <w:rFonts w:ascii="Times New Roman" w:hAnsi="Times New Roman" w:cs="Times New Roman"/>
          <w:kern w:val="2"/>
          <w:sz w:val="28"/>
          <w:szCs w:val="28"/>
          <w:lang w:val="en-US"/>
          <w14:ligatures w14:val="standardContextual"/>
        </w:rPr>
        <w:t>. Cryptocurrency Market Capitalization Charts. 2026. URL: https://coinmarketcap.com/charts</w:t>
      </w:r>
    </w:p>
    <w:p w14:paraId="56CC253B"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European Central Bank. Crypto-Assets: Implications for Financial Stability. 2022. URL: https://www.ecb.europa.eu/pub/pdf/scpops/ecb.op223~3ce14e986c.en.pdf</w:t>
      </w:r>
    </w:p>
    <w:p w14:paraId="70BD3EBE"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proofErr w:type="spellStart"/>
      <w:r w:rsidRPr="00EF57CE">
        <w:rPr>
          <w:rFonts w:ascii="Times New Roman" w:hAnsi="Times New Roman" w:cs="Times New Roman"/>
          <w:kern w:val="2"/>
          <w:sz w:val="28"/>
          <w:szCs w:val="28"/>
          <w:lang w:val="en-US"/>
          <w14:ligatures w14:val="standardContextual"/>
        </w:rPr>
        <w:t>exchange_calendars</w:t>
      </w:r>
      <w:proofErr w:type="spellEnd"/>
      <w:r w:rsidRPr="00EF57CE">
        <w:rPr>
          <w:rFonts w:ascii="Times New Roman" w:hAnsi="Times New Roman" w:cs="Times New Roman"/>
          <w:kern w:val="2"/>
          <w:sz w:val="28"/>
          <w:szCs w:val="28"/>
          <w:lang w:val="en-US"/>
          <w14:ligatures w14:val="standardContextual"/>
        </w:rPr>
        <w:t xml:space="preserve"> Documentation. 2025. URL: https://github.com/gerrymanoim/exchange_calendars</w:t>
      </w:r>
    </w:p>
    <w:p w14:paraId="271CF7F6" w14:textId="77777777" w:rsidR="00EF57CE" w:rsidRPr="00EF57CE" w:rsidRDefault="00EF57CE" w:rsidP="00EF57CE">
      <w:pPr>
        <w:numPr>
          <w:ilvl w:val="0"/>
          <w:numId w:val="21"/>
        </w:numPr>
        <w:spacing w:line="360" w:lineRule="auto"/>
        <w:ind w:hanging="11"/>
        <w:contextualSpacing/>
        <w:jc w:val="both"/>
        <w:rPr>
          <w:rFonts w:ascii="Times New Roman" w:hAnsi="Times New Roman" w:cs="Times New Roman"/>
          <w:kern w:val="2"/>
          <w:sz w:val="28"/>
          <w:szCs w:val="28"/>
          <w:lang w:val="en-US"/>
          <w14:ligatures w14:val="standardContextual"/>
        </w:rPr>
      </w:pPr>
      <w:r w:rsidRPr="00EF57CE">
        <w:rPr>
          <w:rFonts w:ascii="Times New Roman" w:hAnsi="Times New Roman" w:cs="Times New Roman"/>
          <w:kern w:val="2"/>
          <w:sz w:val="28"/>
          <w:szCs w:val="28"/>
          <w:lang w:val="en-US"/>
          <w14:ligatures w14:val="standardContextual"/>
        </w:rPr>
        <w:t>IMF. Global Financial Stability Report: Crypto Ecosystem and Financial Stability Challenges. 2021. URL: https://www.elibrary.imf.org/display/book/9781513595603/ch002.xml</w:t>
      </w:r>
    </w:p>
    <w:p w14:paraId="1D615270" w14:textId="77777777" w:rsidR="00EF57CE" w:rsidRPr="00EF57CE" w:rsidRDefault="00EF57CE" w:rsidP="00EF57CE">
      <w:pPr>
        <w:numPr>
          <w:ilvl w:val="0"/>
          <w:numId w:val="21"/>
        </w:numPr>
        <w:spacing w:line="360" w:lineRule="auto"/>
        <w:ind w:hanging="11"/>
        <w:contextualSpacing/>
        <w:jc w:val="both"/>
        <w:rPr>
          <w:kern w:val="2"/>
          <w:sz w:val="24"/>
          <w:szCs w:val="24"/>
          <w14:ligatures w14:val="standardContextual"/>
        </w:rPr>
      </w:pPr>
      <w:r w:rsidRPr="00EF57CE">
        <w:rPr>
          <w:rFonts w:ascii="Times New Roman" w:hAnsi="Times New Roman" w:cs="Times New Roman"/>
          <w:kern w:val="2"/>
          <w:sz w:val="28"/>
          <w:szCs w:val="28"/>
          <w:lang w:val="en-US"/>
          <w14:ligatures w14:val="standardContextual"/>
        </w:rPr>
        <w:t xml:space="preserve">BDO Italia S.p.A. Independent Auditors' Report on the Financial Figures and Reserves Report as of September 30, 2025 / Tether Holdings Limited. </w:t>
      </w:r>
      <w:r w:rsidRPr="00EF57CE">
        <w:rPr>
          <w:rFonts w:ascii="Times New Roman" w:hAnsi="Times New Roman" w:cs="Times New Roman"/>
          <w:kern w:val="2"/>
          <w:sz w:val="28"/>
          <w:szCs w:val="28"/>
          <w14:ligatures w14:val="standardContextual"/>
        </w:rPr>
        <w:t xml:space="preserve">2025. URL: https://tether.to/en/transparency/#reports </w:t>
      </w:r>
    </w:p>
    <w:p w14:paraId="39A463C3" w14:textId="77777777" w:rsidR="00EF57CE" w:rsidRPr="00EF57CE" w:rsidRDefault="00EF57CE" w:rsidP="00EF57CE">
      <w:pPr>
        <w:numPr>
          <w:ilvl w:val="0"/>
          <w:numId w:val="21"/>
        </w:numPr>
        <w:spacing w:line="360" w:lineRule="auto"/>
        <w:ind w:hanging="11"/>
        <w:contextualSpacing/>
        <w:jc w:val="both"/>
        <w:rPr>
          <w:kern w:val="2"/>
          <w:sz w:val="24"/>
          <w:szCs w:val="24"/>
          <w:lang w:val="en-US"/>
          <w14:ligatures w14:val="standardContextual"/>
        </w:rPr>
      </w:pPr>
      <w:r w:rsidRPr="00EF57CE">
        <w:rPr>
          <w:rFonts w:ascii="Times New Roman" w:hAnsi="Times New Roman" w:cs="Times New Roman"/>
          <w:kern w:val="2"/>
          <w:sz w:val="28"/>
          <w:szCs w:val="28"/>
          <w:lang w:val="en-US"/>
          <w14:ligatures w14:val="standardContextual"/>
        </w:rPr>
        <w:t xml:space="preserve">World Federation of Exchanges. Monthly Reports and Statistics. 2026. URL: </w:t>
      </w:r>
      <w:hyperlink r:id="rId27" w:history="1">
        <w:r w:rsidRPr="00EF57CE">
          <w:rPr>
            <w:rFonts w:ascii="Times New Roman" w:hAnsi="Times New Roman" w:cs="Times New Roman"/>
            <w:color w:val="0563C1" w:themeColor="hyperlink"/>
            <w:kern w:val="2"/>
            <w:sz w:val="28"/>
            <w:szCs w:val="28"/>
            <w:u w:val="single"/>
            <w:lang w:val="en-US"/>
            <w14:ligatures w14:val="standardContextual"/>
          </w:rPr>
          <w:t>https://www.world-exchanges.org/our-work/statistics</w:t>
        </w:r>
      </w:hyperlink>
    </w:p>
    <w:p w14:paraId="375FB73F" w14:textId="77777777" w:rsidR="00196D71" w:rsidRPr="00EF57CE" w:rsidRDefault="00196D71">
      <w:pPr>
        <w:rPr>
          <w:rFonts w:ascii="Times New Roman" w:hAnsi="Times New Roman" w:cs="Times New Roman"/>
          <w:sz w:val="28"/>
          <w:szCs w:val="28"/>
          <w:lang w:val="en-US"/>
        </w:rPr>
      </w:pPr>
      <w:r w:rsidRPr="00EF57CE">
        <w:rPr>
          <w:rFonts w:ascii="Times New Roman" w:hAnsi="Times New Roman" w:cs="Times New Roman"/>
          <w:sz w:val="28"/>
          <w:szCs w:val="28"/>
          <w:lang w:val="en-US"/>
        </w:rPr>
        <w:br w:type="page"/>
      </w:r>
    </w:p>
    <w:p w14:paraId="0ED75722" w14:textId="6453EA0F" w:rsidR="008464CF" w:rsidRPr="00621A48" w:rsidRDefault="008464CF" w:rsidP="00621A48">
      <w:pPr>
        <w:pStyle w:val="1"/>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lastRenderedPageBreak/>
        <w:t>ПРИЛОЖЕНИЕ А</w:t>
      </w:r>
    </w:p>
    <w:p w14:paraId="7636670D" w14:textId="5DAB890B" w:rsidR="008464CF" w:rsidRPr="00621A48" w:rsidRDefault="0040246A" w:rsidP="00621A48">
      <w:pPr>
        <w:pStyle w:val="2"/>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t>Таблица факторов после первичного отбора</w:t>
      </w:r>
    </w:p>
    <w:p w14:paraId="3D354F0A" w14:textId="77777777" w:rsidR="0040246A" w:rsidRDefault="0040246A" w:rsidP="0040246A">
      <w:pPr>
        <w:jc w:val="both"/>
        <w:rPr>
          <w:rFonts w:ascii="Times New Roman" w:hAnsi="Times New Roman" w:cs="Times New Roman"/>
          <w:sz w:val="28"/>
          <w:szCs w:val="28"/>
        </w:rPr>
      </w:pPr>
    </w:p>
    <w:tbl>
      <w:tblPr>
        <w:tblStyle w:val="a3"/>
        <w:tblW w:w="0" w:type="auto"/>
        <w:tblLook w:val="04A0" w:firstRow="1" w:lastRow="0" w:firstColumn="1" w:lastColumn="0" w:noHBand="0" w:noVBand="1"/>
      </w:tblPr>
      <w:tblGrid>
        <w:gridCol w:w="757"/>
        <w:gridCol w:w="1485"/>
        <w:gridCol w:w="3719"/>
        <w:gridCol w:w="2495"/>
        <w:gridCol w:w="485"/>
        <w:gridCol w:w="485"/>
        <w:gridCol w:w="485"/>
      </w:tblGrid>
      <w:tr w:rsidR="0040246A" w:rsidRPr="0040246A" w14:paraId="4EE074BE" w14:textId="77777777" w:rsidTr="000D3325">
        <w:trPr>
          <w:trHeight w:val="300"/>
        </w:trPr>
        <w:tc>
          <w:tcPr>
            <w:tcW w:w="846" w:type="dxa"/>
            <w:vMerge w:val="restart"/>
            <w:noWrap/>
          </w:tcPr>
          <w:p w14:paraId="4125FFE2"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w:t>
            </w:r>
          </w:p>
        </w:tc>
        <w:tc>
          <w:tcPr>
            <w:tcW w:w="1042" w:type="dxa"/>
            <w:vMerge w:val="restart"/>
            <w:noWrap/>
          </w:tcPr>
          <w:p w14:paraId="69D6655A"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Блок факторов</w:t>
            </w:r>
          </w:p>
        </w:tc>
        <w:tc>
          <w:tcPr>
            <w:tcW w:w="3708" w:type="dxa"/>
            <w:vMerge w:val="restart"/>
            <w:noWrap/>
          </w:tcPr>
          <w:p w14:paraId="60FB2F3F"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Обозначение переменной</w:t>
            </w:r>
          </w:p>
        </w:tc>
        <w:tc>
          <w:tcPr>
            <w:tcW w:w="2863" w:type="dxa"/>
            <w:vMerge w:val="restart"/>
            <w:noWrap/>
          </w:tcPr>
          <w:p w14:paraId="1F505FE7"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rPr>
              <w:t>Экономическая интерпретация</w:t>
            </w:r>
          </w:p>
        </w:tc>
        <w:tc>
          <w:tcPr>
            <w:tcW w:w="1452" w:type="dxa"/>
            <w:gridSpan w:val="3"/>
            <w:noWrap/>
          </w:tcPr>
          <w:p w14:paraId="697BD67D" w14:textId="77777777" w:rsidR="0040246A" w:rsidRPr="0040246A" w:rsidRDefault="0040246A" w:rsidP="000D3325">
            <w:pPr>
              <w:jc w:val="both"/>
              <w:rPr>
                <w:rFonts w:ascii="Times New Roman" w:hAnsi="Times New Roman" w:cs="Times New Roman"/>
                <w:b/>
                <w:bCs/>
              </w:rPr>
            </w:pPr>
            <w:r>
              <w:rPr>
                <w:rFonts w:ascii="Times New Roman" w:hAnsi="Times New Roman" w:cs="Times New Roman"/>
                <w:b/>
                <w:bCs/>
              </w:rPr>
              <w:t>длинна горизонта прогноза в минутах</w:t>
            </w:r>
          </w:p>
        </w:tc>
      </w:tr>
      <w:tr w:rsidR="0040246A" w:rsidRPr="0040246A" w14:paraId="72E7A893" w14:textId="77777777" w:rsidTr="000D3325">
        <w:trPr>
          <w:trHeight w:val="300"/>
        </w:trPr>
        <w:tc>
          <w:tcPr>
            <w:tcW w:w="846" w:type="dxa"/>
            <w:vMerge/>
            <w:noWrap/>
            <w:hideMark/>
          </w:tcPr>
          <w:p w14:paraId="13EB761E" w14:textId="77777777" w:rsidR="0040246A" w:rsidRPr="0040246A" w:rsidRDefault="0040246A" w:rsidP="000D3325">
            <w:pPr>
              <w:jc w:val="both"/>
              <w:rPr>
                <w:rFonts w:ascii="Times New Roman" w:hAnsi="Times New Roman" w:cs="Times New Roman"/>
                <w:b/>
                <w:bCs/>
              </w:rPr>
            </w:pPr>
          </w:p>
        </w:tc>
        <w:tc>
          <w:tcPr>
            <w:tcW w:w="1042" w:type="dxa"/>
            <w:vMerge/>
            <w:noWrap/>
            <w:hideMark/>
          </w:tcPr>
          <w:p w14:paraId="4B1F0F40" w14:textId="77777777" w:rsidR="0040246A" w:rsidRPr="0040246A" w:rsidRDefault="0040246A" w:rsidP="000D3325">
            <w:pPr>
              <w:jc w:val="both"/>
              <w:rPr>
                <w:rFonts w:ascii="Times New Roman" w:hAnsi="Times New Roman" w:cs="Times New Roman"/>
                <w:b/>
                <w:bCs/>
              </w:rPr>
            </w:pPr>
          </w:p>
        </w:tc>
        <w:tc>
          <w:tcPr>
            <w:tcW w:w="3708" w:type="dxa"/>
            <w:vMerge/>
            <w:noWrap/>
            <w:hideMark/>
          </w:tcPr>
          <w:p w14:paraId="0198E67E" w14:textId="77777777" w:rsidR="0040246A" w:rsidRPr="0040246A" w:rsidRDefault="0040246A" w:rsidP="000D3325">
            <w:pPr>
              <w:jc w:val="both"/>
              <w:rPr>
                <w:rFonts w:ascii="Times New Roman" w:hAnsi="Times New Roman" w:cs="Times New Roman"/>
                <w:b/>
                <w:bCs/>
              </w:rPr>
            </w:pPr>
          </w:p>
        </w:tc>
        <w:tc>
          <w:tcPr>
            <w:tcW w:w="2863" w:type="dxa"/>
            <w:vMerge/>
            <w:noWrap/>
            <w:hideMark/>
          </w:tcPr>
          <w:p w14:paraId="61CF13E3" w14:textId="77777777" w:rsidR="0040246A" w:rsidRPr="0040246A" w:rsidRDefault="0040246A" w:rsidP="000D3325">
            <w:pPr>
              <w:jc w:val="both"/>
              <w:rPr>
                <w:rFonts w:ascii="Times New Roman" w:hAnsi="Times New Roman" w:cs="Times New Roman"/>
                <w:b/>
                <w:bCs/>
              </w:rPr>
            </w:pPr>
          </w:p>
        </w:tc>
        <w:tc>
          <w:tcPr>
            <w:tcW w:w="484" w:type="dxa"/>
            <w:noWrap/>
            <w:hideMark/>
          </w:tcPr>
          <w:p w14:paraId="603ADA6F" w14:textId="77777777" w:rsidR="0040246A" w:rsidRPr="0040246A" w:rsidRDefault="0040246A" w:rsidP="000D3325">
            <w:pPr>
              <w:jc w:val="both"/>
              <w:rPr>
                <w:rFonts w:ascii="Times New Roman" w:hAnsi="Times New Roman" w:cs="Times New Roman"/>
                <w:b/>
                <w:bCs/>
              </w:rPr>
            </w:pPr>
            <w:r w:rsidRPr="0040246A">
              <w:rPr>
                <w:rFonts w:ascii="Times New Roman" w:hAnsi="Times New Roman" w:cs="Times New Roman"/>
                <w:b/>
                <w:bCs/>
                <w:lang w:val="en-US"/>
              </w:rPr>
              <w:t>10</w:t>
            </w:r>
          </w:p>
        </w:tc>
        <w:tc>
          <w:tcPr>
            <w:tcW w:w="484" w:type="dxa"/>
            <w:noWrap/>
            <w:hideMark/>
          </w:tcPr>
          <w:p w14:paraId="4CDABA00" w14:textId="77777777" w:rsidR="0040246A" w:rsidRPr="0040246A" w:rsidRDefault="0040246A" w:rsidP="000D3325">
            <w:pPr>
              <w:jc w:val="both"/>
              <w:rPr>
                <w:rFonts w:ascii="Times New Roman" w:hAnsi="Times New Roman" w:cs="Times New Roman"/>
                <w:b/>
                <w:bCs/>
                <w:lang w:val="en-US"/>
              </w:rPr>
            </w:pPr>
            <w:r w:rsidRPr="0040246A">
              <w:rPr>
                <w:rFonts w:ascii="Times New Roman" w:hAnsi="Times New Roman" w:cs="Times New Roman"/>
                <w:b/>
                <w:bCs/>
                <w:lang w:val="en-US"/>
              </w:rPr>
              <w:t>20</w:t>
            </w:r>
          </w:p>
        </w:tc>
        <w:tc>
          <w:tcPr>
            <w:tcW w:w="484" w:type="dxa"/>
            <w:noWrap/>
            <w:hideMark/>
          </w:tcPr>
          <w:p w14:paraId="7E1E7E7E" w14:textId="77777777" w:rsidR="0040246A" w:rsidRPr="0040246A" w:rsidRDefault="0040246A" w:rsidP="000D3325">
            <w:pPr>
              <w:jc w:val="both"/>
              <w:rPr>
                <w:rFonts w:ascii="Times New Roman" w:hAnsi="Times New Roman" w:cs="Times New Roman"/>
                <w:b/>
                <w:bCs/>
                <w:lang w:val="en-US"/>
              </w:rPr>
            </w:pPr>
            <w:r w:rsidRPr="0040246A">
              <w:rPr>
                <w:rFonts w:ascii="Times New Roman" w:hAnsi="Times New Roman" w:cs="Times New Roman"/>
                <w:b/>
                <w:bCs/>
                <w:lang w:val="en-US"/>
              </w:rPr>
              <w:t>30</w:t>
            </w:r>
          </w:p>
        </w:tc>
      </w:tr>
      <w:tr w:rsidR="0040246A" w:rsidRPr="0040246A" w14:paraId="5C6BF41C" w14:textId="77777777" w:rsidTr="000D3325">
        <w:trPr>
          <w:trHeight w:val="300"/>
        </w:trPr>
        <w:tc>
          <w:tcPr>
            <w:tcW w:w="846" w:type="dxa"/>
            <w:noWrap/>
            <w:hideMark/>
          </w:tcPr>
          <w:p w14:paraId="3C3AF28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w:t>
            </w:r>
          </w:p>
        </w:tc>
        <w:tc>
          <w:tcPr>
            <w:tcW w:w="1042" w:type="dxa"/>
            <w:noWrap/>
            <w:hideMark/>
          </w:tcPr>
          <w:p w14:paraId="3C77313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43A89E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ada_log_return_lag_1</w:t>
            </w:r>
          </w:p>
        </w:tc>
        <w:tc>
          <w:tcPr>
            <w:tcW w:w="2863" w:type="dxa"/>
            <w:noWrap/>
            <w:hideMark/>
          </w:tcPr>
          <w:p w14:paraId="36E37C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за последнюю завершенную минуту</w:t>
            </w:r>
          </w:p>
        </w:tc>
        <w:tc>
          <w:tcPr>
            <w:tcW w:w="484" w:type="dxa"/>
            <w:noWrap/>
            <w:hideMark/>
          </w:tcPr>
          <w:p w14:paraId="50394E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17CAB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6BF855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EE56F2A" w14:textId="77777777" w:rsidTr="000D3325">
        <w:trPr>
          <w:trHeight w:val="300"/>
        </w:trPr>
        <w:tc>
          <w:tcPr>
            <w:tcW w:w="846" w:type="dxa"/>
            <w:noWrap/>
            <w:hideMark/>
          </w:tcPr>
          <w:p w14:paraId="3480C04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w:t>
            </w:r>
          </w:p>
        </w:tc>
        <w:tc>
          <w:tcPr>
            <w:tcW w:w="1042" w:type="dxa"/>
            <w:noWrap/>
            <w:hideMark/>
          </w:tcPr>
          <w:p w14:paraId="4A5CF8B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6BBDB88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ada_log_return_lag_2</w:t>
            </w:r>
          </w:p>
        </w:tc>
        <w:tc>
          <w:tcPr>
            <w:tcW w:w="2863" w:type="dxa"/>
            <w:noWrap/>
            <w:hideMark/>
          </w:tcPr>
          <w:p w14:paraId="685BFF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2 минуты</w:t>
            </w:r>
          </w:p>
        </w:tc>
        <w:tc>
          <w:tcPr>
            <w:tcW w:w="484" w:type="dxa"/>
            <w:noWrap/>
            <w:hideMark/>
          </w:tcPr>
          <w:p w14:paraId="2C6BC5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D7CB2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3D2F3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0FD9B3" w14:textId="77777777" w:rsidTr="000D3325">
        <w:trPr>
          <w:trHeight w:val="300"/>
        </w:trPr>
        <w:tc>
          <w:tcPr>
            <w:tcW w:w="846" w:type="dxa"/>
            <w:noWrap/>
            <w:hideMark/>
          </w:tcPr>
          <w:p w14:paraId="42E69FF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w:t>
            </w:r>
          </w:p>
        </w:tc>
        <w:tc>
          <w:tcPr>
            <w:tcW w:w="1042" w:type="dxa"/>
            <w:noWrap/>
            <w:hideMark/>
          </w:tcPr>
          <w:p w14:paraId="2493640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45713B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ada_log_return_lag_3</w:t>
            </w:r>
          </w:p>
        </w:tc>
        <w:tc>
          <w:tcPr>
            <w:tcW w:w="2863" w:type="dxa"/>
            <w:noWrap/>
            <w:hideMark/>
          </w:tcPr>
          <w:p w14:paraId="23F931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3 минуты</w:t>
            </w:r>
          </w:p>
        </w:tc>
        <w:tc>
          <w:tcPr>
            <w:tcW w:w="484" w:type="dxa"/>
            <w:noWrap/>
            <w:hideMark/>
          </w:tcPr>
          <w:p w14:paraId="29FA4A9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20D61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66BA7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512B6CA" w14:textId="77777777" w:rsidTr="000D3325">
        <w:trPr>
          <w:trHeight w:val="300"/>
        </w:trPr>
        <w:tc>
          <w:tcPr>
            <w:tcW w:w="846" w:type="dxa"/>
            <w:noWrap/>
            <w:hideMark/>
          </w:tcPr>
          <w:p w14:paraId="2A1FB4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w:t>
            </w:r>
          </w:p>
        </w:tc>
        <w:tc>
          <w:tcPr>
            <w:tcW w:w="1042" w:type="dxa"/>
            <w:noWrap/>
            <w:hideMark/>
          </w:tcPr>
          <w:p w14:paraId="1D5D1B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1806E82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ada_log_return_lag_5</w:t>
            </w:r>
          </w:p>
        </w:tc>
        <w:tc>
          <w:tcPr>
            <w:tcW w:w="2863" w:type="dxa"/>
            <w:noWrap/>
            <w:hideMark/>
          </w:tcPr>
          <w:p w14:paraId="5C0467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5 минут</w:t>
            </w:r>
          </w:p>
        </w:tc>
        <w:tc>
          <w:tcPr>
            <w:tcW w:w="484" w:type="dxa"/>
            <w:noWrap/>
            <w:hideMark/>
          </w:tcPr>
          <w:p w14:paraId="3012AC9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773BBA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DF2C24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38F538" w14:textId="77777777" w:rsidTr="000D3325">
        <w:trPr>
          <w:trHeight w:val="300"/>
        </w:trPr>
        <w:tc>
          <w:tcPr>
            <w:tcW w:w="846" w:type="dxa"/>
            <w:noWrap/>
            <w:hideMark/>
          </w:tcPr>
          <w:p w14:paraId="29FB3D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w:t>
            </w:r>
          </w:p>
        </w:tc>
        <w:tc>
          <w:tcPr>
            <w:tcW w:w="1042" w:type="dxa"/>
            <w:noWrap/>
            <w:hideMark/>
          </w:tcPr>
          <w:p w14:paraId="266B654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Доходность ADA</w:t>
            </w:r>
          </w:p>
        </w:tc>
        <w:tc>
          <w:tcPr>
            <w:tcW w:w="3708" w:type="dxa"/>
            <w:noWrap/>
            <w:hideMark/>
          </w:tcPr>
          <w:p w14:paraId="01181D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ada_log_return_lag_10</w:t>
            </w:r>
          </w:p>
        </w:tc>
        <w:tc>
          <w:tcPr>
            <w:tcW w:w="2863" w:type="dxa"/>
            <w:noWrap/>
            <w:hideMark/>
          </w:tcPr>
          <w:p w14:paraId="153145E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ADA с лагом 10 минут</w:t>
            </w:r>
          </w:p>
        </w:tc>
        <w:tc>
          <w:tcPr>
            <w:tcW w:w="484" w:type="dxa"/>
            <w:noWrap/>
            <w:hideMark/>
          </w:tcPr>
          <w:p w14:paraId="1E54109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A0DCD2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E854F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B06401E" w14:textId="77777777" w:rsidTr="000D3325">
        <w:trPr>
          <w:trHeight w:val="300"/>
        </w:trPr>
        <w:tc>
          <w:tcPr>
            <w:tcW w:w="846" w:type="dxa"/>
            <w:noWrap/>
            <w:hideMark/>
          </w:tcPr>
          <w:p w14:paraId="53245A3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w:t>
            </w:r>
          </w:p>
        </w:tc>
        <w:tc>
          <w:tcPr>
            <w:tcW w:w="1042" w:type="dxa"/>
            <w:noWrap/>
            <w:hideMark/>
          </w:tcPr>
          <w:p w14:paraId="34A501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доходность ADA</w:t>
            </w:r>
          </w:p>
        </w:tc>
        <w:tc>
          <w:tcPr>
            <w:tcW w:w="3708" w:type="dxa"/>
            <w:noWrap/>
            <w:hideMark/>
          </w:tcPr>
          <w:p w14:paraId="392A69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ada_cum_return_30m</w:t>
            </w:r>
          </w:p>
        </w:tc>
        <w:tc>
          <w:tcPr>
            <w:tcW w:w="2863" w:type="dxa"/>
            <w:noWrap/>
            <w:hideMark/>
          </w:tcPr>
          <w:p w14:paraId="2B16559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лог-доходность ADA за 30 минут</w:t>
            </w:r>
          </w:p>
        </w:tc>
        <w:tc>
          <w:tcPr>
            <w:tcW w:w="484" w:type="dxa"/>
            <w:noWrap/>
            <w:hideMark/>
          </w:tcPr>
          <w:p w14:paraId="12DD3DB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C949A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C0A1C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9E922FD" w14:textId="77777777" w:rsidTr="000D3325">
        <w:trPr>
          <w:trHeight w:val="300"/>
        </w:trPr>
        <w:tc>
          <w:tcPr>
            <w:tcW w:w="846" w:type="dxa"/>
            <w:noWrap/>
            <w:hideMark/>
          </w:tcPr>
          <w:p w14:paraId="29D699A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7</w:t>
            </w:r>
          </w:p>
        </w:tc>
        <w:tc>
          <w:tcPr>
            <w:tcW w:w="1042" w:type="dxa"/>
            <w:noWrap/>
            <w:hideMark/>
          </w:tcPr>
          <w:p w14:paraId="28D0DAC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доходность ADA</w:t>
            </w:r>
          </w:p>
        </w:tc>
        <w:tc>
          <w:tcPr>
            <w:tcW w:w="3708" w:type="dxa"/>
            <w:noWrap/>
            <w:hideMark/>
          </w:tcPr>
          <w:p w14:paraId="6F65F8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ada_cum_return_60m</w:t>
            </w:r>
          </w:p>
        </w:tc>
        <w:tc>
          <w:tcPr>
            <w:tcW w:w="2863" w:type="dxa"/>
            <w:noWrap/>
            <w:hideMark/>
          </w:tcPr>
          <w:p w14:paraId="360CA1B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Накопленная лог-доходность ADA за 60 минут</w:t>
            </w:r>
          </w:p>
        </w:tc>
        <w:tc>
          <w:tcPr>
            <w:tcW w:w="484" w:type="dxa"/>
            <w:noWrap/>
            <w:hideMark/>
          </w:tcPr>
          <w:p w14:paraId="1DA524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3734A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90B84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25B9F16" w14:textId="77777777" w:rsidTr="000D3325">
        <w:trPr>
          <w:trHeight w:val="300"/>
        </w:trPr>
        <w:tc>
          <w:tcPr>
            <w:tcW w:w="846" w:type="dxa"/>
            <w:noWrap/>
            <w:hideMark/>
          </w:tcPr>
          <w:p w14:paraId="6FF010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8</w:t>
            </w:r>
          </w:p>
        </w:tc>
        <w:tc>
          <w:tcPr>
            <w:tcW w:w="1042" w:type="dxa"/>
            <w:noWrap/>
            <w:hideMark/>
          </w:tcPr>
          <w:p w14:paraId="67C3B6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5A43839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ada_return_acceleration_3m</w:t>
            </w:r>
          </w:p>
        </w:tc>
        <w:tc>
          <w:tcPr>
            <w:tcW w:w="2863" w:type="dxa"/>
            <w:noWrap/>
            <w:hideMark/>
          </w:tcPr>
          <w:p w14:paraId="6B1BAD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3 минуты</w:t>
            </w:r>
          </w:p>
        </w:tc>
        <w:tc>
          <w:tcPr>
            <w:tcW w:w="484" w:type="dxa"/>
            <w:noWrap/>
            <w:hideMark/>
          </w:tcPr>
          <w:p w14:paraId="1FD0F8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EE42C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285640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E580BC1" w14:textId="77777777" w:rsidTr="000D3325">
        <w:trPr>
          <w:trHeight w:val="300"/>
        </w:trPr>
        <w:tc>
          <w:tcPr>
            <w:tcW w:w="846" w:type="dxa"/>
            <w:noWrap/>
            <w:hideMark/>
          </w:tcPr>
          <w:p w14:paraId="1FF2E57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9</w:t>
            </w:r>
          </w:p>
        </w:tc>
        <w:tc>
          <w:tcPr>
            <w:tcW w:w="1042" w:type="dxa"/>
            <w:noWrap/>
            <w:hideMark/>
          </w:tcPr>
          <w:p w14:paraId="4459C1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426F78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ada_return_acceleration_5m</w:t>
            </w:r>
          </w:p>
        </w:tc>
        <w:tc>
          <w:tcPr>
            <w:tcW w:w="2863" w:type="dxa"/>
            <w:noWrap/>
            <w:hideMark/>
          </w:tcPr>
          <w:p w14:paraId="496813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5 минут</w:t>
            </w:r>
          </w:p>
        </w:tc>
        <w:tc>
          <w:tcPr>
            <w:tcW w:w="484" w:type="dxa"/>
            <w:noWrap/>
            <w:hideMark/>
          </w:tcPr>
          <w:p w14:paraId="38B06A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E871B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A5E4A6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66D13A08" w14:textId="77777777" w:rsidTr="000D3325">
        <w:trPr>
          <w:trHeight w:val="300"/>
        </w:trPr>
        <w:tc>
          <w:tcPr>
            <w:tcW w:w="846" w:type="dxa"/>
            <w:noWrap/>
            <w:hideMark/>
          </w:tcPr>
          <w:p w14:paraId="72C7E4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10</w:t>
            </w:r>
          </w:p>
        </w:tc>
        <w:tc>
          <w:tcPr>
            <w:tcW w:w="1042" w:type="dxa"/>
            <w:noWrap/>
            <w:hideMark/>
          </w:tcPr>
          <w:p w14:paraId="79A41F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Ускорение доходности ADA</w:t>
            </w:r>
          </w:p>
        </w:tc>
        <w:tc>
          <w:tcPr>
            <w:tcW w:w="3708" w:type="dxa"/>
            <w:noWrap/>
            <w:hideMark/>
          </w:tcPr>
          <w:p w14:paraId="284E89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ada_return_acceleration_30m</w:t>
            </w:r>
          </w:p>
        </w:tc>
        <w:tc>
          <w:tcPr>
            <w:tcW w:w="2863" w:type="dxa"/>
            <w:noWrap/>
            <w:hideMark/>
          </w:tcPr>
          <w:p w14:paraId="680C2AD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Разность текущей минутной доходности ADA и доходности с лагом 30 минут</w:t>
            </w:r>
          </w:p>
        </w:tc>
        <w:tc>
          <w:tcPr>
            <w:tcW w:w="484" w:type="dxa"/>
            <w:noWrap/>
            <w:hideMark/>
          </w:tcPr>
          <w:p w14:paraId="35D388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F3A3AE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7F396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D145B0C" w14:textId="77777777" w:rsidTr="000D3325">
        <w:trPr>
          <w:trHeight w:val="300"/>
        </w:trPr>
        <w:tc>
          <w:tcPr>
            <w:tcW w:w="846" w:type="dxa"/>
            <w:noWrap/>
            <w:hideMark/>
          </w:tcPr>
          <w:p w14:paraId="03AC2A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11</w:t>
            </w:r>
          </w:p>
        </w:tc>
        <w:tc>
          <w:tcPr>
            <w:tcW w:w="1042" w:type="dxa"/>
            <w:noWrap/>
            <w:hideMark/>
          </w:tcPr>
          <w:p w14:paraId="7EED62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ADA</w:t>
            </w:r>
          </w:p>
        </w:tc>
        <w:tc>
          <w:tcPr>
            <w:tcW w:w="3708" w:type="dxa"/>
            <w:noWrap/>
            <w:hideMark/>
          </w:tcPr>
          <w:p w14:paraId="73E8787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ada_kaufman_efficiency_5m</w:t>
            </w:r>
          </w:p>
        </w:tc>
        <w:tc>
          <w:tcPr>
            <w:tcW w:w="2863" w:type="dxa"/>
            <w:noWrap/>
            <w:hideMark/>
          </w:tcPr>
          <w:p w14:paraId="3861DD9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ADA за 5 минут</w:t>
            </w:r>
          </w:p>
        </w:tc>
        <w:tc>
          <w:tcPr>
            <w:tcW w:w="484" w:type="dxa"/>
            <w:noWrap/>
            <w:hideMark/>
          </w:tcPr>
          <w:p w14:paraId="1D7E05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6A11D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E01FB5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5914FEB" w14:textId="77777777" w:rsidTr="000D3325">
        <w:trPr>
          <w:trHeight w:val="300"/>
        </w:trPr>
        <w:tc>
          <w:tcPr>
            <w:tcW w:w="846" w:type="dxa"/>
            <w:noWrap/>
            <w:hideMark/>
          </w:tcPr>
          <w:p w14:paraId="70F5D3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12</w:t>
            </w:r>
          </w:p>
        </w:tc>
        <w:tc>
          <w:tcPr>
            <w:tcW w:w="1042" w:type="dxa"/>
            <w:noWrap/>
            <w:hideMark/>
          </w:tcPr>
          <w:p w14:paraId="21CA027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ADA</w:t>
            </w:r>
          </w:p>
        </w:tc>
        <w:tc>
          <w:tcPr>
            <w:tcW w:w="3708" w:type="dxa"/>
            <w:noWrap/>
            <w:hideMark/>
          </w:tcPr>
          <w:p w14:paraId="5DCC3C7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ada_kaufman_efficiency_90m</w:t>
            </w:r>
          </w:p>
        </w:tc>
        <w:tc>
          <w:tcPr>
            <w:tcW w:w="2863" w:type="dxa"/>
            <w:noWrap/>
            <w:hideMark/>
          </w:tcPr>
          <w:p w14:paraId="7F3830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ADA за 90 минут</w:t>
            </w:r>
          </w:p>
        </w:tc>
        <w:tc>
          <w:tcPr>
            <w:tcW w:w="484" w:type="dxa"/>
            <w:noWrap/>
            <w:hideMark/>
          </w:tcPr>
          <w:p w14:paraId="2998D4A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7236B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4E0F7D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37AEF39" w14:textId="77777777" w:rsidTr="000D3325">
        <w:trPr>
          <w:trHeight w:val="300"/>
        </w:trPr>
        <w:tc>
          <w:tcPr>
            <w:tcW w:w="846" w:type="dxa"/>
            <w:noWrap/>
            <w:hideMark/>
          </w:tcPr>
          <w:p w14:paraId="42B3CF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13</w:t>
            </w:r>
          </w:p>
        </w:tc>
        <w:tc>
          <w:tcPr>
            <w:tcW w:w="1042" w:type="dxa"/>
            <w:noWrap/>
            <w:hideMark/>
          </w:tcPr>
          <w:p w14:paraId="072D29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Отклонение цены ADA</w:t>
            </w:r>
          </w:p>
        </w:tc>
        <w:tc>
          <w:tcPr>
            <w:tcW w:w="3708" w:type="dxa"/>
            <w:noWrap/>
            <w:hideMark/>
          </w:tcPr>
          <w:p w14:paraId="6AA7EE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ada_close_zscore_30m</w:t>
            </w:r>
          </w:p>
        </w:tc>
        <w:tc>
          <w:tcPr>
            <w:tcW w:w="2863" w:type="dxa"/>
            <w:noWrap/>
            <w:hideMark/>
          </w:tcPr>
          <w:p w14:paraId="477F8F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цены закрытия ADA относительно окна 30 минут</w:t>
            </w:r>
          </w:p>
        </w:tc>
        <w:tc>
          <w:tcPr>
            <w:tcW w:w="484" w:type="dxa"/>
            <w:noWrap/>
            <w:hideMark/>
          </w:tcPr>
          <w:p w14:paraId="03A8418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8E5B9D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01868D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0CEFC7FD" w14:textId="77777777" w:rsidTr="000D3325">
        <w:trPr>
          <w:trHeight w:val="300"/>
        </w:trPr>
        <w:tc>
          <w:tcPr>
            <w:tcW w:w="846" w:type="dxa"/>
            <w:noWrap/>
            <w:hideMark/>
          </w:tcPr>
          <w:p w14:paraId="2E3845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14</w:t>
            </w:r>
          </w:p>
        </w:tc>
        <w:tc>
          <w:tcPr>
            <w:tcW w:w="1042" w:type="dxa"/>
            <w:noWrap/>
            <w:hideMark/>
          </w:tcPr>
          <w:p w14:paraId="3FDCCE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Отклонение цены ADA</w:t>
            </w:r>
          </w:p>
        </w:tc>
        <w:tc>
          <w:tcPr>
            <w:tcW w:w="3708" w:type="dxa"/>
            <w:noWrap/>
            <w:hideMark/>
          </w:tcPr>
          <w:p w14:paraId="14F786E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ada_close_zscore_90m</w:t>
            </w:r>
          </w:p>
        </w:tc>
        <w:tc>
          <w:tcPr>
            <w:tcW w:w="2863" w:type="dxa"/>
            <w:noWrap/>
            <w:hideMark/>
          </w:tcPr>
          <w:p w14:paraId="76FF880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цены закрытия ADA относительно окна 90 минут</w:t>
            </w:r>
          </w:p>
        </w:tc>
        <w:tc>
          <w:tcPr>
            <w:tcW w:w="484" w:type="dxa"/>
            <w:noWrap/>
            <w:hideMark/>
          </w:tcPr>
          <w:p w14:paraId="4413AB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1A61C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CAF52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BF1A8AD" w14:textId="77777777" w:rsidTr="000D3325">
        <w:trPr>
          <w:trHeight w:val="300"/>
        </w:trPr>
        <w:tc>
          <w:tcPr>
            <w:tcW w:w="846" w:type="dxa"/>
            <w:noWrap/>
            <w:hideMark/>
          </w:tcPr>
          <w:p w14:paraId="65D7E7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15</w:t>
            </w:r>
          </w:p>
        </w:tc>
        <w:tc>
          <w:tcPr>
            <w:tcW w:w="1042" w:type="dxa"/>
            <w:noWrap/>
            <w:hideMark/>
          </w:tcPr>
          <w:p w14:paraId="26CFD19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Волатильность ADA</w:t>
            </w:r>
          </w:p>
        </w:tc>
        <w:tc>
          <w:tcPr>
            <w:tcW w:w="3708" w:type="dxa"/>
            <w:noWrap/>
            <w:hideMark/>
          </w:tcPr>
          <w:p w14:paraId="0DA7E53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ada_return_std_20m</w:t>
            </w:r>
          </w:p>
        </w:tc>
        <w:tc>
          <w:tcPr>
            <w:tcW w:w="2863" w:type="dxa"/>
            <w:noWrap/>
            <w:hideMark/>
          </w:tcPr>
          <w:p w14:paraId="7D126A7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ADA за 20 минут</w:t>
            </w:r>
          </w:p>
        </w:tc>
        <w:tc>
          <w:tcPr>
            <w:tcW w:w="484" w:type="dxa"/>
            <w:noWrap/>
            <w:hideMark/>
          </w:tcPr>
          <w:p w14:paraId="468C3D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D32E1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3F0E7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83B8D2A" w14:textId="77777777" w:rsidTr="000D3325">
        <w:trPr>
          <w:trHeight w:val="300"/>
        </w:trPr>
        <w:tc>
          <w:tcPr>
            <w:tcW w:w="846" w:type="dxa"/>
            <w:noWrap/>
            <w:hideMark/>
          </w:tcPr>
          <w:p w14:paraId="00E0FB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16</w:t>
            </w:r>
          </w:p>
        </w:tc>
        <w:tc>
          <w:tcPr>
            <w:tcW w:w="1042" w:type="dxa"/>
            <w:noWrap/>
            <w:hideMark/>
          </w:tcPr>
          <w:p w14:paraId="522879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Волатильность ADA</w:t>
            </w:r>
          </w:p>
        </w:tc>
        <w:tc>
          <w:tcPr>
            <w:tcW w:w="3708" w:type="dxa"/>
            <w:noWrap/>
            <w:hideMark/>
          </w:tcPr>
          <w:p w14:paraId="75D6A71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ada_return_std_60m</w:t>
            </w:r>
          </w:p>
        </w:tc>
        <w:tc>
          <w:tcPr>
            <w:tcW w:w="2863" w:type="dxa"/>
            <w:noWrap/>
            <w:hideMark/>
          </w:tcPr>
          <w:p w14:paraId="46D5D47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ADA за 60 минут</w:t>
            </w:r>
          </w:p>
        </w:tc>
        <w:tc>
          <w:tcPr>
            <w:tcW w:w="484" w:type="dxa"/>
            <w:noWrap/>
            <w:hideMark/>
          </w:tcPr>
          <w:p w14:paraId="14446CF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01404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F4465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FF059BB" w14:textId="77777777" w:rsidTr="000D3325">
        <w:trPr>
          <w:trHeight w:val="300"/>
        </w:trPr>
        <w:tc>
          <w:tcPr>
            <w:tcW w:w="846" w:type="dxa"/>
            <w:noWrap/>
            <w:hideMark/>
          </w:tcPr>
          <w:p w14:paraId="2FA34D0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17</w:t>
            </w:r>
          </w:p>
        </w:tc>
        <w:tc>
          <w:tcPr>
            <w:tcW w:w="1042" w:type="dxa"/>
            <w:noWrap/>
            <w:hideMark/>
          </w:tcPr>
          <w:p w14:paraId="26CE54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548294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ada_realized_volatility_5m</w:t>
            </w:r>
          </w:p>
        </w:tc>
        <w:tc>
          <w:tcPr>
            <w:tcW w:w="2863" w:type="dxa"/>
            <w:noWrap/>
            <w:hideMark/>
          </w:tcPr>
          <w:p w14:paraId="30852BD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5 минут</w:t>
            </w:r>
          </w:p>
        </w:tc>
        <w:tc>
          <w:tcPr>
            <w:tcW w:w="484" w:type="dxa"/>
            <w:noWrap/>
            <w:hideMark/>
          </w:tcPr>
          <w:p w14:paraId="7FF05F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9ED77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3FBD659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6DFBDA7D" w14:textId="77777777" w:rsidTr="000D3325">
        <w:trPr>
          <w:trHeight w:val="300"/>
        </w:trPr>
        <w:tc>
          <w:tcPr>
            <w:tcW w:w="846" w:type="dxa"/>
            <w:noWrap/>
            <w:hideMark/>
          </w:tcPr>
          <w:p w14:paraId="22AF340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18</w:t>
            </w:r>
          </w:p>
        </w:tc>
        <w:tc>
          <w:tcPr>
            <w:tcW w:w="1042" w:type="dxa"/>
            <w:noWrap/>
            <w:hideMark/>
          </w:tcPr>
          <w:p w14:paraId="366BA2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5A5507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ada_realized_volatility_20m</w:t>
            </w:r>
          </w:p>
        </w:tc>
        <w:tc>
          <w:tcPr>
            <w:tcW w:w="2863" w:type="dxa"/>
            <w:noWrap/>
            <w:hideMark/>
          </w:tcPr>
          <w:p w14:paraId="0B0AD17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20 минут</w:t>
            </w:r>
          </w:p>
        </w:tc>
        <w:tc>
          <w:tcPr>
            <w:tcW w:w="484" w:type="dxa"/>
            <w:noWrap/>
            <w:hideMark/>
          </w:tcPr>
          <w:p w14:paraId="3911A4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4E69B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DDE8E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C8FE359" w14:textId="77777777" w:rsidTr="000D3325">
        <w:trPr>
          <w:trHeight w:val="300"/>
        </w:trPr>
        <w:tc>
          <w:tcPr>
            <w:tcW w:w="846" w:type="dxa"/>
            <w:noWrap/>
            <w:hideMark/>
          </w:tcPr>
          <w:p w14:paraId="71F9EA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19</w:t>
            </w:r>
          </w:p>
        </w:tc>
        <w:tc>
          <w:tcPr>
            <w:tcW w:w="1042" w:type="dxa"/>
            <w:noWrap/>
            <w:hideMark/>
          </w:tcPr>
          <w:p w14:paraId="1BB316A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w:t>
            </w:r>
          </w:p>
        </w:tc>
        <w:tc>
          <w:tcPr>
            <w:tcW w:w="3708" w:type="dxa"/>
            <w:noWrap/>
            <w:hideMark/>
          </w:tcPr>
          <w:p w14:paraId="4078780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ada_realized_volatility_60m</w:t>
            </w:r>
          </w:p>
        </w:tc>
        <w:tc>
          <w:tcPr>
            <w:tcW w:w="2863" w:type="dxa"/>
            <w:noWrap/>
            <w:hideMark/>
          </w:tcPr>
          <w:p w14:paraId="68A0A3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Реализованная волатильность ADA за 60 минут</w:t>
            </w:r>
          </w:p>
        </w:tc>
        <w:tc>
          <w:tcPr>
            <w:tcW w:w="484" w:type="dxa"/>
            <w:noWrap/>
            <w:hideMark/>
          </w:tcPr>
          <w:p w14:paraId="75B9608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3B88EC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49640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1BF5E3D" w14:textId="77777777" w:rsidTr="000D3325">
        <w:trPr>
          <w:trHeight w:val="300"/>
        </w:trPr>
        <w:tc>
          <w:tcPr>
            <w:tcW w:w="846" w:type="dxa"/>
            <w:noWrap/>
            <w:hideMark/>
          </w:tcPr>
          <w:p w14:paraId="27118FA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20</w:t>
            </w:r>
          </w:p>
        </w:tc>
        <w:tc>
          <w:tcPr>
            <w:tcW w:w="1042" w:type="dxa"/>
            <w:noWrap/>
            <w:hideMark/>
          </w:tcPr>
          <w:p w14:paraId="67C07D4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E9268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ada_upper_wick_5m</w:t>
            </w:r>
          </w:p>
        </w:tc>
        <w:tc>
          <w:tcPr>
            <w:tcW w:w="2863" w:type="dxa"/>
            <w:noWrap/>
            <w:hideMark/>
          </w:tcPr>
          <w:p w14:paraId="31C97F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5 минут</w:t>
            </w:r>
          </w:p>
        </w:tc>
        <w:tc>
          <w:tcPr>
            <w:tcW w:w="484" w:type="dxa"/>
            <w:noWrap/>
            <w:hideMark/>
          </w:tcPr>
          <w:p w14:paraId="1A3853C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DF1F81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6C86B0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774F0D88" w14:textId="77777777" w:rsidTr="000D3325">
        <w:trPr>
          <w:trHeight w:val="300"/>
        </w:trPr>
        <w:tc>
          <w:tcPr>
            <w:tcW w:w="846" w:type="dxa"/>
            <w:noWrap/>
            <w:hideMark/>
          </w:tcPr>
          <w:p w14:paraId="758F0A7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21</w:t>
            </w:r>
          </w:p>
        </w:tc>
        <w:tc>
          <w:tcPr>
            <w:tcW w:w="1042" w:type="dxa"/>
            <w:noWrap/>
            <w:hideMark/>
          </w:tcPr>
          <w:p w14:paraId="0B90B1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4900C43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ada_upper_wick_30m</w:t>
            </w:r>
          </w:p>
        </w:tc>
        <w:tc>
          <w:tcPr>
            <w:tcW w:w="2863" w:type="dxa"/>
            <w:noWrap/>
            <w:hideMark/>
          </w:tcPr>
          <w:p w14:paraId="3D74FA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30 минут</w:t>
            </w:r>
          </w:p>
        </w:tc>
        <w:tc>
          <w:tcPr>
            <w:tcW w:w="484" w:type="dxa"/>
            <w:noWrap/>
            <w:hideMark/>
          </w:tcPr>
          <w:p w14:paraId="4BB43B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C657A1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3C0A6E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018047BE" w14:textId="77777777" w:rsidTr="000D3325">
        <w:trPr>
          <w:trHeight w:val="300"/>
        </w:trPr>
        <w:tc>
          <w:tcPr>
            <w:tcW w:w="846" w:type="dxa"/>
            <w:noWrap/>
            <w:hideMark/>
          </w:tcPr>
          <w:p w14:paraId="2EC70F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22</w:t>
            </w:r>
          </w:p>
        </w:tc>
        <w:tc>
          <w:tcPr>
            <w:tcW w:w="1042" w:type="dxa"/>
            <w:noWrap/>
            <w:hideMark/>
          </w:tcPr>
          <w:p w14:paraId="25AB379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47F456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ada_upper_wick_60m</w:t>
            </w:r>
          </w:p>
        </w:tc>
        <w:tc>
          <w:tcPr>
            <w:tcW w:w="2863" w:type="dxa"/>
            <w:noWrap/>
            <w:hideMark/>
          </w:tcPr>
          <w:p w14:paraId="1196AC8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верхней тени синтетической свечи ADA за 60 минут</w:t>
            </w:r>
          </w:p>
        </w:tc>
        <w:tc>
          <w:tcPr>
            <w:tcW w:w="484" w:type="dxa"/>
            <w:noWrap/>
            <w:hideMark/>
          </w:tcPr>
          <w:p w14:paraId="5C6599A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40C450A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6568D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31E45DF6" w14:textId="77777777" w:rsidTr="000D3325">
        <w:trPr>
          <w:trHeight w:val="300"/>
        </w:trPr>
        <w:tc>
          <w:tcPr>
            <w:tcW w:w="846" w:type="dxa"/>
            <w:noWrap/>
            <w:hideMark/>
          </w:tcPr>
          <w:p w14:paraId="314CF3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23</w:t>
            </w:r>
          </w:p>
        </w:tc>
        <w:tc>
          <w:tcPr>
            <w:tcW w:w="1042" w:type="dxa"/>
            <w:noWrap/>
            <w:hideMark/>
          </w:tcPr>
          <w:p w14:paraId="7021A24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55BABE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ada_lower_wick_5m</w:t>
            </w:r>
          </w:p>
        </w:tc>
        <w:tc>
          <w:tcPr>
            <w:tcW w:w="2863" w:type="dxa"/>
            <w:noWrap/>
            <w:hideMark/>
          </w:tcPr>
          <w:p w14:paraId="38DE122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нижней тени синтетической свечи ADA за 5 минут</w:t>
            </w:r>
          </w:p>
        </w:tc>
        <w:tc>
          <w:tcPr>
            <w:tcW w:w="484" w:type="dxa"/>
            <w:noWrap/>
            <w:hideMark/>
          </w:tcPr>
          <w:p w14:paraId="3A6A870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3CC02B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9136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B4CD461" w14:textId="77777777" w:rsidTr="000D3325">
        <w:trPr>
          <w:trHeight w:val="300"/>
        </w:trPr>
        <w:tc>
          <w:tcPr>
            <w:tcW w:w="846" w:type="dxa"/>
            <w:noWrap/>
            <w:hideMark/>
          </w:tcPr>
          <w:p w14:paraId="20F566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24</w:t>
            </w:r>
          </w:p>
        </w:tc>
        <w:tc>
          <w:tcPr>
            <w:tcW w:w="1042" w:type="dxa"/>
            <w:noWrap/>
            <w:hideMark/>
          </w:tcPr>
          <w:p w14:paraId="015ECFC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2D56CF6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ada_lower_wick_60m</w:t>
            </w:r>
          </w:p>
        </w:tc>
        <w:tc>
          <w:tcPr>
            <w:tcW w:w="2863" w:type="dxa"/>
            <w:noWrap/>
            <w:hideMark/>
          </w:tcPr>
          <w:p w14:paraId="76606E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нижней тени синтетической свечи ADA за 60 минут</w:t>
            </w:r>
          </w:p>
        </w:tc>
        <w:tc>
          <w:tcPr>
            <w:tcW w:w="484" w:type="dxa"/>
            <w:noWrap/>
            <w:hideMark/>
          </w:tcPr>
          <w:p w14:paraId="6C736B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2ED1DB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D9A160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EC52029" w14:textId="77777777" w:rsidTr="000D3325">
        <w:trPr>
          <w:trHeight w:val="300"/>
        </w:trPr>
        <w:tc>
          <w:tcPr>
            <w:tcW w:w="846" w:type="dxa"/>
            <w:noWrap/>
            <w:hideMark/>
          </w:tcPr>
          <w:p w14:paraId="6D7C57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25</w:t>
            </w:r>
          </w:p>
        </w:tc>
        <w:tc>
          <w:tcPr>
            <w:tcW w:w="1042" w:type="dxa"/>
            <w:noWrap/>
            <w:hideMark/>
          </w:tcPr>
          <w:p w14:paraId="5629D75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1E378E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ada_log_range_20m</w:t>
            </w:r>
          </w:p>
        </w:tc>
        <w:tc>
          <w:tcPr>
            <w:tcW w:w="2863" w:type="dxa"/>
            <w:noWrap/>
            <w:hideMark/>
          </w:tcPr>
          <w:p w14:paraId="547233B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Логарифмический диапазон </w:t>
            </w:r>
            <w:proofErr w:type="spellStart"/>
            <w:r w:rsidRPr="0040246A">
              <w:rPr>
                <w:rFonts w:ascii="Times New Roman" w:hAnsi="Times New Roman" w:cs="Times New Roman"/>
              </w:rPr>
              <w:t>high</w:t>
            </w:r>
            <w:proofErr w:type="spellEnd"/>
            <w:r w:rsidRPr="0040246A">
              <w:rPr>
                <w:rFonts w:ascii="Times New Roman" w:hAnsi="Times New Roman" w:cs="Times New Roman"/>
              </w:rPr>
              <w:t>/</w:t>
            </w:r>
            <w:proofErr w:type="spellStart"/>
            <w:r w:rsidRPr="0040246A">
              <w:rPr>
                <w:rFonts w:ascii="Times New Roman" w:hAnsi="Times New Roman" w:cs="Times New Roman"/>
              </w:rPr>
              <w:t>low</w:t>
            </w:r>
            <w:proofErr w:type="spellEnd"/>
            <w:r w:rsidRPr="0040246A">
              <w:rPr>
                <w:rFonts w:ascii="Times New Roman" w:hAnsi="Times New Roman" w:cs="Times New Roman"/>
              </w:rPr>
              <w:t xml:space="preserve"> синтетической свечи ADA за 20 минут</w:t>
            </w:r>
          </w:p>
        </w:tc>
        <w:tc>
          <w:tcPr>
            <w:tcW w:w="484" w:type="dxa"/>
            <w:noWrap/>
            <w:hideMark/>
          </w:tcPr>
          <w:p w14:paraId="3C37FB9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ABB4A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E2FE73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3E5811" w14:textId="77777777" w:rsidTr="000D3325">
        <w:trPr>
          <w:trHeight w:val="300"/>
        </w:trPr>
        <w:tc>
          <w:tcPr>
            <w:tcW w:w="846" w:type="dxa"/>
            <w:noWrap/>
            <w:hideMark/>
          </w:tcPr>
          <w:p w14:paraId="4B6FAB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26</w:t>
            </w:r>
          </w:p>
        </w:tc>
        <w:tc>
          <w:tcPr>
            <w:tcW w:w="1042" w:type="dxa"/>
            <w:noWrap/>
            <w:hideMark/>
          </w:tcPr>
          <w:p w14:paraId="16068E8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1495A45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ada_log_range_60m</w:t>
            </w:r>
          </w:p>
        </w:tc>
        <w:tc>
          <w:tcPr>
            <w:tcW w:w="2863" w:type="dxa"/>
            <w:noWrap/>
            <w:hideMark/>
          </w:tcPr>
          <w:p w14:paraId="4BCE36E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Логарифмический диапазон </w:t>
            </w:r>
            <w:proofErr w:type="spellStart"/>
            <w:r w:rsidRPr="0040246A">
              <w:rPr>
                <w:rFonts w:ascii="Times New Roman" w:hAnsi="Times New Roman" w:cs="Times New Roman"/>
              </w:rPr>
              <w:t>high</w:t>
            </w:r>
            <w:proofErr w:type="spellEnd"/>
            <w:r w:rsidRPr="0040246A">
              <w:rPr>
                <w:rFonts w:ascii="Times New Roman" w:hAnsi="Times New Roman" w:cs="Times New Roman"/>
              </w:rPr>
              <w:t>/</w:t>
            </w:r>
            <w:proofErr w:type="spellStart"/>
            <w:r w:rsidRPr="0040246A">
              <w:rPr>
                <w:rFonts w:ascii="Times New Roman" w:hAnsi="Times New Roman" w:cs="Times New Roman"/>
              </w:rPr>
              <w:t>low</w:t>
            </w:r>
            <w:proofErr w:type="spellEnd"/>
            <w:r w:rsidRPr="0040246A">
              <w:rPr>
                <w:rFonts w:ascii="Times New Roman" w:hAnsi="Times New Roman" w:cs="Times New Roman"/>
              </w:rPr>
              <w:t xml:space="preserve"> синтетической свечи ADA за 60 минут</w:t>
            </w:r>
          </w:p>
        </w:tc>
        <w:tc>
          <w:tcPr>
            <w:tcW w:w="484" w:type="dxa"/>
            <w:noWrap/>
            <w:hideMark/>
          </w:tcPr>
          <w:p w14:paraId="411E317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E5B5B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D2E2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19B5993" w14:textId="77777777" w:rsidTr="000D3325">
        <w:trPr>
          <w:trHeight w:val="300"/>
        </w:trPr>
        <w:tc>
          <w:tcPr>
            <w:tcW w:w="846" w:type="dxa"/>
            <w:noWrap/>
            <w:hideMark/>
          </w:tcPr>
          <w:p w14:paraId="4CC53B1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27</w:t>
            </w:r>
          </w:p>
        </w:tc>
        <w:tc>
          <w:tcPr>
            <w:tcW w:w="1042" w:type="dxa"/>
            <w:noWrap/>
            <w:hideMark/>
          </w:tcPr>
          <w:p w14:paraId="45790D6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00390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ada_close_position_10m</w:t>
            </w:r>
          </w:p>
        </w:tc>
        <w:tc>
          <w:tcPr>
            <w:tcW w:w="2863" w:type="dxa"/>
            <w:noWrap/>
            <w:hideMark/>
          </w:tcPr>
          <w:p w14:paraId="33DD33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10 минут</w:t>
            </w:r>
          </w:p>
        </w:tc>
        <w:tc>
          <w:tcPr>
            <w:tcW w:w="484" w:type="dxa"/>
            <w:noWrap/>
            <w:hideMark/>
          </w:tcPr>
          <w:p w14:paraId="4801A20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1B1244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3CAAEA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1B1DAEF" w14:textId="77777777" w:rsidTr="000D3325">
        <w:trPr>
          <w:trHeight w:val="300"/>
        </w:trPr>
        <w:tc>
          <w:tcPr>
            <w:tcW w:w="846" w:type="dxa"/>
            <w:noWrap/>
            <w:hideMark/>
          </w:tcPr>
          <w:p w14:paraId="0FC80E2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28</w:t>
            </w:r>
          </w:p>
        </w:tc>
        <w:tc>
          <w:tcPr>
            <w:tcW w:w="1042" w:type="dxa"/>
            <w:noWrap/>
            <w:hideMark/>
          </w:tcPr>
          <w:p w14:paraId="08D3836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5652C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ada_close_position_30m</w:t>
            </w:r>
          </w:p>
        </w:tc>
        <w:tc>
          <w:tcPr>
            <w:tcW w:w="2863" w:type="dxa"/>
            <w:noWrap/>
            <w:hideMark/>
          </w:tcPr>
          <w:p w14:paraId="0574618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30 минут</w:t>
            </w:r>
          </w:p>
        </w:tc>
        <w:tc>
          <w:tcPr>
            <w:tcW w:w="484" w:type="dxa"/>
            <w:noWrap/>
            <w:hideMark/>
          </w:tcPr>
          <w:p w14:paraId="5CCEE1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7BFC41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D21D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3C0E41F" w14:textId="77777777" w:rsidTr="000D3325">
        <w:trPr>
          <w:trHeight w:val="300"/>
        </w:trPr>
        <w:tc>
          <w:tcPr>
            <w:tcW w:w="846" w:type="dxa"/>
            <w:noWrap/>
            <w:hideMark/>
          </w:tcPr>
          <w:p w14:paraId="0F28E0C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29</w:t>
            </w:r>
          </w:p>
        </w:tc>
        <w:tc>
          <w:tcPr>
            <w:tcW w:w="1042" w:type="dxa"/>
            <w:noWrap/>
            <w:hideMark/>
          </w:tcPr>
          <w:p w14:paraId="2E44505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0DCA10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ada_close_position_60m</w:t>
            </w:r>
          </w:p>
        </w:tc>
        <w:tc>
          <w:tcPr>
            <w:tcW w:w="2863" w:type="dxa"/>
            <w:noWrap/>
            <w:hideMark/>
          </w:tcPr>
          <w:p w14:paraId="1BE196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Положение цены закрытия ADA внутри диапазона свечи за 60 минут</w:t>
            </w:r>
          </w:p>
        </w:tc>
        <w:tc>
          <w:tcPr>
            <w:tcW w:w="484" w:type="dxa"/>
            <w:noWrap/>
            <w:hideMark/>
          </w:tcPr>
          <w:p w14:paraId="384720C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BC1763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7E1FD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7F7EA5" w14:textId="77777777" w:rsidTr="000D3325">
        <w:trPr>
          <w:trHeight w:val="300"/>
        </w:trPr>
        <w:tc>
          <w:tcPr>
            <w:tcW w:w="846" w:type="dxa"/>
            <w:noWrap/>
            <w:hideMark/>
          </w:tcPr>
          <w:p w14:paraId="79FC5A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30</w:t>
            </w:r>
          </w:p>
        </w:tc>
        <w:tc>
          <w:tcPr>
            <w:tcW w:w="1042" w:type="dxa"/>
            <w:noWrap/>
            <w:hideMark/>
          </w:tcPr>
          <w:p w14:paraId="611DF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54D349FA"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ada_high_close_ratio_20m</w:t>
            </w:r>
          </w:p>
        </w:tc>
        <w:tc>
          <w:tcPr>
            <w:tcW w:w="2863" w:type="dxa"/>
            <w:noWrap/>
            <w:hideMark/>
          </w:tcPr>
          <w:p w14:paraId="48C9CE3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минут, закрывшихся в верхней части диапазона, за 20 минут</w:t>
            </w:r>
          </w:p>
        </w:tc>
        <w:tc>
          <w:tcPr>
            <w:tcW w:w="484" w:type="dxa"/>
            <w:noWrap/>
            <w:hideMark/>
          </w:tcPr>
          <w:p w14:paraId="00F9F2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FE7206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0D26B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4D6317" w14:textId="77777777" w:rsidTr="000D3325">
        <w:trPr>
          <w:trHeight w:val="300"/>
        </w:trPr>
        <w:tc>
          <w:tcPr>
            <w:tcW w:w="846" w:type="dxa"/>
            <w:noWrap/>
            <w:hideMark/>
          </w:tcPr>
          <w:p w14:paraId="1D2A3AE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31</w:t>
            </w:r>
          </w:p>
        </w:tc>
        <w:tc>
          <w:tcPr>
            <w:tcW w:w="1042" w:type="dxa"/>
            <w:noWrap/>
            <w:hideMark/>
          </w:tcPr>
          <w:p w14:paraId="782164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Геометрия свечи ADA</w:t>
            </w:r>
          </w:p>
        </w:tc>
        <w:tc>
          <w:tcPr>
            <w:tcW w:w="3708" w:type="dxa"/>
            <w:noWrap/>
            <w:hideMark/>
          </w:tcPr>
          <w:p w14:paraId="3420130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ada_high_close_ratio_60m</w:t>
            </w:r>
          </w:p>
        </w:tc>
        <w:tc>
          <w:tcPr>
            <w:tcW w:w="2863" w:type="dxa"/>
            <w:noWrap/>
            <w:hideMark/>
          </w:tcPr>
          <w:p w14:paraId="4D8600F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Доля минут, закрывшихся в верхней части диапазона, за 60 минут</w:t>
            </w:r>
          </w:p>
        </w:tc>
        <w:tc>
          <w:tcPr>
            <w:tcW w:w="484" w:type="dxa"/>
            <w:noWrap/>
            <w:hideMark/>
          </w:tcPr>
          <w:p w14:paraId="28E05B1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212C3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D3255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0A85DE0" w14:textId="77777777" w:rsidTr="000D3325">
        <w:trPr>
          <w:trHeight w:val="300"/>
        </w:trPr>
        <w:tc>
          <w:tcPr>
            <w:tcW w:w="846" w:type="dxa"/>
            <w:noWrap/>
            <w:hideMark/>
          </w:tcPr>
          <w:p w14:paraId="1ADF17F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32</w:t>
            </w:r>
          </w:p>
        </w:tc>
        <w:tc>
          <w:tcPr>
            <w:tcW w:w="1042" w:type="dxa"/>
            <w:noWrap/>
            <w:hideMark/>
          </w:tcPr>
          <w:p w14:paraId="7BA7117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53558E3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ada_volume_sum_10m</w:t>
            </w:r>
          </w:p>
        </w:tc>
        <w:tc>
          <w:tcPr>
            <w:tcW w:w="2863" w:type="dxa"/>
            <w:noWrap/>
            <w:hideMark/>
          </w:tcPr>
          <w:p w14:paraId="143DD69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10 минут</w:t>
            </w:r>
          </w:p>
        </w:tc>
        <w:tc>
          <w:tcPr>
            <w:tcW w:w="484" w:type="dxa"/>
            <w:noWrap/>
            <w:hideMark/>
          </w:tcPr>
          <w:p w14:paraId="235DDC9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2E515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96E1F0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AD75807" w14:textId="77777777" w:rsidTr="000D3325">
        <w:trPr>
          <w:trHeight w:val="300"/>
        </w:trPr>
        <w:tc>
          <w:tcPr>
            <w:tcW w:w="846" w:type="dxa"/>
            <w:noWrap/>
            <w:hideMark/>
          </w:tcPr>
          <w:p w14:paraId="362645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33</w:t>
            </w:r>
          </w:p>
        </w:tc>
        <w:tc>
          <w:tcPr>
            <w:tcW w:w="1042" w:type="dxa"/>
            <w:noWrap/>
            <w:hideMark/>
          </w:tcPr>
          <w:p w14:paraId="7545F5C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17F2B3C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ada_volume_sum_20m</w:t>
            </w:r>
          </w:p>
        </w:tc>
        <w:tc>
          <w:tcPr>
            <w:tcW w:w="2863" w:type="dxa"/>
            <w:noWrap/>
            <w:hideMark/>
          </w:tcPr>
          <w:p w14:paraId="54E8978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20 минут</w:t>
            </w:r>
          </w:p>
        </w:tc>
        <w:tc>
          <w:tcPr>
            <w:tcW w:w="484" w:type="dxa"/>
            <w:noWrap/>
            <w:hideMark/>
          </w:tcPr>
          <w:p w14:paraId="7A0966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5BB0F4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0447356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51873E05" w14:textId="77777777" w:rsidTr="000D3325">
        <w:trPr>
          <w:trHeight w:val="300"/>
        </w:trPr>
        <w:tc>
          <w:tcPr>
            <w:tcW w:w="846" w:type="dxa"/>
            <w:noWrap/>
            <w:hideMark/>
          </w:tcPr>
          <w:p w14:paraId="7258C83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34</w:t>
            </w:r>
          </w:p>
        </w:tc>
        <w:tc>
          <w:tcPr>
            <w:tcW w:w="1042" w:type="dxa"/>
            <w:noWrap/>
            <w:hideMark/>
          </w:tcPr>
          <w:p w14:paraId="53054D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0D7D125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ada_volume_sum_30m</w:t>
            </w:r>
          </w:p>
        </w:tc>
        <w:tc>
          <w:tcPr>
            <w:tcW w:w="2863" w:type="dxa"/>
            <w:noWrap/>
            <w:hideMark/>
          </w:tcPr>
          <w:p w14:paraId="123527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30 минут</w:t>
            </w:r>
          </w:p>
        </w:tc>
        <w:tc>
          <w:tcPr>
            <w:tcW w:w="484" w:type="dxa"/>
            <w:noWrap/>
            <w:hideMark/>
          </w:tcPr>
          <w:p w14:paraId="1C2F194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55E91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95DE0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74058BB9" w14:textId="77777777" w:rsidTr="000D3325">
        <w:trPr>
          <w:trHeight w:val="300"/>
        </w:trPr>
        <w:tc>
          <w:tcPr>
            <w:tcW w:w="846" w:type="dxa"/>
            <w:noWrap/>
            <w:hideMark/>
          </w:tcPr>
          <w:p w14:paraId="4C631C3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35</w:t>
            </w:r>
          </w:p>
        </w:tc>
        <w:tc>
          <w:tcPr>
            <w:tcW w:w="1042" w:type="dxa"/>
            <w:noWrap/>
            <w:hideMark/>
          </w:tcPr>
          <w:p w14:paraId="113E07A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13B868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ada_volume_sum_60m</w:t>
            </w:r>
          </w:p>
        </w:tc>
        <w:tc>
          <w:tcPr>
            <w:tcW w:w="2863" w:type="dxa"/>
            <w:noWrap/>
            <w:hideMark/>
          </w:tcPr>
          <w:p w14:paraId="2499B0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Суммарный базовый объем торгов ADA за 60 минут</w:t>
            </w:r>
          </w:p>
        </w:tc>
        <w:tc>
          <w:tcPr>
            <w:tcW w:w="484" w:type="dxa"/>
            <w:noWrap/>
            <w:hideMark/>
          </w:tcPr>
          <w:p w14:paraId="37170B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0A2F9D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5FC7188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9D75DC7" w14:textId="77777777" w:rsidTr="000D3325">
        <w:trPr>
          <w:trHeight w:val="300"/>
        </w:trPr>
        <w:tc>
          <w:tcPr>
            <w:tcW w:w="846" w:type="dxa"/>
            <w:noWrap/>
            <w:hideMark/>
          </w:tcPr>
          <w:p w14:paraId="13CE226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36</w:t>
            </w:r>
          </w:p>
        </w:tc>
        <w:tc>
          <w:tcPr>
            <w:tcW w:w="1042" w:type="dxa"/>
            <w:noWrap/>
            <w:hideMark/>
          </w:tcPr>
          <w:p w14:paraId="6609CB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Объем торгов ADA</w:t>
            </w:r>
          </w:p>
        </w:tc>
        <w:tc>
          <w:tcPr>
            <w:tcW w:w="3708" w:type="dxa"/>
            <w:noWrap/>
            <w:hideMark/>
          </w:tcPr>
          <w:p w14:paraId="20E0A05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ada_volume_zscore_60m</w:t>
            </w:r>
          </w:p>
        </w:tc>
        <w:tc>
          <w:tcPr>
            <w:tcW w:w="2863" w:type="dxa"/>
            <w:noWrap/>
            <w:hideMark/>
          </w:tcPr>
          <w:p w14:paraId="6473ABE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Z-оценка текущего объема ADA относительно окна 60 минут</w:t>
            </w:r>
          </w:p>
        </w:tc>
        <w:tc>
          <w:tcPr>
            <w:tcW w:w="484" w:type="dxa"/>
            <w:noWrap/>
            <w:hideMark/>
          </w:tcPr>
          <w:p w14:paraId="4497952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6414B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1EA700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A450B84" w14:textId="77777777" w:rsidTr="000D3325">
        <w:trPr>
          <w:trHeight w:val="300"/>
        </w:trPr>
        <w:tc>
          <w:tcPr>
            <w:tcW w:w="846" w:type="dxa"/>
            <w:noWrap/>
            <w:hideMark/>
          </w:tcPr>
          <w:p w14:paraId="06359AD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37</w:t>
            </w:r>
          </w:p>
        </w:tc>
        <w:tc>
          <w:tcPr>
            <w:tcW w:w="1042" w:type="dxa"/>
            <w:noWrap/>
            <w:hideMark/>
          </w:tcPr>
          <w:p w14:paraId="518149F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Количество сделок ADA</w:t>
            </w:r>
          </w:p>
        </w:tc>
        <w:tc>
          <w:tcPr>
            <w:tcW w:w="3708" w:type="dxa"/>
            <w:noWrap/>
            <w:hideMark/>
          </w:tcPr>
          <w:p w14:paraId="67FFAD9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ada_trades_per_minute_5m</w:t>
            </w:r>
          </w:p>
        </w:tc>
        <w:tc>
          <w:tcPr>
            <w:tcW w:w="2863" w:type="dxa"/>
            <w:noWrap/>
            <w:hideMark/>
          </w:tcPr>
          <w:p w14:paraId="56B2AB4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Среднее число сделок ADA в минуту за окно 5 минут</w:t>
            </w:r>
          </w:p>
        </w:tc>
        <w:tc>
          <w:tcPr>
            <w:tcW w:w="484" w:type="dxa"/>
            <w:noWrap/>
            <w:hideMark/>
          </w:tcPr>
          <w:p w14:paraId="1F60C8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EE7D36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EA6A64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7FB0A7D" w14:textId="77777777" w:rsidTr="000D3325">
        <w:trPr>
          <w:trHeight w:val="300"/>
        </w:trPr>
        <w:tc>
          <w:tcPr>
            <w:tcW w:w="846" w:type="dxa"/>
            <w:noWrap/>
            <w:hideMark/>
          </w:tcPr>
          <w:p w14:paraId="25D7A33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38</w:t>
            </w:r>
          </w:p>
        </w:tc>
        <w:tc>
          <w:tcPr>
            <w:tcW w:w="1042" w:type="dxa"/>
            <w:noWrap/>
            <w:hideMark/>
          </w:tcPr>
          <w:p w14:paraId="5C9C59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Количество сделок ADA</w:t>
            </w:r>
          </w:p>
        </w:tc>
        <w:tc>
          <w:tcPr>
            <w:tcW w:w="3708" w:type="dxa"/>
            <w:noWrap/>
            <w:hideMark/>
          </w:tcPr>
          <w:p w14:paraId="7519E7C2"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ada_trades_per_minute_30m</w:t>
            </w:r>
          </w:p>
        </w:tc>
        <w:tc>
          <w:tcPr>
            <w:tcW w:w="2863" w:type="dxa"/>
            <w:noWrap/>
            <w:hideMark/>
          </w:tcPr>
          <w:p w14:paraId="7DDCFE0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Среднее число сделок ADA в минуту за окно 30 минут</w:t>
            </w:r>
          </w:p>
        </w:tc>
        <w:tc>
          <w:tcPr>
            <w:tcW w:w="484" w:type="dxa"/>
            <w:noWrap/>
            <w:hideMark/>
          </w:tcPr>
          <w:p w14:paraId="220B2D3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1D3420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09890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FBDA01F" w14:textId="77777777" w:rsidTr="000D3325">
        <w:trPr>
          <w:trHeight w:val="300"/>
        </w:trPr>
        <w:tc>
          <w:tcPr>
            <w:tcW w:w="846" w:type="dxa"/>
            <w:noWrap/>
            <w:hideMark/>
          </w:tcPr>
          <w:p w14:paraId="34CE35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39</w:t>
            </w:r>
          </w:p>
        </w:tc>
        <w:tc>
          <w:tcPr>
            <w:tcW w:w="1042" w:type="dxa"/>
            <w:noWrap/>
            <w:hideMark/>
          </w:tcPr>
          <w:p w14:paraId="65F3C6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40E5233"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ada_aggression_delta_norm_5m</w:t>
            </w:r>
          </w:p>
        </w:tc>
        <w:tc>
          <w:tcPr>
            <w:tcW w:w="2863" w:type="dxa"/>
            <w:noWrap/>
            <w:hideMark/>
          </w:tcPr>
          <w:p w14:paraId="44745BF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5 минут</w:t>
            </w:r>
          </w:p>
        </w:tc>
        <w:tc>
          <w:tcPr>
            <w:tcW w:w="484" w:type="dxa"/>
            <w:noWrap/>
            <w:hideMark/>
          </w:tcPr>
          <w:p w14:paraId="3EFA2DF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EC124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2902A8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4EE0923" w14:textId="77777777" w:rsidTr="000D3325">
        <w:trPr>
          <w:trHeight w:val="300"/>
        </w:trPr>
        <w:tc>
          <w:tcPr>
            <w:tcW w:w="846" w:type="dxa"/>
            <w:noWrap/>
            <w:hideMark/>
          </w:tcPr>
          <w:p w14:paraId="48B4759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40</w:t>
            </w:r>
          </w:p>
        </w:tc>
        <w:tc>
          <w:tcPr>
            <w:tcW w:w="1042" w:type="dxa"/>
            <w:noWrap/>
            <w:hideMark/>
          </w:tcPr>
          <w:p w14:paraId="4E1001C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72082DC"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ada_aggression_delta_norm_10m</w:t>
            </w:r>
          </w:p>
        </w:tc>
        <w:tc>
          <w:tcPr>
            <w:tcW w:w="2863" w:type="dxa"/>
            <w:noWrap/>
            <w:hideMark/>
          </w:tcPr>
          <w:p w14:paraId="154916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10 минут</w:t>
            </w:r>
          </w:p>
        </w:tc>
        <w:tc>
          <w:tcPr>
            <w:tcW w:w="484" w:type="dxa"/>
            <w:noWrap/>
            <w:hideMark/>
          </w:tcPr>
          <w:p w14:paraId="2FFB968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c>
          <w:tcPr>
            <w:tcW w:w="484" w:type="dxa"/>
            <w:noWrap/>
            <w:hideMark/>
          </w:tcPr>
          <w:p w14:paraId="61C98DE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C55DC3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нет</w:t>
            </w:r>
          </w:p>
        </w:tc>
      </w:tr>
      <w:tr w:rsidR="0040246A" w:rsidRPr="0040246A" w14:paraId="2EBA1724" w14:textId="77777777" w:rsidTr="000D3325">
        <w:trPr>
          <w:trHeight w:val="300"/>
        </w:trPr>
        <w:tc>
          <w:tcPr>
            <w:tcW w:w="846" w:type="dxa"/>
            <w:noWrap/>
            <w:hideMark/>
          </w:tcPr>
          <w:p w14:paraId="4AE177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41</w:t>
            </w:r>
          </w:p>
        </w:tc>
        <w:tc>
          <w:tcPr>
            <w:tcW w:w="1042" w:type="dxa"/>
            <w:noWrap/>
            <w:hideMark/>
          </w:tcPr>
          <w:p w14:paraId="46BCF4F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5A0F9D19"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ada_aggression_delta_norm_20m</w:t>
            </w:r>
          </w:p>
        </w:tc>
        <w:tc>
          <w:tcPr>
            <w:tcW w:w="2863" w:type="dxa"/>
            <w:noWrap/>
            <w:hideMark/>
          </w:tcPr>
          <w:p w14:paraId="240AA65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агрессивных покупок и продаж ADA за 20 минут</w:t>
            </w:r>
          </w:p>
        </w:tc>
        <w:tc>
          <w:tcPr>
            <w:tcW w:w="484" w:type="dxa"/>
            <w:noWrap/>
            <w:hideMark/>
          </w:tcPr>
          <w:p w14:paraId="479C44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0752B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0FD412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232C2B0" w14:textId="77777777" w:rsidTr="000D3325">
        <w:trPr>
          <w:trHeight w:val="300"/>
        </w:trPr>
        <w:tc>
          <w:tcPr>
            <w:tcW w:w="846" w:type="dxa"/>
            <w:noWrap/>
            <w:hideMark/>
          </w:tcPr>
          <w:p w14:paraId="341697F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42</w:t>
            </w:r>
          </w:p>
        </w:tc>
        <w:tc>
          <w:tcPr>
            <w:tcW w:w="1042" w:type="dxa"/>
            <w:noWrap/>
            <w:hideMark/>
          </w:tcPr>
          <w:p w14:paraId="61D0E16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2564243B"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ada_large_trade_aggression_delta_norm_5m</w:t>
            </w:r>
          </w:p>
        </w:tc>
        <w:tc>
          <w:tcPr>
            <w:tcW w:w="2863" w:type="dxa"/>
            <w:noWrap/>
            <w:hideMark/>
          </w:tcPr>
          <w:p w14:paraId="0DCEAFE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крупных агрессивных сделок ADA за 5 минут</w:t>
            </w:r>
          </w:p>
        </w:tc>
        <w:tc>
          <w:tcPr>
            <w:tcW w:w="484" w:type="dxa"/>
            <w:noWrap/>
            <w:hideMark/>
          </w:tcPr>
          <w:p w14:paraId="4D3FA4F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DA83C0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A127C2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3ACDDE54" w14:textId="77777777" w:rsidTr="000D3325">
        <w:trPr>
          <w:trHeight w:val="300"/>
        </w:trPr>
        <w:tc>
          <w:tcPr>
            <w:tcW w:w="846" w:type="dxa"/>
            <w:noWrap/>
            <w:hideMark/>
          </w:tcPr>
          <w:p w14:paraId="406382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43</w:t>
            </w:r>
          </w:p>
        </w:tc>
        <w:tc>
          <w:tcPr>
            <w:tcW w:w="1042" w:type="dxa"/>
            <w:noWrap/>
            <w:hideMark/>
          </w:tcPr>
          <w:p w14:paraId="4491401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13537311"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ada_large_trade_aggression_delta_norm_20m</w:t>
            </w:r>
          </w:p>
        </w:tc>
        <w:tc>
          <w:tcPr>
            <w:tcW w:w="2863" w:type="dxa"/>
            <w:noWrap/>
            <w:hideMark/>
          </w:tcPr>
          <w:p w14:paraId="037211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Нормированный дисбаланс крупных агрессивных сделок ADA за 20 минут</w:t>
            </w:r>
          </w:p>
        </w:tc>
        <w:tc>
          <w:tcPr>
            <w:tcW w:w="484" w:type="dxa"/>
            <w:noWrap/>
            <w:hideMark/>
          </w:tcPr>
          <w:p w14:paraId="4A05945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3198FC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6AE610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B5E56A4" w14:textId="77777777" w:rsidTr="000D3325">
        <w:trPr>
          <w:trHeight w:val="300"/>
        </w:trPr>
        <w:tc>
          <w:tcPr>
            <w:tcW w:w="846" w:type="dxa"/>
            <w:noWrap/>
            <w:hideMark/>
          </w:tcPr>
          <w:p w14:paraId="06D7159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44</w:t>
            </w:r>
          </w:p>
        </w:tc>
        <w:tc>
          <w:tcPr>
            <w:tcW w:w="1042" w:type="dxa"/>
            <w:noWrap/>
            <w:hideMark/>
          </w:tcPr>
          <w:p w14:paraId="0464B40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265B266B"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ada_volume_entropy_norm_5m</w:t>
            </w:r>
          </w:p>
        </w:tc>
        <w:tc>
          <w:tcPr>
            <w:tcW w:w="2863" w:type="dxa"/>
            <w:noWrap/>
            <w:hideMark/>
          </w:tcPr>
          <w:p w14:paraId="11DDA1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Нормированная энтропия распределения объема сделок ADA за 5 минут</w:t>
            </w:r>
          </w:p>
        </w:tc>
        <w:tc>
          <w:tcPr>
            <w:tcW w:w="484" w:type="dxa"/>
            <w:noWrap/>
            <w:hideMark/>
          </w:tcPr>
          <w:p w14:paraId="7E83C24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FC1DE3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B75A59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653CC07" w14:textId="77777777" w:rsidTr="000D3325">
        <w:trPr>
          <w:trHeight w:val="300"/>
        </w:trPr>
        <w:tc>
          <w:tcPr>
            <w:tcW w:w="846" w:type="dxa"/>
            <w:noWrap/>
            <w:hideMark/>
          </w:tcPr>
          <w:p w14:paraId="0D2EA1D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45</w:t>
            </w:r>
          </w:p>
        </w:tc>
        <w:tc>
          <w:tcPr>
            <w:tcW w:w="1042" w:type="dxa"/>
            <w:noWrap/>
            <w:hideMark/>
          </w:tcPr>
          <w:p w14:paraId="51030A1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7CA730E1"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ada_inverse_simpson_norm_30m</w:t>
            </w:r>
          </w:p>
        </w:tc>
        <w:tc>
          <w:tcPr>
            <w:tcW w:w="2863" w:type="dxa"/>
            <w:noWrap/>
            <w:hideMark/>
          </w:tcPr>
          <w:p w14:paraId="350B12B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 xml:space="preserve">Нормированный обратный индекс </w:t>
            </w:r>
            <w:r w:rsidRPr="0040246A">
              <w:rPr>
                <w:rFonts w:ascii="Times New Roman" w:hAnsi="Times New Roman" w:cs="Times New Roman"/>
              </w:rPr>
              <w:lastRenderedPageBreak/>
              <w:t>Симпсона для концентрации объема сделок ADA за 30 минут</w:t>
            </w:r>
          </w:p>
        </w:tc>
        <w:tc>
          <w:tcPr>
            <w:tcW w:w="484" w:type="dxa"/>
            <w:noWrap/>
            <w:hideMark/>
          </w:tcPr>
          <w:p w14:paraId="04DA9ED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lastRenderedPageBreak/>
              <w:t>да</w:t>
            </w:r>
          </w:p>
        </w:tc>
        <w:tc>
          <w:tcPr>
            <w:tcW w:w="484" w:type="dxa"/>
            <w:noWrap/>
            <w:hideMark/>
          </w:tcPr>
          <w:p w14:paraId="520BC70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8DFA1E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787D969" w14:textId="77777777" w:rsidTr="000D3325">
        <w:trPr>
          <w:trHeight w:val="300"/>
        </w:trPr>
        <w:tc>
          <w:tcPr>
            <w:tcW w:w="846" w:type="dxa"/>
            <w:noWrap/>
            <w:hideMark/>
          </w:tcPr>
          <w:p w14:paraId="77C6F4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46</w:t>
            </w:r>
          </w:p>
        </w:tc>
        <w:tc>
          <w:tcPr>
            <w:tcW w:w="1042" w:type="dxa"/>
            <w:noWrap/>
            <w:hideMark/>
          </w:tcPr>
          <w:p w14:paraId="26A2531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C59AA16"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ada_average_trade_size_quote_10m</w:t>
            </w:r>
          </w:p>
        </w:tc>
        <w:tc>
          <w:tcPr>
            <w:tcW w:w="2863" w:type="dxa"/>
            <w:noWrap/>
            <w:hideMark/>
          </w:tcPr>
          <w:p w14:paraId="56DEF1F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Средний размер сделки ADA в котируемой валюте за 10 минут</w:t>
            </w:r>
          </w:p>
        </w:tc>
        <w:tc>
          <w:tcPr>
            <w:tcW w:w="484" w:type="dxa"/>
            <w:noWrap/>
            <w:hideMark/>
          </w:tcPr>
          <w:p w14:paraId="41F4B69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40DAB5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B73762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CE8CE38" w14:textId="77777777" w:rsidTr="000D3325">
        <w:trPr>
          <w:trHeight w:val="300"/>
        </w:trPr>
        <w:tc>
          <w:tcPr>
            <w:tcW w:w="846" w:type="dxa"/>
            <w:noWrap/>
            <w:hideMark/>
          </w:tcPr>
          <w:p w14:paraId="51AC49B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47</w:t>
            </w:r>
          </w:p>
        </w:tc>
        <w:tc>
          <w:tcPr>
            <w:tcW w:w="1042" w:type="dxa"/>
            <w:noWrap/>
            <w:hideMark/>
          </w:tcPr>
          <w:p w14:paraId="5994D0A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D14F147" w14:textId="77777777" w:rsidR="0040246A" w:rsidRPr="0040246A" w:rsidRDefault="0040246A" w:rsidP="000D3325">
            <w:pPr>
              <w:jc w:val="both"/>
              <w:rPr>
                <w:rFonts w:ascii="Times New Roman" w:hAnsi="Times New Roman" w:cs="Times New Roman"/>
                <w:lang w:val="en-US"/>
              </w:rPr>
            </w:pPr>
            <w:r w:rsidRPr="0040246A">
              <w:rPr>
                <w:rFonts w:ascii="Times New Roman" w:hAnsi="Times New Roman" w:cs="Times New Roman"/>
                <w:lang w:val="en-US"/>
              </w:rPr>
              <w:t>ada_average_trade_size_quote_30m</w:t>
            </w:r>
          </w:p>
        </w:tc>
        <w:tc>
          <w:tcPr>
            <w:tcW w:w="2863" w:type="dxa"/>
            <w:noWrap/>
            <w:hideMark/>
          </w:tcPr>
          <w:p w14:paraId="6779187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Средний размер сделки ADA в котируемой валюте за 30 минут</w:t>
            </w:r>
          </w:p>
        </w:tc>
        <w:tc>
          <w:tcPr>
            <w:tcW w:w="484" w:type="dxa"/>
            <w:noWrap/>
            <w:hideMark/>
          </w:tcPr>
          <w:p w14:paraId="2BAD829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A7805D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984F6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513FB609" w14:textId="77777777" w:rsidTr="000D3325">
        <w:trPr>
          <w:trHeight w:val="300"/>
        </w:trPr>
        <w:tc>
          <w:tcPr>
            <w:tcW w:w="846" w:type="dxa"/>
            <w:noWrap/>
            <w:hideMark/>
          </w:tcPr>
          <w:p w14:paraId="3A3C1E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48</w:t>
            </w:r>
          </w:p>
        </w:tc>
        <w:tc>
          <w:tcPr>
            <w:tcW w:w="1042" w:type="dxa"/>
            <w:noWrap/>
            <w:hideMark/>
          </w:tcPr>
          <w:p w14:paraId="2F718EB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327CE15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ada_pressure_concentration_5m</w:t>
            </w:r>
          </w:p>
        </w:tc>
        <w:tc>
          <w:tcPr>
            <w:tcW w:w="2863" w:type="dxa"/>
            <w:noWrap/>
            <w:hideMark/>
          </w:tcPr>
          <w:p w14:paraId="7BDD9E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Концентрация давления потока сделок ADA в конце окна 5 минут</w:t>
            </w:r>
          </w:p>
        </w:tc>
        <w:tc>
          <w:tcPr>
            <w:tcW w:w="484" w:type="dxa"/>
            <w:noWrap/>
            <w:hideMark/>
          </w:tcPr>
          <w:p w14:paraId="0021C9E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B4C96C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441895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BDAA0B5" w14:textId="77777777" w:rsidTr="000D3325">
        <w:trPr>
          <w:trHeight w:val="300"/>
        </w:trPr>
        <w:tc>
          <w:tcPr>
            <w:tcW w:w="846" w:type="dxa"/>
            <w:noWrap/>
            <w:hideMark/>
          </w:tcPr>
          <w:p w14:paraId="14375DC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49</w:t>
            </w:r>
          </w:p>
        </w:tc>
        <w:tc>
          <w:tcPr>
            <w:tcW w:w="1042" w:type="dxa"/>
            <w:noWrap/>
            <w:hideMark/>
          </w:tcPr>
          <w:p w14:paraId="2B153A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Поток сделок ADA</w:t>
            </w:r>
          </w:p>
        </w:tc>
        <w:tc>
          <w:tcPr>
            <w:tcW w:w="3708" w:type="dxa"/>
            <w:noWrap/>
            <w:hideMark/>
          </w:tcPr>
          <w:p w14:paraId="6884CF6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ada_pressure_concentration_30m</w:t>
            </w:r>
          </w:p>
        </w:tc>
        <w:tc>
          <w:tcPr>
            <w:tcW w:w="2863" w:type="dxa"/>
            <w:noWrap/>
            <w:hideMark/>
          </w:tcPr>
          <w:p w14:paraId="4A14A36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Концентрация давления потока сделок ADA в конце окна 30 минут</w:t>
            </w:r>
          </w:p>
        </w:tc>
        <w:tc>
          <w:tcPr>
            <w:tcW w:w="484" w:type="dxa"/>
            <w:noWrap/>
            <w:hideMark/>
          </w:tcPr>
          <w:p w14:paraId="14CDF7E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CACC7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B5F8E1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C73575D" w14:textId="77777777" w:rsidTr="000D3325">
        <w:trPr>
          <w:trHeight w:val="300"/>
        </w:trPr>
        <w:tc>
          <w:tcPr>
            <w:tcW w:w="846" w:type="dxa"/>
            <w:noWrap/>
            <w:hideMark/>
          </w:tcPr>
          <w:p w14:paraId="7D541AD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50</w:t>
            </w:r>
          </w:p>
        </w:tc>
        <w:tc>
          <w:tcPr>
            <w:tcW w:w="1042" w:type="dxa"/>
            <w:noWrap/>
            <w:hideMark/>
          </w:tcPr>
          <w:p w14:paraId="1E978BB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Рыночный фон BTC</w:t>
            </w:r>
          </w:p>
        </w:tc>
        <w:tc>
          <w:tcPr>
            <w:tcW w:w="3708" w:type="dxa"/>
            <w:noWrap/>
            <w:hideMark/>
          </w:tcPr>
          <w:p w14:paraId="36D6E56F"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btc_log_return_30m</w:t>
            </w:r>
          </w:p>
        </w:tc>
        <w:tc>
          <w:tcPr>
            <w:tcW w:w="2863" w:type="dxa"/>
            <w:noWrap/>
            <w:hideMark/>
          </w:tcPr>
          <w:p w14:paraId="6D2CAE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BTC за 30 минут</w:t>
            </w:r>
          </w:p>
        </w:tc>
        <w:tc>
          <w:tcPr>
            <w:tcW w:w="484" w:type="dxa"/>
            <w:noWrap/>
            <w:hideMark/>
          </w:tcPr>
          <w:p w14:paraId="663E12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766A086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CD181F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C019E6E" w14:textId="77777777" w:rsidTr="000D3325">
        <w:trPr>
          <w:trHeight w:val="300"/>
        </w:trPr>
        <w:tc>
          <w:tcPr>
            <w:tcW w:w="846" w:type="dxa"/>
            <w:noWrap/>
            <w:hideMark/>
          </w:tcPr>
          <w:p w14:paraId="1FEB6FF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51</w:t>
            </w:r>
          </w:p>
        </w:tc>
        <w:tc>
          <w:tcPr>
            <w:tcW w:w="1042" w:type="dxa"/>
            <w:noWrap/>
            <w:hideMark/>
          </w:tcPr>
          <w:p w14:paraId="26322C6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Рыночный фон BTC</w:t>
            </w:r>
          </w:p>
        </w:tc>
        <w:tc>
          <w:tcPr>
            <w:tcW w:w="3708" w:type="dxa"/>
            <w:noWrap/>
            <w:hideMark/>
          </w:tcPr>
          <w:p w14:paraId="6DDEE3B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btc_log_return_60m</w:t>
            </w:r>
          </w:p>
        </w:tc>
        <w:tc>
          <w:tcPr>
            <w:tcW w:w="2863" w:type="dxa"/>
            <w:noWrap/>
            <w:hideMark/>
          </w:tcPr>
          <w:p w14:paraId="1AD3552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Лог-доходность BTC за 60 минут</w:t>
            </w:r>
          </w:p>
        </w:tc>
        <w:tc>
          <w:tcPr>
            <w:tcW w:w="484" w:type="dxa"/>
            <w:noWrap/>
            <w:hideMark/>
          </w:tcPr>
          <w:p w14:paraId="38757E8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E83A29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B0222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133CC579" w14:textId="77777777" w:rsidTr="000D3325">
        <w:trPr>
          <w:trHeight w:val="300"/>
        </w:trPr>
        <w:tc>
          <w:tcPr>
            <w:tcW w:w="846" w:type="dxa"/>
            <w:noWrap/>
            <w:hideMark/>
          </w:tcPr>
          <w:p w14:paraId="7527C9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52</w:t>
            </w:r>
          </w:p>
        </w:tc>
        <w:tc>
          <w:tcPr>
            <w:tcW w:w="1042" w:type="dxa"/>
            <w:noWrap/>
            <w:hideMark/>
          </w:tcPr>
          <w:p w14:paraId="1278E0D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Рыночная волатильность BTC</w:t>
            </w:r>
          </w:p>
        </w:tc>
        <w:tc>
          <w:tcPr>
            <w:tcW w:w="3708" w:type="dxa"/>
            <w:noWrap/>
            <w:hideMark/>
          </w:tcPr>
          <w:p w14:paraId="42561D6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btc_return_std_30m</w:t>
            </w:r>
          </w:p>
        </w:tc>
        <w:tc>
          <w:tcPr>
            <w:tcW w:w="2863" w:type="dxa"/>
            <w:noWrap/>
            <w:hideMark/>
          </w:tcPr>
          <w:p w14:paraId="7CB3B47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Стандартное отклонение минутных лог-доходностей BTC за 30 минут</w:t>
            </w:r>
          </w:p>
        </w:tc>
        <w:tc>
          <w:tcPr>
            <w:tcW w:w="484" w:type="dxa"/>
            <w:noWrap/>
            <w:hideMark/>
          </w:tcPr>
          <w:p w14:paraId="151F193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51720A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4D9AE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22E002D" w14:textId="77777777" w:rsidTr="000D3325">
        <w:trPr>
          <w:trHeight w:val="300"/>
        </w:trPr>
        <w:tc>
          <w:tcPr>
            <w:tcW w:w="846" w:type="dxa"/>
            <w:noWrap/>
            <w:hideMark/>
          </w:tcPr>
          <w:p w14:paraId="1D706AD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53</w:t>
            </w:r>
          </w:p>
        </w:tc>
        <w:tc>
          <w:tcPr>
            <w:tcW w:w="1042" w:type="dxa"/>
            <w:noWrap/>
            <w:hideMark/>
          </w:tcPr>
          <w:p w14:paraId="7CC01A5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Эффективность движения BTC</w:t>
            </w:r>
          </w:p>
        </w:tc>
        <w:tc>
          <w:tcPr>
            <w:tcW w:w="3708" w:type="dxa"/>
            <w:noWrap/>
            <w:hideMark/>
          </w:tcPr>
          <w:p w14:paraId="70C0549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btc_kaufman_efficiency_60m</w:t>
            </w:r>
          </w:p>
        </w:tc>
        <w:tc>
          <w:tcPr>
            <w:tcW w:w="2863" w:type="dxa"/>
            <w:noWrap/>
            <w:hideMark/>
          </w:tcPr>
          <w:p w14:paraId="1D796FB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Коэффициент эффективности Кауфмана для цены BTC за 60 минут</w:t>
            </w:r>
          </w:p>
        </w:tc>
        <w:tc>
          <w:tcPr>
            <w:tcW w:w="484" w:type="dxa"/>
            <w:noWrap/>
            <w:hideMark/>
          </w:tcPr>
          <w:p w14:paraId="56C03B2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7AA991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6C0EC1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D429551" w14:textId="77777777" w:rsidTr="000D3325">
        <w:trPr>
          <w:trHeight w:val="300"/>
        </w:trPr>
        <w:tc>
          <w:tcPr>
            <w:tcW w:w="846" w:type="dxa"/>
            <w:noWrap/>
            <w:hideMark/>
          </w:tcPr>
          <w:p w14:paraId="79C9A5A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54</w:t>
            </w:r>
          </w:p>
        </w:tc>
        <w:tc>
          <w:tcPr>
            <w:tcW w:w="1042" w:type="dxa"/>
            <w:noWrap/>
            <w:hideMark/>
          </w:tcPr>
          <w:p w14:paraId="47E5A3D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4FCAEF08"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time_of_day_sin</w:t>
            </w:r>
            <w:proofErr w:type="spellEnd"/>
          </w:p>
        </w:tc>
        <w:tc>
          <w:tcPr>
            <w:tcW w:w="2863" w:type="dxa"/>
            <w:noWrap/>
            <w:hideMark/>
          </w:tcPr>
          <w:p w14:paraId="3740D8C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Синусоидальное кодирование времени суток</w:t>
            </w:r>
          </w:p>
        </w:tc>
        <w:tc>
          <w:tcPr>
            <w:tcW w:w="484" w:type="dxa"/>
            <w:noWrap/>
            <w:hideMark/>
          </w:tcPr>
          <w:p w14:paraId="4DC9201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37E0C50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4F2AF7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64F962" w14:textId="77777777" w:rsidTr="000D3325">
        <w:trPr>
          <w:trHeight w:val="300"/>
        </w:trPr>
        <w:tc>
          <w:tcPr>
            <w:tcW w:w="846" w:type="dxa"/>
            <w:noWrap/>
            <w:hideMark/>
          </w:tcPr>
          <w:p w14:paraId="6E670E8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55</w:t>
            </w:r>
          </w:p>
        </w:tc>
        <w:tc>
          <w:tcPr>
            <w:tcW w:w="1042" w:type="dxa"/>
            <w:noWrap/>
            <w:hideMark/>
          </w:tcPr>
          <w:p w14:paraId="02A5438A"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191CA73A"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time_of_day_cos</w:t>
            </w:r>
            <w:proofErr w:type="spellEnd"/>
          </w:p>
        </w:tc>
        <w:tc>
          <w:tcPr>
            <w:tcW w:w="2863" w:type="dxa"/>
            <w:noWrap/>
            <w:hideMark/>
          </w:tcPr>
          <w:p w14:paraId="7B48285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Косинусоидальное</w:t>
            </w:r>
            <w:proofErr w:type="spellEnd"/>
            <w:r w:rsidRPr="0040246A">
              <w:rPr>
                <w:rFonts w:ascii="Times New Roman" w:hAnsi="Times New Roman" w:cs="Times New Roman"/>
              </w:rPr>
              <w:t xml:space="preserve"> кодирование времени суток</w:t>
            </w:r>
          </w:p>
        </w:tc>
        <w:tc>
          <w:tcPr>
            <w:tcW w:w="484" w:type="dxa"/>
            <w:noWrap/>
            <w:hideMark/>
          </w:tcPr>
          <w:p w14:paraId="1A40CBB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2D47FE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6D3B98E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3236AD9" w14:textId="77777777" w:rsidTr="000D3325">
        <w:trPr>
          <w:trHeight w:val="300"/>
        </w:trPr>
        <w:tc>
          <w:tcPr>
            <w:tcW w:w="846" w:type="dxa"/>
            <w:noWrap/>
            <w:hideMark/>
          </w:tcPr>
          <w:p w14:paraId="16BFF20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56</w:t>
            </w:r>
          </w:p>
        </w:tc>
        <w:tc>
          <w:tcPr>
            <w:tcW w:w="1042" w:type="dxa"/>
            <w:noWrap/>
            <w:hideMark/>
          </w:tcPr>
          <w:p w14:paraId="5CB3DC3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7B1316BE"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day_of_week_sin</w:t>
            </w:r>
            <w:proofErr w:type="spellEnd"/>
          </w:p>
        </w:tc>
        <w:tc>
          <w:tcPr>
            <w:tcW w:w="2863" w:type="dxa"/>
            <w:noWrap/>
            <w:hideMark/>
          </w:tcPr>
          <w:p w14:paraId="265C7A2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Синусоидальное кодирование дня недели</w:t>
            </w:r>
          </w:p>
        </w:tc>
        <w:tc>
          <w:tcPr>
            <w:tcW w:w="484" w:type="dxa"/>
            <w:noWrap/>
            <w:hideMark/>
          </w:tcPr>
          <w:p w14:paraId="44C6D8D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B79DCE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D1BEB6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682D36A2" w14:textId="77777777" w:rsidTr="000D3325">
        <w:trPr>
          <w:trHeight w:val="300"/>
        </w:trPr>
        <w:tc>
          <w:tcPr>
            <w:tcW w:w="846" w:type="dxa"/>
            <w:noWrap/>
            <w:hideMark/>
          </w:tcPr>
          <w:p w14:paraId="20C6CDCB"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57</w:t>
            </w:r>
          </w:p>
        </w:tc>
        <w:tc>
          <w:tcPr>
            <w:tcW w:w="1042" w:type="dxa"/>
            <w:noWrap/>
            <w:hideMark/>
          </w:tcPr>
          <w:p w14:paraId="05D198C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54DDB37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day_of_week_cos</w:t>
            </w:r>
            <w:proofErr w:type="spellEnd"/>
          </w:p>
        </w:tc>
        <w:tc>
          <w:tcPr>
            <w:tcW w:w="2863" w:type="dxa"/>
            <w:noWrap/>
            <w:hideMark/>
          </w:tcPr>
          <w:p w14:paraId="583B0BDC"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Косинусоидальное</w:t>
            </w:r>
            <w:proofErr w:type="spellEnd"/>
            <w:r w:rsidRPr="0040246A">
              <w:rPr>
                <w:rFonts w:ascii="Times New Roman" w:hAnsi="Times New Roman" w:cs="Times New Roman"/>
              </w:rPr>
              <w:t xml:space="preserve"> кодирование дня недели</w:t>
            </w:r>
          </w:p>
        </w:tc>
        <w:tc>
          <w:tcPr>
            <w:tcW w:w="484" w:type="dxa"/>
            <w:noWrap/>
            <w:hideMark/>
          </w:tcPr>
          <w:p w14:paraId="6C42EE2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EB667D0"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6B99246"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5571102" w14:textId="77777777" w:rsidTr="000D3325">
        <w:trPr>
          <w:trHeight w:val="300"/>
        </w:trPr>
        <w:tc>
          <w:tcPr>
            <w:tcW w:w="846" w:type="dxa"/>
            <w:noWrap/>
            <w:hideMark/>
          </w:tcPr>
          <w:p w14:paraId="2995CF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58</w:t>
            </w:r>
          </w:p>
        </w:tc>
        <w:tc>
          <w:tcPr>
            <w:tcW w:w="1042" w:type="dxa"/>
            <w:noWrap/>
            <w:hideMark/>
          </w:tcPr>
          <w:p w14:paraId="733F814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Календарные признаки</w:t>
            </w:r>
          </w:p>
        </w:tc>
        <w:tc>
          <w:tcPr>
            <w:tcW w:w="3708" w:type="dxa"/>
            <w:noWrap/>
            <w:hideMark/>
          </w:tcPr>
          <w:p w14:paraId="664EC692"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is_weekend</w:t>
            </w:r>
            <w:proofErr w:type="spellEnd"/>
          </w:p>
        </w:tc>
        <w:tc>
          <w:tcPr>
            <w:tcW w:w="2863" w:type="dxa"/>
            <w:noWrap/>
            <w:hideMark/>
          </w:tcPr>
          <w:p w14:paraId="7724CA2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выходного дня</w:t>
            </w:r>
          </w:p>
        </w:tc>
        <w:tc>
          <w:tcPr>
            <w:tcW w:w="484" w:type="dxa"/>
            <w:noWrap/>
            <w:hideMark/>
          </w:tcPr>
          <w:p w14:paraId="596BD7FD"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949EA2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43A829C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22DCC086" w14:textId="77777777" w:rsidTr="000D3325">
        <w:trPr>
          <w:trHeight w:val="300"/>
        </w:trPr>
        <w:tc>
          <w:tcPr>
            <w:tcW w:w="846" w:type="dxa"/>
            <w:noWrap/>
            <w:hideMark/>
          </w:tcPr>
          <w:p w14:paraId="1834342C"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61</w:t>
            </w:r>
          </w:p>
        </w:tc>
        <w:tc>
          <w:tcPr>
            <w:tcW w:w="1042" w:type="dxa"/>
            <w:noWrap/>
            <w:hideMark/>
          </w:tcPr>
          <w:p w14:paraId="25C2498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Торговые сессии</w:t>
            </w:r>
          </w:p>
        </w:tc>
        <w:tc>
          <w:tcPr>
            <w:tcW w:w="3708" w:type="dxa"/>
            <w:noWrap/>
            <w:hideMark/>
          </w:tcPr>
          <w:p w14:paraId="298BE689"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is_europe_open</w:t>
            </w:r>
            <w:proofErr w:type="spellEnd"/>
          </w:p>
        </w:tc>
        <w:tc>
          <w:tcPr>
            <w:tcW w:w="2863" w:type="dxa"/>
            <w:noWrap/>
            <w:hideMark/>
          </w:tcPr>
          <w:p w14:paraId="7717E078"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открытой европейской торговой сессии</w:t>
            </w:r>
          </w:p>
        </w:tc>
        <w:tc>
          <w:tcPr>
            <w:tcW w:w="484" w:type="dxa"/>
            <w:noWrap/>
            <w:hideMark/>
          </w:tcPr>
          <w:p w14:paraId="6A0B5F7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515A4C72"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103380B1"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r w:rsidR="0040246A" w:rsidRPr="0040246A" w14:paraId="4144AEC5" w14:textId="77777777" w:rsidTr="000D3325">
        <w:trPr>
          <w:trHeight w:val="300"/>
        </w:trPr>
        <w:tc>
          <w:tcPr>
            <w:tcW w:w="846" w:type="dxa"/>
            <w:noWrap/>
            <w:hideMark/>
          </w:tcPr>
          <w:p w14:paraId="09D28D54"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62</w:t>
            </w:r>
          </w:p>
        </w:tc>
        <w:tc>
          <w:tcPr>
            <w:tcW w:w="1042" w:type="dxa"/>
            <w:noWrap/>
            <w:hideMark/>
          </w:tcPr>
          <w:p w14:paraId="6D848F47"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Торговые сессии</w:t>
            </w:r>
          </w:p>
        </w:tc>
        <w:tc>
          <w:tcPr>
            <w:tcW w:w="3708" w:type="dxa"/>
            <w:noWrap/>
            <w:hideMark/>
          </w:tcPr>
          <w:p w14:paraId="117986BD" w14:textId="77777777" w:rsidR="0040246A" w:rsidRPr="0040246A" w:rsidRDefault="0040246A" w:rsidP="000D3325">
            <w:pPr>
              <w:jc w:val="both"/>
              <w:rPr>
                <w:rFonts w:ascii="Times New Roman" w:hAnsi="Times New Roman" w:cs="Times New Roman"/>
              </w:rPr>
            </w:pPr>
            <w:proofErr w:type="spellStart"/>
            <w:r w:rsidRPr="0040246A">
              <w:rPr>
                <w:rFonts w:ascii="Times New Roman" w:hAnsi="Times New Roman" w:cs="Times New Roman"/>
              </w:rPr>
              <w:t>is_us_open</w:t>
            </w:r>
            <w:proofErr w:type="spellEnd"/>
          </w:p>
        </w:tc>
        <w:tc>
          <w:tcPr>
            <w:tcW w:w="2863" w:type="dxa"/>
            <w:noWrap/>
            <w:hideMark/>
          </w:tcPr>
          <w:p w14:paraId="7E32C285"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Индикатор открытой торговой сессии США</w:t>
            </w:r>
          </w:p>
        </w:tc>
        <w:tc>
          <w:tcPr>
            <w:tcW w:w="484" w:type="dxa"/>
            <w:noWrap/>
            <w:hideMark/>
          </w:tcPr>
          <w:p w14:paraId="7C5D5B8E"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248E3E83"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c>
          <w:tcPr>
            <w:tcW w:w="484" w:type="dxa"/>
            <w:noWrap/>
            <w:hideMark/>
          </w:tcPr>
          <w:p w14:paraId="0000FF09" w14:textId="77777777" w:rsidR="0040246A" w:rsidRPr="0040246A" w:rsidRDefault="0040246A" w:rsidP="000D3325">
            <w:pPr>
              <w:jc w:val="both"/>
              <w:rPr>
                <w:rFonts w:ascii="Times New Roman" w:hAnsi="Times New Roman" w:cs="Times New Roman"/>
              </w:rPr>
            </w:pPr>
            <w:r w:rsidRPr="0040246A">
              <w:rPr>
                <w:rFonts w:ascii="Times New Roman" w:hAnsi="Times New Roman" w:cs="Times New Roman"/>
              </w:rPr>
              <w:t>да</w:t>
            </w:r>
          </w:p>
        </w:tc>
      </w:tr>
    </w:tbl>
    <w:p w14:paraId="02F1A5BF" w14:textId="77777777" w:rsidR="0040246A" w:rsidRPr="00495BBE" w:rsidRDefault="0040246A" w:rsidP="0040246A">
      <w:pPr>
        <w:jc w:val="both"/>
        <w:rPr>
          <w:rFonts w:ascii="Times New Roman" w:hAnsi="Times New Roman" w:cs="Times New Roman"/>
          <w:sz w:val="28"/>
          <w:szCs w:val="28"/>
        </w:rPr>
      </w:pPr>
    </w:p>
    <w:p w14:paraId="48577204" w14:textId="231C83CC" w:rsidR="00621A48" w:rsidRPr="00621A48" w:rsidRDefault="00621A48" w:rsidP="00621A48">
      <w:pPr>
        <w:pStyle w:val="1"/>
        <w:jc w:val="center"/>
        <w:rPr>
          <w:rFonts w:ascii="Times New Roman" w:eastAsia="Times New Roman" w:hAnsi="Times New Roman" w:cs="Times New Roman"/>
          <w:b/>
          <w:bCs/>
          <w:color w:val="auto"/>
          <w:sz w:val="28"/>
          <w:szCs w:val="28"/>
        </w:rPr>
      </w:pPr>
      <w:r w:rsidRPr="00621A48">
        <w:rPr>
          <w:rFonts w:ascii="Times New Roman" w:eastAsia="Times New Roman" w:hAnsi="Times New Roman" w:cs="Times New Roman"/>
          <w:b/>
          <w:bCs/>
          <w:color w:val="auto"/>
          <w:sz w:val="28"/>
          <w:szCs w:val="28"/>
        </w:rPr>
        <w:t xml:space="preserve">ПРИЛОЖЕНИЕ </w:t>
      </w:r>
      <w:r>
        <w:rPr>
          <w:rFonts w:ascii="Times New Roman" w:eastAsia="Times New Roman" w:hAnsi="Times New Roman" w:cs="Times New Roman"/>
          <w:b/>
          <w:bCs/>
          <w:color w:val="auto"/>
          <w:sz w:val="28"/>
          <w:szCs w:val="28"/>
        </w:rPr>
        <w:t>Б</w:t>
      </w:r>
    </w:p>
    <w:p w14:paraId="5DBDF0FF" w14:textId="7A6824D5" w:rsidR="00621A48" w:rsidRPr="00621A48" w:rsidRDefault="00393EA0" w:rsidP="00621A48">
      <w:pPr>
        <w:pStyle w:val="2"/>
        <w:jc w:val="center"/>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Разбиение признаков на подгруппы</w:t>
      </w:r>
    </w:p>
    <w:tbl>
      <w:tblPr>
        <w:tblStyle w:val="12"/>
        <w:tblW w:w="5000" w:type="pct"/>
        <w:tblLayout w:type="fixed"/>
        <w:tblLook w:val="04A0" w:firstRow="1" w:lastRow="0" w:firstColumn="1" w:lastColumn="0" w:noHBand="0" w:noVBand="1"/>
      </w:tblPr>
      <w:tblGrid>
        <w:gridCol w:w="847"/>
        <w:gridCol w:w="2321"/>
        <w:gridCol w:w="6743"/>
      </w:tblGrid>
      <w:tr w:rsidR="00393EA0" w:rsidRPr="00393EA0" w14:paraId="019798C5" w14:textId="77777777" w:rsidTr="00995564">
        <w:trPr>
          <w:trHeight w:val="300"/>
        </w:trPr>
        <w:tc>
          <w:tcPr>
            <w:tcW w:w="427" w:type="pct"/>
            <w:noWrap/>
            <w:hideMark/>
          </w:tcPr>
          <w:p w14:paraId="48288754"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Этап</w:t>
            </w:r>
          </w:p>
        </w:tc>
        <w:tc>
          <w:tcPr>
            <w:tcW w:w="1171" w:type="pct"/>
            <w:noWrap/>
            <w:hideMark/>
          </w:tcPr>
          <w:p w14:paraId="080791A1" w14:textId="2622AB7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Подгруппа</w:t>
            </w:r>
          </w:p>
        </w:tc>
        <w:tc>
          <w:tcPr>
            <w:tcW w:w="3402" w:type="pct"/>
            <w:noWrap/>
            <w:hideMark/>
          </w:tcPr>
          <w:p w14:paraId="256A7F0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Признаки</w:t>
            </w:r>
          </w:p>
        </w:tc>
      </w:tr>
      <w:tr w:rsidR="00393EA0" w:rsidRPr="00393EA0" w14:paraId="4F73BA81" w14:textId="77777777" w:rsidTr="00995564">
        <w:trPr>
          <w:trHeight w:val="300"/>
        </w:trPr>
        <w:tc>
          <w:tcPr>
            <w:tcW w:w="427" w:type="pct"/>
            <w:noWrap/>
            <w:hideMark/>
          </w:tcPr>
          <w:p w14:paraId="2FCC68A7" w14:textId="4D78EFF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1C352543"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AR(1)</w:t>
            </w:r>
          </w:p>
        </w:tc>
        <w:tc>
          <w:tcPr>
            <w:tcW w:w="3402" w:type="pct"/>
            <w:noWrap/>
            <w:hideMark/>
          </w:tcPr>
          <w:p w14:paraId="3DE32E4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ada_log_return_lag_1</w:t>
            </w:r>
          </w:p>
        </w:tc>
      </w:tr>
      <w:tr w:rsidR="00393EA0" w:rsidRPr="00393EA0" w14:paraId="4E102993" w14:textId="77777777" w:rsidTr="00995564">
        <w:trPr>
          <w:trHeight w:val="300"/>
        </w:trPr>
        <w:tc>
          <w:tcPr>
            <w:tcW w:w="427" w:type="pct"/>
            <w:noWrap/>
            <w:hideMark/>
          </w:tcPr>
          <w:p w14:paraId="25C6B6BD" w14:textId="3574AB05"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3ADDBABF"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AR(3)</w:t>
            </w:r>
          </w:p>
        </w:tc>
        <w:tc>
          <w:tcPr>
            <w:tcW w:w="3402" w:type="pct"/>
            <w:noWrap/>
            <w:hideMark/>
          </w:tcPr>
          <w:p w14:paraId="6751F425"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w:t>
            </w:r>
          </w:p>
        </w:tc>
      </w:tr>
      <w:tr w:rsidR="00393EA0" w:rsidRPr="00393EA0" w14:paraId="6422F148" w14:textId="77777777" w:rsidTr="00995564">
        <w:trPr>
          <w:trHeight w:val="300"/>
        </w:trPr>
        <w:tc>
          <w:tcPr>
            <w:tcW w:w="427" w:type="pct"/>
            <w:noWrap/>
            <w:hideMark/>
          </w:tcPr>
          <w:p w14:paraId="5D17C916" w14:textId="24F9077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7790B16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AR(5)</w:t>
            </w:r>
          </w:p>
        </w:tc>
        <w:tc>
          <w:tcPr>
            <w:tcW w:w="3402" w:type="pct"/>
            <w:noWrap/>
            <w:hideMark/>
          </w:tcPr>
          <w:p w14:paraId="04F27298"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 ada_log_return_lag_5</w:t>
            </w:r>
          </w:p>
        </w:tc>
      </w:tr>
      <w:tr w:rsidR="00393EA0" w:rsidRPr="00393EA0" w14:paraId="57B44E13" w14:textId="77777777" w:rsidTr="00995564">
        <w:trPr>
          <w:trHeight w:val="300"/>
        </w:trPr>
        <w:tc>
          <w:tcPr>
            <w:tcW w:w="427" w:type="pct"/>
            <w:noWrap/>
            <w:hideMark/>
          </w:tcPr>
          <w:p w14:paraId="2B8F3C9C" w14:textId="7D2E0EC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lastRenderedPageBreak/>
              <w:t>1</w:t>
            </w:r>
          </w:p>
        </w:tc>
        <w:tc>
          <w:tcPr>
            <w:tcW w:w="1171" w:type="pct"/>
            <w:noWrap/>
            <w:hideMark/>
          </w:tcPr>
          <w:p w14:paraId="0E516525"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AR(10)</w:t>
            </w:r>
          </w:p>
        </w:tc>
        <w:tc>
          <w:tcPr>
            <w:tcW w:w="3402" w:type="pct"/>
            <w:noWrap/>
            <w:hideMark/>
          </w:tcPr>
          <w:p w14:paraId="63A1F802"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ada_log_return_lag_1, ada_log_return_lag_2, ada_log_return_lag_3, ada_log_return_lag_5, ada_log_return_lag_10</w:t>
            </w:r>
          </w:p>
        </w:tc>
      </w:tr>
      <w:tr w:rsidR="00393EA0" w:rsidRPr="00393EA0" w14:paraId="4F6D56BF" w14:textId="77777777" w:rsidTr="00995564">
        <w:trPr>
          <w:trHeight w:val="300"/>
        </w:trPr>
        <w:tc>
          <w:tcPr>
            <w:tcW w:w="427" w:type="pct"/>
            <w:noWrap/>
            <w:hideMark/>
          </w:tcPr>
          <w:p w14:paraId="3B241794" w14:textId="37722B1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1</w:t>
            </w:r>
          </w:p>
        </w:tc>
        <w:tc>
          <w:tcPr>
            <w:tcW w:w="1171" w:type="pct"/>
            <w:noWrap/>
            <w:hideMark/>
          </w:tcPr>
          <w:p w14:paraId="65CB96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лаги</w:t>
            </w:r>
          </w:p>
        </w:tc>
        <w:tc>
          <w:tcPr>
            <w:tcW w:w="3402" w:type="pct"/>
            <w:noWrap/>
            <w:hideMark/>
          </w:tcPr>
          <w:p w14:paraId="4E55DF89"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ada_log_return_lag_1,2,3,5,10,15,30,60</w:t>
            </w:r>
          </w:p>
        </w:tc>
      </w:tr>
      <w:tr w:rsidR="00393EA0" w:rsidRPr="00393EA0" w14:paraId="67A64FBC" w14:textId="77777777" w:rsidTr="00995564">
        <w:trPr>
          <w:trHeight w:val="300"/>
        </w:trPr>
        <w:tc>
          <w:tcPr>
            <w:tcW w:w="427" w:type="pct"/>
            <w:noWrap/>
            <w:hideMark/>
          </w:tcPr>
          <w:p w14:paraId="30A5BE45" w14:textId="4221854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34581D23"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Накопленная доходность</w:t>
            </w:r>
          </w:p>
        </w:tc>
        <w:tc>
          <w:tcPr>
            <w:tcW w:w="3402" w:type="pct"/>
            <w:noWrap/>
            <w:hideMark/>
          </w:tcPr>
          <w:p w14:paraId="336292CB"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ada_cum_return_30m, ada_cum_return_60m</w:t>
            </w:r>
          </w:p>
        </w:tc>
      </w:tr>
      <w:tr w:rsidR="00393EA0" w:rsidRPr="00393EA0" w14:paraId="21CCBABA" w14:textId="77777777" w:rsidTr="00995564">
        <w:trPr>
          <w:trHeight w:val="300"/>
        </w:trPr>
        <w:tc>
          <w:tcPr>
            <w:tcW w:w="427" w:type="pct"/>
            <w:noWrap/>
            <w:hideMark/>
          </w:tcPr>
          <w:p w14:paraId="724DBEE7" w14:textId="6DA89B0F"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71D49A0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Ускорение доходности</w:t>
            </w:r>
          </w:p>
        </w:tc>
        <w:tc>
          <w:tcPr>
            <w:tcW w:w="3402" w:type="pct"/>
            <w:noWrap/>
            <w:hideMark/>
          </w:tcPr>
          <w:p w14:paraId="042530C5"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ada_return_acceleration_3m,5m,30m</w:t>
            </w:r>
          </w:p>
        </w:tc>
      </w:tr>
      <w:tr w:rsidR="00393EA0" w:rsidRPr="00393EA0" w14:paraId="62B8361B" w14:textId="77777777" w:rsidTr="00995564">
        <w:trPr>
          <w:trHeight w:val="300"/>
        </w:trPr>
        <w:tc>
          <w:tcPr>
            <w:tcW w:w="427" w:type="pct"/>
            <w:noWrap/>
            <w:hideMark/>
          </w:tcPr>
          <w:p w14:paraId="46243E26" w14:textId="1F1880E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45A810A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Эффективность тренда (</w:t>
            </w:r>
            <w:proofErr w:type="spellStart"/>
            <w:r w:rsidRPr="00393EA0">
              <w:rPr>
                <w:rFonts w:ascii="Times New Roman" w:eastAsia="Times New Roman" w:hAnsi="Times New Roman" w:cs="Times New Roman"/>
                <w:color w:val="000000"/>
                <w:lang w:eastAsia="ru-RU"/>
              </w:rPr>
              <w:t>Kaufman</w:t>
            </w:r>
            <w:proofErr w:type="spellEnd"/>
            <w:r w:rsidRPr="00393EA0">
              <w:rPr>
                <w:rFonts w:ascii="Times New Roman" w:eastAsia="Times New Roman" w:hAnsi="Times New Roman" w:cs="Times New Roman"/>
                <w:color w:val="000000"/>
                <w:lang w:eastAsia="ru-RU"/>
              </w:rPr>
              <w:t>)</w:t>
            </w:r>
          </w:p>
        </w:tc>
        <w:tc>
          <w:tcPr>
            <w:tcW w:w="3402" w:type="pct"/>
            <w:noWrap/>
            <w:hideMark/>
          </w:tcPr>
          <w:p w14:paraId="5B9448C3"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ada_kaufman_efficiency_5m,90m</w:t>
            </w:r>
          </w:p>
        </w:tc>
      </w:tr>
      <w:tr w:rsidR="00393EA0" w:rsidRPr="00393EA0" w14:paraId="5CE81EF2" w14:textId="77777777" w:rsidTr="00995564">
        <w:trPr>
          <w:trHeight w:val="300"/>
        </w:trPr>
        <w:tc>
          <w:tcPr>
            <w:tcW w:w="427" w:type="pct"/>
            <w:noWrap/>
            <w:hideMark/>
          </w:tcPr>
          <w:p w14:paraId="50009EC5" w14:textId="19F6AE0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6DD934A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Отклонение цены</w:t>
            </w:r>
          </w:p>
        </w:tc>
        <w:tc>
          <w:tcPr>
            <w:tcW w:w="3402" w:type="pct"/>
            <w:noWrap/>
            <w:hideMark/>
          </w:tcPr>
          <w:p w14:paraId="40C4E73E"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ada_close_zscore_30m,90m</w:t>
            </w:r>
          </w:p>
        </w:tc>
      </w:tr>
      <w:tr w:rsidR="00393EA0" w:rsidRPr="00393EA0" w14:paraId="2CC6D6A5" w14:textId="77777777" w:rsidTr="00995564">
        <w:trPr>
          <w:trHeight w:val="300"/>
        </w:trPr>
        <w:tc>
          <w:tcPr>
            <w:tcW w:w="427" w:type="pct"/>
            <w:noWrap/>
            <w:hideMark/>
          </w:tcPr>
          <w:p w14:paraId="4FF8198E" w14:textId="54173A43"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265E5A9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Волатильность</w:t>
            </w:r>
          </w:p>
        </w:tc>
        <w:tc>
          <w:tcPr>
            <w:tcW w:w="3402" w:type="pct"/>
            <w:noWrap/>
            <w:hideMark/>
          </w:tcPr>
          <w:p w14:paraId="0CC64161"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ada_return_std_20m,60m; ada_realized_volatility_5m,20m,60m</w:t>
            </w:r>
          </w:p>
        </w:tc>
      </w:tr>
      <w:tr w:rsidR="00393EA0" w:rsidRPr="00393EA0" w14:paraId="32573042" w14:textId="77777777" w:rsidTr="00995564">
        <w:trPr>
          <w:trHeight w:val="300"/>
        </w:trPr>
        <w:tc>
          <w:tcPr>
            <w:tcW w:w="427" w:type="pct"/>
            <w:noWrap/>
            <w:hideMark/>
          </w:tcPr>
          <w:p w14:paraId="63253874" w14:textId="4B6D675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0EC29BD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Тренд + волатильность</w:t>
            </w:r>
          </w:p>
        </w:tc>
        <w:tc>
          <w:tcPr>
            <w:tcW w:w="3402" w:type="pct"/>
            <w:noWrap/>
            <w:hideMark/>
          </w:tcPr>
          <w:p w14:paraId="5AE22FF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 xml:space="preserve">Объединение </w:t>
            </w:r>
            <w:proofErr w:type="spellStart"/>
            <w:r w:rsidRPr="00393EA0">
              <w:rPr>
                <w:rFonts w:ascii="Times New Roman" w:eastAsia="Times New Roman" w:hAnsi="Times New Roman" w:cs="Times New Roman"/>
                <w:color w:val="000000"/>
                <w:lang w:eastAsia="ru-RU"/>
              </w:rPr>
              <w:t>trend</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p>
        </w:tc>
      </w:tr>
      <w:tr w:rsidR="00393EA0" w:rsidRPr="00393EA0" w14:paraId="494A0AA5" w14:textId="77777777" w:rsidTr="00995564">
        <w:trPr>
          <w:trHeight w:val="300"/>
        </w:trPr>
        <w:tc>
          <w:tcPr>
            <w:tcW w:w="427" w:type="pct"/>
            <w:noWrap/>
            <w:hideMark/>
          </w:tcPr>
          <w:p w14:paraId="55E334C8" w14:textId="06359EFB"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518A4AC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Тренд + волатильность + эффективность</w:t>
            </w:r>
          </w:p>
        </w:tc>
        <w:tc>
          <w:tcPr>
            <w:tcW w:w="3402" w:type="pct"/>
            <w:noWrap/>
            <w:hideMark/>
          </w:tcPr>
          <w:p w14:paraId="41648B8A"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trend_volatility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efficiency</w:t>
            </w:r>
            <w:proofErr w:type="spellEnd"/>
          </w:p>
        </w:tc>
      </w:tr>
      <w:tr w:rsidR="00393EA0" w:rsidRPr="00393EA0" w14:paraId="65D413F0" w14:textId="77777777" w:rsidTr="00995564">
        <w:trPr>
          <w:trHeight w:val="300"/>
        </w:trPr>
        <w:tc>
          <w:tcPr>
            <w:tcW w:w="427" w:type="pct"/>
            <w:noWrap/>
            <w:hideMark/>
          </w:tcPr>
          <w:p w14:paraId="388729CB" w14:textId="4E200B24"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26E840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Геометрия свечей</w:t>
            </w:r>
          </w:p>
        </w:tc>
        <w:tc>
          <w:tcPr>
            <w:tcW w:w="3402" w:type="pct"/>
            <w:noWrap/>
            <w:hideMark/>
          </w:tcPr>
          <w:p w14:paraId="36FB6811"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 xml:space="preserve">upper/lower wick, </w:t>
            </w:r>
            <w:proofErr w:type="spellStart"/>
            <w:r w:rsidRPr="00393EA0">
              <w:rPr>
                <w:rFonts w:ascii="Times New Roman" w:eastAsia="Times New Roman" w:hAnsi="Times New Roman" w:cs="Times New Roman"/>
                <w:color w:val="000000"/>
                <w:lang w:val="en-US" w:eastAsia="ru-RU"/>
              </w:rPr>
              <w:t>log_range</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close_position</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high_close_ratio</w:t>
            </w:r>
            <w:proofErr w:type="spellEnd"/>
          </w:p>
        </w:tc>
      </w:tr>
      <w:tr w:rsidR="00393EA0" w:rsidRPr="00393EA0" w14:paraId="544A8B44" w14:textId="77777777" w:rsidTr="00995564">
        <w:trPr>
          <w:trHeight w:val="300"/>
        </w:trPr>
        <w:tc>
          <w:tcPr>
            <w:tcW w:w="427" w:type="pct"/>
            <w:noWrap/>
            <w:hideMark/>
          </w:tcPr>
          <w:p w14:paraId="140DCE22" w14:textId="5AF5CA69"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2</w:t>
            </w:r>
          </w:p>
        </w:tc>
        <w:tc>
          <w:tcPr>
            <w:tcW w:w="1171" w:type="pct"/>
            <w:noWrap/>
            <w:hideMark/>
          </w:tcPr>
          <w:p w14:paraId="38D43B1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ценовые признаки</w:t>
            </w:r>
          </w:p>
        </w:tc>
        <w:tc>
          <w:tcPr>
            <w:tcW w:w="3402" w:type="pct"/>
            <w:noWrap/>
            <w:hideMark/>
          </w:tcPr>
          <w:p w14:paraId="40ECB78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r w:rsidR="00393EA0" w:rsidRPr="00393EA0" w14:paraId="6CEAF856" w14:textId="77777777" w:rsidTr="00995564">
        <w:trPr>
          <w:trHeight w:val="300"/>
        </w:trPr>
        <w:tc>
          <w:tcPr>
            <w:tcW w:w="427" w:type="pct"/>
            <w:noWrap/>
            <w:hideMark/>
          </w:tcPr>
          <w:p w14:paraId="4ACD90E3" w14:textId="1E1163ED"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5C6AB34B"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Объем</w:t>
            </w:r>
          </w:p>
        </w:tc>
        <w:tc>
          <w:tcPr>
            <w:tcW w:w="3402" w:type="pct"/>
            <w:noWrap/>
            <w:hideMark/>
          </w:tcPr>
          <w:p w14:paraId="046D3731"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volume_sum</w:t>
            </w:r>
            <w:proofErr w:type="spellEnd"/>
            <w:r w:rsidRPr="00393EA0">
              <w:rPr>
                <w:rFonts w:ascii="Times New Roman" w:eastAsia="Times New Roman" w:hAnsi="Times New Roman" w:cs="Times New Roman"/>
                <w:color w:val="000000"/>
                <w:lang w:eastAsia="ru-RU"/>
              </w:rPr>
              <w:t xml:space="preserve">, </w:t>
            </w:r>
            <w:proofErr w:type="spellStart"/>
            <w:r w:rsidRPr="00393EA0">
              <w:rPr>
                <w:rFonts w:ascii="Times New Roman" w:eastAsia="Times New Roman" w:hAnsi="Times New Roman" w:cs="Times New Roman"/>
                <w:color w:val="000000"/>
                <w:lang w:eastAsia="ru-RU"/>
              </w:rPr>
              <w:t>volume_zscore</w:t>
            </w:r>
            <w:proofErr w:type="spellEnd"/>
          </w:p>
        </w:tc>
      </w:tr>
      <w:tr w:rsidR="00393EA0" w:rsidRPr="00393EA0" w14:paraId="7C824C22" w14:textId="77777777" w:rsidTr="00995564">
        <w:trPr>
          <w:trHeight w:val="300"/>
        </w:trPr>
        <w:tc>
          <w:tcPr>
            <w:tcW w:w="427" w:type="pct"/>
            <w:noWrap/>
            <w:hideMark/>
          </w:tcPr>
          <w:p w14:paraId="0D45FB86" w14:textId="76CA3E5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2EBE8D4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Число сделок</w:t>
            </w:r>
          </w:p>
        </w:tc>
        <w:tc>
          <w:tcPr>
            <w:tcW w:w="3402" w:type="pct"/>
            <w:noWrap/>
            <w:hideMark/>
          </w:tcPr>
          <w:p w14:paraId="5F3E8507"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trades_per_minute</w:t>
            </w:r>
            <w:proofErr w:type="spellEnd"/>
          </w:p>
        </w:tc>
      </w:tr>
      <w:tr w:rsidR="00393EA0" w:rsidRPr="00393EA0" w14:paraId="2323E805" w14:textId="77777777" w:rsidTr="00995564">
        <w:trPr>
          <w:trHeight w:val="300"/>
        </w:trPr>
        <w:tc>
          <w:tcPr>
            <w:tcW w:w="427" w:type="pct"/>
            <w:noWrap/>
            <w:hideMark/>
          </w:tcPr>
          <w:p w14:paraId="2DAFB874" w14:textId="021B191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4F58888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Агрессия участников</w:t>
            </w:r>
          </w:p>
        </w:tc>
        <w:tc>
          <w:tcPr>
            <w:tcW w:w="3402" w:type="pct"/>
            <w:noWrap/>
            <w:hideMark/>
          </w:tcPr>
          <w:p w14:paraId="127B66D0"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aggression_delta</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large_trade_aggression_delta</w:t>
            </w:r>
            <w:proofErr w:type="spellEnd"/>
          </w:p>
        </w:tc>
      </w:tr>
      <w:tr w:rsidR="00393EA0" w:rsidRPr="00393EA0" w14:paraId="7BBA3C87" w14:textId="77777777" w:rsidTr="00995564">
        <w:trPr>
          <w:trHeight w:val="300"/>
        </w:trPr>
        <w:tc>
          <w:tcPr>
            <w:tcW w:w="427" w:type="pct"/>
            <w:noWrap/>
            <w:hideMark/>
          </w:tcPr>
          <w:p w14:paraId="3388D2F8" w14:textId="0501629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155AF3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Концентрация торговли</w:t>
            </w:r>
          </w:p>
        </w:tc>
        <w:tc>
          <w:tcPr>
            <w:tcW w:w="3402" w:type="pct"/>
            <w:noWrap/>
            <w:hideMark/>
          </w:tcPr>
          <w:p w14:paraId="1F2F7C24"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volume_entropy</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inverse_simpson</w:t>
            </w:r>
            <w:proofErr w:type="spellEnd"/>
            <w:r w:rsidRPr="00393EA0">
              <w:rPr>
                <w:rFonts w:ascii="Times New Roman" w:eastAsia="Times New Roman" w:hAnsi="Times New Roman" w:cs="Times New Roman"/>
                <w:color w:val="000000"/>
                <w:lang w:val="en-US" w:eastAsia="ru-RU"/>
              </w:rPr>
              <w:t xml:space="preserve">, </w:t>
            </w:r>
            <w:proofErr w:type="spellStart"/>
            <w:r w:rsidRPr="00393EA0">
              <w:rPr>
                <w:rFonts w:ascii="Times New Roman" w:eastAsia="Times New Roman" w:hAnsi="Times New Roman" w:cs="Times New Roman"/>
                <w:color w:val="000000"/>
                <w:lang w:val="en-US" w:eastAsia="ru-RU"/>
              </w:rPr>
              <w:t>pressure_concentration</w:t>
            </w:r>
            <w:proofErr w:type="spellEnd"/>
          </w:p>
        </w:tc>
      </w:tr>
      <w:tr w:rsidR="00393EA0" w:rsidRPr="00393EA0" w14:paraId="087856F0" w14:textId="77777777" w:rsidTr="00995564">
        <w:trPr>
          <w:trHeight w:val="300"/>
        </w:trPr>
        <w:tc>
          <w:tcPr>
            <w:tcW w:w="427" w:type="pct"/>
            <w:noWrap/>
            <w:hideMark/>
          </w:tcPr>
          <w:p w14:paraId="32B103E0" w14:textId="64CC2B8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5D2E30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Средний размер сделки</w:t>
            </w:r>
          </w:p>
        </w:tc>
        <w:tc>
          <w:tcPr>
            <w:tcW w:w="3402" w:type="pct"/>
            <w:noWrap/>
            <w:hideMark/>
          </w:tcPr>
          <w:p w14:paraId="565B527D"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average_trade_size_quote</w:t>
            </w:r>
            <w:proofErr w:type="spellEnd"/>
          </w:p>
        </w:tc>
      </w:tr>
      <w:tr w:rsidR="00393EA0" w:rsidRPr="00393EA0" w14:paraId="33E820A4" w14:textId="77777777" w:rsidTr="00995564">
        <w:trPr>
          <w:trHeight w:val="300"/>
        </w:trPr>
        <w:tc>
          <w:tcPr>
            <w:tcW w:w="427" w:type="pct"/>
            <w:noWrap/>
            <w:hideMark/>
          </w:tcPr>
          <w:p w14:paraId="0BABDA48" w14:textId="39B2283E"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E9A515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Объем + сделки</w:t>
            </w:r>
          </w:p>
        </w:tc>
        <w:tc>
          <w:tcPr>
            <w:tcW w:w="3402" w:type="pct"/>
            <w:noWrap/>
            <w:hideMark/>
          </w:tcPr>
          <w:p w14:paraId="212F6FFE"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volume_only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trades_only</w:t>
            </w:r>
            <w:proofErr w:type="spellEnd"/>
          </w:p>
        </w:tc>
      </w:tr>
      <w:tr w:rsidR="00393EA0" w:rsidRPr="00393EA0" w14:paraId="556EEE4B" w14:textId="77777777" w:rsidTr="00995564">
        <w:trPr>
          <w:trHeight w:val="300"/>
        </w:trPr>
        <w:tc>
          <w:tcPr>
            <w:tcW w:w="427" w:type="pct"/>
            <w:noWrap/>
            <w:hideMark/>
          </w:tcPr>
          <w:p w14:paraId="6B390459" w14:textId="66495014"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1F15083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Агрессия + концентрация</w:t>
            </w:r>
          </w:p>
        </w:tc>
        <w:tc>
          <w:tcPr>
            <w:tcW w:w="3402" w:type="pct"/>
            <w:noWrap/>
            <w:hideMark/>
          </w:tcPr>
          <w:p w14:paraId="04E80E08"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aggression_only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concentration_only</w:t>
            </w:r>
            <w:proofErr w:type="spellEnd"/>
          </w:p>
        </w:tc>
      </w:tr>
      <w:tr w:rsidR="00393EA0" w:rsidRPr="00393EA0" w14:paraId="37F67152" w14:textId="77777777" w:rsidTr="00995564">
        <w:trPr>
          <w:trHeight w:val="300"/>
        </w:trPr>
        <w:tc>
          <w:tcPr>
            <w:tcW w:w="427" w:type="pct"/>
            <w:noWrap/>
            <w:hideMark/>
          </w:tcPr>
          <w:p w14:paraId="1BB8A597" w14:textId="6C493B3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3</w:t>
            </w:r>
          </w:p>
        </w:tc>
        <w:tc>
          <w:tcPr>
            <w:tcW w:w="1171" w:type="pct"/>
            <w:noWrap/>
            <w:hideMark/>
          </w:tcPr>
          <w:p w14:paraId="673FD364"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микроструктурные признаки</w:t>
            </w:r>
          </w:p>
        </w:tc>
        <w:tc>
          <w:tcPr>
            <w:tcW w:w="3402" w:type="pct"/>
            <w:noWrap/>
            <w:hideMark/>
          </w:tcPr>
          <w:p w14:paraId="169D9F5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r w:rsidR="00393EA0" w:rsidRPr="00393EA0" w14:paraId="5F3477E0" w14:textId="77777777" w:rsidTr="00995564">
        <w:trPr>
          <w:trHeight w:val="300"/>
        </w:trPr>
        <w:tc>
          <w:tcPr>
            <w:tcW w:w="427" w:type="pct"/>
            <w:noWrap/>
            <w:hideMark/>
          </w:tcPr>
          <w:p w14:paraId="046630C8" w14:textId="70814388"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05A36C1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Доходность BTC</w:t>
            </w:r>
          </w:p>
        </w:tc>
        <w:tc>
          <w:tcPr>
            <w:tcW w:w="3402" w:type="pct"/>
            <w:noWrap/>
            <w:hideMark/>
          </w:tcPr>
          <w:p w14:paraId="69759726"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btc_log_return_30m,60m</w:t>
            </w:r>
          </w:p>
        </w:tc>
      </w:tr>
      <w:tr w:rsidR="00393EA0" w:rsidRPr="00393EA0" w14:paraId="1F8CAE48" w14:textId="77777777" w:rsidTr="00995564">
        <w:trPr>
          <w:trHeight w:val="300"/>
        </w:trPr>
        <w:tc>
          <w:tcPr>
            <w:tcW w:w="427" w:type="pct"/>
            <w:noWrap/>
            <w:hideMark/>
          </w:tcPr>
          <w:p w14:paraId="7AE7BBDD" w14:textId="27635B40"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EF3338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Волатильность BTC</w:t>
            </w:r>
          </w:p>
        </w:tc>
        <w:tc>
          <w:tcPr>
            <w:tcW w:w="3402" w:type="pct"/>
            <w:noWrap/>
            <w:hideMark/>
          </w:tcPr>
          <w:p w14:paraId="030CDD26"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btc_return_std_30m</w:t>
            </w:r>
          </w:p>
        </w:tc>
      </w:tr>
      <w:tr w:rsidR="00393EA0" w:rsidRPr="00393EA0" w14:paraId="140A5BEA" w14:textId="77777777" w:rsidTr="00995564">
        <w:trPr>
          <w:trHeight w:val="300"/>
        </w:trPr>
        <w:tc>
          <w:tcPr>
            <w:tcW w:w="427" w:type="pct"/>
            <w:noWrap/>
            <w:hideMark/>
          </w:tcPr>
          <w:p w14:paraId="7306D1D4" w14:textId="72516DF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4DF5B4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Эффективность BTC</w:t>
            </w:r>
          </w:p>
        </w:tc>
        <w:tc>
          <w:tcPr>
            <w:tcW w:w="3402" w:type="pct"/>
            <w:noWrap/>
            <w:hideMark/>
          </w:tcPr>
          <w:p w14:paraId="67BE8BE9"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btc_kaufman_efficiency_60m</w:t>
            </w:r>
          </w:p>
        </w:tc>
      </w:tr>
      <w:tr w:rsidR="00393EA0" w:rsidRPr="00393EA0" w14:paraId="6F331C30" w14:textId="77777777" w:rsidTr="00995564">
        <w:trPr>
          <w:trHeight w:val="300"/>
        </w:trPr>
        <w:tc>
          <w:tcPr>
            <w:tcW w:w="427" w:type="pct"/>
            <w:noWrap/>
            <w:hideMark/>
          </w:tcPr>
          <w:p w14:paraId="6C74D38E" w14:textId="33B29470"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617B8F32"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Доходность + волатильность BTC</w:t>
            </w:r>
          </w:p>
        </w:tc>
        <w:tc>
          <w:tcPr>
            <w:tcW w:w="3402" w:type="pct"/>
            <w:noWrap/>
            <w:hideMark/>
          </w:tcPr>
          <w:p w14:paraId="5C316D18"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returns</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p>
        </w:tc>
      </w:tr>
      <w:tr w:rsidR="00393EA0" w:rsidRPr="00393EA0" w14:paraId="3EFAB1B2" w14:textId="77777777" w:rsidTr="00995564">
        <w:trPr>
          <w:trHeight w:val="300"/>
        </w:trPr>
        <w:tc>
          <w:tcPr>
            <w:tcW w:w="427" w:type="pct"/>
            <w:noWrap/>
            <w:hideMark/>
          </w:tcPr>
          <w:p w14:paraId="16CD61EA" w14:textId="33B34E81"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4</w:t>
            </w:r>
          </w:p>
        </w:tc>
        <w:tc>
          <w:tcPr>
            <w:tcW w:w="1171" w:type="pct"/>
            <w:noWrap/>
            <w:hideMark/>
          </w:tcPr>
          <w:p w14:paraId="7A3EBA6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BTC</w:t>
            </w:r>
          </w:p>
        </w:tc>
        <w:tc>
          <w:tcPr>
            <w:tcW w:w="3402" w:type="pct"/>
            <w:noWrap/>
            <w:hideMark/>
          </w:tcPr>
          <w:p w14:paraId="53820B5C"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returns</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volatility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efficiency</w:t>
            </w:r>
            <w:proofErr w:type="spellEnd"/>
          </w:p>
        </w:tc>
      </w:tr>
      <w:tr w:rsidR="00393EA0" w:rsidRPr="00393EA0" w14:paraId="4966F780" w14:textId="77777777" w:rsidTr="00995564">
        <w:trPr>
          <w:trHeight w:val="300"/>
        </w:trPr>
        <w:tc>
          <w:tcPr>
            <w:tcW w:w="427" w:type="pct"/>
            <w:noWrap/>
            <w:hideMark/>
          </w:tcPr>
          <w:p w14:paraId="327FDB5F" w14:textId="38DA3916"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687848AD"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Время суток</w:t>
            </w:r>
          </w:p>
        </w:tc>
        <w:tc>
          <w:tcPr>
            <w:tcW w:w="3402" w:type="pct"/>
            <w:noWrap/>
            <w:hideMark/>
          </w:tcPr>
          <w:p w14:paraId="69890A8F"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time_of_day_sin</w:t>
            </w:r>
            <w:proofErr w:type="spellEnd"/>
            <w:r w:rsidRPr="00393EA0">
              <w:rPr>
                <w:rFonts w:ascii="Times New Roman" w:eastAsia="Times New Roman" w:hAnsi="Times New Roman" w:cs="Times New Roman"/>
                <w:color w:val="000000"/>
                <w:lang w:val="en-US" w:eastAsia="ru-RU"/>
              </w:rPr>
              <w:t>, cos</w:t>
            </w:r>
          </w:p>
        </w:tc>
      </w:tr>
      <w:tr w:rsidR="00393EA0" w:rsidRPr="00393EA0" w14:paraId="57B890E4" w14:textId="77777777" w:rsidTr="00995564">
        <w:trPr>
          <w:trHeight w:val="300"/>
        </w:trPr>
        <w:tc>
          <w:tcPr>
            <w:tcW w:w="427" w:type="pct"/>
            <w:noWrap/>
            <w:hideMark/>
          </w:tcPr>
          <w:p w14:paraId="0E31C464" w14:textId="1AFCBA2D"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30E0F1A7"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День недели</w:t>
            </w:r>
          </w:p>
        </w:tc>
        <w:tc>
          <w:tcPr>
            <w:tcW w:w="3402" w:type="pct"/>
            <w:noWrap/>
            <w:hideMark/>
          </w:tcPr>
          <w:p w14:paraId="40A36723" w14:textId="77777777" w:rsidR="00393EA0" w:rsidRPr="00393EA0" w:rsidRDefault="00393EA0" w:rsidP="00393EA0">
            <w:pPr>
              <w:rPr>
                <w:rFonts w:ascii="Times New Roman" w:eastAsia="Times New Roman" w:hAnsi="Times New Roman" w:cs="Times New Roman"/>
                <w:color w:val="000000"/>
                <w:lang w:val="en-US" w:eastAsia="ru-RU"/>
              </w:rPr>
            </w:pPr>
            <w:proofErr w:type="spellStart"/>
            <w:r w:rsidRPr="00393EA0">
              <w:rPr>
                <w:rFonts w:ascii="Times New Roman" w:eastAsia="Times New Roman" w:hAnsi="Times New Roman" w:cs="Times New Roman"/>
                <w:color w:val="000000"/>
                <w:lang w:val="en-US" w:eastAsia="ru-RU"/>
              </w:rPr>
              <w:t>day_of_week_sin</w:t>
            </w:r>
            <w:proofErr w:type="spellEnd"/>
            <w:r w:rsidRPr="00393EA0">
              <w:rPr>
                <w:rFonts w:ascii="Times New Roman" w:eastAsia="Times New Roman" w:hAnsi="Times New Roman" w:cs="Times New Roman"/>
                <w:color w:val="000000"/>
                <w:lang w:val="en-US" w:eastAsia="ru-RU"/>
              </w:rPr>
              <w:t xml:space="preserve">, cos, </w:t>
            </w:r>
            <w:proofErr w:type="spellStart"/>
            <w:r w:rsidRPr="00393EA0">
              <w:rPr>
                <w:rFonts w:ascii="Times New Roman" w:eastAsia="Times New Roman" w:hAnsi="Times New Roman" w:cs="Times New Roman"/>
                <w:color w:val="000000"/>
                <w:lang w:val="en-US" w:eastAsia="ru-RU"/>
              </w:rPr>
              <w:t>is_weekend</w:t>
            </w:r>
            <w:proofErr w:type="spellEnd"/>
          </w:p>
        </w:tc>
      </w:tr>
      <w:tr w:rsidR="00393EA0" w:rsidRPr="00393EA0" w14:paraId="63688CCF" w14:textId="77777777" w:rsidTr="00995564">
        <w:trPr>
          <w:trHeight w:val="300"/>
        </w:trPr>
        <w:tc>
          <w:tcPr>
            <w:tcW w:w="427" w:type="pct"/>
            <w:noWrap/>
            <w:hideMark/>
          </w:tcPr>
          <w:p w14:paraId="5E9B593C" w14:textId="610FF852"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14A88178"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Торговые сессии</w:t>
            </w:r>
          </w:p>
        </w:tc>
        <w:tc>
          <w:tcPr>
            <w:tcW w:w="3402" w:type="pct"/>
            <w:noWrap/>
            <w:hideMark/>
          </w:tcPr>
          <w:p w14:paraId="1F7B9750" w14:textId="77777777" w:rsidR="00393EA0" w:rsidRPr="00393EA0" w:rsidRDefault="00393EA0" w:rsidP="00393EA0">
            <w:pPr>
              <w:rPr>
                <w:rFonts w:ascii="Times New Roman" w:eastAsia="Times New Roman" w:hAnsi="Times New Roman" w:cs="Times New Roman"/>
                <w:color w:val="000000"/>
                <w:lang w:val="en-US" w:eastAsia="ru-RU"/>
              </w:rPr>
            </w:pPr>
            <w:r w:rsidRPr="00393EA0">
              <w:rPr>
                <w:rFonts w:ascii="Times New Roman" w:eastAsia="Times New Roman" w:hAnsi="Times New Roman" w:cs="Times New Roman"/>
                <w:color w:val="000000"/>
                <w:lang w:val="en-US" w:eastAsia="ru-RU"/>
              </w:rPr>
              <w:t>Asia, Europe, US, CBOE Europe</w:t>
            </w:r>
          </w:p>
        </w:tc>
      </w:tr>
      <w:tr w:rsidR="00393EA0" w:rsidRPr="00393EA0" w14:paraId="5C34ED2C" w14:textId="77777777" w:rsidTr="00995564">
        <w:trPr>
          <w:trHeight w:val="300"/>
        </w:trPr>
        <w:tc>
          <w:tcPr>
            <w:tcW w:w="427" w:type="pct"/>
            <w:noWrap/>
            <w:hideMark/>
          </w:tcPr>
          <w:p w14:paraId="3CEEDC9B" w14:textId="39283DF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270B18BF"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Время суток + сессии</w:t>
            </w:r>
          </w:p>
        </w:tc>
        <w:tc>
          <w:tcPr>
            <w:tcW w:w="3402" w:type="pct"/>
            <w:noWrap/>
            <w:hideMark/>
          </w:tcPr>
          <w:p w14:paraId="6FC10DA2"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time_of_day</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sessions</w:t>
            </w:r>
            <w:proofErr w:type="spellEnd"/>
          </w:p>
        </w:tc>
      </w:tr>
      <w:tr w:rsidR="00393EA0" w:rsidRPr="00393EA0" w14:paraId="5C7F18D7" w14:textId="77777777" w:rsidTr="00995564">
        <w:trPr>
          <w:trHeight w:val="300"/>
        </w:trPr>
        <w:tc>
          <w:tcPr>
            <w:tcW w:w="427" w:type="pct"/>
            <w:noWrap/>
            <w:hideMark/>
          </w:tcPr>
          <w:p w14:paraId="757B8B6B" w14:textId="171A64E6"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6DF2A2D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День недели + сессии</w:t>
            </w:r>
          </w:p>
        </w:tc>
        <w:tc>
          <w:tcPr>
            <w:tcW w:w="3402" w:type="pct"/>
            <w:noWrap/>
            <w:hideMark/>
          </w:tcPr>
          <w:p w14:paraId="105D0B17" w14:textId="77777777" w:rsidR="00393EA0" w:rsidRPr="00393EA0" w:rsidRDefault="00393EA0" w:rsidP="00393EA0">
            <w:pPr>
              <w:rPr>
                <w:rFonts w:ascii="Times New Roman" w:eastAsia="Times New Roman" w:hAnsi="Times New Roman" w:cs="Times New Roman"/>
                <w:color w:val="000000"/>
                <w:lang w:eastAsia="ru-RU"/>
              </w:rPr>
            </w:pPr>
            <w:proofErr w:type="spellStart"/>
            <w:r w:rsidRPr="00393EA0">
              <w:rPr>
                <w:rFonts w:ascii="Times New Roman" w:eastAsia="Times New Roman" w:hAnsi="Times New Roman" w:cs="Times New Roman"/>
                <w:color w:val="000000"/>
                <w:lang w:eastAsia="ru-RU"/>
              </w:rPr>
              <w:t>day_of_week</w:t>
            </w:r>
            <w:proofErr w:type="spellEnd"/>
            <w:r w:rsidRPr="00393EA0">
              <w:rPr>
                <w:rFonts w:ascii="Times New Roman" w:eastAsia="Times New Roman" w:hAnsi="Times New Roman" w:cs="Times New Roman"/>
                <w:color w:val="000000"/>
                <w:lang w:eastAsia="ru-RU"/>
              </w:rPr>
              <w:t xml:space="preserve"> + </w:t>
            </w:r>
            <w:proofErr w:type="spellStart"/>
            <w:r w:rsidRPr="00393EA0">
              <w:rPr>
                <w:rFonts w:ascii="Times New Roman" w:eastAsia="Times New Roman" w:hAnsi="Times New Roman" w:cs="Times New Roman"/>
                <w:color w:val="000000"/>
                <w:lang w:eastAsia="ru-RU"/>
              </w:rPr>
              <w:t>sessions</w:t>
            </w:r>
            <w:proofErr w:type="spellEnd"/>
          </w:p>
        </w:tc>
      </w:tr>
      <w:tr w:rsidR="00393EA0" w:rsidRPr="00393EA0" w14:paraId="3BF9A92B" w14:textId="77777777" w:rsidTr="00995564">
        <w:trPr>
          <w:trHeight w:val="300"/>
        </w:trPr>
        <w:tc>
          <w:tcPr>
            <w:tcW w:w="427" w:type="pct"/>
            <w:noWrap/>
            <w:hideMark/>
          </w:tcPr>
          <w:p w14:paraId="12E8E5BF" w14:textId="3AF07B9C" w:rsidR="00393EA0" w:rsidRPr="00393EA0" w:rsidRDefault="00393EA0" w:rsidP="00393EA0">
            <w:pPr>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5</w:t>
            </w:r>
          </w:p>
        </w:tc>
        <w:tc>
          <w:tcPr>
            <w:tcW w:w="1171" w:type="pct"/>
            <w:noWrap/>
            <w:hideMark/>
          </w:tcPr>
          <w:p w14:paraId="414C3B51"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календарные признаки</w:t>
            </w:r>
          </w:p>
        </w:tc>
        <w:tc>
          <w:tcPr>
            <w:tcW w:w="3402" w:type="pct"/>
            <w:noWrap/>
            <w:hideMark/>
          </w:tcPr>
          <w:p w14:paraId="248C788E" w14:textId="77777777" w:rsidR="00393EA0" w:rsidRPr="00393EA0" w:rsidRDefault="00393EA0" w:rsidP="00393EA0">
            <w:pPr>
              <w:rPr>
                <w:rFonts w:ascii="Times New Roman" w:eastAsia="Times New Roman" w:hAnsi="Times New Roman" w:cs="Times New Roman"/>
                <w:color w:val="000000"/>
                <w:lang w:eastAsia="ru-RU"/>
              </w:rPr>
            </w:pPr>
            <w:r w:rsidRPr="00393EA0">
              <w:rPr>
                <w:rFonts w:ascii="Times New Roman" w:eastAsia="Times New Roman" w:hAnsi="Times New Roman" w:cs="Times New Roman"/>
                <w:color w:val="000000"/>
                <w:lang w:eastAsia="ru-RU"/>
              </w:rPr>
              <w:t>Все признаки блока</w:t>
            </w:r>
          </w:p>
        </w:tc>
      </w:tr>
    </w:tbl>
    <w:p w14:paraId="006FED3D" w14:textId="24A39113" w:rsidR="00621A48" w:rsidRPr="0065504B" w:rsidRDefault="0065504B" w:rsidP="00995564">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ab/>
      </w:r>
    </w:p>
    <w:sectPr w:rsidR="00621A48" w:rsidRPr="0065504B" w:rsidSect="00153715">
      <w:pgSz w:w="11906" w:h="16838"/>
      <w:pgMar w:top="1134" w:right="851" w:bottom="1134" w:left="113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88E49" w14:textId="77777777" w:rsidR="00AF0FEF" w:rsidRDefault="00AF0FEF" w:rsidP="00153715">
      <w:pPr>
        <w:spacing w:after="0" w:line="240" w:lineRule="auto"/>
      </w:pPr>
      <w:r>
        <w:separator/>
      </w:r>
    </w:p>
  </w:endnote>
  <w:endnote w:type="continuationSeparator" w:id="0">
    <w:p w14:paraId="17D08360" w14:textId="77777777" w:rsidR="00AF0FEF" w:rsidRDefault="00AF0FEF" w:rsidP="0015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3C71" w14:textId="7DC166F7" w:rsidR="00153715" w:rsidRDefault="00153715" w:rsidP="00153715">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A6FA0" w14:textId="77777777" w:rsidR="00AF0FEF" w:rsidRDefault="00AF0FEF" w:rsidP="00153715">
      <w:pPr>
        <w:spacing w:after="0" w:line="240" w:lineRule="auto"/>
      </w:pPr>
      <w:r>
        <w:separator/>
      </w:r>
    </w:p>
  </w:footnote>
  <w:footnote w:type="continuationSeparator" w:id="0">
    <w:p w14:paraId="056D643D" w14:textId="77777777" w:rsidR="00AF0FEF" w:rsidRDefault="00AF0FEF" w:rsidP="00153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52847" w14:textId="7389B077" w:rsidR="00501ECB" w:rsidRDefault="00501ECB" w:rsidP="00501ECB">
    <w:pPr>
      <w:pStyle w:val="a5"/>
    </w:pPr>
  </w:p>
  <w:p w14:paraId="78C8FFC6" w14:textId="77777777" w:rsidR="00501ECB" w:rsidRDefault="00501EC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00673"/>
      <w:docPartObj>
        <w:docPartGallery w:val="Page Numbers (Top of Page)"/>
        <w:docPartUnique/>
      </w:docPartObj>
    </w:sdtPr>
    <w:sdtContent>
      <w:p w14:paraId="11F7ED8D" w14:textId="77777777" w:rsidR="00501ECB" w:rsidRDefault="00501ECB">
        <w:pPr>
          <w:pStyle w:val="a5"/>
          <w:jc w:val="center"/>
        </w:pPr>
        <w:r>
          <w:fldChar w:fldCharType="begin"/>
        </w:r>
        <w:r>
          <w:instrText>PAGE   \* MERGEFORMAT</w:instrText>
        </w:r>
        <w:r>
          <w:fldChar w:fldCharType="separate"/>
        </w:r>
        <w:r>
          <w:t>2</w:t>
        </w:r>
        <w:r>
          <w:fldChar w:fldCharType="end"/>
        </w:r>
      </w:p>
    </w:sdtContent>
  </w:sdt>
  <w:p w14:paraId="6F60F7F6" w14:textId="77777777" w:rsidR="00501ECB" w:rsidRDefault="00501ECB">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128891"/>
      <w:docPartObj>
        <w:docPartGallery w:val="Page Numbers (Top of Page)"/>
        <w:docPartUnique/>
      </w:docPartObj>
    </w:sdtPr>
    <w:sdtContent>
      <w:p w14:paraId="615C040F" w14:textId="0A071B5A" w:rsidR="00935A61" w:rsidRDefault="00935A61">
        <w:pPr>
          <w:pStyle w:val="a5"/>
          <w:jc w:val="center"/>
        </w:pPr>
        <w:r>
          <w:fldChar w:fldCharType="begin"/>
        </w:r>
        <w:r>
          <w:instrText>PAGE   \* MERGEFORMAT</w:instrText>
        </w:r>
        <w:r>
          <w:fldChar w:fldCharType="separate"/>
        </w:r>
        <w:r>
          <w:t>2</w:t>
        </w:r>
        <w:r>
          <w:fldChar w:fldCharType="end"/>
        </w:r>
      </w:p>
    </w:sdtContent>
  </w:sdt>
  <w:p w14:paraId="75268227" w14:textId="77777777" w:rsidR="00935A61" w:rsidRDefault="00935A6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41B"/>
    <w:multiLevelType w:val="hybridMultilevel"/>
    <w:tmpl w:val="8F6472C2"/>
    <w:lvl w:ilvl="0" w:tplc="80803F4E">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8822F3"/>
    <w:multiLevelType w:val="hybridMultilevel"/>
    <w:tmpl w:val="746E2FD4"/>
    <w:lvl w:ilvl="0" w:tplc="8598B526">
      <w:start w:val="1"/>
      <w:numFmt w:val="decimal"/>
      <w:lvlText w:val="2.2.%1."/>
      <w:lvlJc w:val="left"/>
      <w:pPr>
        <w:ind w:left="1440" w:hanging="360"/>
      </w:pPr>
      <w:rPr>
        <w:rFonts w:hint="default"/>
      </w:rPr>
    </w:lvl>
    <w:lvl w:ilvl="1" w:tplc="04190019" w:tentative="1">
      <w:start w:val="1"/>
      <w:numFmt w:val="lowerLetter"/>
      <w:lvlText w:val="%2."/>
      <w:lvlJc w:val="left"/>
      <w:pPr>
        <w:ind w:left="1440" w:hanging="360"/>
      </w:pPr>
    </w:lvl>
    <w:lvl w:ilvl="2" w:tplc="53C29346">
      <w:start w:val="1"/>
      <w:numFmt w:val="decimal"/>
      <w:lvlText w:val="2.2.%3."/>
      <w:lvlJc w:val="righ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D2B5EFC"/>
    <w:multiLevelType w:val="hybridMultilevel"/>
    <w:tmpl w:val="704C94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3C92B5D"/>
    <w:multiLevelType w:val="hybridMultilevel"/>
    <w:tmpl w:val="1FB243BC"/>
    <w:lvl w:ilvl="0" w:tplc="A5D69266">
      <w:start w:val="1"/>
      <w:numFmt w:val="decimal"/>
      <w:lvlText w:val="2.%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930C33"/>
    <w:multiLevelType w:val="hybridMultilevel"/>
    <w:tmpl w:val="A1F0EE82"/>
    <w:lvl w:ilvl="0" w:tplc="7B9A51A4">
      <w:start w:val="3"/>
      <w:numFmt w:val="decimal"/>
      <w:lvlText w:val="2.%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651243C"/>
    <w:multiLevelType w:val="hybridMultilevel"/>
    <w:tmpl w:val="98266502"/>
    <w:lvl w:ilvl="0" w:tplc="FFFFFFFF">
      <w:start w:val="1"/>
      <w:numFmt w:val="decimal"/>
      <w:lvlText w:val="2.2.%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2E6215E6"/>
    <w:multiLevelType w:val="hybridMultilevel"/>
    <w:tmpl w:val="E36AE6BE"/>
    <w:lvl w:ilvl="0" w:tplc="8598B526">
      <w:start w:val="1"/>
      <w:numFmt w:val="decimal"/>
      <w:lvlText w:val="2.2.%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2A7795F"/>
    <w:multiLevelType w:val="hybridMultilevel"/>
    <w:tmpl w:val="E0D4A5FA"/>
    <w:lvl w:ilvl="0" w:tplc="53C29346">
      <w:start w:val="1"/>
      <w:numFmt w:val="decimal"/>
      <w:lvlText w:val="2.2.%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F814DF"/>
    <w:multiLevelType w:val="multilevel"/>
    <w:tmpl w:val="B9CAFB7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0F11645"/>
    <w:multiLevelType w:val="hybridMultilevel"/>
    <w:tmpl w:val="28687634"/>
    <w:lvl w:ilvl="0" w:tplc="94749284">
      <w:start w:val="1"/>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5BC0053"/>
    <w:multiLevelType w:val="hybridMultilevel"/>
    <w:tmpl w:val="4E7AFA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15C0DBB"/>
    <w:multiLevelType w:val="hybridMultilevel"/>
    <w:tmpl w:val="5CD028DE"/>
    <w:lvl w:ilvl="0" w:tplc="0BECB36E">
      <w:start w:val="3"/>
      <w:numFmt w:val="decimal"/>
      <w:lvlText w:val="2.%1."/>
      <w:lvlJc w:val="lef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3EB16FE"/>
    <w:multiLevelType w:val="hybridMultilevel"/>
    <w:tmpl w:val="357AE5B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09260C"/>
    <w:multiLevelType w:val="hybridMultilevel"/>
    <w:tmpl w:val="28687634"/>
    <w:lvl w:ilvl="0" w:tplc="FFFFFFFF">
      <w:start w:val="1"/>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83E0EFE"/>
    <w:multiLevelType w:val="hybridMultilevel"/>
    <w:tmpl w:val="A2006318"/>
    <w:lvl w:ilvl="0" w:tplc="01C8B13E">
      <w:start w:val="2"/>
      <w:numFmt w:val="decimal"/>
      <w:lvlText w:val="3.%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D096A19"/>
    <w:multiLevelType w:val="hybridMultilevel"/>
    <w:tmpl w:val="ABD6BE5C"/>
    <w:lvl w:ilvl="0" w:tplc="C1186ABC">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EA51EFF"/>
    <w:multiLevelType w:val="hybridMultilevel"/>
    <w:tmpl w:val="87AC7044"/>
    <w:lvl w:ilvl="0" w:tplc="A5D69266">
      <w:start w:val="1"/>
      <w:numFmt w:val="decimal"/>
      <w:lvlText w:val="2.%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3736CB0"/>
    <w:multiLevelType w:val="hybridMultilevel"/>
    <w:tmpl w:val="3A400690"/>
    <w:lvl w:ilvl="0" w:tplc="5B542DCC">
      <w:start w:val="2"/>
      <w:numFmt w:val="decimal"/>
      <w:lvlText w:val="2.2.%1."/>
      <w:lvlJc w:val="right"/>
      <w:pPr>
        <w:ind w:left="23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639B7AAE"/>
    <w:multiLevelType w:val="multilevel"/>
    <w:tmpl w:val="70D8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734B0C"/>
    <w:multiLevelType w:val="hybridMultilevel"/>
    <w:tmpl w:val="7FE04D34"/>
    <w:lvl w:ilvl="0" w:tplc="80803F4E">
      <w:start w:val="1"/>
      <w:numFmt w:val="decimal"/>
      <w:lvlText w:val="1.%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7AD2850"/>
    <w:multiLevelType w:val="multilevel"/>
    <w:tmpl w:val="530ED86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6CC20DD5"/>
    <w:multiLevelType w:val="hybridMultilevel"/>
    <w:tmpl w:val="C832B76A"/>
    <w:lvl w:ilvl="0" w:tplc="7B9A51A4">
      <w:start w:val="3"/>
      <w:numFmt w:val="decimal"/>
      <w:lvlText w:val="2.%1."/>
      <w:lvlJc w:val="left"/>
      <w:pPr>
        <w:ind w:left="144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6DAB12D2"/>
    <w:multiLevelType w:val="hybridMultilevel"/>
    <w:tmpl w:val="7F489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62174180">
    <w:abstractNumId w:val="20"/>
  </w:num>
  <w:num w:numId="2" w16cid:durableId="1793135052">
    <w:abstractNumId w:val="2"/>
  </w:num>
  <w:num w:numId="3" w16cid:durableId="718673970">
    <w:abstractNumId w:val="22"/>
  </w:num>
  <w:num w:numId="4" w16cid:durableId="398526857">
    <w:abstractNumId w:val="0"/>
  </w:num>
  <w:num w:numId="5" w16cid:durableId="558857910">
    <w:abstractNumId w:val="15"/>
  </w:num>
  <w:num w:numId="6" w16cid:durableId="1531339187">
    <w:abstractNumId w:val="19"/>
  </w:num>
  <w:num w:numId="7" w16cid:durableId="1175001095">
    <w:abstractNumId w:val="8"/>
  </w:num>
  <w:num w:numId="8" w16cid:durableId="372583641">
    <w:abstractNumId w:val="6"/>
  </w:num>
  <w:num w:numId="9" w16cid:durableId="1261640475">
    <w:abstractNumId w:val="5"/>
  </w:num>
  <w:num w:numId="10" w16cid:durableId="1261723728">
    <w:abstractNumId w:val="4"/>
  </w:num>
  <w:num w:numId="11" w16cid:durableId="572935976">
    <w:abstractNumId w:val="21"/>
  </w:num>
  <w:num w:numId="12" w16cid:durableId="25565438">
    <w:abstractNumId w:val="1"/>
  </w:num>
  <w:num w:numId="13" w16cid:durableId="1284194316">
    <w:abstractNumId w:val="12"/>
  </w:num>
  <w:num w:numId="14" w16cid:durableId="2103794148">
    <w:abstractNumId w:val="7"/>
  </w:num>
  <w:num w:numId="15" w16cid:durableId="798033034">
    <w:abstractNumId w:val="17"/>
  </w:num>
  <w:num w:numId="16" w16cid:durableId="1611667309">
    <w:abstractNumId w:val="16"/>
  </w:num>
  <w:num w:numId="17" w16cid:durableId="1213233514">
    <w:abstractNumId w:val="3"/>
  </w:num>
  <w:num w:numId="18" w16cid:durableId="224344406">
    <w:abstractNumId w:val="11"/>
  </w:num>
  <w:num w:numId="19" w16cid:durableId="937179212">
    <w:abstractNumId w:val="18"/>
  </w:num>
  <w:num w:numId="20" w16cid:durableId="2119635581">
    <w:abstractNumId w:val="9"/>
  </w:num>
  <w:num w:numId="21" w16cid:durableId="1264076168">
    <w:abstractNumId w:val="10"/>
  </w:num>
  <w:num w:numId="22" w16cid:durableId="1232882554">
    <w:abstractNumId w:val="13"/>
  </w:num>
  <w:num w:numId="23" w16cid:durableId="11990513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559"/>
    <w:rsid w:val="00021FA5"/>
    <w:rsid w:val="0003634D"/>
    <w:rsid w:val="000515F1"/>
    <w:rsid w:val="00074249"/>
    <w:rsid w:val="00074F03"/>
    <w:rsid w:val="000A63C6"/>
    <w:rsid w:val="000B3793"/>
    <w:rsid w:val="000B7D6A"/>
    <w:rsid w:val="000D3325"/>
    <w:rsid w:val="00105F50"/>
    <w:rsid w:val="00152CE8"/>
    <w:rsid w:val="00153715"/>
    <w:rsid w:val="00196D71"/>
    <w:rsid w:val="001D1A7D"/>
    <w:rsid w:val="0020262E"/>
    <w:rsid w:val="0020644E"/>
    <w:rsid w:val="0024651A"/>
    <w:rsid w:val="002647C2"/>
    <w:rsid w:val="002A15B0"/>
    <w:rsid w:val="002E637A"/>
    <w:rsid w:val="003352E0"/>
    <w:rsid w:val="0034026F"/>
    <w:rsid w:val="003778F3"/>
    <w:rsid w:val="00393EA0"/>
    <w:rsid w:val="003B4076"/>
    <w:rsid w:val="003B4468"/>
    <w:rsid w:val="003C33F2"/>
    <w:rsid w:val="003C7A39"/>
    <w:rsid w:val="0040246A"/>
    <w:rsid w:val="00403031"/>
    <w:rsid w:val="00431C24"/>
    <w:rsid w:val="004464D0"/>
    <w:rsid w:val="004508CF"/>
    <w:rsid w:val="0045404F"/>
    <w:rsid w:val="00461837"/>
    <w:rsid w:val="00490234"/>
    <w:rsid w:val="00495BBE"/>
    <w:rsid w:val="004A6971"/>
    <w:rsid w:val="004B03EB"/>
    <w:rsid w:val="00501ECB"/>
    <w:rsid w:val="005146D9"/>
    <w:rsid w:val="00585853"/>
    <w:rsid w:val="00587133"/>
    <w:rsid w:val="00590D49"/>
    <w:rsid w:val="00596A76"/>
    <w:rsid w:val="005A449D"/>
    <w:rsid w:val="005E2860"/>
    <w:rsid w:val="005F0A0E"/>
    <w:rsid w:val="00621A48"/>
    <w:rsid w:val="00624268"/>
    <w:rsid w:val="00633806"/>
    <w:rsid w:val="0065504B"/>
    <w:rsid w:val="0065624F"/>
    <w:rsid w:val="00662F6F"/>
    <w:rsid w:val="006733C4"/>
    <w:rsid w:val="00691E37"/>
    <w:rsid w:val="00693A10"/>
    <w:rsid w:val="007179A6"/>
    <w:rsid w:val="00726474"/>
    <w:rsid w:val="00727C17"/>
    <w:rsid w:val="0074686C"/>
    <w:rsid w:val="007475D2"/>
    <w:rsid w:val="00765134"/>
    <w:rsid w:val="007A032A"/>
    <w:rsid w:val="007B5577"/>
    <w:rsid w:val="007B763B"/>
    <w:rsid w:val="007D407B"/>
    <w:rsid w:val="008464CF"/>
    <w:rsid w:val="008658E9"/>
    <w:rsid w:val="0087538F"/>
    <w:rsid w:val="00876C8E"/>
    <w:rsid w:val="008C3D57"/>
    <w:rsid w:val="008D49D1"/>
    <w:rsid w:val="008F14C7"/>
    <w:rsid w:val="008F6E39"/>
    <w:rsid w:val="00920042"/>
    <w:rsid w:val="00935A61"/>
    <w:rsid w:val="009455D7"/>
    <w:rsid w:val="00950586"/>
    <w:rsid w:val="009606EA"/>
    <w:rsid w:val="00995564"/>
    <w:rsid w:val="009C5CF9"/>
    <w:rsid w:val="009E388F"/>
    <w:rsid w:val="00A1432D"/>
    <w:rsid w:val="00A14FDC"/>
    <w:rsid w:val="00A267C8"/>
    <w:rsid w:val="00AC02F8"/>
    <w:rsid w:val="00AE5F98"/>
    <w:rsid w:val="00AF0FEF"/>
    <w:rsid w:val="00AF7362"/>
    <w:rsid w:val="00B01B4A"/>
    <w:rsid w:val="00B2413D"/>
    <w:rsid w:val="00B44559"/>
    <w:rsid w:val="00B47326"/>
    <w:rsid w:val="00B519CB"/>
    <w:rsid w:val="00B7751A"/>
    <w:rsid w:val="00BC2045"/>
    <w:rsid w:val="00BC5366"/>
    <w:rsid w:val="00BD213D"/>
    <w:rsid w:val="00BE72B4"/>
    <w:rsid w:val="00C17720"/>
    <w:rsid w:val="00C17891"/>
    <w:rsid w:val="00C24C48"/>
    <w:rsid w:val="00C502D4"/>
    <w:rsid w:val="00C574FF"/>
    <w:rsid w:val="00D02AEA"/>
    <w:rsid w:val="00D1364E"/>
    <w:rsid w:val="00D8416C"/>
    <w:rsid w:val="00D872D7"/>
    <w:rsid w:val="00DC7EF6"/>
    <w:rsid w:val="00DD494D"/>
    <w:rsid w:val="00DE5056"/>
    <w:rsid w:val="00E13AD3"/>
    <w:rsid w:val="00E13DEA"/>
    <w:rsid w:val="00E92D4B"/>
    <w:rsid w:val="00E94946"/>
    <w:rsid w:val="00EA3584"/>
    <w:rsid w:val="00EB2A66"/>
    <w:rsid w:val="00EB7AAC"/>
    <w:rsid w:val="00EF4BF3"/>
    <w:rsid w:val="00EF57CE"/>
    <w:rsid w:val="00F11E31"/>
    <w:rsid w:val="00F303D7"/>
    <w:rsid w:val="00F30F1B"/>
    <w:rsid w:val="00F33D57"/>
    <w:rsid w:val="00F511B7"/>
    <w:rsid w:val="00F60F29"/>
    <w:rsid w:val="00F6308B"/>
    <w:rsid w:val="00F77B46"/>
    <w:rsid w:val="00FD790C"/>
    <w:rsid w:val="00FE0AD5"/>
    <w:rsid w:val="00FF5A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90C42"/>
  <w15:chartTrackingRefBased/>
  <w15:docId w15:val="{17CBDDFE-6E82-43AE-BFB2-DFC65E571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A48"/>
  </w:style>
  <w:style w:type="paragraph" w:styleId="1">
    <w:name w:val="heading 1"/>
    <w:basedOn w:val="a"/>
    <w:next w:val="a"/>
    <w:link w:val="10"/>
    <w:uiPriority w:val="9"/>
    <w:qFormat/>
    <w:rsid w:val="00B2413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5E286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9200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105F50"/>
    <w:pPr>
      <w:autoSpaceDE w:val="0"/>
      <w:autoSpaceDN w:val="0"/>
      <w:adjustRightInd w:val="0"/>
      <w:spacing w:after="0" w:line="240" w:lineRule="auto"/>
    </w:pPr>
    <w:rPr>
      <w:rFonts w:ascii="Times New Roman" w:hAnsi="Times New Roman" w:cs="Times New Roman"/>
      <w:color w:val="000000"/>
      <w:sz w:val="24"/>
      <w:szCs w:val="24"/>
    </w:rPr>
  </w:style>
  <w:style w:type="table" w:styleId="a3">
    <w:name w:val="Table Grid"/>
    <w:basedOn w:val="a1"/>
    <w:uiPriority w:val="59"/>
    <w:rsid w:val="00036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BC5366"/>
    <w:rPr>
      <w:color w:val="0563C1" w:themeColor="hyperlink"/>
      <w:u w:val="single"/>
    </w:rPr>
  </w:style>
  <w:style w:type="paragraph" w:styleId="11">
    <w:name w:val="toc 1"/>
    <w:basedOn w:val="a"/>
    <w:next w:val="a"/>
    <w:autoRedefine/>
    <w:uiPriority w:val="39"/>
    <w:unhideWhenUsed/>
    <w:rsid w:val="00585853"/>
    <w:pPr>
      <w:tabs>
        <w:tab w:val="right" w:leader="dot" w:pos="9921"/>
      </w:tabs>
      <w:spacing w:after="0" w:line="360" w:lineRule="auto"/>
    </w:pPr>
    <w:rPr>
      <w:rFonts w:ascii="Times New Roman" w:eastAsia="Calibri" w:hAnsi="Times New Roman" w:cs="Times New Roman"/>
      <w:sz w:val="24"/>
      <w:szCs w:val="24"/>
      <w:lang w:eastAsia="ru-RU"/>
    </w:rPr>
  </w:style>
  <w:style w:type="paragraph" w:styleId="a5">
    <w:name w:val="header"/>
    <w:basedOn w:val="a"/>
    <w:link w:val="a6"/>
    <w:uiPriority w:val="99"/>
    <w:unhideWhenUsed/>
    <w:rsid w:val="00153715"/>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53715"/>
  </w:style>
  <w:style w:type="paragraph" w:styleId="a7">
    <w:name w:val="footer"/>
    <w:basedOn w:val="a"/>
    <w:link w:val="a8"/>
    <w:uiPriority w:val="99"/>
    <w:unhideWhenUsed/>
    <w:rsid w:val="00153715"/>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53715"/>
  </w:style>
  <w:style w:type="paragraph" w:styleId="a9">
    <w:name w:val="List Paragraph"/>
    <w:basedOn w:val="a"/>
    <w:uiPriority w:val="34"/>
    <w:qFormat/>
    <w:rsid w:val="002A15B0"/>
    <w:pPr>
      <w:ind w:left="720"/>
      <w:contextualSpacing/>
    </w:pPr>
  </w:style>
  <w:style w:type="character" w:styleId="aa">
    <w:name w:val="annotation reference"/>
    <w:basedOn w:val="a0"/>
    <w:uiPriority w:val="99"/>
    <w:semiHidden/>
    <w:unhideWhenUsed/>
    <w:rsid w:val="00D8416C"/>
    <w:rPr>
      <w:sz w:val="16"/>
      <w:szCs w:val="16"/>
    </w:rPr>
  </w:style>
  <w:style w:type="paragraph" w:styleId="ab">
    <w:name w:val="annotation text"/>
    <w:basedOn w:val="a"/>
    <w:link w:val="ac"/>
    <w:uiPriority w:val="99"/>
    <w:semiHidden/>
    <w:unhideWhenUsed/>
    <w:rsid w:val="00D8416C"/>
    <w:pPr>
      <w:spacing w:after="0" w:line="240" w:lineRule="auto"/>
      <w:ind w:firstLine="709"/>
      <w:jc w:val="both"/>
    </w:pPr>
    <w:rPr>
      <w:rFonts w:ascii="Times New Roman" w:eastAsia="Times New Roman" w:hAnsi="Times New Roman" w:cs="Times New Roman"/>
      <w:sz w:val="20"/>
      <w:szCs w:val="20"/>
      <w:lang w:eastAsia="ru-RU"/>
    </w:rPr>
  </w:style>
  <w:style w:type="character" w:customStyle="1" w:styleId="ac">
    <w:name w:val="Текст примечания Знак"/>
    <w:basedOn w:val="a0"/>
    <w:link w:val="ab"/>
    <w:uiPriority w:val="99"/>
    <w:semiHidden/>
    <w:rsid w:val="00D8416C"/>
    <w:rPr>
      <w:rFonts w:ascii="Times New Roman" w:eastAsia="Times New Roman" w:hAnsi="Times New Roman" w:cs="Times New Roman"/>
      <w:sz w:val="20"/>
      <w:szCs w:val="20"/>
      <w:lang w:eastAsia="ru-RU"/>
    </w:rPr>
  </w:style>
  <w:style w:type="paragraph" w:styleId="ad">
    <w:name w:val="Balloon Text"/>
    <w:basedOn w:val="a"/>
    <w:link w:val="ae"/>
    <w:uiPriority w:val="99"/>
    <w:semiHidden/>
    <w:unhideWhenUsed/>
    <w:rsid w:val="00D8416C"/>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D8416C"/>
    <w:rPr>
      <w:rFonts w:ascii="Segoe UI" w:hAnsi="Segoe UI" w:cs="Segoe UI"/>
      <w:sz w:val="18"/>
      <w:szCs w:val="18"/>
    </w:rPr>
  </w:style>
  <w:style w:type="character" w:customStyle="1" w:styleId="10">
    <w:name w:val="Заголовок 1 Знак"/>
    <w:basedOn w:val="a0"/>
    <w:link w:val="1"/>
    <w:uiPriority w:val="9"/>
    <w:rsid w:val="00B2413D"/>
    <w:rPr>
      <w:rFonts w:asciiTheme="majorHAnsi" w:eastAsiaTheme="majorEastAsia" w:hAnsiTheme="majorHAnsi" w:cstheme="majorBidi"/>
      <w:color w:val="2F5496" w:themeColor="accent1" w:themeShade="BF"/>
      <w:sz w:val="32"/>
      <w:szCs w:val="32"/>
    </w:rPr>
  </w:style>
  <w:style w:type="paragraph" w:styleId="af">
    <w:name w:val="TOC Heading"/>
    <w:basedOn w:val="1"/>
    <w:next w:val="a"/>
    <w:uiPriority w:val="39"/>
    <w:unhideWhenUsed/>
    <w:qFormat/>
    <w:rsid w:val="00B2413D"/>
    <w:pPr>
      <w:outlineLvl w:val="9"/>
    </w:pPr>
    <w:rPr>
      <w:lang w:eastAsia="ru-RU"/>
    </w:rPr>
  </w:style>
  <w:style w:type="character" w:customStyle="1" w:styleId="20">
    <w:name w:val="Заголовок 2 Знак"/>
    <w:basedOn w:val="a0"/>
    <w:link w:val="2"/>
    <w:uiPriority w:val="9"/>
    <w:rsid w:val="005E2860"/>
    <w:rPr>
      <w:rFonts w:asciiTheme="majorHAnsi" w:eastAsiaTheme="majorEastAsia" w:hAnsiTheme="majorHAnsi" w:cstheme="majorBidi"/>
      <w:color w:val="2F5496" w:themeColor="accent1" w:themeShade="BF"/>
      <w:sz w:val="26"/>
      <w:szCs w:val="26"/>
    </w:rPr>
  </w:style>
  <w:style w:type="paragraph" w:styleId="21">
    <w:name w:val="toc 2"/>
    <w:basedOn w:val="a"/>
    <w:next w:val="a"/>
    <w:autoRedefine/>
    <w:uiPriority w:val="39"/>
    <w:unhideWhenUsed/>
    <w:rsid w:val="005E2860"/>
    <w:pPr>
      <w:spacing w:after="100"/>
      <w:ind w:left="220"/>
    </w:pPr>
  </w:style>
  <w:style w:type="paragraph" w:styleId="af0">
    <w:name w:val="caption"/>
    <w:basedOn w:val="a"/>
    <w:next w:val="a"/>
    <w:uiPriority w:val="35"/>
    <w:unhideWhenUsed/>
    <w:qFormat/>
    <w:rsid w:val="009C5CF9"/>
    <w:pPr>
      <w:spacing w:after="200" w:line="240" w:lineRule="auto"/>
    </w:pPr>
    <w:rPr>
      <w:i/>
      <w:iCs/>
      <w:color w:val="44546A" w:themeColor="text2"/>
      <w:sz w:val="18"/>
      <w:szCs w:val="18"/>
    </w:rPr>
  </w:style>
  <w:style w:type="table" w:customStyle="1" w:styleId="12">
    <w:name w:val="Сетка таблицы1"/>
    <w:basedOn w:val="a1"/>
    <w:next w:val="a3"/>
    <w:uiPriority w:val="39"/>
    <w:rsid w:val="00662F6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920042"/>
    <w:rPr>
      <w:rFonts w:asciiTheme="majorHAnsi" w:eastAsiaTheme="majorEastAsia" w:hAnsiTheme="majorHAnsi" w:cstheme="majorBidi"/>
      <w:color w:val="1F3763" w:themeColor="accent1" w:themeShade="7F"/>
      <w:sz w:val="24"/>
      <w:szCs w:val="24"/>
    </w:rPr>
  </w:style>
  <w:style w:type="character" w:styleId="af1">
    <w:name w:val="Placeholder Text"/>
    <w:basedOn w:val="a0"/>
    <w:uiPriority w:val="99"/>
    <w:semiHidden/>
    <w:rsid w:val="00FE0AD5"/>
    <w:rPr>
      <w:color w:val="666666"/>
    </w:rPr>
  </w:style>
  <w:style w:type="paragraph" w:styleId="31">
    <w:name w:val="toc 3"/>
    <w:basedOn w:val="a"/>
    <w:next w:val="a"/>
    <w:autoRedefine/>
    <w:uiPriority w:val="39"/>
    <w:unhideWhenUsed/>
    <w:rsid w:val="00585853"/>
    <w:pPr>
      <w:spacing w:after="100"/>
      <w:ind w:left="440"/>
    </w:pPr>
  </w:style>
  <w:style w:type="table" w:customStyle="1" w:styleId="22">
    <w:name w:val="Сетка таблицы2"/>
    <w:basedOn w:val="a1"/>
    <w:next w:val="a3"/>
    <w:uiPriority w:val="39"/>
    <w:rsid w:val="00F33D57"/>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0B7D6A"/>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0B7D6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778434">
      <w:bodyDiv w:val="1"/>
      <w:marLeft w:val="0"/>
      <w:marRight w:val="0"/>
      <w:marTop w:val="0"/>
      <w:marBottom w:val="0"/>
      <w:divBdr>
        <w:top w:val="none" w:sz="0" w:space="0" w:color="auto"/>
        <w:left w:val="none" w:sz="0" w:space="0" w:color="auto"/>
        <w:bottom w:val="none" w:sz="0" w:space="0" w:color="auto"/>
        <w:right w:val="none" w:sz="0" w:space="0" w:color="auto"/>
      </w:divBdr>
      <w:divsChild>
        <w:div w:id="97528940">
          <w:marLeft w:val="0"/>
          <w:marRight w:val="0"/>
          <w:marTop w:val="180"/>
          <w:marBottom w:val="240"/>
          <w:divBdr>
            <w:top w:val="none" w:sz="0" w:space="0" w:color="auto"/>
            <w:left w:val="none" w:sz="0" w:space="0" w:color="auto"/>
            <w:bottom w:val="none" w:sz="0" w:space="0" w:color="auto"/>
            <w:right w:val="none" w:sz="0" w:space="0" w:color="auto"/>
          </w:divBdr>
        </w:div>
        <w:div w:id="1139490673">
          <w:marLeft w:val="0"/>
          <w:marRight w:val="0"/>
          <w:marTop w:val="180"/>
          <w:marBottom w:val="240"/>
          <w:divBdr>
            <w:top w:val="none" w:sz="0" w:space="0" w:color="auto"/>
            <w:left w:val="none" w:sz="0" w:space="0" w:color="auto"/>
            <w:bottom w:val="none" w:sz="0" w:space="0" w:color="auto"/>
            <w:right w:val="none" w:sz="0" w:space="0" w:color="auto"/>
          </w:divBdr>
        </w:div>
        <w:div w:id="1663192063">
          <w:marLeft w:val="0"/>
          <w:marRight w:val="0"/>
          <w:marTop w:val="180"/>
          <w:marBottom w:val="240"/>
          <w:divBdr>
            <w:top w:val="none" w:sz="0" w:space="0" w:color="auto"/>
            <w:left w:val="none" w:sz="0" w:space="0" w:color="auto"/>
            <w:bottom w:val="none" w:sz="0" w:space="0" w:color="auto"/>
            <w:right w:val="none" w:sz="0" w:space="0" w:color="auto"/>
          </w:divBdr>
        </w:div>
      </w:divsChild>
    </w:div>
    <w:div w:id="112912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world-exchanges.org/our-work/statisti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85DAE-63C8-408F-A933-9D42E3C81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7070</TotalTime>
  <Pages>56</Pages>
  <Words>12541</Words>
  <Characters>71488</Characters>
  <Application>Microsoft Office Word</Application>
  <DocSecurity>0</DocSecurity>
  <Lines>595</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Грунина Ирина Сергеевна</dc:creator>
  <cp:keywords/>
  <dc:description/>
  <cp:lastModifiedBy>Николай Шишов</cp:lastModifiedBy>
  <cp:revision>3</cp:revision>
  <dcterms:created xsi:type="dcterms:W3CDTF">2026-06-10T09:14:00Z</dcterms:created>
  <dcterms:modified xsi:type="dcterms:W3CDTF">2026-07-15T10:24:00Z</dcterms:modified>
</cp:coreProperties>
</file>