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7F6" w:rsidRDefault="00B377F6" w:rsidP="00B377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B377F6" w:rsidRDefault="00B377F6" w:rsidP="00B377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ФиПМ</w:t>
      </w: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3</w:t>
      </w: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B377F6" w:rsidRDefault="00B377F6" w:rsidP="00B377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Pr="00B377F6">
        <w:rPr>
          <w:rFonts w:ascii="Times New Roman" w:hAnsi="Times New Roman" w:cs="Times New Roman"/>
          <w:sz w:val="28"/>
        </w:rPr>
        <w:t>Использование объектной модели документа (DOM)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B377F6" w:rsidRDefault="00B377F6" w:rsidP="00B377F6">
      <w:pPr>
        <w:spacing w:line="252" w:lineRule="auto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B377F6" w:rsidRDefault="00B377F6" w:rsidP="00B377F6">
      <w:pPr>
        <w:spacing w:line="252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Овчинникова 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:rsidR="00B377F6" w:rsidRDefault="00B377F6" w:rsidP="00B377F6">
      <w:pPr>
        <w:spacing w:line="252" w:lineRule="auto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Болачков А. В.</w:t>
      </w: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7F6" w:rsidRDefault="00B377F6" w:rsidP="00B377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2024</w:t>
      </w:r>
    </w:p>
    <w:p w:rsidR="00B377F6" w:rsidRPr="00320814" w:rsidRDefault="00B377F6" w:rsidP="003208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81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320814">
        <w:rPr>
          <w:rFonts w:ascii="Times New Roman" w:hAnsi="Times New Roman" w:cs="Times New Roman"/>
          <w:sz w:val="28"/>
          <w:szCs w:val="28"/>
        </w:rPr>
        <w:t xml:space="preserve">. Практическое освоение возможностей языка JavaScript и модели Document Object Model (DOM) для динамической работы с содержимым веб-страницы. </w:t>
      </w:r>
    </w:p>
    <w:p w:rsidR="00DF3C7B" w:rsidRDefault="00B377F6" w:rsidP="003208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814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320814">
        <w:rPr>
          <w:rFonts w:ascii="Times New Roman" w:hAnsi="Times New Roman" w:cs="Times New Roman"/>
          <w:sz w:val="28"/>
          <w:szCs w:val="28"/>
        </w:rPr>
        <w:t>. Модифицировать результаты лабораторной работы №4 (или №5) по дисциплине «Языки разметки и основы веб-дизайна», реализовав на языке JavaScript динамическую работу с содержимым страницы и водимыми пользователем данными.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>1. Реализовать при выборе пункта меню выделение соответствующего раздела документа изменением его фона. Если у какого-либо раздела фон уже был изменён, то при выборе другого раздела цвет фона необходимо вернуть в начальное состояние.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 xml:space="preserve">2. При нажатии на названии столбца таблицы реализовать выделение тенью содержимого остальных ячеек данного столбца. При повторном нажатии на названии или при выборе названия другого столбца выделение должно пропадать. 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 xml:space="preserve">3. Нажатие на элементы страницы, описанные </w:t>
      </w:r>
      <w:r w:rsidR="00B261C4" w:rsidRPr="00E627C3">
        <w:rPr>
          <w:rFonts w:ascii="Times New Roman" w:hAnsi="Times New Roman" w:cs="Times New Roman"/>
          <w:sz w:val="28"/>
        </w:rPr>
        <w:t>дескриптором</w:t>
      </w:r>
      <w:r w:rsidR="00CD5E60" w:rsidRPr="00CD5E60">
        <w:rPr>
          <w:rFonts w:ascii="Times New Roman" w:hAnsi="Times New Roman" w:cs="Times New Roman"/>
          <w:sz w:val="28"/>
        </w:rPr>
        <w:t xml:space="preserve"> </w:t>
      </w:r>
      <w:r w:rsidR="00CD5E60">
        <w:rPr>
          <w:rFonts w:ascii="Times New Roman" w:hAnsi="Times New Roman" w:cs="Times New Roman"/>
          <w:sz w:val="28"/>
          <w:lang w:val="en-US"/>
        </w:rPr>
        <w:t>aside</w:t>
      </w:r>
      <w:r w:rsidR="00B261C4" w:rsidRPr="00E627C3">
        <w:rPr>
          <w:rFonts w:ascii="Times New Roman" w:hAnsi="Times New Roman" w:cs="Times New Roman"/>
          <w:sz w:val="28"/>
        </w:rPr>
        <w:t>,</w:t>
      </w:r>
      <w:r w:rsidRPr="00E627C3">
        <w:rPr>
          <w:rFonts w:ascii="Times New Roman" w:hAnsi="Times New Roman" w:cs="Times New Roman"/>
          <w:sz w:val="28"/>
        </w:rPr>
        <w:t xml:space="preserve"> должно приводить к отображению соответствующего содержимого во всплывающем окне браузера. </w:t>
      </w:r>
    </w:p>
    <w:p w:rsid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>4. Для опросной формы реализовать обработку нажатий к</w:t>
      </w:r>
      <w:r>
        <w:rPr>
          <w:rFonts w:ascii="Times New Roman" w:hAnsi="Times New Roman" w:cs="Times New Roman"/>
          <w:sz w:val="28"/>
        </w:rPr>
        <w:t>нопок сброса и отправки данных.</w:t>
      </w:r>
      <w:r w:rsidRPr="00E627C3">
        <w:rPr>
          <w:rFonts w:ascii="Times New Roman" w:hAnsi="Times New Roman" w:cs="Times New Roman"/>
          <w:sz w:val="28"/>
        </w:rPr>
        <w:t xml:space="preserve"> </w:t>
      </w:r>
    </w:p>
    <w:p w:rsidR="00E627C3" w:rsidRP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 xml:space="preserve">• Нажатие на кнопку сброса данных должно сопровождаться появлением диалогового окна запроса на подтверждение сброса. Если пользователь подтверждает свои действия, то должен произойти сброс содержимого полей в начальное состояние, а также односекундное изменение цвета фона каждого из полей на красный цвет. </w:t>
      </w:r>
    </w:p>
    <w:p w:rsidR="00E627C3" w:rsidRDefault="00E627C3" w:rsidP="00E627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7C3">
        <w:rPr>
          <w:rFonts w:ascii="Times New Roman" w:hAnsi="Times New Roman" w:cs="Times New Roman"/>
          <w:sz w:val="28"/>
        </w:rPr>
        <w:t>• Нажатие на кнопку отправки данных () должно приводить к односекундному изменению фона каждого из полей формы на синий цвет и последующему появлению информационного диалогового окна с сообщением о том, что данные отправлены</w:t>
      </w:r>
      <w:r>
        <w:rPr>
          <w:rFonts w:ascii="Times New Roman" w:hAnsi="Times New Roman" w:cs="Times New Roman"/>
          <w:sz w:val="28"/>
        </w:rPr>
        <w:t>.</w:t>
      </w:r>
    </w:p>
    <w:p w:rsidR="00BE7617" w:rsidRPr="00AA0A7F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Код</w:t>
      </w:r>
      <w:r w:rsidRPr="00AA0A7F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HTML-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файла</w:t>
      </w:r>
    </w:p>
    <w:p w:rsidR="00BE7617" w:rsidRP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BCBEC4"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&lt;!DOCTYPE html&gt;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&lt;html lang="en"&gt;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&lt;head&gt;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&lt;meta charset="UTF-8"&gt;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&lt;title&gt;Title&lt;/title&gt;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&lt;link rel="stylesheet" href="stile.css"&gt;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&lt;link rel="stylesheet" href="stile1.css"&gt;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&lt;/head&gt;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&lt;body&gt;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&lt;dialog&gt;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&lt;p id = "itemDialog"&gt;&lt;/p&gt;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&lt;button id="close" onclick="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dialog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.close();" style=""&gt;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Зкрыть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окно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&lt;/button&gt;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&lt;/dialog&gt;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&lt;header&gt;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&lt;h1&gt;MySyte.com -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Сайт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Lorem Ipsum&lt;/h1&gt;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&lt;nav&gt;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&lt;ul&gt;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&lt;li&gt;&lt;a href="#" class="menu-item" data-section="section1"&gt;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Главная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&lt;/a&gt;&lt;/li&gt;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&lt;li&gt;&lt;a href="#" class="menu-item" data-section="section2"&gt;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&lt;/a&gt;&lt;/li&gt;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&lt;li&gt;&lt;a href="#" class="menu-item" data-section="section3"&gt;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Контакты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&lt;/a&gt;&lt;/li&gt;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&lt;/ul&gt;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&lt;/nav&gt;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&lt;/header&gt;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&lt;div class="wrapper"&gt;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&lt;aside id="sidebar1" 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&lt;h2 class="item"&gt;The standard Lorem Ipsum passage&lt;/h2&gt;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&lt;p class="item"&gt;"Lorem ipsum dolor sit amet, consectetur adipiscing elit, sed do eiusmod tempor incididunt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ut labore et dolore magna aliqua..."&lt;/p&gt;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&lt;/aside&gt;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&lt;aside id="sidebar2" 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&lt;h2 class="item"&gt;1914 translation by H. Rackham&lt;/h2&gt;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&lt;p class="item"&gt;It is a fact that a reader will be distracted by the readable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content of a page when looking at its layout.&lt;/p&gt;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&lt;h3 &gt;Options&lt;/h3&gt;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&lt;ul class="item"&gt;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&lt;li&gt;Item1&lt;/li&gt;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&lt;li&gt;Item2&lt;/li&gt;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&lt;li&gt;Item3&lt;/li&gt;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&lt;/ul&gt;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&lt;/aside&gt;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&lt;article id="section1" class="section"&gt;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&lt;h2&gt;What is Lorem Ipsum?&lt;/h2&gt;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&lt;p&gt;Lorem Ipsum is simply dummy text of the printing and typesetting industry...&lt;/p&gt;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&lt;p&gt;Contrary to popular belief, Lorem Ipsum is not simply random text. It has roots in a piece of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classical Latin literature from 45 BC, making it over 2000 years old. Richard McClintock,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a Latin professor at Hampden-Sydney College in Virginia...&lt;/p&gt;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&lt;/article&gt;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&lt;table id="section2" class="section"&gt;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&lt;caption&gt;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&lt;/caption&gt;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&lt;thead&gt;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&lt;th onclick="toggleHighlight(0)"&gt;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1&lt;/th&gt;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&lt;th onclick="toggleHighlight(1)"&gt;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2&lt;/th&gt;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&lt;th onclick="toggleHighlight(2)"&gt;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3&lt;/th&gt;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&lt;/thead&gt;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&lt;tbody&gt;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1-1&lt;/td&gt;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1-2&lt;/td&gt;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1-3&lt;/td&gt;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2-1&lt;/td&gt;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2-2&lt;/td&gt;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2-3&lt;/td&gt;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3-1&lt;/td&gt;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3-2&lt;/td&gt;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&lt;td&gt;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Ячейка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3-3&lt;/td&gt;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&lt;/tr&gt;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&lt;/tbody&gt;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&lt;/table&gt;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&lt;form id="surveyForm" 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type="text" placeholder="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Ваше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имя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 required&gt;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type="email" placeholder="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Ваш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email" required&gt;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type="reset" value="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Сбросить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&lt;input type="submit" value="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Отправить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&lt;/form&gt;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&lt;/div&gt;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>&lt;footer id="section3" class="section"&gt;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&lt;p &gt;Contacts: admin@mysyte.com&lt;/p&gt;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&lt;p&gt;Copyright © MySyte.com, 2016&lt;/p&gt;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&lt;/footer&gt;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&lt;script src="index.js"&gt;&lt;/script&gt;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&lt;/body&gt;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&lt;/html&gt;</w:t>
      </w:r>
    </w:p>
    <w:p w:rsidR="00BE7617" w:rsidRP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Код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 xml:space="preserve"> JS-</w:t>
      </w:r>
      <w:r w:rsidRPr="00BE76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файла</w:t>
      </w:r>
    </w:p>
    <w:p w:rsidR="00BE7617" w:rsidRP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.addEventListener('DOMContentLoaded', 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const menuItems 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.querySelectorAll('.menu-item');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const sections 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.querySelectorAll('.section');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menuItems.forEach(item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item.addEventListener('click', (event)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sections.forEach(section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    section.classList.remove('active');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const sectionId = item.getAttribute('data-section');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const selectedSection 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.getElementById(sectionId);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selectedSection.classList.add('active');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setTimeout(()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    selectedSection.classList.remove('active');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}, 4000);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let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currentHighlightedColumn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 null;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function toggleHighlight(columnIndex)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const rows 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.querySelectorAll('table tbody tr');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if (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currentHighlightedColumn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=== columnIndex)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//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Убрать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выделение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for (const row of rows)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row.cells[columnIndex].classList.remove('highlight');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currentHighlightedColumn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 null;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 else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//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Убрать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выделение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предыдущего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столбца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если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есть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if (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currentHighlightedColumn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!== null)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for (const row of rows)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    row.cells[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currentHighlightedColumn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].classList.remove('highlight');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//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новый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столбец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for (const row of rows)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row.cells[columnIndex].classList.add('highlight');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currentHighlightedColumn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= columnIndex;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.addEventListener('DOMContentLoaded', 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const items 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.querySelectorAll('.item');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items.forEach(item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item.addEventListener('click', 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const content = item.textContent;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const i 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.getElementById('itemDialog');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i.innerHTML = content;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dialog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.show();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const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form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.getElementById('surveyForm');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const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dialog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.querySelector('dialog')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const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 xml:space="preserve">inputs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form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.querySelectorAll('input[type="text"], input[type="email"]');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form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.addEventListener('reset', (e)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if (confirm('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уверены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что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хотите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сбросить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форму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?'))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.forEach(input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input.style.backgroundColor = 'red';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setTimeout(()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.forEach(input =&gt; input.style.backgroundColor = '');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}, 1000);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 else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e.preventDefault();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.forEach(input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input.style.backgroundColor = 'green';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setTimeout(()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.forEach(input =&gt; input.style.backgroundColor = '');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}, 1000);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form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.addEventListener('submit', (e)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e.preventDefault();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.forEach(input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 input.style.backgroundColor = 'blue';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setTimeout(() =&gt;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inputs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.forEach(input =&gt; input.style.backgroundColor = '');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const i =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document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.getElementById('itemDialog');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i.innerHTML = '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Данные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отправлены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!'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</w:t>
      </w:r>
      <w:r w:rsidRPr="00BE7617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dialog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.show();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}, 1000);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});</w:t>
      </w:r>
    </w:p>
    <w:p w:rsidR="00BE7617" w:rsidRPr="00BE7617" w:rsidRDefault="00BE7617" w:rsidP="00BE76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E7617">
        <w:rPr>
          <w:rFonts w:ascii="Times New Roman" w:hAnsi="Times New Roman" w:cs="Times New Roman"/>
          <w:b/>
          <w:sz w:val="28"/>
          <w:szCs w:val="28"/>
        </w:rPr>
        <w:t>Код</w:t>
      </w:r>
      <w:r w:rsidRPr="00BE761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BE7617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BE7617">
        <w:rPr>
          <w:rFonts w:ascii="Times New Roman" w:hAnsi="Times New Roman" w:cs="Times New Roman"/>
          <w:b/>
          <w:sz w:val="28"/>
          <w:szCs w:val="28"/>
        </w:rPr>
        <w:t>файла</w:t>
      </w:r>
    </w:p>
    <w:p w:rsid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.active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{</w:t>
      </w:r>
    </w:p>
    <w:p w:rsid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display: block;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background-color: yellow; /*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Цвет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фона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выделенного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раздела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*/</w:t>
      </w:r>
    </w:p>
    <w:p w:rsidR="00BE7617" w:rsidRDefault="00BE7617" w:rsidP="00BE76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.highlight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box-shadow: 0 0 10px rgb(36, 71, 241); /*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Тень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BE7617">
        <w:rPr>
          <w:rFonts w:ascii="Times New Roman" w:eastAsia="Times New Roman" w:hAnsi="Times New Roman" w:cs="Times New Roman"/>
          <w:sz w:val="28"/>
          <w:szCs w:val="20"/>
          <w:lang w:eastAsia="ru-RU"/>
        </w:rPr>
        <w:t>выделения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*/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.item 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cursor: pointer;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margin: 10px 0;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padding: 10px;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border: 1px solid #ccc;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dialog{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text-align: center</w:t>
      </w:r>
      <w:r w:rsidRPr="00BE761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:rsidR="00BE7617" w:rsidRDefault="00C1613E" w:rsidP="00C1613E">
      <w:pPr>
        <w:spacing w:after="0" w:line="360" w:lineRule="auto"/>
        <w:jc w:val="both"/>
        <w:rPr>
          <w:noProof/>
          <w:lang w:val="en-US" w:eastAsia="ru-RU"/>
        </w:rPr>
      </w:pPr>
      <w:r>
        <w:rPr>
          <w:noProof/>
          <w:lang w:val="en-US" w:eastAsia="ru-RU"/>
        </w:rPr>
        <w:t>stile1.css</w:t>
      </w:r>
    </w:p>
    <w:p w:rsidR="00C1613E" w:rsidRPr="00C1613E" w:rsidRDefault="00C1613E" w:rsidP="00C1613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*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box-sizing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border-box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html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body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div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span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h1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h2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h3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h4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h5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h6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ul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li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baseline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body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font-family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Verdana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Arial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sans-serif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#f7f7f7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header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#f4f4f4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header h1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24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text-transform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uppercase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clear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nav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#eee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border-bottom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nav li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nav a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block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black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 li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last-child a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 a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after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table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clear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wrapper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#f7f7f7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aside h2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0.95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aside h3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0.85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aside 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aside li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.75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aside li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list-style-type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#sidebar1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0 20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#sidebar2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0 20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#fafafa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after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clear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table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 h2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1.3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 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footer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.8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center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 ul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#header h1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wrapper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#footer p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1200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auto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wrapper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#nav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#header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#footer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min-width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768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header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#f4f4f4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header h1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24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text-transform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uppercase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clear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nav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#eee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border-bottom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nav li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nav a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block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black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 li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last-child a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 a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bold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after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table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clear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wrapper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#f7f7f7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aside h2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0.95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aside h3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0.85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aside 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aside li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.75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aside li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list-style-type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none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#sidebar1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0 20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#sidebar2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0 20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0 10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#fafafa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margin-right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after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clear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both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table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 h2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1.3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article 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150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%;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footer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border-top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C1613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#ccc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.8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center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 ul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header h1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wrapper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#footer p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1200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auto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.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wrapper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nav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header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footer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min-width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768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table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{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 solid grey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border-collapse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collapse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th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C1613E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td 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{ </w:t>
      </w:r>
      <w:r w:rsidRPr="00C1613E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C1613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613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px solid grey</w:t>
      </w:r>
      <w:r w:rsidRPr="00C1613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  }</w:t>
      </w:r>
    </w:p>
    <w:p w:rsidR="00C1613E" w:rsidRPr="00AA0A7F" w:rsidRDefault="00C1613E" w:rsidP="00C1613E">
      <w:pPr>
        <w:spacing w:after="0" w:line="360" w:lineRule="auto"/>
        <w:jc w:val="both"/>
        <w:rPr>
          <w:noProof/>
          <w:lang w:val="en-US" w:eastAsia="ru-RU"/>
        </w:rPr>
      </w:pPr>
      <w:bookmarkStart w:id="0" w:name="_GoBack"/>
      <w:bookmarkEnd w:id="0"/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2BA656" wp14:editId="32BCCFC5">
            <wp:extent cx="6238163" cy="3192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06" t="13911" r="7982" b="9009"/>
                    <a:stretch/>
                  </pic:blipFill>
                  <pic:spPr bwMode="auto">
                    <a:xfrm>
                      <a:off x="0" y="0"/>
                      <a:ext cx="6247267" cy="319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E7617" w:rsidRPr="00C1613E" w:rsidRDefault="00BE7617" w:rsidP="00BE7617">
      <w:pPr>
        <w:spacing w:after="0" w:line="360" w:lineRule="auto"/>
        <w:jc w:val="both"/>
        <w:rPr>
          <w:noProof/>
          <w:lang w:val="en-US" w:eastAsia="ru-RU"/>
        </w:rPr>
      </w:pPr>
    </w:p>
    <w:p w:rsidR="00BE7617" w:rsidRP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9A8B77" wp14:editId="79DC2437">
            <wp:extent cx="5963502" cy="3032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66" t="16192" r="9053" b="9236"/>
                    <a:stretch/>
                  </pic:blipFill>
                  <pic:spPr bwMode="auto">
                    <a:xfrm>
                      <a:off x="0" y="0"/>
                      <a:ext cx="5976087" cy="303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4DAAE3" wp14:editId="07EDA0B9">
            <wp:extent cx="5963285" cy="3115951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53" t="13227" r="6617" b="7412"/>
                    <a:stretch/>
                  </pic:blipFill>
                  <pic:spPr bwMode="auto">
                    <a:xfrm>
                      <a:off x="0" y="0"/>
                      <a:ext cx="5970236" cy="311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Pr="00C1613E" w:rsidRDefault="00BE7617" w:rsidP="00BE7617">
      <w:pPr>
        <w:spacing w:after="0" w:line="360" w:lineRule="auto"/>
        <w:jc w:val="both"/>
        <w:rPr>
          <w:noProof/>
          <w:lang w:val="en-US" w:eastAsia="ru-RU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F6903D" wp14:editId="6A645A9C">
            <wp:extent cx="5882640" cy="316616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38" t="12315" r="9438" b="9009"/>
                    <a:stretch/>
                  </pic:blipFill>
                  <pic:spPr bwMode="auto">
                    <a:xfrm>
                      <a:off x="0" y="0"/>
                      <a:ext cx="5886252" cy="316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6BCB65" wp14:editId="0A4B943F">
            <wp:extent cx="5890260" cy="3103571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38" t="14595" r="10593" b="9464"/>
                    <a:stretch/>
                  </pic:blipFill>
                  <pic:spPr bwMode="auto">
                    <a:xfrm>
                      <a:off x="0" y="0"/>
                      <a:ext cx="5903230" cy="311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Pr="00C1613E" w:rsidRDefault="00BE7617" w:rsidP="00BE7617">
      <w:pPr>
        <w:spacing w:after="0" w:line="360" w:lineRule="auto"/>
        <w:jc w:val="both"/>
        <w:rPr>
          <w:noProof/>
          <w:lang w:val="en-US" w:eastAsia="ru-RU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EE26F2" wp14:editId="75C58F4A">
            <wp:extent cx="6019800" cy="305983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7" t="13682" r="7258" b="9464"/>
                    <a:stretch/>
                  </pic:blipFill>
                  <pic:spPr bwMode="auto">
                    <a:xfrm>
                      <a:off x="0" y="0"/>
                      <a:ext cx="6037168" cy="306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23DA80" wp14:editId="59511C76">
            <wp:extent cx="5943600" cy="3186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08" t="14366" r="9310" b="7868"/>
                    <a:stretch/>
                  </pic:blipFill>
                  <pic:spPr bwMode="auto">
                    <a:xfrm>
                      <a:off x="0" y="0"/>
                      <a:ext cx="5950990" cy="319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Pr="00C1613E" w:rsidRDefault="00BE7617" w:rsidP="00BE7617">
      <w:pPr>
        <w:spacing w:after="0" w:line="360" w:lineRule="auto"/>
        <w:jc w:val="both"/>
        <w:rPr>
          <w:noProof/>
          <w:lang w:val="en-US" w:eastAsia="ru-RU"/>
        </w:rPr>
      </w:pP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F3FF60" wp14:editId="2D36ADB7">
            <wp:extent cx="5883222" cy="30632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36" t="13455" r="7001" b="9009"/>
                    <a:stretch/>
                  </pic:blipFill>
                  <pic:spPr bwMode="auto">
                    <a:xfrm>
                      <a:off x="0" y="0"/>
                      <a:ext cx="5887639" cy="306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17" w:rsidRDefault="00BE7617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261C4" w:rsidRPr="00C1613E" w:rsidRDefault="00BE7617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61C4">
        <w:rPr>
          <w:rFonts w:ascii="Times New Roman" w:hAnsi="Times New Roman" w:cs="Times New Roman"/>
          <w:b/>
          <w:sz w:val="28"/>
          <w:szCs w:val="28"/>
        </w:rPr>
        <w:t>Вывод</w:t>
      </w:r>
      <w:r w:rsidRPr="00C161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B261C4">
        <w:rPr>
          <w:rFonts w:ascii="Times New Roman" w:hAnsi="Times New Roman" w:cs="Times New Roman"/>
          <w:b/>
          <w:sz w:val="28"/>
          <w:szCs w:val="28"/>
        </w:rPr>
        <w:t>в</w:t>
      </w:r>
      <w:r w:rsidRPr="00C161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b/>
          <w:sz w:val="28"/>
          <w:szCs w:val="28"/>
        </w:rPr>
        <w:t>ходе</w:t>
      </w:r>
      <w:r w:rsidRPr="00C161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b/>
          <w:sz w:val="28"/>
          <w:szCs w:val="28"/>
        </w:rPr>
        <w:t>лабораторной</w:t>
      </w:r>
      <w:r w:rsidRPr="00C161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b/>
          <w:sz w:val="28"/>
          <w:szCs w:val="28"/>
        </w:rPr>
        <w:t>работы</w:t>
      </w:r>
      <w:r w:rsidRPr="00C161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b/>
          <w:sz w:val="28"/>
          <w:szCs w:val="28"/>
        </w:rPr>
        <w:t>рассмотрели</w:t>
      </w:r>
      <w:r w:rsidR="00B261C4" w:rsidRPr="00C161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возможности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языка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JavaScript </w:t>
      </w:r>
      <w:r w:rsidR="00B261C4" w:rsidRPr="00B261C4">
        <w:rPr>
          <w:rFonts w:ascii="Times New Roman" w:hAnsi="Times New Roman" w:cs="Times New Roman"/>
          <w:sz w:val="28"/>
          <w:szCs w:val="28"/>
        </w:rPr>
        <w:t>и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модели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Document Object Model (DOM) </w:t>
      </w:r>
      <w:r w:rsidR="00B261C4" w:rsidRPr="00B261C4">
        <w:rPr>
          <w:rFonts w:ascii="Times New Roman" w:hAnsi="Times New Roman" w:cs="Times New Roman"/>
          <w:sz w:val="28"/>
          <w:szCs w:val="28"/>
        </w:rPr>
        <w:t>для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динамической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работы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с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содержимым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веб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B261C4" w:rsidRPr="00B261C4">
        <w:rPr>
          <w:rFonts w:ascii="Times New Roman" w:hAnsi="Times New Roman" w:cs="Times New Roman"/>
          <w:sz w:val="28"/>
          <w:szCs w:val="28"/>
        </w:rPr>
        <w:t>страницы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. DOM — </w:t>
      </w:r>
      <w:r w:rsidR="00B261C4" w:rsidRPr="00B261C4">
        <w:rPr>
          <w:rFonts w:ascii="Times New Roman" w:hAnsi="Times New Roman" w:cs="Times New Roman"/>
          <w:sz w:val="28"/>
          <w:szCs w:val="28"/>
        </w:rPr>
        <w:t>это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программный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интерфейс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для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HTML </w:t>
      </w:r>
      <w:r w:rsidR="00B261C4" w:rsidRPr="00B261C4">
        <w:rPr>
          <w:rFonts w:ascii="Times New Roman" w:hAnsi="Times New Roman" w:cs="Times New Roman"/>
          <w:sz w:val="28"/>
          <w:szCs w:val="28"/>
        </w:rPr>
        <w:t>и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XML </w:t>
      </w:r>
      <w:r w:rsidR="00B261C4" w:rsidRPr="00B261C4">
        <w:rPr>
          <w:rFonts w:ascii="Times New Roman" w:hAnsi="Times New Roman" w:cs="Times New Roman"/>
          <w:sz w:val="28"/>
          <w:szCs w:val="28"/>
        </w:rPr>
        <w:t>документов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261C4" w:rsidRPr="00B261C4">
        <w:rPr>
          <w:rFonts w:ascii="Times New Roman" w:hAnsi="Times New Roman" w:cs="Times New Roman"/>
          <w:sz w:val="28"/>
          <w:szCs w:val="28"/>
        </w:rPr>
        <w:t>который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представляет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структуру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документа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в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виде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дерева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61C4" w:rsidRPr="00B261C4">
        <w:rPr>
          <w:rFonts w:ascii="Times New Roman" w:hAnsi="Times New Roman" w:cs="Times New Roman"/>
          <w:sz w:val="28"/>
          <w:szCs w:val="28"/>
        </w:rPr>
        <w:t>узлов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261C4" w:rsidRPr="00B261C4">
        <w:rPr>
          <w:rFonts w:ascii="Times New Roman" w:hAnsi="Times New Roman" w:cs="Times New Roman"/>
          <w:sz w:val="28"/>
          <w:szCs w:val="28"/>
        </w:rPr>
        <w:t>Уровни</w:t>
      </w:r>
      <w:r w:rsidR="00B261C4"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DOM: 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261C4">
        <w:rPr>
          <w:rFonts w:ascii="Times New Roman" w:hAnsi="Times New Roman" w:cs="Times New Roman"/>
          <w:sz w:val="28"/>
          <w:szCs w:val="28"/>
        </w:rPr>
        <w:t>Уровень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документа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261C4">
        <w:rPr>
          <w:rFonts w:ascii="Times New Roman" w:hAnsi="Times New Roman" w:cs="Times New Roman"/>
          <w:sz w:val="28"/>
          <w:szCs w:val="28"/>
        </w:rPr>
        <w:t>доступ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к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самому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документу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261C4">
        <w:rPr>
          <w:rFonts w:ascii="Times New Roman" w:hAnsi="Times New Roman" w:cs="Times New Roman"/>
          <w:sz w:val="28"/>
          <w:szCs w:val="28"/>
        </w:rPr>
        <w:t>Уровень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элементов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261C4">
        <w:rPr>
          <w:rFonts w:ascii="Times New Roman" w:hAnsi="Times New Roman" w:cs="Times New Roman"/>
          <w:sz w:val="28"/>
          <w:szCs w:val="28"/>
        </w:rPr>
        <w:t>работа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с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элементами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на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странице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Pr="00B261C4">
        <w:rPr>
          <w:rFonts w:ascii="Times New Roman" w:hAnsi="Times New Roman" w:cs="Times New Roman"/>
          <w:sz w:val="28"/>
          <w:szCs w:val="28"/>
        </w:rPr>
        <w:t>Уровень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узлов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261C4">
        <w:rPr>
          <w:rFonts w:ascii="Times New Roman" w:hAnsi="Times New Roman" w:cs="Times New Roman"/>
          <w:sz w:val="28"/>
          <w:szCs w:val="28"/>
        </w:rPr>
        <w:t>взаимодействие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с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узлами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дерева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261C4">
        <w:rPr>
          <w:rFonts w:ascii="Times New Roman" w:hAnsi="Times New Roman" w:cs="Times New Roman"/>
          <w:sz w:val="28"/>
          <w:szCs w:val="28"/>
        </w:rPr>
        <w:t>текст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261C4">
        <w:rPr>
          <w:rFonts w:ascii="Times New Roman" w:hAnsi="Times New Roman" w:cs="Times New Roman"/>
          <w:sz w:val="28"/>
          <w:szCs w:val="28"/>
        </w:rPr>
        <w:t>атрибуты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и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т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61C4">
        <w:rPr>
          <w:rFonts w:ascii="Times New Roman" w:hAnsi="Times New Roman" w:cs="Times New Roman"/>
          <w:sz w:val="28"/>
          <w:szCs w:val="28"/>
        </w:rPr>
        <w:t>д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Проблемы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возникать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исполь</w:t>
      </w:r>
      <w:r>
        <w:rPr>
          <w:rFonts w:ascii="Times New Roman" w:hAnsi="Times New Roman" w:cs="Times New Roman"/>
          <w:sz w:val="28"/>
          <w:szCs w:val="28"/>
        </w:rPr>
        <w:t>зовании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DOM: 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261C4">
        <w:rPr>
          <w:rFonts w:ascii="Times New Roman" w:hAnsi="Times New Roman" w:cs="Times New Roman"/>
          <w:sz w:val="28"/>
          <w:szCs w:val="28"/>
        </w:rPr>
        <w:t>Низкая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при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больших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DOM-</w:t>
      </w:r>
      <w:r w:rsidRPr="00B261C4">
        <w:rPr>
          <w:rFonts w:ascii="Times New Roman" w:hAnsi="Times New Roman" w:cs="Times New Roman"/>
          <w:sz w:val="28"/>
          <w:szCs w:val="28"/>
        </w:rPr>
        <w:t>деревьях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261C4">
        <w:rPr>
          <w:rFonts w:ascii="Times New Roman" w:hAnsi="Times New Roman" w:cs="Times New Roman"/>
          <w:sz w:val="28"/>
          <w:szCs w:val="28"/>
        </w:rPr>
        <w:t>Сложности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с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кроссбраузерной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совместимостью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61C4">
        <w:rPr>
          <w:rFonts w:ascii="Times New Roman" w:hAnsi="Times New Roman" w:cs="Times New Roman"/>
          <w:sz w:val="28"/>
          <w:szCs w:val="28"/>
        </w:rPr>
        <w:t>Решения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этих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261C4">
        <w:rPr>
          <w:rFonts w:ascii="Times New Roman" w:hAnsi="Times New Roman" w:cs="Times New Roman"/>
          <w:sz w:val="28"/>
          <w:szCs w:val="28"/>
        </w:rPr>
        <w:t>Минимизация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изменений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в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DOM.</w:t>
      </w:r>
    </w:p>
    <w:p w:rsidR="00B261C4" w:rsidRPr="00C1613E" w:rsidRDefault="00B261C4" w:rsidP="00B2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261C4">
        <w:rPr>
          <w:rFonts w:ascii="Times New Roman" w:hAnsi="Times New Roman" w:cs="Times New Roman"/>
          <w:sz w:val="28"/>
          <w:szCs w:val="28"/>
        </w:rPr>
        <w:t>Использование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61C4">
        <w:rPr>
          <w:rFonts w:ascii="Times New Roman" w:hAnsi="Times New Roman" w:cs="Times New Roman"/>
          <w:sz w:val="28"/>
          <w:szCs w:val="28"/>
        </w:rPr>
        <w:t>виртуального</w:t>
      </w:r>
      <w:r w:rsidRPr="00C1613E">
        <w:rPr>
          <w:rFonts w:ascii="Times New Roman" w:hAnsi="Times New Roman" w:cs="Times New Roman"/>
          <w:sz w:val="28"/>
          <w:szCs w:val="28"/>
          <w:lang w:val="en-US"/>
        </w:rPr>
        <w:t xml:space="preserve"> DOM</w:t>
      </w:r>
    </w:p>
    <w:p w:rsidR="00BE7617" w:rsidRPr="00C1613E" w:rsidRDefault="00B261C4" w:rsidP="00BE761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61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sectPr w:rsidR="00BE7617" w:rsidRPr="00C1613E" w:rsidSect="00AA0A7F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D41" w:rsidRDefault="00BC6D41" w:rsidP="00AA0A7F">
      <w:pPr>
        <w:spacing w:after="0" w:line="240" w:lineRule="auto"/>
      </w:pPr>
      <w:r>
        <w:separator/>
      </w:r>
    </w:p>
  </w:endnote>
  <w:endnote w:type="continuationSeparator" w:id="0">
    <w:p w:rsidR="00BC6D41" w:rsidRDefault="00BC6D41" w:rsidP="00AA0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863011"/>
      <w:docPartObj>
        <w:docPartGallery w:val="Page Numbers (Bottom of Page)"/>
        <w:docPartUnique/>
      </w:docPartObj>
    </w:sdtPr>
    <w:sdtEndPr/>
    <w:sdtContent>
      <w:p w:rsidR="00AA0A7F" w:rsidRDefault="00AA0A7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613E">
          <w:rPr>
            <w:noProof/>
          </w:rPr>
          <w:t>12</w:t>
        </w:r>
        <w:r>
          <w:fldChar w:fldCharType="end"/>
        </w:r>
      </w:p>
    </w:sdtContent>
  </w:sdt>
  <w:p w:rsidR="00AA0A7F" w:rsidRDefault="00AA0A7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D41" w:rsidRDefault="00BC6D41" w:rsidP="00AA0A7F">
      <w:pPr>
        <w:spacing w:after="0" w:line="240" w:lineRule="auto"/>
      </w:pPr>
      <w:r>
        <w:separator/>
      </w:r>
    </w:p>
  </w:footnote>
  <w:footnote w:type="continuationSeparator" w:id="0">
    <w:p w:rsidR="00BC6D41" w:rsidRDefault="00BC6D41" w:rsidP="00AA0A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D21"/>
    <w:rsid w:val="00004BCC"/>
    <w:rsid w:val="00091D21"/>
    <w:rsid w:val="0009384E"/>
    <w:rsid w:val="00171EB5"/>
    <w:rsid w:val="00320814"/>
    <w:rsid w:val="00334EA3"/>
    <w:rsid w:val="00AA0A7F"/>
    <w:rsid w:val="00B261C4"/>
    <w:rsid w:val="00B377F6"/>
    <w:rsid w:val="00BC6D41"/>
    <w:rsid w:val="00BE7617"/>
    <w:rsid w:val="00C1613E"/>
    <w:rsid w:val="00C82CF6"/>
    <w:rsid w:val="00CD5E60"/>
    <w:rsid w:val="00D5444C"/>
    <w:rsid w:val="00D73D0F"/>
    <w:rsid w:val="00DF3C7B"/>
    <w:rsid w:val="00E627C3"/>
    <w:rsid w:val="00EB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26C90"/>
  <w15:chartTrackingRefBased/>
  <w15:docId w15:val="{BA3B5405-359D-4A79-97D8-289ACCB82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77F6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EB26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3208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08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26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EB26E6"/>
    <w:rPr>
      <w:b/>
      <w:bCs/>
    </w:rPr>
  </w:style>
  <w:style w:type="paragraph" w:styleId="a4">
    <w:name w:val="header"/>
    <w:basedOn w:val="a"/>
    <w:link w:val="a5"/>
    <w:uiPriority w:val="99"/>
    <w:unhideWhenUsed/>
    <w:rsid w:val="00AA0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A0A7F"/>
  </w:style>
  <w:style w:type="paragraph" w:styleId="a6">
    <w:name w:val="footer"/>
    <w:basedOn w:val="a"/>
    <w:link w:val="a7"/>
    <w:uiPriority w:val="99"/>
    <w:unhideWhenUsed/>
    <w:rsid w:val="00AA0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A0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9CAC0-A6FD-47EA-B027-0DA897A54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16</Pages>
  <Words>1915</Words>
  <Characters>10919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7</cp:revision>
  <dcterms:created xsi:type="dcterms:W3CDTF">2024-11-11T15:35:00Z</dcterms:created>
  <dcterms:modified xsi:type="dcterms:W3CDTF">2024-12-11T20:13:00Z</dcterms:modified>
</cp:coreProperties>
</file>