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E7" w:rsidRDefault="00CB0BAF" w:rsidP="00CB0BAF">
      <w:pPr>
        <w:jc w:val="center"/>
      </w:pPr>
      <w:r>
        <w:rPr>
          <w:rFonts w:hint="eastAsia"/>
        </w:rPr>
        <w:t>上报数据和点位命名格式定义</w:t>
      </w:r>
      <w:bookmarkStart w:id="0" w:name="_GoBack"/>
      <w:bookmarkEnd w:id="0"/>
    </w:p>
    <w:p w:rsidR="009B131F" w:rsidRDefault="009B131F"/>
    <w:p w:rsidR="009B131F" w:rsidRDefault="009B131F" w:rsidP="009B1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术语定义</w:t>
      </w:r>
    </w:p>
    <w:p w:rsidR="004A7BC0" w:rsidRDefault="004A7BC0" w:rsidP="004A7BC0">
      <w:pPr>
        <w:pStyle w:val="a5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</w:p>
    <w:p w:rsidR="004A7BC0" w:rsidRDefault="004A7BC0" w:rsidP="004A7BC0">
      <w:pPr>
        <w:pStyle w:val="a5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4A7BC0">
      <w:pPr>
        <w:pStyle w:val="a5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4A7BC0">
      <w:pPr>
        <w:pStyle w:val="a5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294B72">
      <w:pPr>
        <w:pStyle w:val="a5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4A7BC0">
        <w:rPr>
          <w:rFonts w:hint="eastAsia"/>
          <w:highlight w:val="yellow"/>
        </w:rPr>
        <w:t>值的数据类</w:t>
      </w:r>
      <w:r w:rsidRPr="00084A70">
        <w:rPr>
          <w:rFonts w:hint="eastAsia"/>
          <w:highlight w:val="yellow"/>
        </w:rPr>
        <w:t>型</w:t>
      </w:r>
      <w:r w:rsidR="00084A70" w:rsidRPr="00084A70">
        <w:rPr>
          <w:rFonts w:hint="eastAsia"/>
          <w:highlight w:val="yellow"/>
        </w:rPr>
        <w:t>，见</w:t>
      </w:r>
      <w:r w:rsidR="00084A70" w:rsidRPr="00084A70">
        <w:rPr>
          <w:rFonts w:hint="eastAsia"/>
          <w:highlight w:val="yellow"/>
        </w:rPr>
        <w:t>2.6</w:t>
      </w:r>
      <w:r w:rsidR="00294B72">
        <w:rPr>
          <w:rFonts w:hint="eastAsia"/>
        </w:rPr>
        <w:t xml:space="preserve"> </w:t>
      </w:r>
    </w:p>
    <w:p w:rsidR="00954A5B" w:rsidRDefault="00954A5B" w:rsidP="004A7BC0">
      <w:pPr>
        <w:pStyle w:val="a5"/>
        <w:ind w:left="360" w:firstLineChars="0" w:firstLine="0"/>
      </w:pPr>
      <w:r>
        <w:rPr>
          <w:rFonts w:hint="eastAsia"/>
        </w:rPr>
        <w:t>RegQuantity(RQ)</w:t>
      </w:r>
      <w:r>
        <w:rPr>
          <w:rFonts w:hint="eastAsia"/>
        </w:rPr>
        <w:t>：数据点位占用寄存器数</w:t>
      </w:r>
    </w:p>
    <w:p w:rsidR="00954A5B" w:rsidRDefault="00954A5B" w:rsidP="004A7BC0">
      <w:pPr>
        <w:pStyle w:val="a5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E349D1">
        <w:rPr>
          <w:rFonts w:hint="eastAsia"/>
          <w:highlight w:val="yellow"/>
        </w:rPr>
        <w:t>3.</w:t>
      </w:r>
      <w:r w:rsidR="00E349D1">
        <w:rPr>
          <w:rFonts w:hint="eastAsia"/>
        </w:rPr>
        <w:t>3</w:t>
      </w:r>
      <w:r w:rsidR="007E6C79">
        <w:rPr>
          <w:rFonts w:hint="eastAsia"/>
        </w:rPr>
        <w:t>。</w:t>
      </w:r>
    </w:p>
    <w:p w:rsidR="007E6C79" w:rsidRDefault="007E6C79" w:rsidP="004A7BC0">
      <w:pPr>
        <w:pStyle w:val="a5"/>
        <w:ind w:left="360" w:firstLineChars="0" w:firstLine="0"/>
      </w:pPr>
      <w:r>
        <w:rPr>
          <w:rFonts w:hint="eastAsia"/>
        </w:rPr>
        <w:t>RegFreq(RF)</w:t>
      </w:r>
      <w:r>
        <w:rPr>
          <w:rFonts w:hint="eastAsia"/>
        </w:rPr>
        <w:t>：点位数据上报频率</w:t>
      </w:r>
      <w:r w:rsidR="00692CC5">
        <w:rPr>
          <w:rFonts w:hint="eastAsia"/>
        </w:rPr>
        <w:t>代码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E349D1">
        <w:rPr>
          <w:rFonts w:hint="eastAsia"/>
          <w:highlight w:val="yellow"/>
        </w:rPr>
        <w:t>3.</w:t>
      </w:r>
      <w:r w:rsidR="00E349D1">
        <w:rPr>
          <w:rFonts w:hint="eastAsia"/>
        </w:rPr>
        <w:t>4</w:t>
      </w:r>
    </w:p>
    <w:p w:rsidR="009B131F" w:rsidRDefault="009B131F" w:rsidP="009B131F">
      <w:pPr>
        <w:pStyle w:val="a5"/>
        <w:ind w:left="360" w:firstLineChars="0" w:firstLine="0"/>
      </w:pPr>
    </w:p>
    <w:p w:rsidR="004E1AC2" w:rsidRDefault="009B131F" w:rsidP="004E1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消息格式定义</w:t>
      </w:r>
    </w:p>
    <w:p w:rsidR="009B131F" w:rsidRDefault="004E1AC2" w:rsidP="009B131F">
      <w:pPr>
        <w:pStyle w:val="a5"/>
      </w:pPr>
      <w:r>
        <w:rPr>
          <w:rFonts w:hint="eastAsia"/>
        </w:rPr>
        <w:t>2.1</w:t>
      </w:r>
      <w:r w:rsidR="00081A9D">
        <w:rPr>
          <w:rFonts w:hint="eastAsia"/>
        </w:rPr>
        <w:t xml:space="preserve"> </w:t>
      </w:r>
      <w:r w:rsidR="00081A9D">
        <w:rPr>
          <w:rFonts w:hint="eastAsia"/>
        </w:rPr>
        <w:t>整体说明</w:t>
      </w:r>
    </w:p>
    <w:p w:rsidR="00081A9D" w:rsidRDefault="00081A9D" w:rsidP="00081A9D">
      <w:pPr>
        <w:pStyle w:val="a5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9B131F">
      <w:pPr>
        <w:pStyle w:val="a5"/>
      </w:pPr>
    </w:p>
    <w:p w:rsidR="004E1AC2" w:rsidRDefault="004E1AC2" w:rsidP="009B131F">
      <w:pPr>
        <w:pStyle w:val="a5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9B131F">
      <w:pPr>
        <w:pStyle w:val="a5"/>
      </w:pPr>
      <w:r>
        <w:rPr>
          <w:rFonts w:hint="eastAsia"/>
        </w:rPr>
        <w:t>示例：</w:t>
      </w:r>
      <w:r w:rsidR="00E30134">
        <w:t>5,0,pi10</w:t>
      </w:r>
      <w:r w:rsidRPr="001C5E1A">
        <w:t>01,</w:t>
      </w:r>
      <w:r w:rsidR="00237AF1" w:rsidRPr="00237AF1">
        <w:rPr>
          <w:rFonts w:hint="eastAsia"/>
        </w:rPr>
        <w:t xml:space="preserve"> </w:t>
      </w:r>
      <w:r w:rsidR="00237AF1">
        <w:rPr>
          <w:rFonts w:hint="eastAsia"/>
        </w:rPr>
        <w:t>AA:BB:CC:DD:EE:FF</w:t>
      </w:r>
      <w:r w:rsidRPr="001C5E1A">
        <w:t>,gw1,192.168.5.253,1523151959004,0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683"/>
        <w:gridCol w:w="2074"/>
      </w:tblGrid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说明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示例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消息类型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见</w:t>
            </w:r>
            <w:r w:rsidR="00582C8D">
              <w:rPr>
                <w:rFonts w:hint="eastAsia"/>
                <w:highlight w:val="yellow"/>
              </w:rPr>
              <w:t>2.3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5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数据区域序列化方式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见</w:t>
            </w:r>
            <w:r w:rsidR="00532B03">
              <w:rPr>
                <w:rFonts w:hint="eastAsia"/>
                <w:highlight w:val="yellow"/>
              </w:rPr>
              <w:t>2.4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0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i_id</w:t>
            </w:r>
          </w:p>
        </w:tc>
        <w:tc>
          <w:tcPr>
            <w:tcW w:w="2683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 id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pi1001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i_mac</w:t>
            </w:r>
          </w:p>
        </w:tc>
        <w:tc>
          <w:tcPr>
            <w:tcW w:w="2683" w:type="dxa"/>
          </w:tcPr>
          <w:p w:rsidR="00081A9D" w:rsidRDefault="00081A9D" w:rsidP="00A22096">
            <w:r>
              <w:t>P</w:t>
            </w:r>
            <w:r>
              <w:rPr>
                <w:rFonts w:hint="eastAsia"/>
              </w:rPr>
              <w:t>i mac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AA:BB:CC:DD:EE:FF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A22096"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gw01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A22096"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2683" w:type="dxa"/>
          </w:tcPr>
          <w:p w:rsidR="00081A9D" w:rsidRDefault="00081A9D" w:rsidP="00A22096">
            <w:r>
              <w:t>G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通信设备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081A9D" w:rsidRDefault="00081A9D" w:rsidP="00DD4F9D"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消息发送时间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1503543254211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消息是否需要确认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：不需要；</w:t>
            </w:r>
          </w:p>
          <w:p w:rsidR="00081A9D" w:rsidRDefault="00081A9D" w:rsidP="00A2209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：需要；</w:t>
            </w:r>
          </w:p>
        </w:tc>
        <w:tc>
          <w:tcPr>
            <w:tcW w:w="2074" w:type="dxa"/>
          </w:tcPr>
          <w:p w:rsidR="00081A9D" w:rsidRDefault="00081A9D" w:rsidP="00A22096">
            <w:r>
              <w:rPr>
                <w:rFonts w:hint="eastAsia"/>
              </w:rPr>
              <w:t>0</w:t>
            </w:r>
          </w:p>
        </w:tc>
      </w:tr>
      <w:tr w:rsidR="00081A9D" w:rsidTr="00A22096">
        <w:tc>
          <w:tcPr>
            <w:tcW w:w="1413" w:type="dxa"/>
          </w:tcPr>
          <w:p w:rsidR="00081A9D" w:rsidRDefault="00081A9D" w:rsidP="00A22096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081A9D" w:rsidRDefault="00081A9D" w:rsidP="00A22096"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2683" w:type="dxa"/>
          </w:tcPr>
          <w:p w:rsidR="00081A9D" w:rsidRDefault="00081A9D" w:rsidP="00A22096"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957E52" w:rsidRPr="00957E52">
              <w:rPr>
                <w:rFonts w:hint="eastAsia"/>
                <w:highlight w:val="yellow"/>
              </w:rPr>
              <w:t>2.5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074" w:type="dxa"/>
          </w:tcPr>
          <w:p w:rsidR="00081A9D" w:rsidRDefault="00081A9D" w:rsidP="00A22096"/>
        </w:tc>
      </w:tr>
    </w:tbl>
    <w:p w:rsidR="00081A9D" w:rsidRDefault="00081A9D" w:rsidP="009B131F">
      <w:pPr>
        <w:pStyle w:val="a5"/>
      </w:pPr>
    </w:p>
    <w:p w:rsidR="00582C8D" w:rsidRDefault="00582C8D" w:rsidP="009B131F">
      <w:pPr>
        <w:pStyle w:val="a5"/>
      </w:pPr>
      <w:r>
        <w:rPr>
          <w:rFonts w:hint="eastAsia"/>
        </w:rPr>
        <w:t>2.3</w:t>
      </w:r>
      <w:r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A22096"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9B131F">
      <w:pPr>
        <w:pStyle w:val="a5"/>
      </w:pPr>
    </w:p>
    <w:p w:rsidR="00996173" w:rsidRDefault="00996173" w:rsidP="009B131F">
      <w:pPr>
        <w:pStyle w:val="a5"/>
      </w:pPr>
      <w:r>
        <w:rPr>
          <w:rFonts w:hint="eastAsia"/>
        </w:rPr>
        <w:t>2.4</w:t>
      </w:r>
      <w:r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A22096"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A22096"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A2209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9B131F">
      <w:pPr>
        <w:pStyle w:val="a5"/>
      </w:pPr>
    </w:p>
    <w:p w:rsidR="004A7BC0" w:rsidRDefault="004A7BC0" w:rsidP="009B131F">
      <w:pPr>
        <w:pStyle w:val="a5"/>
      </w:pPr>
      <w:r>
        <w:rPr>
          <w:rFonts w:hint="eastAsia"/>
        </w:rPr>
        <w:t>2.5</w:t>
      </w:r>
      <w:r>
        <w:rPr>
          <w:rFonts w:hint="eastAsia"/>
        </w:rPr>
        <w:t>、</w:t>
      </w:r>
      <w:r>
        <w:t>数据区域</w:t>
      </w:r>
      <w:r w:rsidR="00E75219">
        <w:rPr>
          <w:rFonts w:hint="eastAsia"/>
        </w:rPr>
        <w:t>(DATA)</w:t>
      </w:r>
      <w:r>
        <w:t>格式</w:t>
      </w:r>
    </w:p>
    <w:p w:rsidR="004A7BC0" w:rsidRPr="00996173" w:rsidRDefault="004A7BC0" w:rsidP="009B131F">
      <w:pPr>
        <w:pStyle w:val="a5"/>
      </w:pPr>
      <w:r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9B131F">
      <w:pPr>
        <w:pStyle w:val="a5"/>
        <w:ind w:left="360" w:firstLineChars="0" w:firstLine="0"/>
      </w:pPr>
    </w:p>
    <w:p w:rsidR="00FF297D" w:rsidRDefault="00FF297D" w:rsidP="009B131F">
      <w:pPr>
        <w:pStyle w:val="a5"/>
        <w:ind w:left="360" w:firstLineChars="0" w:firstLine="0"/>
      </w:pPr>
      <w:r>
        <w:rPr>
          <w:rFonts w:hint="eastAsia"/>
        </w:rPr>
        <w:t>2.6</w:t>
      </w:r>
      <w:r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A22096"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A22096"/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A22096"/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A22096"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A22096"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FF297D" w:rsidRPr="00FF297D" w:rsidRDefault="00FF297D" w:rsidP="009B131F">
      <w:pPr>
        <w:pStyle w:val="a5"/>
        <w:ind w:left="360" w:firstLineChars="0" w:firstLine="0"/>
      </w:pPr>
    </w:p>
    <w:p w:rsidR="00FF297D" w:rsidRDefault="00FF297D" w:rsidP="009B131F">
      <w:pPr>
        <w:pStyle w:val="a5"/>
        <w:ind w:left="360" w:firstLineChars="0" w:firstLine="0"/>
      </w:pPr>
    </w:p>
    <w:p w:rsidR="009B131F" w:rsidRDefault="009B131F" w:rsidP="009B1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点位命名规则定义</w:t>
      </w:r>
    </w:p>
    <w:p w:rsidR="009B131F" w:rsidRDefault="00272AE4" w:rsidP="009B131F">
      <w:pPr>
        <w:pStyle w:val="a5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、说明</w:t>
      </w:r>
    </w:p>
    <w:p w:rsidR="00593736" w:rsidRDefault="00272AE4" w:rsidP="009B131F">
      <w:pPr>
        <w:pStyle w:val="a5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规范。</w:t>
      </w:r>
    </w:p>
    <w:p w:rsidR="00272AE4" w:rsidRDefault="00272AE4" w:rsidP="009B131F">
      <w:pPr>
        <w:pStyle w:val="a5"/>
        <w:ind w:left="360" w:firstLineChars="0" w:firstLine="0"/>
      </w:pPr>
    </w:p>
    <w:p w:rsidR="00954A5B" w:rsidRPr="00593736" w:rsidRDefault="00954A5B" w:rsidP="009B131F">
      <w:pPr>
        <w:pStyle w:val="a5"/>
        <w:ind w:left="360" w:firstLineChars="0" w:firstLine="0"/>
      </w:pPr>
    </w:p>
    <w:p w:rsidR="00954A5B" w:rsidRDefault="00954A5B" w:rsidP="009B131F">
      <w:pPr>
        <w:pStyle w:val="a5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>、点位名称结构</w:t>
      </w:r>
    </w:p>
    <w:p w:rsidR="00593736" w:rsidRDefault="00593736" w:rsidP="009B131F">
      <w:pPr>
        <w:pStyle w:val="a5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9B131F">
      <w:pPr>
        <w:pStyle w:val="a5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FA47E1">
      <w:pPr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FA47E1">
      <w:pPr>
        <w:ind w:firstLine="360"/>
      </w:pPr>
      <w:r>
        <w:rPr>
          <w:rFonts w:hint="eastAsia"/>
        </w:rPr>
        <w:t>示例：</w:t>
      </w:r>
      <w:r w:rsidR="00030669" w:rsidRPr="00030669">
        <w:t>Uab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</w:p>
    <w:p w:rsidR="00150DCF" w:rsidRDefault="00150DCF" w:rsidP="00FA47E1">
      <w:pPr>
        <w:ind w:firstLine="360"/>
      </w:pPr>
    </w:p>
    <w:p w:rsidR="00150DCF" w:rsidRDefault="00150DCF" w:rsidP="00FA47E1">
      <w:pPr>
        <w:ind w:firstLine="360"/>
      </w:pPr>
      <w:r>
        <w:rPr>
          <w:rFonts w:hint="eastAsia"/>
        </w:rPr>
        <w:t>3.3</w:t>
      </w:r>
      <w:r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A22096"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A22096"/>
        </w:tc>
      </w:tr>
      <w:tr w:rsidR="00150DCF" w:rsidTr="00A22096"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A22096"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A22096"/>
        </w:tc>
      </w:tr>
    </w:tbl>
    <w:p w:rsidR="00150DCF" w:rsidRDefault="00150DCF" w:rsidP="00FA47E1">
      <w:pPr>
        <w:ind w:firstLine="360"/>
      </w:pPr>
    </w:p>
    <w:p w:rsidR="00150DCF" w:rsidRDefault="00964531" w:rsidP="00FA47E1">
      <w:pPr>
        <w:ind w:firstLine="360"/>
      </w:pPr>
      <w:r>
        <w:rPr>
          <w:rFonts w:hint="eastAsia"/>
        </w:rPr>
        <w:lastRenderedPageBreak/>
        <w:t>3.4</w:t>
      </w:r>
      <w:r>
        <w:rPr>
          <w:rFonts w:hint="eastAsia"/>
        </w:rPr>
        <w:t>、点位数据上报频率</w:t>
      </w:r>
      <w:r w:rsidR="00370526">
        <w:rPr>
          <w:rFonts w:hint="eastAsia"/>
        </w:rPr>
        <w:t>（可根据具体业务增加扩展）</w:t>
      </w:r>
      <w:r w:rsidR="00764423">
        <w:rPr>
          <w:rFonts w:hint="eastAsia"/>
        </w:rPr>
        <w:t>，每间隔时间进行一次获取上报。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4531" w:rsidTr="00A22096">
        <w:tc>
          <w:tcPr>
            <w:tcW w:w="2765" w:type="dxa"/>
          </w:tcPr>
          <w:p w:rsidR="00964531" w:rsidRDefault="00964531" w:rsidP="00964531">
            <w:r>
              <w:rPr>
                <w:rFonts w:hint="eastAsia"/>
              </w:rPr>
              <w:t>点位数据上报频率代码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上报间隔时间</w:t>
            </w:r>
          </w:p>
        </w:tc>
        <w:tc>
          <w:tcPr>
            <w:tcW w:w="2766" w:type="dxa"/>
          </w:tcPr>
          <w:p w:rsidR="00964531" w:rsidRDefault="00964531" w:rsidP="00A22096">
            <w:r>
              <w:rPr>
                <w:rFonts w:hint="eastAsia"/>
              </w:rPr>
              <w:t>备注</w:t>
            </w:r>
          </w:p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64531" w:rsidRDefault="00370526" w:rsidP="00A22096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64531" w:rsidRDefault="00370526" w:rsidP="00A22096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766" w:type="dxa"/>
          </w:tcPr>
          <w:p w:rsidR="00964531" w:rsidRDefault="00964531" w:rsidP="00A22096"/>
        </w:tc>
      </w:tr>
      <w:tr w:rsidR="00964531" w:rsidTr="00A22096">
        <w:tc>
          <w:tcPr>
            <w:tcW w:w="2765" w:type="dxa"/>
          </w:tcPr>
          <w:p w:rsidR="00964531" w:rsidRDefault="00964531" w:rsidP="00A2209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64531" w:rsidRDefault="00964531" w:rsidP="00A22096"/>
        </w:tc>
        <w:tc>
          <w:tcPr>
            <w:tcW w:w="2766" w:type="dxa"/>
          </w:tcPr>
          <w:p w:rsidR="00964531" w:rsidRDefault="00964531" w:rsidP="00A22096"/>
        </w:tc>
      </w:tr>
    </w:tbl>
    <w:p w:rsidR="00964531" w:rsidRPr="00150DCF" w:rsidRDefault="00964531" w:rsidP="00FA47E1">
      <w:pPr>
        <w:ind w:firstLine="360"/>
      </w:pPr>
    </w:p>
    <w:sectPr w:rsidR="00964531" w:rsidRPr="0015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AEA" w:rsidRDefault="00324AEA" w:rsidP="009B131F">
      <w:r>
        <w:separator/>
      </w:r>
    </w:p>
  </w:endnote>
  <w:endnote w:type="continuationSeparator" w:id="0">
    <w:p w:rsidR="00324AEA" w:rsidRDefault="00324AEA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AEA" w:rsidRDefault="00324AEA" w:rsidP="009B131F">
      <w:r>
        <w:separator/>
      </w:r>
    </w:p>
  </w:footnote>
  <w:footnote w:type="continuationSeparator" w:id="0">
    <w:p w:rsidR="00324AEA" w:rsidRDefault="00324AEA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F"/>
    <w:rsid w:val="00030669"/>
    <w:rsid w:val="00081A9D"/>
    <w:rsid w:val="00084A70"/>
    <w:rsid w:val="00150DCF"/>
    <w:rsid w:val="001C5E1A"/>
    <w:rsid w:val="00237AF1"/>
    <w:rsid w:val="00272AE4"/>
    <w:rsid w:val="00294B72"/>
    <w:rsid w:val="00304260"/>
    <w:rsid w:val="00324AEA"/>
    <w:rsid w:val="00370526"/>
    <w:rsid w:val="00474835"/>
    <w:rsid w:val="004A7BC0"/>
    <w:rsid w:val="004E1AC2"/>
    <w:rsid w:val="00532B03"/>
    <w:rsid w:val="00582C8D"/>
    <w:rsid w:val="00582CE7"/>
    <w:rsid w:val="00593736"/>
    <w:rsid w:val="00692CC5"/>
    <w:rsid w:val="006F3080"/>
    <w:rsid w:val="00764423"/>
    <w:rsid w:val="007932D2"/>
    <w:rsid w:val="007E6C79"/>
    <w:rsid w:val="00954A5B"/>
    <w:rsid w:val="00957E52"/>
    <w:rsid w:val="00964531"/>
    <w:rsid w:val="00996173"/>
    <w:rsid w:val="009B131F"/>
    <w:rsid w:val="00A07791"/>
    <w:rsid w:val="00AD0323"/>
    <w:rsid w:val="00AF5D2F"/>
    <w:rsid w:val="00B93BE7"/>
    <w:rsid w:val="00CB0BAF"/>
    <w:rsid w:val="00DD4F9D"/>
    <w:rsid w:val="00E30134"/>
    <w:rsid w:val="00E349D1"/>
    <w:rsid w:val="00E75219"/>
    <w:rsid w:val="00FA47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maxt</cp:lastModifiedBy>
  <cp:revision>42</cp:revision>
  <dcterms:created xsi:type="dcterms:W3CDTF">2018-04-08T07:21:00Z</dcterms:created>
  <dcterms:modified xsi:type="dcterms:W3CDTF">2018-04-08T08:20:00Z</dcterms:modified>
</cp:coreProperties>
</file>