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sz w:val="36"/>
        </w:rPr>
        <w:t>Software Engineering Project Proposal</w:t>
      </w:r>
    </w:p>
    <w:p>
      <w:pPr>
        <w:spacing w:after="100"/>
        <w:jc w:val="center"/>
      </w:pPr>
      <w:r>
        <w:rPr>
          <w:rFonts w:ascii="Arial" w:hAnsi="Arial"/>
          <w:b w:val="0"/>
          <w:sz w:val="24"/>
        </w:rPr>
        <w:t>Term: Fall 2026</w:t>
      </w:r>
    </w:p>
    <w:p>
      <w:pPr>
        <w:spacing w:after="100"/>
        <w:jc w:val="center"/>
      </w:pPr>
      <w:r>
        <w:rPr>
          <w:rFonts w:ascii="Arial" w:hAnsi="Arial"/>
          <w:b/>
          <w:sz w:val="24"/>
        </w:rPr>
        <w:t>Project Name: New England College, Career, and Resume Platform</w:t>
      </w:r>
    </w:p>
    <w:p>
      <w:pPr>
        <w:spacing w:after="100"/>
        <w:jc w:val="center"/>
      </w:pPr>
      <w:r>
        <w:rPr>
          <w:rFonts w:ascii="Arial" w:hAnsi="Arial"/>
          <w:b w:val="0"/>
          <w:sz w:val="24"/>
        </w:rPr>
        <w:t>Student Names: Brady Highcove, Kyle Hall, Chris Oseghale</w:t>
      </w:r>
    </w:p>
    <w:p>
      <w:pPr>
        <w:spacing w:after="240"/>
        <w:jc w:val="center"/>
      </w:pPr>
      <w:r>
        <w:rPr>
          <w:rFonts w:ascii="Arial" w:hAnsi="Arial"/>
          <w:b w:val="0"/>
          <w:sz w:val="24"/>
        </w:rPr>
        <w:t>September 17, 2026</w:t>
      </w:r>
    </w:p>
    <w:p>
      <w:pPr>
        <w:keepNext/>
        <w:spacing w:before="160" w:after="100"/>
      </w:pPr>
      <w:r>
        <w:rPr>
          <w:rFonts w:ascii="Arial" w:hAnsi="Arial"/>
          <w:b/>
          <w:sz w:val="24"/>
        </w:rPr>
        <w:t>Project Description</w:t>
      </w:r>
    </w:p>
    <w:p>
      <w:pPr>
        <w:spacing w:after="120" w:line="252" w:lineRule="auto"/>
      </w:pPr>
      <w:r>
        <w:rPr>
          <w:rFonts w:ascii="Arial" w:hAnsi="Arial"/>
          <w:b w:val="0"/>
          <w:sz w:val="22"/>
        </w:rPr>
        <w:t>We are proposing a dynamic web-based application that will collect, organize, and analyze historical and current information about colleges, majors, programs, and courses throughout New England. The system will focus on Connecticut, Maine, Massachusetts, New Hampshire, Rhode Island, and Vermont. Its purpose is to identify whether academic programs and courses are growing, declining, or remaining relatively stable by comparing enrollment, completion, cost, student outcomes, and other available academic data across multiple years.</w:t>
      </w:r>
    </w:p>
    <w:p>
      <w:pPr>
        <w:spacing w:after="120" w:line="252" w:lineRule="auto"/>
      </w:pPr>
      <w:r>
        <w:rPr>
          <w:rFonts w:ascii="Arial" w:hAnsi="Arial"/>
          <w:b w:val="0"/>
          <w:sz w:val="22"/>
        </w:rPr>
        <w:t>The system will provide useful information for both colleges and prospective students. College administrators could use the application to identify programs with increasing or decreasing demand and consider whether course capacity or program resources may need to change. The system could also identify programs that may warrant further review because of declining enrollment, as well as former programs that may be worth reconsidering when related fields show renewed demand. Prospective students could compare similar majors across New England colleges and view trends that may help them decide where to study or whether another major or school may better fit their goals.</w:t>
      </w:r>
    </w:p>
    <w:p>
      <w:pPr>
        <w:spacing w:after="120" w:line="252" w:lineRule="auto"/>
      </w:pPr>
      <w:r>
        <w:rPr>
          <w:rFonts w:ascii="Arial" w:hAnsi="Arial"/>
          <w:b w:val="0"/>
          <w:sz w:val="22"/>
        </w:rPr>
        <w:t>The expanded project will also include a career explorer, job finder, and resume builder. These features will support graduating students, people who do not plan to attend college, and people who are changing careers. Users will be able to explore occupations connected to their interests or academic programs, review current job opportunities, save jobs, and build a resume within the same application. This makes the project large enough for the professor's 16-week schedule while keeping every feature connected to education and career planning.</w:t>
      </w:r>
    </w:p>
    <w:p>
      <w:pPr>
        <w:keepNext/>
        <w:spacing w:before="160" w:after="100"/>
      </w:pPr>
      <w:r>
        <w:rPr>
          <w:rFonts w:ascii="Arial" w:hAnsi="Arial"/>
          <w:b/>
          <w:sz w:val="24"/>
        </w:rPr>
        <w:t>Data Sources and Currency</w:t>
      </w:r>
    </w:p>
    <w:p>
      <w:pPr>
        <w:spacing w:after="120" w:line="252" w:lineRule="auto"/>
      </w:pPr>
      <w:r>
        <w:rPr>
          <w:rFonts w:ascii="Arial" w:hAnsi="Arial"/>
          <w:b w:val="0"/>
          <w:sz w:val="22"/>
        </w:rPr>
        <w:t>College Scorecard, maintained by the U.S. Department of Education, will be the main standardized source for institution and field-of-study data. The group will use the newest release available when data are imported. Because individual values may come from different reporting years, the database and website will store and display the reporting year, source, and retrieval date instead of describing all federal data as real-time.</w:t>
      </w:r>
    </w:p>
    <w:p>
      <w:pPr>
        <w:spacing w:after="120" w:line="252" w:lineRule="auto"/>
      </w:pPr>
      <w:r>
        <w:rPr>
          <w:rFonts w:ascii="Arial" w:hAnsi="Arial"/>
          <w:b w:val="0"/>
          <w:sz w:val="22"/>
        </w:rPr>
        <w:t>To make the information as accurate and current as possible, the group will compare federal records with sources published directly by colleges. Official college catalogs will be used to verify current programs, degrees, and course descriptions. Institutional research offices may provide fact books, census enrollment reports, Common Data Sets, retention reports, graduation reports, and degree-production data. Registrar course schedules may also be used for current sections or seat information when a college makes those data public. IPEDS data from the National Center for Education Statistics will provide an additional annual source for enrollment, completions, awards, and institutional characteristics.</w:t>
      </w:r>
    </w:p>
    <w:p>
      <w:pPr>
        <w:spacing w:after="120" w:line="252" w:lineRule="auto"/>
      </w:pPr>
      <w:r>
        <w:rPr>
          <w:rFonts w:ascii="Arial" w:hAnsi="Arial"/>
          <w:b w:val="0"/>
          <w:sz w:val="22"/>
        </w:rPr>
        <w:t>Career information will come from official or approved employment sources. O*NET will provide occupation names, descriptions, skills, and education information. CareerOneStop or the National Labor Exchange may be used for labor-market information and job-search results, depending on access and API requirements. Every external source will be documented, and the application will link users to the original job posting when possible.</w:t>
      </w:r>
    </w:p>
    <w:p>
      <w:pPr>
        <w:keepNext/>
        <w:spacing w:before="160" w:after="100"/>
      </w:pPr>
      <w:r>
        <w:rPr>
          <w:rFonts w:ascii="Arial" w:hAnsi="Arial"/>
          <w:b/>
          <w:sz w:val="24"/>
        </w:rPr>
        <w:t>Functionality</w:t>
      </w:r>
    </w:p>
    <w:p>
      <w:pPr>
        <w:spacing w:after="120" w:line="252" w:lineRule="auto"/>
      </w:pPr>
      <w:r>
        <w:rPr>
          <w:rFonts w:ascii="Arial" w:hAnsi="Arial"/>
          <w:b w:val="0"/>
          <w:sz w:val="22"/>
        </w:rPr>
        <w:t>Functionality of the site will include the following:</w:t>
      </w:r>
    </w:p>
    <w:p>
      <w:pPr>
        <w:pStyle w:val="ListBullet"/>
        <w:spacing w:after="60" w:line="247" w:lineRule="auto"/>
        <w:ind w:left="360" w:hanging="259"/>
      </w:pPr>
      <w:r>
        <w:rPr>
          <w:rFonts w:ascii="Arial" w:hAnsi="Arial"/>
          <w:b w:val="0"/>
          <w:sz w:val="22"/>
        </w:rPr>
        <w:t>Secure registration, login, logout, and account permissions for users and administrators.</w:t>
      </w:r>
    </w:p>
    <w:p>
      <w:pPr>
        <w:pStyle w:val="ListBullet"/>
        <w:spacing w:after="60" w:line="247" w:lineRule="auto"/>
        <w:ind w:left="360" w:hanging="259"/>
      </w:pPr>
      <w:r>
        <w:rPr>
          <w:rFonts w:ascii="Arial" w:hAnsi="Arial"/>
          <w:b w:val="0"/>
          <w:sz w:val="22"/>
        </w:rPr>
        <w:t>Maintain a database of New England colleges and universities, including institution name, location, type, costs, enrollment, outcomes, and source information.</w:t>
      </w:r>
    </w:p>
    <w:p>
      <w:pPr>
        <w:pStyle w:val="ListBullet"/>
        <w:spacing w:after="60" w:line="247" w:lineRule="auto"/>
        <w:ind w:left="360" w:hanging="259"/>
      </w:pPr>
      <w:r>
        <w:rPr>
          <w:rFonts w:ascii="Arial" w:hAnsi="Arial"/>
          <w:b w:val="0"/>
          <w:sz w:val="22"/>
        </w:rPr>
        <w:t>Maintain a database of current and former academic majors and programs, including degree level, program status, and Classification of Instructional Programs (CIP) code when available.</w:t>
      </w:r>
    </w:p>
    <w:p>
      <w:pPr>
        <w:pStyle w:val="ListBullet"/>
        <w:spacing w:after="60" w:line="247" w:lineRule="auto"/>
        <w:ind w:left="360" w:hanging="259"/>
      </w:pPr>
      <w:r>
        <w:rPr>
          <w:rFonts w:ascii="Arial" w:hAnsi="Arial"/>
          <w:b w:val="0"/>
          <w:sz w:val="22"/>
        </w:rPr>
        <w:t>Store historical enrollment, completion, graduation, and other available outcome information by college, program, and academic year.</w:t>
      </w:r>
    </w:p>
    <w:p>
      <w:pPr>
        <w:pStyle w:val="ListBullet"/>
        <w:spacing w:after="60" w:line="247" w:lineRule="auto"/>
        <w:ind w:left="360" w:hanging="259"/>
      </w:pPr>
      <w:r>
        <w:rPr>
          <w:rFonts w:ascii="Arial" w:hAnsi="Arial"/>
          <w:b w:val="0"/>
          <w:sz w:val="22"/>
        </w:rPr>
        <w:t>Store course information and historical course enrollment or capacity data when colleges make those data available.</w:t>
      </w:r>
    </w:p>
    <w:p>
      <w:pPr>
        <w:pStyle w:val="ListBullet"/>
        <w:spacing w:after="60" w:line="247" w:lineRule="auto"/>
        <w:ind w:left="360" w:hanging="259"/>
      </w:pPr>
      <w:r>
        <w:rPr>
          <w:rFonts w:ascii="Arial" w:hAnsi="Arial"/>
          <w:b w:val="0"/>
          <w:sz w:val="22"/>
        </w:rPr>
        <w:t>Calculate and display program trends, including growth, decline, stability, completion patterns, and demand indicators.</w:t>
      </w:r>
    </w:p>
    <w:p>
      <w:pPr>
        <w:pStyle w:val="ListBullet"/>
        <w:spacing w:after="60" w:line="247" w:lineRule="auto"/>
        <w:ind w:left="360" w:hanging="259"/>
      </w:pPr>
      <w:r>
        <w:rPr>
          <w:rFonts w:ascii="Arial" w:hAnsi="Arial"/>
          <w:b w:val="0"/>
          <w:sz w:val="22"/>
        </w:rPr>
        <w:t>Compare similar academic programs at multiple New England colleges.</w:t>
      </w:r>
    </w:p>
    <w:p>
      <w:pPr>
        <w:pStyle w:val="ListBullet"/>
        <w:spacing w:after="60" w:line="247" w:lineRule="auto"/>
        <w:ind w:left="360" w:hanging="259"/>
      </w:pPr>
      <w:r>
        <w:rPr>
          <w:rFonts w:ascii="Arial" w:hAnsi="Arial"/>
          <w:b w:val="0"/>
          <w:sz w:val="22"/>
        </w:rPr>
        <w:t>Display results through searchable records, tables, charts, trend indicators, and plain-language summaries.</w:t>
      </w:r>
    </w:p>
    <w:p>
      <w:pPr>
        <w:pStyle w:val="ListBullet"/>
        <w:spacing w:after="60" w:line="247" w:lineRule="auto"/>
        <w:ind w:left="360" w:hanging="259"/>
      </w:pPr>
      <w:r>
        <w:rPr>
          <w:rFonts w:ascii="Arial" w:hAnsi="Arial"/>
          <w:b w:val="0"/>
          <w:sz w:val="22"/>
        </w:rPr>
        <w:t>Show the source year and source link for data displayed to users.</w:t>
      </w:r>
    </w:p>
    <w:p>
      <w:pPr>
        <w:pStyle w:val="ListBullet"/>
        <w:spacing w:after="60" w:line="247" w:lineRule="auto"/>
        <w:ind w:left="360" w:hanging="259"/>
      </w:pPr>
      <w:r>
        <w:rPr>
          <w:rFonts w:ascii="Arial" w:hAnsi="Arial"/>
          <w:b w:val="0"/>
          <w:sz w:val="22"/>
        </w:rPr>
        <w:t>Administrators can:</w:t>
      </w:r>
    </w:p>
    <w:p>
      <w:pPr>
        <w:pStyle w:val="ListBullet2"/>
        <w:spacing w:after="60" w:line="247" w:lineRule="auto"/>
        <w:ind w:left="720" w:hanging="259"/>
      </w:pPr>
      <w:r>
        <w:rPr>
          <w:rFonts w:ascii="Arial" w:hAnsi="Arial"/>
          <w:b w:val="0"/>
          <w:sz w:val="22"/>
        </w:rPr>
        <w:t>Add, edit, delete, and search colleges, programs, courses, occupations, and source records.</w:t>
      </w:r>
    </w:p>
    <w:p>
      <w:pPr>
        <w:pStyle w:val="ListBullet2"/>
        <w:spacing w:after="60" w:line="247" w:lineRule="auto"/>
        <w:ind w:left="720" w:hanging="259"/>
      </w:pPr>
      <w:r>
        <w:rPr>
          <w:rFonts w:ascii="Arial" w:hAnsi="Arial"/>
          <w:b w:val="0"/>
          <w:sz w:val="22"/>
        </w:rPr>
        <w:t>Import and update College Scorecard, IPEDS, and college-published datasets.</w:t>
      </w:r>
    </w:p>
    <w:p>
      <w:pPr>
        <w:pStyle w:val="ListBullet2"/>
        <w:spacing w:after="60" w:line="247" w:lineRule="auto"/>
        <w:ind w:left="720" w:hanging="259"/>
      </w:pPr>
      <w:r>
        <w:rPr>
          <w:rFonts w:ascii="Arial" w:hAnsi="Arial"/>
          <w:b w:val="0"/>
          <w:sz w:val="22"/>
        </w:rPr>
        <w:t>Review import errors, reporting years, retrieval dates, and source-verification status.</w:t>
      </w:r>
    </w:p>
    <w:p>
      <w:pPr>
        <w:pStyle w:val="ListBullet2"/>
        <w:spacing w:after="60" w:line="247" w:lineRule="auto"/>
        <w:ind w:left="720" w:hanging="259"/>
      </w:pPr>
      <w:r>
        <w:rPr>
          <w:rFonts w:ascii="Arial" w:hAnsi="Arial"/>
          <w:b w:val="0"/>
          <w:sz w:val="22"/>
        </w:rPr>
        <w:t>View reports showing growing, stable, declining, and potentially at-risk programs.</w:t>
      </w:r>
    </w:p>
    <w:p>
      <w:pPr>
        <w:pStyle w:val="ListBullet2"/>
        <w:spacing w:after="60" w:line="247" w:lineRule="auto"/>
        <w:ind w:left="720" w:hanging="259"/>
      </w:pPr>
      <w:r>
        <w:rPr>
          <w:rFonts w:ascii="Arial" w:hAnsi="Arial"/>
          <w:b w:val="0"/>
          <w:sz w:val="22"/>
        </w:rPr>
        <w:t>Review data-based recommendations for increasing, decreasing, or maintaining course capacity.</w:t>
      </w:r>
    </w:p>
    <w:p>
      <w:pPr>
        <w:pStyle w:val="ListBullet"/>
        <w:spacing w:after="60" w:line="247" w:lineRule="auto"/>
        <w:ind w:left="360" w:hanging="259"/>
      </w:pPr>
      <w:r>
        <w:rPr>
          <w:rFonts w:ascii="Arial" w:hAnsi="Arial"/>
          <w:b w:val="0"/>
          <w:sz w:val="22"/>
        </w:rPr>
        <w:t>Non-admin users can:</w:t>
      </w:r>
    </w:p>
    <w:p>
      <w:pPr>
        <w:pStyle w:val="ListBullet2"/>
        <w:spacing w:after="60" w:line="247" w:lineRule="auto"/>
        <w:ind w:left="720" w:hanging="259"/>
      </w:pPr>
      <w:r>
        <w:rPr>
          <w:rFonts w:ascii="Arial" w:hAnsi="Arial"/>
          <w:b w:val="0"/>
          <w:sz w:val="22"/>
        </w:rPr>
        <w:t>Search for colleges, majors, programs, courses, and occupations.</w:t>
      </w:r>
    </w:p>
    <w:p>
      <w:pPr>
        <w:pStyle w:val="ListBullet2"/>
        <w:spacing w:after="60" w:line="247" w:lineRule="auto"/>
        <w:ind w:left="720" w:hanging="259"/>
      </w:pPr>
      <w:r>
        <w:rPr>
          <w:rFonts w:ascii="Arial" w:hAnsi="Arial"/>
          <w:b w:val="0"/>
          <w:sz w:val="22"/>
        </w:rPr>
        <w:t>View historical trends and compare programs at multiple colleges.</w:t>
      </w:r>
    </w:p>
    <w:p>
      <w:pPr>
        <w:pStyle w:val="ListBullet2"/>
        <w:spacing w:after="60" w:line="247" w:lineRule="auto"/>
        <w:ind w:left="720" w:hanging="259"/>
      </w:pPr>
      <w:r>
        <w:rPr>
          <w:rFonts w:ascii="Arial" w:hAnsi="Arial"/>
          <w:b w:val="0"/>
          <w:sz w:val="22"/>
        </w:rPr>
        <w:t>Save colleges and programs for later comparison.</w:t>
      </w:r>
    </w:p>
    <w:p>
      <w:pPr>
        <w:pStyle w:val="ListBullet2"/>
        <w:spacing w:after="60" w:line="247" w:lineRule="auto"/>
        <w:ind w:left="720" w:hanging="259"/>
      </w:pPr>
      <w:r>
        <w:rPr>
          <w:rFonts w:ascii="Arial" w:hAnsi="Arial"/>
          <w:b w:val="0"/>
          <w:sz w:val="22"/>
        </w:rPr>
        <w:t>Search current job opportunities by keyword and location and save jobs to their account.</w:t>
      </w:r>
    </w:p>
    <w:p>
      <w:pPr>
        <w:pStyle w:val="ListBullet2"/>
        <w:spacing w:after="60" w:line="247" w:lineRule="auto"/>
        <w:ind w:left="720" w:hanging="259"/>
      </w:pPr>
      <w:r>
        <w:rPr>
          <w:rFonts w:ascii="Arial" w:hAnsi="Arial"/>
          <w:b w:val="0"/>
          <w:sz w:val="22"/>
        </w:rPr>
        <w:t>Track saved jobs with statuses such as Saved, Applied, Interview, or Closed.</w:t>
      </w:r>
    </w:p>
    <w:p>
      <w:pPr>
        <w:pStyle w:val="ListBullet2"/>
        <w:spacing w:after="60" w:line="247" w:lineRule="auto"/>
        <w:ind w:left="720" w:hanging="259"/>
      </w:pPr>
      <w:r>
        <w:rPr>
          <w:rFonts w:ascii="Arial" w:hAnsi="Arial"/>
          <w:b w:val="0"/>
          <w:sz w:val="22"/>
        </w:rPr>
        <w:t>Create, edit, preview, save, and export a resume containing education, work experience, projects, and skills.</w:t>
      </w:r>
    </w:p>
    <w:p>
      <w:pPr>
        <w:keepNext/>
        <w:spacing w:before="160" w:after="100"/>
      </w:pPr>
      <w:r>
        <w:rPr>
          <w:rFonts w:ascii="Arial" w:hAnsi="Arial"/>
          <w:b/>
          <w:sz w:val="24"/>
        </w:rPr>
        <w:t>Project Responsibilities</w:t>
      </w:r>
    </w:p>
    <w:p>
      <w:pPr>
        <w:spacing w:after="120" w:line="252" w:lineRule="auto"/>
      </w:pPr>
      <w:r>
        <w:rPr>
          <w:rFonts w:ascii="Arial" w:hAnsi="Arial"/>
          <w:b w:val="0"/>
          <w:sz w:val="22"/>
        </w:rPr>
        <w:t>The work will be divided among the three group members as follows:</w:t>
      </w:r>
    </w:p>
    <w:p>
      <w:pPr>
        <w:pStyle w:val="ListBullet"/>
        <w:spacing w:after="60" w:line="247" w:lineRule="auto"/>
        <w:ind w:left="360" w:hanging="259"/>
      </w:pPr>
      <w:r>
        <w:rPr>
          <w:rFonts w:ascii="Arial" w:hAnsi="Arial"/>
          <w:b w:val="0"/>
          <w:sz w:val="22"/>
        </w:rPr>
        <w:t>Brady Highcove - Database and Data Integration Lead: Design the ERD and database schema; create migrations; import, clean, normalize, and verify College Scorecard, IPEDS, and college-published data; write analytics queries; connect the database to Django; and edit integration code when needed.</w:t>
      </w:r>
    </w:p>
    <w:p>
      <w:pPr>
        <w:pStyle w:val="ListBullet"/>
        <w:spacing w:after="60" w:line="247" w:lineRule="auto"/>
        <w:ind w:left="360" w:hanging="259"/>
      </w:pPr>
      <w:r>
        <w:rPr>
          <w:rFonts w:ascii="Arial" w:hAnsi="Arial"/>
          <w:b w:val="0"/>
          <w:sz w:val="22"/>
        </w:rPr>
        <w:t>Chris Oseghale - Django Web and User Experience Lead: Develop the Django project structure, URLs, views, templates, forms, navigation, authentication screens, college and program search pages, dashboards, charts, and responsive webpage styling.</w:t>
      </w:r>
    </w:p>
    <w:p>
      <w:pPr>
        <w:pStyle w:val="ListBullet"/>
        <w:spacing w:after="60" w:line="247" w:lineRule="auto"/>
        <w:ind w:left="360" w:hanging="259"/>
      </w:pPr>
      <w:r>
        <w:rPr>
          <w:rFonts w:ascii="Arial" w:hAnsi="Arial"/>
          <w:b w:val="0"/>
          <w:sz w:val="22"/>
        </w:rPr>
        <w:t>Kyle Hall - Backend and Career Tools Lead: Develop backend business logic and the service/API layer; integrate O*NET and the selected job source; create the saved-job workflow; develop the resume-builder logic and export; and implement server-side validation and error handling.</w:t>
      </w:r>
    </w:p>
    <w:p>
      <w:pPr>
        <w:pStyle w:val="ListBullet"/>
        <w:spacing w:after="60" w:line="247" w:lineRule="auto"/>
        <w:ind w:left="360" w:hanging="259"/>
      </w:pPr>
      <w:r>
        <w:rPr>
          <w:rFonts w:ascii="Arial" w:hAnsi="Arial"/>
          <w:b w:val="0"/>
          <w:sz w:val="22"/>
        </w:rPr>
        <w:t>Shared Responsibilities: All members will participate in requirements, weekly integration, code reviews, source verification, testing, documentation, deployment, and the final presentation. Every major feature will be reviewed by at least one group member other than its primary developer.</w:t>
      </w:r>
    </w:p>
    <w:p>
      <w:pPr>
        <w:keepNext/>
        <w:spacing w:before="160" w:after="100"/>
      </w:pPr>
      <w:r>
        <w:rPr>
          <w:rFonts w:ascii="Arial" w:hAnsi="Arial"/>
          <w:b/>
          <w:sz w:val="24"/>
        </w:rPr>
        <w:t>Development Platform</w:t>
      </w:r>
    </w:p>
    <w:p>
      <w:pPr>
        <w:spacing w:after="120" w:line="252" w:lineRule="auto"/>
      </w:pPr>
      <w:r>
        <w:rPr>
          <w:rFonts w:ascii="Arial" w:hAnsi="Arial"/>
          <w:b w:val="0"/>
          <w:sz w:val="22"/>
        </w:rPr>
        <w:t>The application will be developed using Python for backend and data-processing components, with Django used for the web application. PostgreSQL is preferred as the shared relational database management system, although SQLite may be used for early local prototypes. HTML, CSS, JavaScript, and a charting library will support the user interface and visualizations. Python scripts or Django management commands will import and clean external data. Git and GitHub will be used for version control, branches, pull requests, and code review. Trello will be used to organize the 16-week schedule, assignments, and progress. API keys and other secrets will be stored outside the source code, and the group will follow each source's attribution and usage requirements.</w:t>
      </w:r>
    </w:p>
    <w:p>
      <w:pPr>
        <w:keepNext/>
        <w:spacing w:before="160" w:after="100"/>
      </w:pPr>
      <w:r>
        <w:rPr>
          <w:rFonts w:ascii="Arial" w:hAnsi="Arial"/>
          <w:b/>
          <w:sz w:val="24"/>
        </w:rPr>
        <w:t>Sixteen-Week Project Schedule</w:t>
      </w:r>
    </w:p>
    <w:p>
      <w:pPr>
        <w:pStyle w:val="ListBullet"/>
        <w:spacing w:after="60" w:line="247" w:lineRule="auto"/>
        <w:ind w:left="360" w:hanging="259"/>
      </w:pPr>
      <w:r>
        <w:rPr>
          <w:rFonts w:ascii="Arial" w:hAnsi="Arial"/>
          <w:b/>
          <w:sz w:val="22"/>
        </w:rPr>
        <w:t>Week 1 - Complete:</w:t>
      </w:r>
      <w:r>
        <w:rPr>
          <w:rFonts w:ascii="Arial" w:hAnsi="Arial"/>
          <w:b w:val="0"/>
          <w:sz w:val="22"/>
        </w:rPr>
        <w:t xml:space="preserve"> Confirm project scope, New England coverage, major features, and team workflow.</w:t>
      </w:r>
    </w:p>
    <w:p>
      <w:pPr>
        <w:pStyle w:val="ListBullet"/>
        <w:spacing w:after="60" w:line="247" w:lineRule="auto"/>
        <w:ind w:left="360" w:hanging="259"/>
      </w:pPr>
      <w:r>
        <w:rPr>
          <w:rFonts w:ascii="Arial" w:hAnsi="Arial"/>
          <w:b/>
          <w:sz w:val="22"/>
        </w:rPr>
        <w:t>Week 2 - Complete:</w:t>
      </w:r>
      <w:r>
        <w:rPr>
          <w:rFonts w:ascii="Arial" w:hAnsi="Arial"/>
          <w:b w:val="0"/>
          <w:sz w:val="22"/>
        </w:rPr>
        <w:t xml:space="preserve"> Write requirements and user stories; identify College Scorecard, IPEDS, college, occupation, and job sources.</w:t>
      </w:r>
    </w:p>
    <w:p>
      <w:pPr>
        <w:pStyle w:val="ListBullet"/>
        <w:spacing w:after="60" w:line="247" w:lineRule="auto"/>
        <w:ind w:left="360" w:hanging="259"/>
      </w:pPr>
      <w:r>
        <w:rPr>
          <w:rFonts w:ascii="Arial" w:hAnsi="Arial"/>
          <w:b/>
          <w:sz w:val="22"/>
        </w:rPr>
        <w:t>Week 3 - Current:</w:t>
      </w:r>
      <w:r>
        <w:rPr>
          <w:rFonts w:ascii="Arial" w:hAnsi="Arial"/>
          <w:b w:val="0"/>
          <w:sz w:val="22"/>
        </w:rPr>
        <w:t xml:space="preserve"> Complete the ERD, database schema, Django architecture, page plan, and service/API contracts.</w:t>
      </w:r>
    </w:p>
    <w:p>
      <w:pPr>
        <w:pStyle w:val="ListBullet"/>
        <w:spacing w:after="60" w:line="247" w:lineRule="auto"/>
        <w:ind w:left="360" w:hanging="259"/>
      </w:pPr>
      <w:r>
        <w:rPr>
          <w:rFonts w:ascii="Arial" w:hAnsi="Arial"/>
          <w:b/>
          <w:sz w:val="22"/>
        </w:rPr>
        <w:t>Week 4:</w:t>
      </w:r>
      <w:r>
        <w:rPr>
          <w:rFonts w:ascii="Arial" w:hAnsi="Arial"/>
          <w:b w:val="0"/>
          <w:sz w:val="22"/>
        </w:rPr>
        <w:t xml:space="preserve"> Prototype the College Scorecard import, career-data connection, job-source connection, and base interface.</w:t>
      </w:r>
    </w:p>
    <w:p>
      <w:pPr>
        <w:pStyle w:val="ListBullet"/>
        <w:spacing w:after="60" w:line="247" w:lineRule="auto"/>
        <w:ind w:left="360" w:hanging="259"/>
      </w:pPr>
      <w:r>
        <w:rPr>
          <w:rFonts w:ascii="Arial" w:hAnsi="Arial"/>
          <w:b/>
          <w:sz w:val="22"/>
        </w:rPr>
        <w:t>Week 5:</w:t>
      </w:r>
      <w:r>
        <w:rPr>
          <w:rFonts w:ascii="Arial" w:hAnsi="Arial"/>
          <w:b w:val="0"/>
          <w:sz w:val="22"/>
        </w:rPr>
        <w:t xml:space="preserve"> Build database models, migrations, constraints, data cleaning, and validation tests.</w:t>
      </w:r>
    </w:p>
    <w:p>
      <w:pPr>
        <w:pStyle w:val="ListBullet"/>
        <w:spacing w:after="60" w:line="247" w:lineRule="auto"/>
        <w:ind w:left="360" w:hanging="259"/>
      </w:pPr>
      <w:r>
        <w:rPr>
          <w:rFonts w:ascii="Arial" w:hAnsi="Arial"/>
          <w:b/>
          <w:sz w:val="22"/>
        </w:rPr>
        <w:t>Week 6:</w:t>
      </w:r>
      <w:r>
        <w:rPr>
          <w:rFonts w:ascii="Arial" w:hAnsi="Arial"/>
          <w:b w:val="0"/>
          <w:sz w:val="22"/>
        </w:rPr>
        <w:t xml:space="preserve"> Build the Django foundation, authentication, permissions, templates, navigation, and shared services.</w:t>
      </w:r>
    </w:p>
    <w:p>
      <w:pPr>
        <w:pStyle w:val="ListBullet"/>
        <w:spacing w:after="60" w:line="247" w:lineRule="auto"/>
        <w:ind w:left="360" w:hanging="259"/>
      </w:pPr>
      <w:r>
        <w:rPr>
          <w:rFonts w:ascii="Arial" w:hAnsi="Arial"/>
          <w:b/>
          <w:sz w:val="22"/>
        </w:rPr>
        <w:t>Week 7:</w:t>
      </w:r>
      <w:r>
        <w:rPr>
          <w:rFonts w:ascii="Arial" w:hAnsi="Arial"/>
          <w:b w:val="0"/>
          <w:sz w:val="22"/>
        </w:rPr>
        <w:t xml:space="preserve"> Develop college and program search, detail pages, filters, and comparison queries.</w:t>
      </w:r>
    </w:p>
    <w:p>
      <w:pPr>
        <w:pStyle w:val="ListBullet"/>
        <w:spacing w:after="60" w:line="247" w:lineRule="auto"/>
        <w:ind w:left="360" w:hanging="259"/>
      </w:pPr>
      <w:r>
        <w:rPr>
          <w:rFonts w:ascii="Arial" w:hAnsi="Arial"/>
          <w:b/>
          <w:sz w:val="22"/>
        </w:rPr>
        <w:t>Week 8:</w:t>
      </w:r>
      <w:r>
        <w:rPr>
          <w:rFonts w:ascii="Arial" w:hAnsi="Arial"/>
          <w:b w:val="0"/>
          <w:sz w:val="22"/>
        </w:rPr>
        <w:t xml:space="preserve"> Develop trend calculations, charts, dashboards, and analytics tests.</w:t>
      </w:r>
    </w:p>
    <w:p>
      <w:pPr>
        <w:pStyle w:val="ListBullet"/>
        <w:spacing w:after="60" w:line="247" w:lineRule="auto"/>
        <w:ind w:left="360" w:hanging="259"/>
      </w:pPr>
      <w:r>
        <w:rPr>
          <w:rFonts w:ascii="Arial" w:hAnsi="Arial"/>
          <w:b/>
          <w:sz w:val="22"/>
        </w:rPr>
        <w:t>Week 9:</w:t>
      </w:r>
      <w:r>
        <w:rPr>
          <w:rFonts w:ascii="Arial" w:hAnsi="Arial"/>
          <w:b w:val="0"/>
          <w:sz w:val="22"/>
        </w:rPr>
        <w:t xml:space="preserve"> Develop the career explorer, program-to-career mapping, and job finder.</w:t>
      </w:r>
    </w:p>
    <w:p>
      <w:pPr>
        <w:pStyle w:val="ListBullet"/>
        <w:spacing w:after="60" w:line="247" w:lineRule="auto"/>
        <w:ind w:left="360" w:hanging="259"/>
      </w:pPr>
      <w:r>
        <w:rPr>
          <w:rFonts w:ascii="Arial" w:hAnsi="Arial"/>
          <w:b/>
          <w:sz w:val="22"/>
        </w:rPr>
        <w:t>Week 10:</w:t>
      </w:r>
      <w:r>
        <w:rPr>
          <w:rFonts w:ascii="Arial" w:hAnsi="Arial"/>
          <w:b w:val="0"/>
          <w:sz w:val="22"/>
        </w:rPr>
        <w:t xml:space="preserve"> Develop resume sections, editing, preview, privacy controls, and export.</w:t>
      </w:r>
    </w:p>
    <w:p>
      <w:pPr>
        <w:pStyle w:val="ListBullet"/>
        <w:spacing w:after="60" w:line="247" w:lineRule="auto"/>
        <w:ind w:left="360" w:hanging="259"/>
      </w:pPr>
      <w:r>
        <w:rPr>
          <w:rFonts w:ascii="Arial" w:hAnsi="Arial"/>
          <w:b/>
          <w:sz w:val="22"/>
        </w:rPr>
        <w:t>Week 11:</w:t>
      </w:r>
      <w:r>
        <w:rPr>
          <w:rFonts w:ascii="Arial" w:hAnsi="Arial"/>
          <w:b w:val="0"/>
          <w:sz w:val="22"/>
        </w:rPr>
        <w:t xml:space="preserve"> Connect the database, college explorer, career tools, resume builder, and account system.</w:t>
      </w:r>
    </w:p>
    <w:p>
      <w:pPr>
        <w:pStyle w:val="ListBullet"/>
        <w:spacing w:after="60" w:line="247" w:lineRule="auto"/>
        <w:ind w:left="360" w:hanging="259"/>
      </w:pPr>
      <w:r>
        <w:rPr>
          <w:rFonts w:ascii="Arial" w:hAnsi="Arial"/>
          <w:b/>
          <w:sz w:val="22"/>
        </w:rPr>
        <w:t>Week 12:</w:t>
      </w:r>
      <w:r>
        <w:rPr>
          <w:rFonts w:ascii="Arial" w:hAnsi="Arial"/>
          <w:b w:val="0"/>
          <w:sz w:val="22"/>
        </w:rPr>
        <w:t xml:space="preserve"> Complete and freeze the minimum viable product; refresh and verify the main datasets.</w:t>
      </w:r>
    </w:p>
    <w:p>
      <w:pPr>
        <w:pStyle w:val="ListBullet"/>
        <w:spacing w:after="60" w:line="247" w:lineRule="auto"/>
        <w:ind w:left="360" w:hanging="259"/>
      </w:pPr>
      <w:r>
        <w:rPr>
          <w:rFonts w:ascii="Arial" w:hAnsi="Arial"/>
          <w:b/>
          <w:sz w:val="22"/>
        </w:rPr>
        <w:t>Week 13:</w:t>
      </w:r>
      <w:r>
        <w:rPr>
          <w:rFonts w:ascii="Arial" w:hAnsi="Arial"/>
          <w:b w:val="0"/>
          <w:sz w:val="22"/>
        </w:rPr>
        <w:t xml:space="preserve"> Complete automated testing, security review, accessibility review, and responsive testing.</w:t>
      </w:r>
    </w:p>
    <w:p>
      <w:pPr>
        <w:pStyle w:val="ListBullet"/>
        <w:spacing w:after="60" w:line="247" w:lineRule="auto"/>
        <w:ind w:left="360" w:hanging="259"/>
      </w:pPr>
      <w:r>
        <w:rPr>
          <w:rFonts w:ascii="Arial" w:hAnsi="Arial"/>
          <w:b/>
          <w:sz w:val="22"/>
        </w:rPr>
        <w:t>Week 14:</w:t>
      </w:r>
      <w:r>
        <w:rPr>
          <w:rFonts w:ascii="Arial" w:hAnsi="Arial"/>
          <w:b w:val="0"/>
          <w:sz w:val="22"/>
        </w:rPr>
        <w:t xml:space="preserve"> Conduct user testing, correct priority problems, and complete user and technical documentation.</w:t>
      </w:r>
    </w:p>
    <w:p>
      <w:pPr>
        <w:pStyle w:val="ListBullet"/>
        <w:spacing w:after="60" w:line="247" w:lineRule="auto"/>
        <w:ind w:left="360" w:hanging="259"/>
      </w:pPr>
      <w:r>
        <w:rPr>
          <w:rFonts w:ascii="Arial" w:hAnsi="Arial"/>
          <w:b/>
          <w:sz w:val="22"/>
        </w:rPr>
        <w:t>Week 15:</w:t>
      </w:r>
      <w:r>
        <w:rPr>
          <w:rFonts w:ascii="Arial" w:hAnsi="Arial"/>
          <w:b w:val="0"/>
          <w:sz w:val="22"/>
        </w:rPr>
        <w:t xml:space="preserve"> Create the release candidate, deploy the application, rehearse the presentation, and prepare backup demonstration materials.</w:t>
      </w:r>
    </w:p>
    <w:p>
      <w:pPr>
        <w:pStyle w:val="ListBullet"/>
        <w:spacing w:after="60" w:line="247" w:lineRule="auto"/>
        <w:ind w:left="360" w:hanging="259"/>
      </w:pPr>
      <w:r>
        <w:rPr>
          <w:rFonts w:ascii="Arial" w:hAnsi="Arial"/>
          <w:b/>
          <w:sz w:val="22"/>
        </w:rPr>
        <w:t>Week 16:</w:t>
      </w:r>
      <w:r>
        <w:rPr>
          <w:rFonts w:ascii="Arial" w:hAnsi="Arial"/>
          <w:b w:val="0"/>
          <w:sz w:val="22"/>
        </w:rPr>
        <w:t xml:space="preserve"> Run the final release check, present the completed project, submit documentation, and record future improvements.</w:t>
      </w:r>
    </w:p>
    <w:p>
      <w:pPr>
        <w:keepNext/>
        <w:spacing w:before="160" w:after="100"/>
      </w:pPr>
      <w:r>
        <w:rPr>
          <w:rFonts w:ascii="Arial" w:hAnsi="Arial"/>
          <w:b/>
          <w:sz w:val="24"/>
        </w:rPr>
        <w:t>Official References</w:t>
      </w:r>
    </w:p>
    <w:p>
      <w:pPr>
        <w:pStyle w:val="ListBullet"/>
        <w:spacing w:after="60" w:line="247" w:lineRule="auto"/>
        <w:ind w:left="360" w:hanging="259"/>
      </w:pPr>
      <w:r>
        <w:rPr>
          <w:rFonts w:ascii="Arial" w:hAnsi="Arial"/>
          <w:b w:val="0"/>
          <w:sz w:val="22"/>
        </w:rPr>
        <w:t>U.S. Department of Education, College Scorecard - https://collegescorecard.ed.gov/</w:t>
      </w:r>
    </w:p>
    <w:p>
      <w:pPr>
        <w:pStyle w:val="ListBullet"/>
        <w:spacing w:after="60" w:line="247" w:lineRule="auto"/>
        <w:ind w:left="360" w:hanging="259"/>
      </w:pPr>
      <w:r>
        <w:rPr>
          <w:rFonts w:ascii="Arial" w:hAnsi="Arial"/>
          <w:b w:val="0"/>
          <w:sz w:val="22"/>
        </w:rPr>
        <w:t>National Center for Education Statistics, IPEDS - https://nces.ed.gov/ipeds/</w:t>
      </w:r>
    </w:p>
    <w:p>
      <w:pPr>
        <w:pStyle w:val="ListBullet"/>
        <w:spacing w:after="60" w:line="247" w:lineRule="auto"/>
        <w:ind w:left="360" w:hanging="259"/>
      </w:pPr>
      <w:r>
        <w:rPr>
          <w:rFonts w:ascii="Arial" w:hAnsi="Arial"/>
          <w:b w:val="0"/>
          <w:sz w:val="22"/>
        </w:rPr>
        <w:t>Rhode Island College, Public Institutional Data - https://www.ric.edu/about/public-institutional-data</w:t>
      </w:r>
    </w:p>
    <w:p>
      <w:pPr>
        <w:pStyle w:val="ListBullet"/>
        <w:spacing w:after="60" w:line="247" w:lineRule="auto"/>
        <w:ind w:left="360" w:hanging="259"/>
      </w:pPr>
      <w:r>
        <w:rPr>
          <w:rFonts w:ascii="Arial" w:hAnsi="Arial"/>
          <w:b w:val="0"/>
          <w:sz w:val="22"/>
        </w:rPr>
        <w:t>O*NET Web Services - https://services.onetcenter.org/</w:t>
      </w:r>
    </w:p>
    <w:p>
      <w:pPr>
        <w:pStyle w:val="ListBullet"/>
        <w:spacing w:after="60" w:line="247" w:lineRule="auto"/>
        <w:ind w:left="360" w:hanging="259"/>
      </w:pPr>
      <w:r>
        <w:rPr>
          <w:rFonts w:ascii="Arial" w:hAnsi="Arial"/>
          <w:b w:val="0"/>
          <w:sz w:val="22"/>
        </w:rPr>
        <w:t>CareerOneStop Web APIs - https://www.careeronestop.org/Developers/WebAPI/web-api.aspx</w:t>
      </w:r>
    </w:p>
    <w:sectPr w:rsidR="00FC693F" w:rsidRPr="0006063C" w:rsidSect="00034616">
      <w:pgSz w:w="12240" w:h="15840"/>
      <w:pgMar w:top="936" w:right="1296" w:bottom="93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