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36"/>
          <w:szCs w:val="36"/>
        </w:rPr>
      </w:pPr>
      <w:r w:rsidDel="00000000" w:rsidR="00000000" w:rsidRPr="00000000">
        <w:rPr>
          <w:rFonts w:ascii="Droid Sans" w:cs="Droid Sans" w:eastAsia="Droid Sans" w:hAnsi="Droid Sans"/>
          <w:b w:val="1"/>
          <w:color w:val="38761d"/>
          <w:sz w:val="36"/>
          <w:szCs w:val="36"/>
          <w:rtl w:val="0"/>
        </w:rPr>
        <w:t xml:space="preserve">Chat Functionality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36"/>
          <w:szCs w:val="36"/>
          <w:rtl w:val="0"/>
        </w:rPr>
        <w:t xml:space="preserve">SUPPORT SERVICES FOR ONLINE LEARNERS AT USFSP:</w:t>
      </w:r>
      <w:r w:rsidDel="00000000" w:rsidR="00000000" w:rsidRPr="00000000">
        <w:rPr>
          <w:rFonts w:ascii="Droid Sans" w:cs="Droid Sans" w:eastAsia="Droid Sans" w:hAnsi="Droid Sans"/>
          <w:b w:val="1"/>
          <w:color w:val="38761d"/>
          <w:sz w:val="28"/>
          <w:szCs w:val="28"/>
          <w:rtl w:val="0"/>
        </w:rPr>
        <w:br w:type="textWrapping"/>
      </w:r>
      <w:r w:rsidDel="00000000" w:rsidR="00000000" w:rsidRPr="00000000">
        <w:rPr>
          <w:rFonts w:ascii="Droid Sans" w:cs="Droid Sans" w:eastAsia="Droid Sans" w:hAnsi="Droid Sans"/>
          <w:b w:val="1"/>
          <w:color w:val="38761d"/>
          <w:sz w:val="24"/>
          <w:szCs w:val="24"/>
          <w:rtl w:val="0"/>
        </w:rPr>
        <w:t xml:space="preserve">SUMMARY OF KEY FINDINGS FROM INTERVIEWS, RESEARCH, AND PROTOTYPING FOR CHAT TECHNOLOGY IN AN ONLINE SUPPORT PORTAL FOR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Pr>
        <w:drawing>
          <wp:inline distB="114300" distT="114300" distL="114300" distR="114300">
            <wp:extent cx="5262563" cy="3921621"/>
            <wp:effectExtent b="0" l="0" r="0" t="0"/>
            <wp:docPr descr="USFSP.jpg" id="1" name="image2.jpg"/>
            <a:graphic>
              <a:graphicData uri="http://schemas.openxmlformats.org/drawingml/2006/picture">
                <pic:pic>
                  <pic:nvPicPr>
                    <pic:cNvPr descr="USFSP.jpg" id="0" name="image2.jpg"/>
                    <pic:cNvPicPr preferRelativeResize="0"/>
                  </pic:nvPicPr>
                  <pic:blipFill>
                    <a:blip r:embed="rId6"/>
                    <a:srcRect b="0" l="0" r="0" t="0"/>
                    <a:stretch>
                      <a:fillRect/>
                    </a:stretch>
                  </pic:blipFill>
                  <pic:spPr>
                    <a:xfrm>
                      <a:off x="0" y="0"/>
                      <a:ext cx="5262563" cy="3921621"/>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left"/>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left"/>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CASEY FRECHETTE, PH.D.</w:t>
        <w:br w:type="textWrapping"/>
        <w:t xml:space="preserve">Assistant Professor, Journalism and Media Studies</w:t>
        <w:br w:type="textWrapping"/>
        <w:t xml:space="preserve">Web Strategist &amp;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BERRIE WATSON, MCP, MCSE 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Head, Library Systems and Digital Technology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SHARON AUSTIN, MA, MSIT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Web Applications Specialist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38761d"/>
          <w:sz w:val="24"/>
          <w:szCs w:val="24"/>
          <w:rtl w:val="0"/>
        </w:rPr>
        <w:t xml:space="preserve">TABLE OF CONTENTS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tbl>
      <w:tblPr>
        <w:tblStyle w:val="Table1"/>
        <w:tblW w:w="9360.0" w:type="dxa"/>
        <w:jc w:val="left"/>
        <w:tblInd w:w="100.0" w:type="pct"/>
        <w:tblLayout w:type="fixed"/>
        <w:tblLook w:val="0600"/>
      </w:tblPr>
      <w:tblGrid>
        <w:gridCol w:w="7095"/>
        <w:gridCol w:w="2265"/>
        <w:tblGridChange w:id="0">
          <w:tblGrid>
            <w:gridCol w:w="709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List of Stakeholders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Core Values from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Critical Concerns from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Proposed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Values &amp; Proposed Portal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Concerns &amp; Proposed Portal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Interview Summaries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Interview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46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86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87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Universities offer more and more classes online, but students don't always have the tools and information they need to succeed. A robust support infrastructure exists for face-to-face students, but those studying at a distance -- particularly in fully-online programs -- don't always have easy access to the same resources. This is the case the University of South Florida St. Petersburg, an independently-accredited part of the USF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 the fall of 2015, a support portal team reached out to key stakeholders to better understand how to design a system that will serve students in all aspects of their online studies. The team interviewed 27 key stakeholders.    The full report, </w:t>
      </w:r>
      <w:r w:rsidDel="00000000" w:rsidR="00000000" w:rsidRPr="00000000">
        <w:rPr>
          <w:rFonts w:ascii="Droid Sans" w:cs="Droid Sans" w:eastAsia="Droid Sans" w:hAnsi="Droid Sans"/>
          <w:color w:val="434343"/>
          <w:rtl w:val="0"/>
        </w:rPr>
        <w:t xml:space="preserve">titled “</w:t>
      </w:r>
      <w:hyperlink r:id="rId7">
        <w:r w:rsidDel="00000000" w:rsidR="00000000" w:rsidRPr="00000000">
          <w:rPr>
            <w:rFonts w:ascii="Droid Sans" w:cs="Droid Sans" w:eastAsia="Droid Sans" w:hAnsi="Droid Sans"/>
            <w:color w:val="1155cc"/>
            <w:u w:val="single"/>
            <w:rtl w:val="0"/>
          </w:rPr>
          <w:t xml:space="preserve">Support Services for Online Learners at USFSP</w:t>
        </w:r>
      </w:hyperlink>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 is available at the USFSP Digital Archives.  This report is a follow-up to the initial report, with a focus on proposed portal chat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 the course of the initial interviews, chat technology was repeatedly proposed as a solution to enabling personalized interaction with students.  This report summarizes our findings from multiple sources, including interviews with USFSP Library faculty,(who have extensive experience using the Ask-A-Librarian chat widget), and selected staff and students with disabilities, or expertise on disabilities.  (Chat technology on its own can be a barrier to those with disabilities.  With customized configurations, however, it can actually reduce the physical demands of interaction on students with disabilities).  We also did a self-review to ensure that we were in lock-step with USFSP’s Strategic Plan. For example, Strategic Goal #2, “Student Success and Culture” , item 2.3 states: “Diversify student body to reflect regional demographics and global diversity with special focus on attracting students who enroll, progress, and graduate from USFSP”.  Regional demographics reflect a strong minority presence, and   research shows that minorities depend on mobile technology more heavily, as often, they cannot afford broadband access at home.  It is important to us to ensure that the portal was truly a mobile framework because it was the right thing to do to better reach minorities, among many other points.  This is just one example of how we sought to dovetail to the USFSP Strategic plan; more points are outlined in the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Key points under consideration were the following: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9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How can we configure chat so that information is not opaque to students</w:t>
      </w:r>
      <w:r w:rsidDel="00000000" w:rsidR="00000000" w:rsidRPr="00000000">
        <w:rPr>
          <w:rFonts w:ascii="Droid Sans" w:cs="Droid Sans" w:eastAsia="Droid Sans" w:hAnsi="Droid Sans"/>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9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How can we configure chat so that information is not opaque to stakeholder?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9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How can we configure chat so that it is usable by those with disabilities?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9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How can we reach as many as possible, including minorities, with the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LIST OF STAKEHOLDERS INTERVIEWED (ALPHABETICAL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following list includes those interviewed concerning the chat component of the project. The interviews all involved one or more stakeholders and at least one members of the project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Gary Austin</w:t>
      </w:r>
      <w:r w:rsidDel="00000000" w:rsidR="00000000" w:rsidRPr="00000000">
        <w:rPr>
          <w:rFonts w:ascii="Droid Sans" w:cs="Droid Sans" w:eastAsia="Droid Sans" w:hAnsi="Droid Sans"/>
          <w:color w:val="434343"/>
          <w:rtl w:val="0"/>
        </w:rPr>
        <w:t xml:space="preserve">, MLIS, Distance Learning Librarian, Nelson Poynter Memorial Library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Robert Beasey</w:t>
      </w:r>
      <w:r w:rsidDel="00000000" w:rsidR="00000000" w:rsidRPr="00000000">
        <w:rPr>
          <w:rFonts w:ascii="Droid Sans" w:cs="Droid Sans" w:eastAsia="Droid Sans" w:hAnsi="Droid Sans"/>
          <w:color w:val="434343"/>
          <w:rtl w:val="0"/>
        </w:rPr>
        <w:t xml:space="preserve">, Student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Virginia Champion</w:t>
      </w:r>
      <w:r w:rsidDel="00000000" w:rsidR="00000000" w:rsidRPr="00000000">
        <w:rPr>
          <w:rFonts w:ascii="Droid Sans" w:cs="Droid Sans" w:eastAsia="Droid Sans" w:hAnsi="Droid Sans"/>
          <w:color w:val="434343"/>
          <w:rtl w:val="0"/>
        </w:rPr>
        <w:t xml:space="preserve">, Head, Access Services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Deborah Henry</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rtl w:val="0"/>
        </w:rPr>
        <w:t xml:space="preserve">MLIS , </w:t>
      </w:r>
      <w:r w:rsidDel="00000000" w:rsidR="00000000" w:rsidRPr="00000000">
        <w:rPr>
          <w:rFonts w:ascii="Droid Sans" w:cs="Droid Sans" w:eastAsia="Droid Sans" w:hAnsi="Droid Sans"/>
          <w:color w:val="434343"/>
          <w:rtl w:val="0"/>
        </w:rPr>
        <w:t xml:space="preserve">Interim Director, USFSP Nelson Poynter Memorial Library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Kaya van Beynen</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rtl w:val="0"/>
        </w:rPr>
        <w:t xml:space="preserve">MLIS , </w:t>
      </w:r>
      <w:r w:rsidDel="00000000" w:rsidR="00000000" w:rsidRPr="00000000">
        <w:rPr>
          <w:rFonts w:ascii="Droid Sans" w:cs="Droid Sans" w:eastAsia="Droid Sans" w:hAnsi="Droid Sans"/>
          <w:color w:val="434343"/>
          <w:rtl w:val="0"/>
        </w:rPr>
        <w:t xml:space="preserve">Library Research and Instruction, Nelson Poynter Memorial Library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Karla Kmetz Morris,</w:t>
      </w:r>
      <w:r w:rsidDel="00000000" w:rsidR="00000000" w:rsidRPr="00000000">
        <w:rPr>
          <w:rFonts w:ascii="Droid Sans" w:cs="Droid Sans" w:eastAsia="Droid Sans" w:hAnsi="Droid Sans"/>
          <w:color w:val="434343"/>
          <w:rtl w:val="0"/>
        </w:rPr>
        <w:t xml:space="preserve"> MEd, Manager of Instructional Design Services, Online Learning &amp; Instructional Technology Services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Tina Neville</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rtl w:val="0"/>
        </w:rPr>
        <w:t xml:space="preserve">MLIS , </w:t>
      </w:r>
      <w:r w:rsidDel="00000000" w:rsidR="00000000" w:rsidRPr="00000000">
        <w:rPr>
          <w:rFonts w:ascii="Droid Sans" w:cs="Droid Sans" w:eastAsia="Droid Sans" w:hAnsi="Droid Sans"/>
          <w:color w:val="434343"/>
          <w:rtl w:val="0"/>
        </w:rPr>
        <w:t xml:space="preserve">Head, Public Services, Nelson Poynter Memorial Library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Patricia Pettijohn</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rtl w:val="0"/>
        </w:rPr>
        <w:t xml:space="preserve">MLIS , </w:t>
      </w:r>
      <w:r w:rsidDel="00000000" w:rsidR="00000000" w:rsidRPr="00000000">
        <w:rPr>
          <w:rFonts w:ascii="Droid Sans" w:cs="Droid Sans" w:eastAsia="Droid Sans" w:hAnsi="Droid Sans"/>
          <w:color w:val="434343"/>
          <w:rtl w:val="0"/>
        </w:rPr>
        <w:t xml:space="preserve">Head, Collection Development and Technical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Jim Shcnur</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rtl w:val="0"/>
        </w:rPr>
        <w:t xml:space="preserve">MLIS , </w:t>
      </w:r>
      <w:r w:rsidDel="00000000" w:rsidR="00000000" w:rsidRPr="00000000">
        <w:rPr>
          <w:rFonts w:ascii="Droid Sans" w:cs="Droid Sans" w:eastAsia="Droid Sans" w:hAnsi="Droid Sans"/>
          <w:color w:val="434343"/>
          <w:rtl w:val="0"/>
        </w:rPr>
        <w:t xml:space="preserve">Head, Special Collections and University Archives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Tony Stamatoplos</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rtl w:val="0"/>
        </w:rPr>
        <w:t xml:space="preserve">MLIS , </w:t>
      </w:r>
      <w:r w:rsidDel="00000000" w:rsidR="00000000" w:rsidRPr="00000000">
        <w:rPr>
          <w:rFonts w:ascii="Droid Sans" w:cs="Droid Sans" w:eastAsia="Droid Sans" w:hAnsi="Droid Sans"/>
          <w:color w:val="434343"/>
          <w:rtl w:val="0"/>
        </w:rPr>
        <w:t xml:space="preserve">Library Research and Instruction, Nelson Poynter Memorial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36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360"/>
        <w:contextualSpacing w:val="0"/>
        <w:rPr>
          <w:rFonts w:ascii="Droid Sans" w:cs="Droid Sans" w:eastAsia="Droid Sans" w:hAnsi="Droid Sans"/>
          <w:b w:val="1"/>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CORE VALUES</w:t>
      </w:r>
      <w:r w:rsidDel="00000000" w:rsidR="00000000" w:rsidRPr="00000000">
        <w:rPr>
          <w:rFonts w:ascii="Droid Sans" w:cs="Droid Sans" w:eastAsia="Droid Sans" w:hAnsi="Droid Sans"/>
          <w:b w:val="1"/>
          <w:color w:val="38761d"/>
          <w:sz w:val="24"/>
          <w:szCs w:val="24"/>
          <w:rtl w:val="0"/>
        </w:rPr>
        <w:t xml:space="preserve"> FROM THE INITIAL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Ten values emerged as recurring themes from the original interviews from the Fall of 2015 and the Spring of 2016.  They are presented here again for continuity.  These represent the most important ideas about our identity as a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celebrate the distinctive identity and brand that is USFSP.</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deeply concerned for student well-being.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celebrate student success.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believe in empowering students.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highly value a personalized experience.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believe in community involvement.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proud to be a veteran-friendly campus.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believe in inclusion.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leaders in accessibility initiatives.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a research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br w:type="page"/>
      </w:r>
      <w:r w:rsidDel="00000000" w:rsidR="00000000" w:rsidRPr="00000000">
        <w:rPr>
          <w:rFonts w:ascii="Droid Sans" w:cs="Droid Sans" w:eastAsia="Droid Sans" w:hAnsi="Droid Sans"/>
          <w:b w:val="1"/>
          <w:color w:val="38761d"/>
          <w:sz w:val="24"/>
          <w:szCs w:val="24"/>
          <w:rtl w:val="0"/>
        </w:rPr>
        <w:t xml:space="preserve">CRITICAL CONCERNS FROM THE INITIAL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common set of concerns also emerged from the initial interviews.   They are presented here again, for continuity.  It is important to note, however, that the integration of chat technology figures prominently in addressing the concerns.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Students find it confusing and difficult to obtain information.</w:t>
      </w:r>
      <w:r w:rsidDel="00000000" w:rsidR="00000000" w:rsidRPr="00000000">
        <w:rPr>
          <w:rFonts w:ascii="Droid Sans" w:cs="Droid Sans" w:eastAsia="Droid Sans" w:hAnsi="Droid Sans"/>
          <w:color w:val="434343"/>
          <w:rtl w:val="0"/>
        </w:rPr>
        <w:t xml:space="preserve"> Information about online learning appears in different places and formats. Students aren’t sure where to look or how to interpret the information they receive.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It’s a challenge to balance student privacy with the transparency needed to promote student safety. </w:t>
      </w:r>
      <w:r w:rsidDel="00000000" w:rsidR="00000000" w:rsidRPr="00000000">
        <w:rPr>
          <w:rFonts w:ascii="Droid Sans" w:cs="Droid Sans" w:eastAsia="Droid Sans" w:hAnsi="Droid Sans"/>
          <w:color w:val="434343"/>
          <w:rtl w:val="0"/>
        </w:rPr>
        <w:t xml:space="preserve">Finding the right balance between protecting and disseminating information is critical.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Some students are unprepared for online learning.</w:t>
      </w:r>
      <w:r w:rsidDel="00000000" w:rsidR="00000000" w:rsidRPr="00000000">
        <w:rPr>
          <w:rFonts w:ascii="Droid Sans" w:cs="Droid Sans" w:eastAsia="Droid Sans" w:hAnsi="Droid Sans"/>
          <w:color w:val="434343"/>
          <w:rtl w:val="0"/>
        </w:rPr>
        <w:t xml:space="preserve"> Many students approach online learning with misconceptions about the rigor required of the experience.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Some students are unprepared for college.</w:t>
      </w:r>
      <w:r w:rsidDel="00000000" w:rsidR="00000000" w:rsidRPr="00000000">
        <w:rPr>
          <w:rFonts w:ascii="Droid Sans" w:cs="Droid Sans" w:eastAsia="Droid Sans" w:hAnsi="Droid Sans"/>
          <w:color w:val="434343"/>
          <w:rtl w:val="0"/>
        </w:rPr>
        <w:t xml:space="preserve"> The transition from high school to college challenges many incoming students.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Failure to provide timely, comprehensive support to a growing online student body may interfere with our alignment with SACS requirements.</w:t>
      </w:r>
      <w:r w:rsidDel="00000000" w:rsidR="00000000" w:rsidRPr="00000000">
        <w:rPr>
          <w:rFonts w:ascii="Droid Sans" w:cs="Droid Sans" w:eastAsia="Droid Sans" w:hAnsi="Droid Sans"/>
          <w:color w:val="434343"/>
          <w:rtl w:val="0"/>
        </w:rPr>
        <w:t xml:space="preserve"> As the portion of instruction delivered online increases, so does the importance of providing adequate support services.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Existing support systems serve students to varying degrees, depending on the device from which they are accessed and the student’s needs. </w:t>
      </w:r>
      <w:r w:rsidDel="00000000" w:rsidR="00000000" w:rsidRPr="00000000">
        <w:rPr>
          <w:rFonts w:ascii="Droid Sans" w:cs="Droid Sans" w:eastAsia="Droid Sans" w:hAnsi="Droid Sans"/>
          <w:color w:val="434343"/>
          <w:rtl w:val="0"/>
        </w:rPr>
        <w:t xml:space="preserve">Some information is difficult to access on mobile devices or without the use of downloadable plugins. Some students require access to specialized software, depending on their major.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Seeking support presents a variety of privacy concerns, especially when students receive specific, personalized feedback. </w:t>
      </w:r>
      <w:r w:rsidDel="00000000" w:rsidR="00000000" w:rsidRPr="00000000">
        <w:rPr>
          <w:rFonts w:ascii="Droid Sans" w:cs="Droid Sans" w:eastAsia="Droid Sans" w:hAnsi="Droid Sans"/>
          <w:color w:val="434343"/>
          <w:rtl w:val="0"/>
        </w:rPr>
        <w:t xml:space="preserve">Legal protections apply to certain information students might seek or share.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Students sometimes struggle to connect with professors and advisors to address online learning support needs.</w:t>
      </w:r>
      <w:r w:rsidDel="00000000" w:rsidR="00000000" w:rsidRPr="00000000">
        <w:rPr>
          <w:rFonts w:ascii="Droid Sans" w:cs="Droid Sans" w:eastAsia="Droid Sans" w:hAnsi="Droid Sans"/>
          <w:color w:val="434343"/>
          <w:rtl w:val="0"/>
        </w:rPr>
        <w:t xml:space="preserve"> Difficulty in receiving one-on-one assistance may impact the quality of support students receive.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Accessibility for students with disabilities is still a challenge.</w:t>
      </w:r>
      <w:r w:rsidDel="00000000" w:rsidR="00000000" w:rsidRPr="00000000">
        <w:rPr>
          <w:rFonts w:ascii="Droid Sans" w:cs="Droid Sans" w:eastAsia="Droid Sans" w:hAnsi="Droid Sans"/>
          <w:color w:val="434343"/>
          <w:rtl w:val="0"/>
        </w:rPr>
        <w:t xml:space="preserve"> Various systems and software packages provide a wide range of support and access to students with disabilities.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Students need easy access to information we are legally obliged to supply, including Title IX and CLERY documentation.</w:t>
      </w:r>
      <w:r w:rsidDel="00000000" w:rsidR="00000000" w:rsidRPr="00000000">
        <w:rPr>
          <w:rFonts w:ascii="Droid Sans" w:cs="Droid Sans" w:eastAsia="Droid Sans" w:hAnsi="Droid Sans"/>
          <w:color w:val="434343"/>
          <w:rtl w:val="0"/>
        </w:rPr>
        <w:t xml:space="preserve"> We must supply easy, direct access to basic information about the University and its support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PROPOSED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Overall, these values and concerns point to four major considerations</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tbl>
      <w:tblPr>
        <w:tblStyle w:val="Table2"/>
        <w:tblW w:w="9360.0" w:type="dxa"/>
        <w:jc w:val="left"/>
        <w:tblInd w:w="144.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2760"/>
        <w:gridCol w:w="2610"/>
        <w:gridCol w:w="3990"/>
        <w:tblGridChange w:id="0">
          <w:tblGrid>
            <w:gridCol w:w="2760"/>
            <w:gridCol w:w="2610"/>
            <w:gridCol w:w="3990"/>
          </w:tblGrid>
        </w:tblGridChange>
      </w:tblGrid>
      <w:tr>
        <w:trPr>
          <w:trHeight w:val="540" w:hRule="atLeast"/>
        </w:trPr>
        <w:tc>
          <w:tcPr>
            <w:gridSpan w:val="3"/>
            <w:shd w:fill="434343" w:val="clear"/>
            <w:tcMar>
              <w:top w:w="144.0" w:type="dxa"/>
              <w:left w:w="144.0" w:type="dxa"/>
              <w:bottom w:w="144.0" w:type="dxa"/>
              <w:right w:w="144.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rPr>
            </w:pPr>
            <w:r w:rsidDel="00000000" w:rsidR="00000000" w:rsidRPr="00000000">
              <w:rPr>
                <w:rFonts w:ascii="Droid Sans" w:cs="Droid Sans" w:eastAsia="Droid Sans" w:hAnsi="Droid Sans"/>
                <w:b w:val="1"/>
                <w:color w:val="ffffff"/>
                <w:rtl w:val="0"/>
              </w:rPr>
              <w:t xml:space="preserve">MAJOR DESIGN GOALS</w:t>
            </w:r>
          </w:p>
        </w:tc>
      </w:tr>
      <w:tr>
        <w:tc>
          <w:tcPr>
            <w:shd w:fill="434343" w:val="clear"/>
            <w:tcMar>
              <w:top w:w="144.0" w:type="dxa"/>
              <w:left w:w="144.0" w:type="dxa"/>
              <w:bottom w:w="144.0" w:type="dxa"/>
              <w:right w:w="144.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OBJECTIVE</w:t>
            </w:r>
          </w:p>
        </w:tc>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PROPOSED SOLUTION</w:t>
            </w:r>
          </w:p>
        </w:tc>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DESCRIPTION</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Centralize and organize the most important information and links.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Dashboard</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dashboard that links to content within and beyond the portal</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Ease access to online course catalogs.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Courses/Search</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search capability that offers fast, streamlined access to current and future course listings</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Connect students to personalized, timely help.</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Talk/Chat</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chat platform that links students to a support team comprised of staff across the USFSP campus</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Provide relevant, consistent, up-to-date information in one place.</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Knowledge/FAQs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set of common questions and solutions driven directly by inquiries submitted to the chat platform that updates continuously to reflect the most sought-after topics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rPr>
      </w:pPr>
      <w:r w:rsidDel="00000000" w:rsidR="00000000" w:rsidRPr="00000000">
        <w:rPr>
          <w:rFonts w:ascii="Droid Sans" w:cs="Droid Sans" w:eastAsia="Droid Sans" w:hAnsi="Droid Sans"/>
          <w:b w:val="1"/>
          <w:i w:val="1"/>
          <w:rtl w:val="0"/>
        </w:rPr>
        <w:t xml:space="preserve">Meeting the stated objectives fully will depend on prioritizing ease-of-use with a mobile, accessible design. Close integration of the above solutions will also be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color w:val="38761d"/>
          <w:sz w:val="24"/>
          <w:szCs w:val="24"/>
        </w:rPr>
      </w:pPr>
      <w:r w:rsidDel="00000000" w:rsidR="00000000" w:rsidRPr="00000000">
        <w:rPr>
          <w:rFonts w:ascii="Droid Sans" w:cs="Droid Sans" w:eastAsia="Droid Sans" w:hAnsi="Droid Sans"/>
          <w:b w:val="1"/>
          <w:color w:val="38761d"/>
          <w:sz w:val="24"/>
          <w:szCs w:val="24"/>
          <w:rtl w:val="0"/>
        </w:rPr>
        <w:t xml:space="preserve">VALUES &amp; PROPOSED CHAT FEATURES FOR THE PORTAL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following pages list each core value and show relevant chat components for the portal. In some cases, the same feature appears under more than one core value. This is the case when different rationale support the same feature.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 WE CELEBRATE THE DISTINCTIVE IDENTITY AND BRAND THAT IS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highlight w:val="white"/>
        </w:rPr>
      </w:pPr>
      <w:r w:rsidDel="00000000" w:rsidR="00000000" w:rsidRPr="00000000">
        <w:rPr>
          <w:rFonts w:ascii="Droid Sans" w:cs="Droid Sans" w:eastAsia="Droid Sans" w:hAnsi="Droid Sans"/>
          <w:b w:val="1"/>
          <w:i w:val="1"/>
          <w:highlight w:val="white"/>
          <w:rtl w:val="0"/>
        </w:rPr>
        <w:t xml:space="preserve">“USFSP is a dynamic research university that offers world-class academics and personalized real-world experience in a culturally vibrant, urban, waterfront community</w:t>
      </w:r>
      <w:r w:rsidDel="00000000" w:rsidR="00000000" w:rsidRPr="00000000">
        <w:rPr>
          <w:rFonts w:ascii="Droid Sans" w:cs="Droid Sans" w:eastAsia="Droid Sans" w:hAnsi="Droid Sans"/>
          <w:b w:val="1"/>
          <w:i w:val="1"/>
          <w:highlight w:val="white"/>
          <w:rtl w:val="0"/>
        </w:rPr>
        <w:t xml:space="preserve">”</w:t>
      </w:r>
      <w:r w:rsidDel="00000000" w:rsidR="00000000" w:rsidRPr="00000000">
        <w:rPr>
          <w:rFonts w:ascii="Droid Sans" w:cs="Droid Sans" w:eastAsia="Droid Sans" w:hAnsi="Droid Sans"/>
          <w:i w:val="1"/>
          <w:highlight w:val="white"/>
          <w:rtl w:val="0"/>
        </w:rPr>
        <w:t xml:space="preserve"> -  Distinctive Identity: Bold Goal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tbl>
      <w:tblPr>
        <w:tblStyle w:val="Table3"/>
        <w:tblW w:w="9360.0" w:type="dxa"/>
        <w:jc w:val="left"/>
        <w:tblInd w:w="144.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2520"/>
        <w:gridCol w:w="2520"/>
        <w:gridCol w:w="360"/>
        <w:gridCol w:w="1980"/>
        <w:gridCol w:w="1980"/>
        <w:tblGridChange w:id="0">
          <w:tblGrid>
            <w:gridCol w:w="2520"/>
            <w:gridCol w:w="2520"/>
            <w:gridCol w:w="360"/>
            <w:gridCol w:w="1980"/>
            <w:gridCol w:w="1980"/>
          </w:tblGrid>
        </w:tblGridChange>
      </w:tblGrid>
      <w:tr>
        <w:trPr>
          <w:trHeight w:val="540" w:hRule="atLeast"/>
        </w:trPr>
        <w:tc>
          <w:tcPr>
            <w:gridSpan w:val="5"/>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rPr>
            </w:pPr>
            <w:r w:rsidDel="00000000" w:rsidR="00000000" w:rsidRPr="00000000">
              <w:rPr>
                <w:rFonts w:ascii="Droid Sans" w:cs="Droid Sans" w:eastAsia="Droid Sans" w:hAnsi="Droid Sans"/>
                <w:b w:val="1"/>
                <w:color w:val="ffffff"/>
                <w:rtl w:val="0"/>
              </w:rPr>
              <w:t xml:space="preserve">PROPOSED PORTAL FEATURES TO SUPPORT OUR DISTINCTIVE IDENTITY</w:t>
            </w:r>
          </w:p>
        </w:tc>
      </w:tr>
      <w:tr>
        <w:trPr>
          <w:trHeight w:val="460" w:hRule="atLeast"/>
        </w:trPr>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PROPOSED FEATURE</w:t>
            </w:r>
          </w:p>
        </w:tc>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RELEVANT ASPECT OF PORTAL</w:t>
            </w:r>
          </w:p>
        </w:tc>
        <w:tc>
          <w:tcPr>
            <w:gridSpan w:val="3"/>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RATIONALE</w:t>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Overall </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Supports Strategic Goal #1:</w:t>
            </w:r>
            <w:r w:rsidDel="00000000" w:rsidR="00000000" w:rsidRPr="00000000">
              <w:rPr>
                <w:rFonts w:ascii="Droid Sans" w:cs="Droid Sans" w:eastAsia="Droid Sans" w:hAnsi="Droid Sans"/>
                <w:highlight w:val="white"/>
                <w:rtl w:val="0"/>
              </w:rPr>
              <w:t xml:space="preserve"> Brand and institutionalize USF St. Petersburg’s identity across all communication and traditions.</w:t>
            </w:r>
            <w:r w:rsidDel="00000000" w:rsidR="00000000" w:rsidRPr="00000000">
              <w:rPr>
                <w:rtl w:val="0"/>
              </w:rPr>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Dashboard</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Supports Core Value #2: Research and Innovation by promoting tools for research and innovation.</w:t>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Courses/Search</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Supports Strategic Goal #2: </w:t>
            </w:r>
            <w:r w:rsidDel="00000000" w:rsidR="00000000" w:rsidRPr="00000000">
              <w:rPr>
                <w:rFonts w:ascii="Droid Sans" w:cs="Droid Sans" w:eastAsia="Droid Sans" w:hAnsi="Droid Sans"/>
                <w:highlight w:val="white"/>
                <w:rtl w:val="0"/>
              </w:rPr>
              <w:t xml:space="preserve">2.4 Create a signature First-Year Experience for freshmen and transfer students to anchor them at USFSP and improve engagement, retention and time to graduation</w:t>
            </w:r>
            <w:r w:rsidDel="00000000" w:rsidR="00000000" w:rsidRPr="00000000">
              <w:rPr>
                <w:rtl w:val="0"/>
              </w:rPr>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Talk/Chat</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Maintain personal “customer service” histories for every student; provide definitive information; shift from an isolated to a connected experience.</w:t>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Knowledgebase/FAQs</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student-driven experience should include insight into the issues and concerns students themselves identify. This allows a USFSP-centric knowledge base.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2. STUDENT WELL-BEING AND SAFETY AND CENTRAL TO USFSP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tbl>
      <w:tblPr>
        <w:tblStyle w:val="Table4"/>
        <w:tblW w:w="8984.28"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215"/>
        <w:tblGridChange w:id="0">
          <w:tblGrid>
            <w:gridCol w:w="2384.64"/>
            <w:gridCol w:w="2384.64"/>
            <w:gridCol w:w="4215"/>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rtl w:val="0"/>
              </w:rPr>
              <w:t xml:space="preserve">PROPOSED PORTAL FEATURES TO SUPPORT SAFETY AND WELL-BEING</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 CHAT</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Droid Sans" w:cs="Droid Sans" w:eastAsia="Droid Sans" w:hAnsi="Droid Sans"/>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Mobile Framework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Enables USFSP Public Safety to communicate with students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integration with MoBull Messenger</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Chat/Talk</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Enable login with NetID or anonymously. Provide a chat line direct to USFSP Police and Wellness Center.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3.  WE CELEBRATE STUDENT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i w:val="1"/>
          <w:rtl w:val="0"/>
        </w:rPr>
        <w:t xml:space="preserve">“USFSP student success is at the heart of all we do” </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i w:val="1"/>
          <w:highlight w:val="white"/>
          <w:rtl w:val="0"/>
        </w:rPr>
        <w:t xml:space="preserve">Student Success and Culture: Bold Goal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5"/>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65"/>
        <w:gridCol w:w="1905"/>
        <w:gridCol w:w="4590"/>
        <w:tblGridChange w:id="0">
          <w:tblGrid>
            <w:gridCol w:w="2865"/>
            <w:gridCol w:w="19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THE CELEBRATION OF STUDENT SUCCESS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Broadcast of student success through personal and social platforms.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Fast access to news promoted through myUSF interface, import news of student success directly onto portal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Direct contact with student newsmakers. Chat records give managers tools for evidence-based recruitment, as outlined in Strategic Goal #2, item 2.2 “Enact an evidence-based recruitment and retention plan that supports the entire enrollment-management life cycle”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Maps to publicized/archived student success stories (e.g. student research in USFSP Digital Archive). Map to Crow’s Nest. Student-generated topics go into a database which, in turn, allows data-driven support.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4. WE BELIEVE IN EMPOWERING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Fonts w:ascii="Droid Sans" w:cs="Droid Sans" w:eastAsia="Droid Sans" w:hAnsi="Droid Sans"/>
          <w:b w:val="1"/>
          <w:i w:val="1"/>
          <w:color w:val="434343"/>
          <w:rtl w:val="0"/>
        </w:rPr>
        <w:t xml:space="preserve">"..a one-stop-shop" should help students greatly; students have the overwhelming task of having to find a different web page for each facet of their responsibilities on campus. This alone is time-consuming, and a cause for frustration. Putting major links into a "one-stop-shop" should really help students…” - </w:t>
      </w:r>
      <w:r w:rsidDel="00000000" w:rsidR="00000000" w:rsidRPr="00000000">
        <w:rPr>
          <w:rFonts w:ascii="Droid Sans" w:cs="Droid Sans" w:eastAsia="Droid Sans" w:hAnsi="Droid Sans"/>
          <w:i w:val="1"/>
          <w:color w:val="434343"/>
          <w:rtl w:val="0"/>
        </w:rPr>
        <w:t xml:space="preserve">Key Stakeholder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rtl w:val="0"/>
        </w:rPr>
        <w:t xml:space="preserve">“..</w:t>
      </w:r>
      <w:r w:rsidDel="00000000" w:rsidR="00000000" w:rsidRPr="00000000">
        <w:rPr>
          <w:rFonts w:ascii="Droid Sans" w:cs="Droid Sans" w:eastAsia="Droid Sans" w:hAnsi="Droid Sans"/>
          <w:b w:val="1"/>
          <w:i w:val="1"/>
          <w:rtl w:val="0"/>
        </w:rPr>
        <w:t xml:space="preserve">encourage exploration of USFSP and its offerings, and would follow a model that tends to be becoming more and more popular; a “try-before-you-buy” model”.</w:t>
      </w:r>
      <w:r w:rsidDel="00000000" w:rsidR="00000000" w:rsidRPr="00000000">
        <w:rPr>
          <w:rFonts w:ascii="Droid Sans" w:cs="Droid Sans" w:eastAsia="Droid Sans" w:hAnsi="Droid Sans"/>
          <w:i w:val="1"/>
          <w:color w:val="434343"/>
          <w:rtl w:val="0"/>
        </w:rPr>
        <w:t xml:space="preserve"> - Key Stakeholder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6"/>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20"/>
        <w:gridCol w:w="1950"/>
        <w:gridCol w:w="4590"/>
        <w:tblGridChange w:id="0">
          <w:tblGrid>
            <w:gridCol w:w="2820"/>
            <w:gridCol w:w="1950"/>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THE EMPOWERMENT OF STUDENTS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the student to get information anytime, anywhere.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Prominently displayed offering multiple links to sources of help of all kinds.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independent course search, and a “favorite” selection to be downloaded before committing to the scheduler. Course Search in one place rather than across multiple web pages reduces the frustration for students.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highlight w:val="white"/>
                <w:rtl w:val="0"/>
              </w:rPr>
              <w:t xml:space="preserve">A specialized, custom-made chat enables students to ask for, and get, personal, one-on-one attention to solve their problems.   The students themselves determine the subject matter of the conversation.  The chat topic will not have to be restarted anew every time a student seeks help, as the history will be recorded.   Data collected supports Bold Goal #2: 2.2 Enact an evidence-based recruitment and retention plan that supports the entire enrollment-management life cycle.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highlight w:val="white"/>
                <w:rtl w:val="0"/>
              </w:rPr>
              <w:t xml:space="preserve">As in the case for chat, a  specialized, custom-made knowledge base enables students themselves to determine the subject matter of the conversation  Data collected supports Bold Goal #2: 2.2 Enact an evidence-based recruitment and retention plan that supports the entire enrollment-management life cycle. The student is empowered by actually creating his own database for help.  </w:t>
            </w:r>
            <w:r w:rsidDel="00000000" w:rsidR="00000000" w:rsidRPr="00000000">
              <w:rPr>
                <w:rFonts w:ascii="Droid Sans" w:cs="Droid Sans" w:eastAsia="Droid Sans" w:hAnsi="Droid Sans"/>
                <w:color w:val="666666"/>
                <w:highlight w:val="white"/>
                <w:rtl w:val="0"/>
              </w:rPr>
              <w:t xml:space="preserve">Data collected supports Bold Goal #2: 2.2 Enact an evidence-based recruitment and retention plan that supports the entire enrollment-management life cycle.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5. WE VALUE A HIGHLY PERSONAL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666666"/>
          <w:highlight w:val="white"/>
        </w:rPr>
      </w:pPr>
      <w:r w:rsidDel="00000000" w:rsidR="00000000" w:rsidRPr="00000000">
        <w:rPr>
          <w:rFonts w:ascii="Droid Sans" w:cs="Droid Sans" w:eastAsia="Droid Sans" w:hAnsi="Droid Sans"/>
          <w:b w:val="1"/>
          <w:i w:val="1"/>
          <w:highlight w:val="white"/>
          <w:rtl w:val="0"/>
        </w:rPr>
        <w:t xml:space="preserve">“</w:t>
      </w:r>
      <w:r w:rsidDel="00000000" w:rsidR="00000000" w:rsidRPr="00000000">
        <w:rPr>
          <w:rFonts w:ascii="Droid Sans" w:cs="Droid Sans" w:eastAsia="Droid Sans" w:hAnsi="Droid Sans"/>
          <w:b w:val="1"/>
          <w:i w:val="1"/>
          <w:highlight w:val="white"/>
          <w:rtl w:val="0"/>
        </w:rPr>
        <w:t xml:space="preserve">We provide a personalized experience for every student”.</w:t>
      </w:r>
      <w:r w:rsidDel="00000000" w:rsidR="00000000" w:rsidRPr="00000000">
        <w:rPr>
          <w:rFonts w:ascii="Droid Sans" w:cs="Droid Sans" w:eastAsia="Droid Sans" w:hAnsi="Droid Sans"/>
          <w:b w:val="1"/>
          <w:i w:val="1"/>
          <w:color w:val="666666"/>
          <w:highlight w:val="white"/>
          <w:rtl w:val="0"/>
        </w:rPr>
        <w:t xml:space="preserve"> - </w:t>
      </w:r>
      <w:r w:rsidDel="00000000" w:rsidR="00000000" w:rsidRPr="00000000">
        <w:rPr>
          <w:rFonts w:ascii="Droid Sans" w:cs="Droid Sans" w:eastAsia="Droid Sans" w:hAnsi="Droid Sans"/>
          <w:i w:val="1"/>
          <w:color w:val="666666"/>
          <w:highlight w:val="white"/>
          <w:rtl w:val="0"/>
        </w:rPr>
        <w:t xml:space="preserve">Core Value #1: Student Centered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666666"/>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“The one thing that should be changed about the online learning experience is the not so personal interface.“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“From a general sense, contact is important. Not just an anonymous student taking a class. A sense of belonging. They need to know the university and people are behind what we do, not just an automated experience”</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7"/>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75"/>
        <w:gridCol w:w="1995"/>
        <w:gridCol w:w="4590"/>
        <w:tblGridChange w:id="0">
          <w:tblGrid>
            <w:gridCol w:w="2775"/>
            <w:gridCol w:w="199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A HIGHLY PERSONAL EXPERIENCE</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Mobile phone numbers are associated with the person, not the place -- mobile technology is the ultimate technology in making experiences personal.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Personal alerts for students My USFSP menu allows personal NetID login portal page. Easy access to personal advisor.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Enables students to view courses, on their own time schedule before committing.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Supports a personal interface. Use of images in the chat strengthens the sense that one is talking to a real person. Topic suggestion by students make the chat topics personal to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Through topic search, a student is able to recommend topics personal to him/her.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6. WE BELIEVE IN COMMUNITY INVOLVEMENT.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highlight w:val="white"/>
        </w:rPr>
      </w:pPr>
      <w:r w:rsidDel="00000000" w:rsidR="00000000" w:rsidRPr="00000000">
        <w:rPr>
          <w:rFonts w:ascii="Droid Sans" w:cs="Droid Sans" w:eastAsia="Droid Sans" w:hAnsi="Droid Sans"/>
          <w:b w:val="1"/>
          <w:i w:val="1"/>
          <w:color w:val="666666"/>
          <w:highlight w:val="white"/>
          <w:rtl w:val="0"/>
        </w:rPr>
        <w:t xml:space="preserve">“</w:t>
      </w:r>
      <w:r w:rsidDel="00000000" w:rsidR="00000000" w:rsidRPr="00000000">
        <w:rPr>
          <w:rFonts w:ascii="Droid Sans" w:cs="Droid Sans" w:eastAsia="Droid Sans" w:hAnsi="Droid Sans"/>
          <w:b w:val="1"/>
          <w:i w:val="1"/>
          <w:highlight w:val="white"/>
          <w:rtl w:val="0"/>
        </w:rPr>
        <w:t xml:space="preserve">USF St. Petersburg connects seamlessly to St. Petersburg and the surrounding region. Our students enroll in the city as well as USFSP, bringing to the city the exuberance that only a residential campus culture can provide. Our community-based partners and mentors multiply opportunities for students and challenge faculty and administrators to recognize new areas for innovation and exploration. Together we shine”</w:t>
      </w:r>
      <w:r w:rsidDel="00000000" w:rsidR="00000000" w:rsidRPr="00000000">
        <w:rPr>
          <w:rFonts w:ascii="Droid Sans" w:cs="Droid Sans" w:eastAsia="Droid Sans" w:hAnsi="Droid Sans"/>
          <w:i w:val="1"/>
          <w:highlight w:val="white"/>
          <w:rtl w:val="0"/>
        </w:rPr>
        <w:t xml:space="preserve"> - USFSP Core Value (Commitment to 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tl w:val="0"/>
        </w:rPr>
      </w:r>
    </w:p>
    <w:tbl>
      <w:tblPr>
        <w:tblStyle w:val="Table8"/>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655"/>
        <w:gridCol w:w="2115"/>
        <w:gridCol w:w="4590"/>
        <w:tblGridChange w:id="0">
          <w:tblGrid>
            <w:gridCol w:w="2655"/>
            <w:gridCol w:w="211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COMMUNITY INVOLVEMENT</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Enable notification of USFSP Public events, e.g., sending </w:t>
            </w:r>
            <w:r w:rsidDel="00000000" w:rsidR="00000000" w:rsidRPr="00000000">
              <w:rPr>
                <w:rFonts w:ascii="Droid Sans" w:cs="Droid Sans" w:eastAsia="Droid Sans" w:hAnsi="Droid Sans"/>
                <w:b w:val="1"/>
                <w:color w:val="434343"/>
                <w:rtl w:val="0"/>
              </w:rPr>
              <w:t xml:space="preserve">Follow usfspevents</w:t>
            </w:r>
            <w:r w:rsidDel="00000000" w:rsidR="00000000" w:rsidRPr="00000000">
              <w:rPr>
                <w:rFonts w:ascii="Droid Sans" w:cs="Droid Sans" w:eastAsia="Droid Sans" w:hAnsi="Droid Sans"/>
                <w:color w:val="434343"/>
                <w:rtl w:val="0"/>
              </w:rPr>
              <w:t xml:space="preserve"> to 404040 in the U.S., or following @gousfsp, @usfspbaseball, or @usfcrowsnest.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Enable notification of USFSP Public events on Desktop computers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for Student Life and Engagement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USFSP Social Media Accounts (e.g Facebook, Twitter, Youtube), PETESYNC, PetePoints.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7. WE ARE PROUD TO BE A VETERAN-FRIENDLY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9"/>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35"/>
        <w:gridCol w:w="1935"/>
        <w:gridCol w:w="4590"/>
        <w:tblGridChange w:id="0">
          <w:tblGrid>
            <w:gridCol w:w="2835"/>
            <w:gridCol w:w="193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A VETERAN-FRIENDLY CAMPUS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Student-soldiers serving overseas will be better able to use the portal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Helps military students keep up with academic requirements and deadlines they are unfamiliar with in civilian world.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Organization of classes by format and campus in one location assists those who are unfamiliar with the process, such as military and veterans.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channel to the USFSP Military and Veteran’s Success Center.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USFSP Veteran’s Success Center and other relevant groups, for example, to the James A. Haley Veteran’s Center in Tampa, to programs, such as “Clockworks”, and to jargon, such as 22-1990, Application Form for VA Benefit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8. WE BELIEVE IN INCLUSION.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434343"/>
          <w:rtl w:val="0"/>
        </w:rPr>
        <w:t xml:space="preserve"> “Inclusion” is a term that can have multiple meanings. For the context of a student portal, we take it to mean, in particular, three things: inclusion of those with disabilities, inclusion of students who have an atypical learning style and inclusion of those who may not typically fit in with mainstream society.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“Additional points concerning the orientation video is that it must address the cultural shock that some service members encounter when dealing with civilian resources”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“Roadblocks tend to be psychological...”</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0"/>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75"/>
        <w:gridCol w:w="1995"/>
        <w:gridCol w:w="4590"/>
        <w:tblGridChange w:id="0">
          <w:tblGrid>
            <w:gridCol w:w="2775"/>
            <w:gridCol w:w="199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INCLUSION</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Provides a personal, private way to communicate, as well as, a preferred method of communications for students with certain disabilities.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Ability to receive notifications, as well as, multiple ways to find help.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Allowing a way for students to search for classes all in one location significantly helps students with certain disabilities.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a personalized interface for students to talk to those who can help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terms that link to help assets, for example, the ADA office, SOCAT and partnerships such as the </w:t>
            </w:r>
            <w:r w:rsidDel="00000000" w:rsidR="00000000" w:rsidRPr="00000000">
              <w:rPr>
                <w:rFonts w:ascii="Droid Sans" w:cs="Droid Sans" w:eastAsia="Droid Sans" w:hAnsi="Droid Sans"/>
                <w:color w:val="333333"/>
                <w:shd w:fill="fafafa" w:val="clear"/>
                <w:rtl w:val="0"/>
              </w:rPr>
              <w:t xml:space="preserve">Florida Consortium on Inclusive Higher Education, Project 10, STINGRAY, SEDNET.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9. WE ARE LEADERS IN ACCESSIBILITY INITIATIVES, AND ARE DEEPLY COMMITTED TO MAKING EDUCATION AVAILABLE TO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1"/>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45"/>
        <w:gridCol w:w="2025"/>
        <w:gridCol w:w="4590"/>
        <w:tblGridChange w:id="0">
          <w:tblGrid>
            <w:gridCol w:w="2745"/>
            <w:gridCol w:w="202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ACCESSIBILITY</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Mobile devices serve as portable accessibility technology e.g. Voice-Over, Mobile-Speak, ShinePlus, Talks and Zooms.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Personal alert feature looms large in helping students with certain disabilities winnow down to the most important tasks at hand. Easily found help through prominent, highly visible placement.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Consolidated list of the most common tasks in one place, so the student does not have to have multiple windows open. This matters greatly to those who rely on assistive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Additionally, implement a toggle allowing users to turn-off near-real time messaging, allowing messages to be sent on demand.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Ensure a backup is in place for screen-readers to meet WCAG 2.0 requirements if the chat screen refresh rate is too high for screen readers.  Create a special toggle that displays a prompt to turn off messages, enabling control, and setting up a counter, so that students who choose to examine messages on their own time frame have an indicator of how many they have completed.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Search employs technology to make suggestions as search terms are entered, greatly assisting students with certain disabilities. The greatest asset will be that the students themselves are driving the topics, but the topics will also be mapped to general terms for disability, ADA, Section 508, etc.,  enabling supporters to help those with disabilities.   In other words, the net effect is that we are supporting the supporters of those with disabilities.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10. WE ARE A RESEARCH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2"/>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65"/>
        <w:gridCol w:w="1905"/>
        <w:gridCol w:w="4590"/>
        <w:tblGridChange w:id="0">
          <w:tblGrid>
            <w:gridCol w:w="2865"/>
            <w:gridCol w:w="19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RESEARCH</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Mobile devices allow research to be conducted in the field.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Widget to allow chat, text, or email communications with a Florida Librarian from anywhere in the world, link to form to request research help, link to tutorials. Allows students to track dates, times, and places of research workshops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students to search for appropriate classes by keyword search in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with librarians for research, or with professors.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documents and tutorials on copyright, citation, research, library website, USFSP Digital Archive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color w:val="38761d"/>
          <w:sz w:val="24"/>
          <w:szCs w:val="24"/>
        </w:rPr>
      </w:pPr>
      <w:r w:rsidDel="00000000" w:rsidR="00000000" w:rsidRPr="00000000">
        <w:rPr>
          <w:rFonts w:ascii="Droid Sans" w:cs="Droid Sans" w:eastAsia="Droid Sans" w:hAnsi="Droid Sans"/>
          <w:b w:val="1"/>
          <w:color w:val="38761d"/>
          <w:sz w:val="24"/>
          <w:szCs w:val="24"/>
          <w:rtl w:val="0"/>
        </w:rPr>
        <w:t xml:space="preserve">CONCERNS &amp; PROPOSED PORTAL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following pages list each critical concern and show relevant portal features that might complement one of the four components listed above. When a feature is more general, we list it as relevant to the overall portal design. In some cases, the same feature appears under more than one critical concern. This is the case when different rationale support the same feature.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 STUDENTS FIND IT CONFUSING AND DIFFICULT TO OBTAIN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“Many …. noted the confusion about the use of codes in OASIS. The College of Education, for example, tended to use the three-letter prefixes tagged as "SUBJ" rather than the three-letter code tagged as "DPT" in OASIS to identify their courses. (e.g., for the course titled, "Selected Topics University Success" the department code is COE, but the subject code is EDG. ) In general, students have learned to search for a course on the SUBJ code rather than the DPT code”.</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“Students need information about the advising process. They need to know that they have two advisers -- general academic (and graduation certifier) and departmental adviser. The later can help with course-specific questions”.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“Getting Started module should be included within the portal”.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3"/>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565"/>
        <w:gridCol w:w="2205"/>
        <w:gridCol w:w="4590"/>
        <w:tblGridChange w:id="0">
          <w:tblGrid>
            <w:gridCol w:w="2565"/>
            <w:gridCol w:w="22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CONFUSION</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Familiarity with phones will help alleviate the confusion of using a new interface. Faster page load, less likely to fail to provide complete information, therefore less likely to cause confusion.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Start Here link provides overall guidance; My USFSP Menu provides a consolidated lists of important tasks prominently displayed; centralized “Get Help” features, and links to Online Tutorials for self-help.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Search capability that mimics “Google Suggest” to aid students in search.</w:t>
            </w:r>
            <w:r w:rsidDel="00000000" w:rsidR="00000000" w:rsidRPr="00000000">
              <w:rPr>
                <w:rtl w:val="0"/>
              </w:rPr>
              <w:t xml:space="preserve"> </w:t>
            </w:r>
            <w:r w:rsidDel="00000000" w:rsidR="00000000" w:rsidRPr="00000000">
              <w:rPr>
                <w:rFonts w:ascii="Droid Sans" w:cs="Droid Sans" w:eastAsia="Droid Sans" w:hAnsi="Droid Sans"/>
                <w:color w:val="434343"/>
                <w:rtl w:val="0"/>
              </w:rPr>
              <w:t xml:space="preserve">Places all the course offerings in one place (e.g., Campus, CRN number). This removes much of the burden for students to “connect the dots” by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intimidated students to a real person to guide them to help/success. Data collected from chat provides administrators information on student confusion.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Student-driven questions will create student-focused answers to the most common questions.   Map to multiple sources that aid in orientation, such as orientation videos, tutorial videos, tutorial modules, how-to documents, authoritative personnel and offices for help, and more.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2. IT’S A CHALLENGE TO BALANCE STUDENT PRIVACY WITH THE TRANSPARENCY NEEDED TO PROMOTE STUDENTS SAFETY.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“A concern was that someone receiving a personal threat via social media would not know how or where to report it, so he wanted to see a highly visible, easily-found path to the University Police Department (UPD). By easily found, that means in two clicks or less online.”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i w:val="1"/>
          <w:color w:val="434343"/>
          <w:rtl w:val="0"/>
        </w:rPr>
        <w:t xml:space="preserve">“</w:t>
      </w:r>
      <w:r w:rsidDel="00000000" w:rsidR="00000000" w:rsidRPr="00000000">
        <w:rPr>
          <w:rFonts w:ascii="Droid Sans" w:cs="Droid Sans" w:eastAsia="Droid Sans" w:hAnsi="Droid Sans"/>
          <w:b w:val="1"/>
          <w:i w:val="1"/>
          <w:color w:val="434343"/>
          <w:rtl w:val="0"/>
        </w:rPr>
        <w:t xml:space="preserve">As a visual aid to finding help fast online, recommend the word “Safety” for a button to push, where it would lead to multiple resources: The Police, The Wellness Center, SOCAT team, and more.”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“We have an online anxiety management program, that’s done via an online portal.”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4"/>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PRIVACY AND TRANSPARENCY</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Using a mobile-first and/or mobile-friendly framework allows the use of text messages and Mo-bull alerts in event of public emergency, and seek help from wherever he or she is located. Mobile frameworks allow us to take advantage of geolocation sensing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Links to USFSP Police with anonymous tip reporting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Enabling the capability to chat privately, anonymously, or to seek help without need of a login (important in cases of those with disabilities), as well as chat linked to NetID. Enable direct channels to Wellness Center and USFSP Police Department. From there, trained personnel can direct the student as appropriate.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USFSP Police and Wellness Center as menu items, map to multiple terms associated with getting help.  Help topics matched to anonymous tip lines. Map to terms such as “safety”, private, and confidential. Map to social media.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3. STUDENTS ARE UNPREPARED FOR ONLINE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4. STUDENTS ARE UNPREPARED FOR COLLEGE.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i w:val="1"/>
          <w:color w:val="434343"/>
          <w:rtl w:val="0"/>
        </w:rPr>
        <w:t xml:space="preserve">Items Three and Four are closely related, but distinct problems.   These problems are of course not unique to USFSP. However, these concerns were prominent throughout the interview process. In general, we think that we can help make prominent the assistance that USFSP offers its students through a variety of technologies.  The same portal features tend to address both solutions, so these two items are grouped together.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“The biggest roadblock to student success is a general misconception that online classes are easier to complete than face-to-face classes”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“Many students claim to want an online tutorial on taking online courses. This applies especially to student fresh out of highschool who may not have a lot of experience”</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tbl>
      <w:tblPr>
        <w:tblStyle w:val="Table15"/>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UNFAMILIARITY ONLINE</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Most students are familiar with using cell phones before coming into college.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Alerts a student that a message has come in. Prominently displayed “Get Help” button Introduction to Online Learning at USFSP. Features a student from the University -- Students Helping Students -- talking about first-time experiences online. Links to online tutorials, and to Student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students to search online, at their own pace, without commitment.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records will be logged into a database, providing administrators will valuable information on student questions.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database may be generated based on the key terms used by students for suggested topics. This list will be constantly updated to the search terms used, generating a list based on popularity.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5. THE PORTAL MUST ALIGN WITH SACS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Fonts w:ascii="Droid Sans" w:cs="Droid Sans" w:eastAsia="Droid Sans" w:hAnsi="Droid Sans"/>
          <w:i w:val="1"/>
          <w:color w:val="434343"/>
          <w:rtl w:val="0"/>
        </w:rPr>
        <w:t xml:space="preserve">In considering portal features, we looked to guidance from the following documents: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1. Southern Association of Colleges and Schools Commission On Colleges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 Distance and Correspondence Education Policy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2. Southern Association of Colleges and Schools Commission On Colleges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 The Fifth-Year Interim Report Process: An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3. Southern Association of Colleges and Schools Commission On Colleges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Fonts w:ascii="Droid Sans" w:cs="Droid Sans" w:eastAsia="Droid Sans" w:hAnsi="Droid Sans"/>
          <w:b w:val="1"/>
          <w:i w:val="1"/>
          <w:color w:val="434343"/>
          <w:rtl w:val="0"/>
        </w:rPr>
        <w:t xml:space="preserve"> Guidelines for Addressing Distance and Correspondence Education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6"/>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SACS REQUIREMENTS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All major components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portal provides access to student support services online [</w:t>
            </w:r>
            <w:r w:rsidDel="00000000" w:rsidR="00000000" w:rsidRPr="00000000">
              <w:rPr>
                <w:rFonts w:ascii="Droid Sans" w:cs="Droid Sans" w:eastAsia="Droid Sans" w:hAnsi="Droid Sans"/>
                <w:b w:val="1"/>
                <w:color w:val="434343"/>
                <w:rtl w:val="0"/>
              </w:rPr>
              <w:t xml:space="preserve">Ref #1</w:t>
            </w:r>
            <w:r w:rsidDel="00000000" w:rsidR="00000000" w:rsidRPr="00000000">
              <w:rPr>
                <w:rFonts w:ascii="Droid Sans" w:cs="Droid Sans" w:eastAsia="Droid Sans" w:hAnsi="Droid Sans"/>
                <w:color w:val="434343"/>
                <w:rtl w:val="0"/>
              </w:rPr>
              <w:t xml:space="preserve">: Definition of Distance Education, Institutional Effectiveness, Library and Learning Resources, and Student Services, and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Academic support services are appropriate and specifically related to distance and correspondence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666666"/>
              </w:rPr>
            </w:pP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b w:val="1"/>
                <w:color w:val="434343"/>
                <w:rtl w:val="0"/>
              </w:rPr>
              <w:t xml:space="preserve">Ref #1:</w:t>
            </w:r>
            <w:r w:rsidDel="00000000" w:rsidR="00000000" w:rsidRPr="00000000">
              <w:rPr>
                <w:rFonts w:ascii="Droid Sans" w:cs="Droid Sans" w:eastAsia="Droid Sans" w:hAnsi="Droid Sans"/>
                <w:color w:val="434343"/>
                <w:rtl w:val="0"/>
              </w:rPr>
              <w:t xml:space="preserve"> Definition of Distance Education, Institutional Effectiveness, Library and Learning Resources, and Student Services </w:t>
            </w:r>
            <w:r w:rsidDel="00000000" w:rsidR="00000000" w:rsidRPr="00000000">
              <w:rPr>
                <w:rFonts w:ascii="Droid Sans" w:cs="Droid Sans" w:eastAsia="Droid Sans" w:hAnsi="Droid Sans"/>
                <w:b w:val="1"/>
                <w:color w:val="434343"/>
                <w:rtl w:val="0"/>
              </w:rPr>
              <w:t xml:space="preserve">Ref #2:</w:t>
            </w:r>
            <w:r w:rsidDel="00000000" w:rsidR="00000000" w:rsidRPr="00000000">
              <w:rPr>
                <w:rFonts w:ascii="Droid Sans" w:cs="Droid Sans" w:eastAsia="Droid Sans" w:hAnsi="Droid Sans"/>
                <w:color w:val="434343"/>
                <w:rtl w:val="0"/>
              </w:rPr>
              <w:t xml:space="preserve">, item 2.10 The institution provides support programs, services, and activities consistent with its mission that are intended to promote student learning and enhance the development of its students.  and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Academic support services are appropriate and </w:t>
            </w:r>
            <w:r w:rsidDel="00000000" w:rsidR="00000000" w:rsidRPr="00000000">
              <w:rPr>
                <w:rFonts w:ascii="Droid Sans" w:cs="Droid Sans" w:eastAsia="Droid Sans" w:hAnsi="Droid Sans"/>
                <w:color w:val="666666"/>
                <w:rtl w:val="0"/>
              </w:rPr>
              <w:t xml:space="preserve">specifically related to distance and correspondence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Provides access to information regarding the programs.</w:t>
            </w:r>
            <w:r w:rsidDel="00000000" w:rsidR="00000000" w:rsidRPr="00000000">
              <w:rPr>
                <w:rFonts w:ascii="Droid Sans" w:cs="Droid Sans" w:eastAsia="Droid Sans" w:hAnsi="Droid Sans"/>
                <w:color w:val="990000"/>
                <w:rtl w:val="0"/>
              </w:rPr>
              <w:t xml:space="preserve"> </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Distance and Correspondence Program Review Activities. Design of the Review 5. Access to information regarding the programs.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rtl w:val="0"/>
              </w:rPr>
              <w:t xml:space="preserve">The chat will provide a capability to capture information and collect data on the users, thus providing managers with valuable information for planning and evaluation.</w:t>
            </w:r>
            <w:r w:rsidDel="00000000" w:rsidR="00000000" w:rsidRPr="00000000">
              <w:rPr>
                <w:rFonts w:ascii="Droid Sans" w:cs="Droid Sans" w:eastAsia="Droid Sans" w:hAnsi="Droid Sans"/>
                <w:color w:val="990000"/>
                <w:rtl w:val="0"/>
              </w:rPr>
              <w:t xml:space="preserve"> </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Has the institution implemented a plan for the collection of data relating to its distance learning programs? Is the collected data used in the planning and evaluation process? Are the research activities for collecting data regularly evaluated?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Menu item to feature Financial Aid to support Title IV.  Topic search terms mapped to copyright. [</w:t>
            </w:r>
            <w:r w:rsidDel="00000000" w:rsidR="00000000" w:rsidRPr="00000000">
              <w:rPr>
                <w:rFonts w:ascii="Droid Sans" w:cs="Droid Sans" w:eastAsia="Droid Sans" w:hAnsi="Droid Sans"/>
                <w:b w:val="1"/>
                <w:color w:val="434343"/>
                <w:rtl w:val="0"/>
              </w:rPr>
              <w:t xml:space="preserve">Ref #2:</w:t>
            </w:r>
            <w:r w:rsidDel="00000000" w:rsidR="00000000" w:rsidRPr="00000000">
              <w:rPr>
                <w:rFonts w:ascii="Droid Sans" w:cs="Droid Sans" w:eastAsia="Droid Sans" w:hAnsi="Droid Sans"/>
                <w:color w:val="434343"/>
                <w:rtl w:val="0"/>
              </w:rPr>
              <w:t xml:space="preserve"> item 4.7: The institution is in compliance with its program under Title IV of the most recent Higher Education Act as amended.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Distance and correspondence education policies are clear concerning ownership of materials, faculty compensation, copyright issues, and the use of revenue derived from the creation and production of software, telecourses, or other media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6. EXISTING SYSTEMS WORK TO VARYING DEGREES, DEPENDING ON THE DEVICE FROM WHICH THEY ARE ACCESSED.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“Technical concerns make students nervous, in terms of submitting work. Advice is needed in terms of when to submit assignments” . - </w:t>
      </w:r>
      <w:r w:rsidDel="00000000" w:rsidR="00000000" w:rsidRPr="00000000">
        <w:rPr>
          <w:rFonts w:ascii="Droid Sans" w:cs="Droid Sans" w:eastAsia="Droid Sans" w:hAnsi="Droid Sans"/>
          <w:i w:val="1"/>
          <w:color w:val="434343"/>
          <w:rtl w:val="0"/>
        </w:rPr>
        <w:t xml:space="preserve">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7"/>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65"/>
        <w:gridCol w:w="1905"/>
        <w:gridCol w:w="4590"/>
        <w:tblGridChange w:id="0">
          <w:tblGrid>
            <w:gridCol w:w="2865"/>
            <w:gridCol w:w="19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CONCERNS OF MULTIPLE DEVICES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Most students are familiar with using cell phones before coming into college. We can tap into that familiarity by providing information online on phones.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Direct link to Information Technology Help for students, and online tutorials.  At least some of the links will not require NetID logins, so that students blocked by login problems may still be able to receive help on a timely basis.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Sometimes the logins themselves are a problem, especially for those with disabilities. Enable a chat that requires no login.  Enabling the capability to chat privately, anonymously, to address some student concerns over embarrassment. Able to tie to NetID Login, and better target response for the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Constantly updated, dynamically-generated list of help topics suggested by students. Map to support at USFSP and any domains beyond that offer student assistance.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7. SEEKING SUPPORT PRESENTS A VARIETY OF PRIVACY CONCERNS, ESPECIALLY WHEN STUDENTS RECEIVE SPECIFIC, PERSONALIZED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“There will likely be login troubles. In terms of general difficulties, we often get calls about a lot of different issues, and we’re good about routing.” </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8"/>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00"/>
        <w:gridCol w:w="2070"/>
        <w:gridCol w:w="4590"/>
        <w:tblGridChange w:id="0">
          <w:tblGrid>
            <w:gridCol w:w="2700"/>
            <w:gridCol w:w="2070"/>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PRIVACY CONCERNS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Using a mobile-first and/or mobile-friendly framework allows students in need to directly connect with help where relevant phone numbers are listed. For example,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services are available to all USFSP students 24 hours a day, seven days a week at (727) 698-2079</w:t>
              <w:br w:type="textWrapping"/>
              <w:br w:type="textWrapping"/>
              <w:t xml:space="preserve">Technology that allows text messaging from private locations.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Prominent Help button and important links to help on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one to search for courses without being logged in. If for any reason a student wants to search for courses in private, this technology will offer a method to do so.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chat that does not require a login if logins present a problem. Enable direct channels to USFSP Police Department and Wellness center. Allow anonymous chat.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Help term matched to contact information, such as private phone or email addresses, or anonymous tip lines.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8. STUDENTS SOMETIMES STRUGGLE TO CONNECT WITH PROFESSORS AND ADVISORS TO ADDRESS ONLINE LEARNING SUPPORT NEEDS.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“Lack of responses from teachers is a point of frustration.”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“Having chat or video chat for students could be useful, especially since calls and emails don’t always lead to immediate responses”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“Would be helpful if there were a way to get live interaction while working through the portal, for example, getting academic advising. This could help students navigate through the process.”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9"/>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CONNECTING WITH PROFESSORS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Using a mobile-first and/or mobile-friendly framework allows the student to seek help from wherever he or she is located, and connect with professors.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professors to send important message to students. Calendar allows students to check for office hours. Help menu guides students to information as to how to connect with professors.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Links to Syllabi with contact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Provide a dedicated chat channel to each of the faculty. This allows real-time conversation with the professors for those who are unable to come to campus.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Topic search mapped to “Help” and suggested links to contact information for professors. Map to term “syllabus”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9. ACCESSIBILITY FOR STUDENTS WITH DISABILITIES IS STILL A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“Chat sessions could be very helpful...Skyping, or video, could also be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Text chat…”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“If classes are taken on devices, accessibility demands change.” - </w:t>
      </w:r>
      <w:r w:rsidDel="00000000" w:rsidR="00000000" w:rsidRPr="00000000">
        <w:rPr>
          <w:rFonts w:ascii="Droid Sans" w:cs="Droid Sans" w:eastAsia="Droid Sans" w:hAnsi="Droid Sans"/>
          <w:i w:val="1"/>
          <w:color w:val="434343"/>
          <w:rtl w:val="0"/>
        </w:rPr>
        <w:t xml:space="preserve">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20"/>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ACCESSIBILITY</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Access to use text-to-speech capability native to many mobile devices, such as Voice-Over on Apple devices. Physical portability of the device. Reduction of cognitive workload due to familiarity with the device. Easier task handling.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Prominent Help button and important links to help on the Dashboard. Having the help links in one place greatly assists those with disabilities. (Caveat: Two-factor identification for logins needs to be checked for accessibility. Some password type settings don’t work with some assistive technologies. We will test assumptions and test the interface as it is being developed.)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Search suggestion will help those with disabilities find their target more easily. Being able to search on their own time frame, without being logged in, will alleviate some of the problems encountered by those with disabilities when the interface “times out” on them and kicks them out.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Additionally, add a toggle that allows students to turn off the near-real time messaging, and access the conversation on demand.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Dedicated chat channel to Disability office. Include a channel that does not require a login, allowing students to chat even if their assistive technology precludes them from logging in. Ensure a backup is in place for screen-readers to meet WCAG 2.0.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(Guideline 1.2 Time-based Media: Provide alternatives for time-based media.).  Special toggle created to allow students with disabilities to turn off messages, and receive a message count to allow them to read the messages at their own pace.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syllabi on the web, as well as syllabi archived elsewhere.   Making material accessible on the web requires a different toolset/skill set than making word documents or pdf files accessible (Syllabi are often on word documents, or generated as pdf files).   Prominent menu presence of ADA office, Search topics mapped to terms associated with disability or the ADA office. Search “suggestion” features enable those with disabilities to find information quickly.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10.  STUDENTS NEED EASY ACCESS TO INFORMATION THEY WANT ALONG WITH INFORMATION WE ARE LEGALLY OBLIGED TO SUPPLY, INCLUDING TITLE IX AND CLERY DOCUMENTATION.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rPr>
      </w:pPr>
      <w:r w:rsidDel="00000000" w:rsidR="00000000" w:rsidRPr="00000000">
        <w:rPr>
          <w:rFonts w:ascii="Droid Sans" w:cs="Droid Sans" w:eastAsia="Droid Sans" w:hAnsi="Droid Sans"/>
          <w:b w:val="1"/>
          <w:i w:val="1"/>
          <w:rtl w:val="0"/>
        </w:rPr>
        <w:t xml:space="preserve">To comply with state and federal law, we recommend including on the portal the following information about USFSP and our students’ experience. In some cases, we advise linking to existing documents, especially when definitive copies already exist. In other cases, we suggest embedding information directly in the portal. Where applicable, we also note the source of the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tbl>
      <w:tblPr>
        <w:tblStyle w:val="Table21"/>
        <w:tblW w:w="9360.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rPr>
            </w:pPr>
            <w:r w:rsidDel="00000000" w:rsidR="00000000" w:rsidRPr="00000000">
              <w:rPr>
                <w:rFonts w:ascii="Droid Sans" w:cs="Droid Sans" w:eastAsia="Droid Sans" w:hAnsi="Droid Sans"/>
                <w:b w:val="1"/>
                <w:color w:val="ffffff"/>
                <w:rtl w:val="0"/>
              </w:rPr>
              <w:t xml:space="preserve">RECOMMENDED INFORMATION TO INCLUDE</w:t>
            </w:r>
          </w:p>
        </w:tc>
      </w:tr>
      <w:tr>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INFORMATION</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SOURCE</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MAP/LINK/EMBED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Title IX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Title IX of the Education Amendments of 1972, </w:t>
            </w:r>
            <w:r w:rsidDel="00000000" w:rsidR="00000000" w:rsidRPr="00000000">
              <w:rPr>
                <w:rFonts w:ascii="Droid Sans" w:cs="Droid Sans" w:eastAsia="Droid Sans" w:hAnsi="Droid Sans"/>
                <w:b w:val="1"/>
                <w:color w:val="38761d"/>
                <w:sz w:val="20"/>
                <w:szCs w:val="20"/>
                <w:rtl w:val="0"/>
              </w:rPr>
              <w:t xml:space="preserve">Title 20 U.S.C. Sections 1681-1688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Map to USFSP Police Web Page; Map to keyword search “Title IX”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CLERY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Student Right-to-Know and Campus Security Act of 1990 (20 U.S.C. § 1092)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Map to USFSP Police Web Page; Map to keyword search “CLERY”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University must make readily available upon request, through publications, mailings and electronic media, to enrolled and prospective students: 15 items.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b w:val="1"/>
                <w:color w:val="38761d"/>
                <w:rtl w:val="0"/>
              </w:rPr>
              <w:t xml:space="preserve">Student Right to Know Public Law No. 110-542: 15 items.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 Financial aid programs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“Financial Aid”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2) Methods by which assistance is distributed among recipients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2)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“assistance”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3) Means and requirements for applying;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3)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“application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4) Rights and responsibilities when receiving aid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4)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“rights” responsibilities”, “receiving aid”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5) Cost of attendance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5)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“cost of 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6) Refund policy, and grant return and withdrawal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6)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“refund policy”, “grant”, “grant return”, “withdrawal”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7) The academic degree program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7)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“academic”, “degree”,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8) Names of financial aid personnel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8)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“financial aid personnel”, “financial aid staff”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9) Handicapped facilities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9)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“handicapped facilities”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10) Names of accrediting entities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10)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“accrediting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11) Academic standards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11)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“academic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12) Graduation rates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12)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“graduation rates”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13) Loan deferral and cancellation terms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13)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“loan”, “loan deferral”, “cancellation terms”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14) Applicability of aid for study abroad.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14)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“study abroad”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15) Campus crime report.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15)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“campus crime”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Annually the University must distribute to all enrolled students a notice of availability of six 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8">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Fonts w:ascii="Droid Sans" w:cs="Droid Sans" w:eastAsia="Droid Sans" w:hAnsi="Droid Sans"/>
                <w:b w:val="1"/>
                <w:color w:val="38761d"/>
                <w:rtl w:val="0"/>
              </w:rPr>
              <w:t xml:space="preserve">: Six 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9">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 Financial assistance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0">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1">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“Financial assistance”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2) institutional information (e.g. cost of attendance including tuition, room, board, books and transportation; refund policy; description of academic programs and facilities; withdrawal requirements, facilities for the disabled; names of accrediting or licensing entities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2)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2">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3">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“Financial assistance”, “Cost of attendance”, “tuition”, “room”, “board”, “books”, “transportation”, “refund policy”, </w:t>
            </w:r>
            <w:r w:rsidDel="00000000" w:rsidR="00000000" w:rsidRPr="00000000">
              <w:rPr>
                <w:rFonts w:ascii="Droid Sans" w:cs="Droid Sans" w:eastAsia="Droid Sans" w:hAnsi="Droid Sans"/>
                <w:color w:val="434343"/>
                <w:rtl w:val="0"/>
              </w:rPr>
              <w:t xml:space="preserve">“academic programs”, “ facilities”, “withdrawal requirements”, “disabled”, “accrediting”, or “licensing”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3) Completion, graduation, and transfer-out rates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3)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4">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5">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“completion”, “graduation”, “transfer-out”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4) Annual security report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4)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6">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7">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“annual security report”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5) Report on athletic program participation rates and financial support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5)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8">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9">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“athletic”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6) FERPA notice regarding how to obtain student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6)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20">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21">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“FERPA”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Policies/sanctions for copyright infringement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Sections 152 and 153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w:t>
            </w:r>
            <w:r w:rsidDel="00000000" w:rsidR="00000000" w:rsidRPr="00000000">
              <w:rPr>
                <w:rFonts w:ascii="Droid Sans" w:cs="Droid Sans" w:eastAsia="Droid Sans" w:hAnsi="Droid Sans"/>
                <w:rtl w:val="0"/>
              </w:rPr>
              <w:t xml:space="preserve">o </w:t>
            </w:r>
            <w:r w:rsidDel="00000000" w:rsidR="00000000" w:rsidRPr="00000000">
              <w:rPr>
                <w:rFonts w:ascii="Droid Sans" w:cs="Droid Sans" w:eastAsia="Droid Sans" w:hAnsi="Droid Sans"/>
                <w:rtl w:val="0"/>
              </w:rPr>
              <w:t xml:space="preserve">Topic Search that maps to information concerning Sections 152 and 153 Public Law No. 110-315, “Copyright” “policies” “sanctions” “infringement”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Annual disclosure detailing federal copyright penalties.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Sections 152 and 153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Topic Search that maps to information concerning Sections 152 and 153 Public Law No. 110-315, “Copyright” “annual disclosure”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Internet course schedule used for preregistration and registration purposes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112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Course/Search. Map to Topic Search that maps to information concerning “Higher Education Opportunity Act Section 112 “, “internet course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ISBN and retail price of required and recommended textbooks and supplemental materials for each course listed.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112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myUSFSP Bookstore link. Course/Search. Map to Topic Search that maps to information concerning “Higher Education Opportunity Act Section 112 “, “books”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Institutions are to provide each student, upon enrollment, with a "separate, clear, and conspicuous written notice" that provides information on the penalties associated with drug-related offenses.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488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Map to Topic Search that maps to information concerning “Higher Education Opportunity Act Section 488” , “drugs”, “penalties”, “drug-related offenses”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 institution must make available, upon request, to any enrolled or prospective student a copy of the documents describing the institution’s accreditation and its state, federal or tribal approval or licensing.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Act 20 U.S.C. 1001, 1002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Act 20 U.S.C. 1001, 1002”, “accredit”, “accreditation”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institution must provide students and prospective students with contact information for filing complaints with the institution’s accreditor and with its state approval agency and any other relevant state official or agency.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Act 20 U.S.C. 1001, 1002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w:t>
            </w:r>
            <w:r w:rsidDel="00000000" w:rsidR="00000000" w:rsidRPr="00000000">
              <w:rPr>
                <w:rFonts w:ascii="Droid Sans" w:cs="Droid Sans" w:eastAsia="Droid Sans" w:hAnsi="Droid Sans"/>
                <w:rtl w:val="0"/>
              </w:rPr>
              <w:t xml:space="preserve">Higher Education Act 20 U.S.C. 1001, 1002”, “procedures”, “file complaints”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Each school must make available to prospective and enrolled students: Names of associations, agencies, or governmental bodies that accredit, approve, or license the school and its programs.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496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w:t>
            </w:r>
            <w:r w:rsidDel="00000000" w:rsidR="00000000" w:rsidRPr="00000000">
              <w:rPr>
                <w:rFonts w:ascii="Droid Sans" w:cs="Droid Sans" w:eastAsia="Droid Sans" w:hAnsi="Droid Sans"/>
                <w:color w:val="434343"/>
                <w:rtl w:val="0"/>
              </w:rPr>
              <w:t xml:space="preserve">Opportunity Act Section 496</w:t>
            </w:r>
            <w:r w:rsidDel="00000000" w:rsidR="00000000" w:rsidRPr="00000000">
              <w:rPr>
                <w:rFonts w:ascii="Droid Sans" w:cs="Droid Sans" w:eastAsia="Droid Sans" w:hAnsi="Droid Sans"/>
                <w:rtl w:val="0"/>
              </w:rPr>
              <w:t xml:space="preserve">”, “accredit”, “accreditation”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Procedures for obtaining or reviewing documents describing accreditation, approval, or licensing.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496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w:t>
            </w:r>
            <w:r w:rsidDel="00000000" w:rsidR="00000000" w:rsidRPr="00000000">
              <w:rPr>
                <w:rFonts w:ascii="Droid Sans" w:cs="Droid Sans" w:eastAsia="Droid Sans" w:hAnsi="Droid Sans"/>
                <w:color w:val="434343"/>
                <w:rtl w:val="0"/>
              </w:rPr>
              <w:t xml:space="preserve">Opportunity Act Section 496</w:t>
            </w:r>
            <w:r w:rsidDel="00000000" w:rsidR="00000000" w:rsidRPr="00000000">
              <w:rPr>
                <w:rFonts w:ascii="Droid Sans" w:cs="Droid Sans" w:eastAsia="Droid Sans" w:hAnsi="Droid Sans"/>
                <w:rtl w:val="0"/>
              </w:rPr>
              <w:t xml:space="preserve">”, “accredit”, “accreditation”, “procedures”, “approval”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University must provide students the right to inspect their education records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FERPA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term “FERPA”, “education records”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Policies/sanctions for copyright infringement; 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Sections 152 and 153 of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Map to terms “Higher Education Opportunity Act: Sections 152 and 153 of Public Law No. 110-315” “copyright”, “copyright infringement”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Annual disclosure detailing federal copyright penalties.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Sections 152 and 153 of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terms “Higher Education Opportunity Act: Sections 152 and 153 of Public Law No. 110-315” “copyright”, “copyright penalties”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highlight w:val="white"/>
              </w:rPr>
            </w:pPr>
            <w:r w:rsidDel="00000000" w:rsidR="00000000" w:rsidRPr="00000000">
              <w:rPr>
                <w:rFonts w:ascii="Droid Sans" w:cs="Droid Sans" w:eastAsia="Droid Sans" w:hAnsi="Droid Sans"/>
                <w:color w:val="434343"/>
                <w:rtl w:val="0"/>
              </w:rPr>
              <w:t xml:space="preserve">Missing Student Notification Policy </w:t>
            </w:r>
            <w:r w:rsidDel="00000000" w:rsidR="00000000" w:rsidRPr="00000000">
              <w:rPr>
                <w:rFonts w:ascii="Droid Sans" w:cs="Droid Sans" w:eastAsia="Droid Sans" w:hAnsi="Droid Sans"/>
                <w:highlight w:val="white"/>
                <w:rtl w:val="0"/>
              </w:rPr>
              <w:t xml:space="preserve">Sections 485(a) and (f) Missing Student Notification Policy and Procedures: Any institution participating in a Title IV federal student financial aid program that maintains on campus housing facilities must establish a missing student notification policy and related procedures for those students who live in on campus housing and who have been missing for 24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Public Law No. 110-315 20 U.S.C. 1092(j)</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Annual Security Report.   In addition, map to terms “Higher Education Opportunity Act: Sections 152 and 153 of Public Law No. 110-315” “Annual Security Report”, “student housing facilities”, “on-campus student housing”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SUMMARIES (CHRONOLOGICALLY)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following pages present lightly-edited notes that paraphrase the stakeholder interviews. Formatting and diction may not be consistent. We prioritized capturing the essence of interviewees’ responses but did not record any of the conversations. All three team members contributed to the note-taking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Paraphrasing: When asked for one thing that could be changed regarding the online learning experience for him at USFSP, the interviewee replied the “not so personal interface”. We went on to confirm that this specifically meant, student-to-student interaction, student-to-faculty interaction, student-to-staff interaction, interactions in general. This person highly favored a “video </w:t>
      </w:r>
      <w:r w:rsidDel="00000000" w:rsidR="00000000" w:rsidRPr="00000000">
        <w:rPr>
          <w:rFonts w:ascii="Droid Sans" w:cs="Droid Sans" w:eastAsia="Droid Sans" w:hAnsi="Droid Sans"/>
          <w:color w:val="434343"/>
          <w:rtl w:val="0"/>
        </w:rPr>
        <w:t xml:space="preserve">chat”</w:t>
      </w:r>
      <w:r w:rsidDel="00000000" w:rsidR="00000000" w:rsidRPr="00000000">
        <w:rPr>
          <w:rFonts w:ascii="Droid Sans" w:cs="Droid Sans" w:eastAsia="Droid Sans" w:hAnsi="Droid Sans"/>
          <w:color w:val="434343"/>
          <w:rtl w:val="0"/>
        </w:rPr>
        <w:t xml:space="preserve"> type of interaction.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brief side discussion immediately ensued, in that a video</w:t>
      </w:r>
      <w:r w:rsidDel="00000000" w:rsidR="00000000" w:rsidRPr="00000000">
        <w:rPr>
          <w:rFonts w:ascii="Droid Sans" w:cs="Droid Sans" w:eastAsia="Droid Sans" w:hAnsi="Droid Sans"/>
          <w:color w:val="434343"/>
          <w:rtl w:val="0"/>
        </w:rPr>
        <w:t xml:space="preserve"> chat </w:t>
      </w:r>
      <w:r w:rsidDel="00000000" w:rsidR="00000000" w:rsidRPr="00000000">
        <w:rPr>
          <w:rFonts w:ascii="Droid Sans" w:cs="Droid Sans" w:eastAsia="Droid Sans" w:hAnsi="Droid Sans"/>
          <w:color w:val="434343"/>
          <w:rtl w:val="0"/>
        </w:rPr>
        <w:t xml:space="preserve">scenario with “scheduled” video </w:t>
      </w:r>
      <w:r w:rsidDel="00000000" w:rsidR="00000000" w:rsidRPr="00000000">
        <w:rPr>
          <w:rFonts w:ascii="Droid Sans" w:cs="Droid Sans" w:eastAsia="Droid Sans" w:hAnsi="Droid Sans"/>
          <w:color w:val="434343"/>
          <w:rtl w:val="0"/>
        </w:rPr>
        <w:t xml:space="preserve">chat</w:t>
      </w:r>
      <w:r w:rsidDel="00000000" w:rsidR="00000000" w:rsidRPr="00000000">
        <w:rPr>
          <w:rFonts w:ascii="Droid Sans" w:cs="Droid Sans" w:eastAsia="Droid Sans" w:hAnsi="Droid Sans"/>
          <w:color w:val="434343"/>
          <w:rtl w:val="0"/>
        </w:rPr>
        <w:t xml:space="preserve"> times could dovetail well with the current manner in which students are given guidance in a face-to-face manner. A staff member, in her office, equipped with a camera, would have access to all of the resources available to her normally, but by using the face-to-face interaction of a video chat, would enable the student to have real-time interaction with a staff member while providing convenience and relief from the necessity to find transportation to a staff member’s office. This last feature figures prominently for those with disabilities, who are reliant upon specialized van services to meet these appointments.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may also want to explore Firefox “hello”, a browser extension that may allow video chat. This would be an inexpensive way and very convenient to add video chat capability to extant computers already in staff offices. Put another way, the infrastructure already exists on campus for the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Further, virtual office hours for video chat conferencing could be enabled for all students very easily through the portal interface, thus reinforcing the capability of a robust web presence that would allow USFSP students to all aspects of their academic careers without needing to come to campus, as outlined in the original tasking of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As we explored ways to make the interface easy to use for those with disabilities, the interviewee brought up the subject of an audio “supplement” to speak text for those with weak vision. This specifically was NOT a reference to voice recognition software, simply a way to “speak” an option when selected. (text-to-speech). Dr. Frechette expanded on the idea, asking if providing access to the information by phone would be helpful. This immediately felt like a great solution to many problems; it would allow mobile access, low-bandwidth, and almost built-in accessibility features for many students with mobility and/or speech challenges. Significantly, it could also be tied into a portal interface to allow notifications of deadlines or important events to the student, or tied into a synchronized calendar. He had heard of a company called “Twilio” that could perhaps offer relevant technology; we’ll look into it a bit more to see what it’s about.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mentioned that he used shortcuts considerably to help him navigate through an interface; further prompting found that he tended to use Internet Explorer quite a bit, mainly because that is the OS commonly found in public institutions, so we want to explore a little more whether the shortcuts he is familiar with are specific to IE, or are more general. It did not appear that he was particularly familiar with any shortcuts in Canvas, nor are we. This is also something we need to explore further. If there are shortcuts available to students, how are they made known to the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Finally, the interviewee made specific recommendation/request to incorporate a video featuring a student with actual disabilities as a “visual” ADA statement that is incorporated into courses and learning management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274e1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Current use of Ask-A-Librarian Chat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Who’s responsible for the changes?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Carpenter, J. P., &amp; Krutka, D. G. (2014). Chat It Up. </w:t>
      </w:r>
      <w:r w:rsidDel="00000000" w:rsidR="00000000" w:rsidRPr="00000000">
        <w:rPr>
          <w:rFonts w:ascii="Droid Sans" w:cs="Droid Sans" w:eastAsia="Droid Sans" w:hAnsi="Droid Sans"/>
          <w:i w:val="1"/>
          <w:color w:val="434343"/>
          <w:highlight w:val="white"/>
          <w:rtl w:val="0"/>
        </w:rPr>
        <w:t xml:space="preserve">Learning &amp; Leading With Technology</w:t>
      </w:r>
      <w:r w:rsidDel="00000000" w:rsidR="00000000" w:rsidRPr="00000000">
        <w:rPr>
          <w:rFonts w:ascii="Droid Sans" w:cs="Droid Sans" w:eastAsia="Droid Sans" w:hAnsi="Droid Sans"/>
          <w:color w:val="434343"/>
          <w:highlight w:val="white"/>
          <w:rtl w:val="0"/>
        </w:rPr>
        <w:t xml:space="preserve">, </w:t>
      </w:r>
      <w:r w:rsidDel="00000000" w:rsidR="00000000" w:rsidRPr="00000000">
        <w:rPr>
          <w:rFonts w:ascii="Droid Sans" w:cs="Droid Sans" w:eastAsia="Droid Sans" w:hAnsi="Droid Sans"/>
          <w:i w:val="1"/>
          <w:color w:val="434343"/>
          <w:highlight w:val="white"/>
          <w:rtl w:val="0"/>
        </w:rPr>
        <w:t xml:space="preserve">41</w:t>
      </w:r>
      <w:r w:rsidDel="00000000" w:rsidR="00000000" w:rsidRPr="00000000">
        <w:rPr>
          <w:rFonts w:ascii="Droid Sans" w:cs="Droid Sans" w:eastAsia="Droid Sans" w:hAnsi="Droid Sans"/>
          <w:color w:val="434343"/>
          <w:highlight w:val="white"/>
          <w:rtl w:val="0"/>
        </w:rPr>
        <w:t xml:space="preserve">(5), 10-15.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Cartmell, B. M. (2015). The relationship between freshman student retention and use of an online parent portal. </w:t>
      </w:r>
      <w:r w:rsidDel="00000000" w:rsidR="00000000" w:rsidRPr="00000000">
        <w:rPr>
          <w:rFonts w:ascii="Droid Sans" w:cs="Droid Sans" w:eastAsia="Droid Sans" w:hAnsi="Droid Sans"/>
          <w:i w:val="1"/>
          <w:color w:val="333333"/>
          <w:rtl w:val="0"/>
        </w:rPr>
        <w:t xml:space="preserve">Dissertation Abstracts International Section A</w:t>
      </w:r>
      <w:r w:rsidDel="00000000" w:rsidR="00000000" w:rsidRPr="00000000">
        <w:rPr>
          <w:rFonts w:ascii="Droid Sans" w:cs="Droid Sans" w:eastAsia="Droid Sans" w:hAnsi="Droid Sans"/>
          <w:color w:val="333333"/>
          <w:rtl w:val="0"/>
        </w:rPr>
        <w:t xml:space="preserve">, </w:t>
      </w:r>
      <w:r w:rsidDel="00000000" w:rsidR="00000000" w:rsidRPr="00000000">
        <w:rPr>
          <w:rFonts w:ascii="Droid Sans" w:cs="Droid Sans" w:eastAsia="Droid Sans" w:hAnsi="Droid Sans"/>
          <w:i w:val="1"/>
          <w:color w:val="333333"/>
          <w:rtl w:val="0"/>
        </w:rPr>
        <w:t xml:space="preserve">76</w:t>
      </w:r>
      <w:r w:rsidDel="00000000" w:rsidR="00000000" w:rsidRPr="00000000">
        <w:rPr>
          <w:rFonts w:ascii="Droid Sans" w:cs="Droid Sans" w:eastAsia="Droid Sans" w:hAnsi="Droid Sans"/>
          <w:color w:val="33333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Daun-Barnett, N., &amp; Das, D. (2013). Unlocking the potential of the Internet to improve college choice: a comparative case study of college-access Web tools. </w:t>
      </w:r>
      <w:r w:rsidDel="00000000" w:rsidR="00000000" w:rsidRPr="00000000">
        <w:rPr>
          <w:rFonts w:ascii="Droid Sans" w:cs="Droid Sans" w:eastAsia="Droid Sans" w:hAnsi="Droid Sans"/>
          <w:i w:val="1"/>
          <w:color w:val="333333"/>
          <w:rtl w:val="0"/>
        </w:rPr>
        <w:t xml:space="preserve">Journal Of Marketing For Higher Education</w:t>
      </w:r>
      <w:r w:rsidDel="00000000" w:rsidR="00000000" w:rsidRPr="00000000">
        <w:rPr>
          <w:rFonts w:ascii="Droid Sans" w:cs="Droid Sans" w:eastAsia="Droid Sans" w:hAnsi="Droid Sans"/>
          <w:color w:val="333333"/>
          <w:rtl w:val="0"/>
        </w:rPr>
        <w:t xml:space="preserve">, </w:t>
      </w:r>
      <w:r w:rsidDel="00000000" w:rsidR="00000000" w:rsidRPr="00000000">
        <w:rPr>
          <w:rFonts w:ascii="Droid Sans" w:cs="Droid Sans" w:eastAsia="Droid Sans" w:hAnsi="Droid Sans"/>
          <w:i w:val="1"/>
          <w:color w:val="333333"/>
          <w:rtl w:val="0"/>
        </w:rPr>
        <w:t xml:space="preserve">23</w:t>
      </w:r>
      <w:r w:rsidDel="00000000" w:rsidR="00000000" w:rsidRPr="00000000">
        <w:rPr>
          <w:rFonts w:ascii="Droid Sans" w:cs="Droid Sans" w:eastAsia="Droid Sans" w:hAnsi="Droid Sans"/>
          <w:color w:val="333333"/>
          <w:rtl w:val="0"/>
        </w:rPr>
        <w:t xml:space="preserve">(1), 113. doi:10.1080/08841241.2013.805708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FAMILY EDUCATIONAL AND PRIVACY RIGHTS (20 U.S. Code 12325 Current through Pub. L. 114-38)  Retrieved from </w:t>
      </w:r>
      <w:hyperlink r:id="rId22">
        <w:r w:rsidDel="00000000" w:rsidR="00000000" w:rsidRPr="00000000">
          <w:rPr>
            <w:rFonts w:ascii="Droid Sans" w:cs="Droid Sans" w:eastAsia="Droid Sans" w:hAnsi="Droid Sans"/>
            <w:color w:val="1155cc"/>
            <w:u w:val="single"/>
            <w:rtl w:val="0"/>
          </w:rPr>
          <w:t xml:space="preserve">https://www.law.cornell.edu/uscode/text/20/1232g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February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JEANNE CLERY ACT TEXT  As Amended Through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Retrieved from </w:t>
      </w:r>
      <w:hyperlink r:id="rId23">
        <w:r w:rsidDel="00000000" w:rsidR="00000000" w:rsidRPr="00000000">
          <w:rPr>
            <w:rFonts w:ascii="Droid Sans" w:cs="Droid Sans" w:eastAsia="Droid Sans" w:hAnsi="Droid Sans"/>
            <w:color w:val="1155cc"/>
            <w:u w:val="single"/>
            <w:rtl w:val="0"/>
          </w:rPr>
          <w:t xml:space="preserve">http://clerycenter.org/sites/default/files/Jeanne%20Clery%20Act%20Full%20Text.pdf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February 15,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HIGHER EDUCATION OPPORTUNITY ACT PUBLIC LAW 110-315-AUG. 14,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Retrieved from </w:t>
      </w:r>
      <w:hyperlink r:id="rId24">
        <w:r w:rsidDel="00000000" w:rsidR="00000000" w:rsidRPr="00000000">
          <w:rPr>
            <w:rFonts w:ascii="Droid Sans" w:cs="Droid Sans" w:eastAsia="Droid Sans" w:hAnsi="Droid Sans"/>
            <w:color w:val="1155cc"/>
            <w:u w:val="single"/>
            <w:rtl w:val="0"/>
          </w:rPr>
          <w:t xml:space="preserve">https://www.gpo.gov/fdsys/pkg/PLAW-110publ315/pdf/PLAW-110publ315.pdf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February 15,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rtl w:val="0"/>
        </w:rPr>
        <w:t xml:space="preserve">Murtagh, Rebecca </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color w:val="434343"/>
          <w:highlight w:val="white"/>
          <w:rtl w:val="0"/>
        </w:rPr>
        <w:t xml:space="preserve">July 8 2014) </w:t>
      </w:r>
      <w:r w:rsidDel="00000000" w:rsidR="00000000" w:rsidRPr="00000000">
        <w:rPr>
          <w:rFonts w:ascii="Droid Sans" w:cs="Droid Sans" w:eastAsia="Droid Sans" w:hAnsi="Droid Sans"/>
          <w:i w:val="1"/>
          <w:color w:val="434343"/>
          <w:highlight w:val="white"/>
          <w:rtl w:val="0"/>
        </w:rPr>
        <w:t xml:space="preserve">Mobile Now Exceeds PC: The Biggest Shift Since the Internet Began </w:t>
      </w:r>
      <w:r w:rsidDel="00000000" w:rsidR="00000000" w:rsidRPr="00000000">
        <w:rPr>
          <w:rFonts w:ascii="Droid Sans" w:cs="Droid Sans" w:eastAsia="Droid Sans" w:hAnsi="Droid Sans"/>
          <w:color w:val="434343"/>
          <w:rtl w:val="0"/>
        </w:rPr>
        <w:t xml:space="preserve">Search Engine Watch Retreived from </w:t>
      </w:r>
      <w:hyperlink r:id="rId25">
        <w:r w:rsidDel="00000000" w:rsidR="00000000" w:rsidRPr="00000000">
          <w:rPr>
            <w:rFonts w:ascii="Droid Sans" w:cs="Droid Sans" w:eastAsia="Droid Sans" w:hAnsi="Droid Sans"/>
            <w:color w:val="1155cc"/>
            <w:sz w:val="20"/>
            <w:szCs w:val="20"/>
            <w:u w:val="single"/>
            <w:rtl w:val="0"/>
          </w:rPr>
          <w:t xml:space="preserve">http://searchenginewatch.com/sew/opinion/2353616/mobile-now-exceeds-pc-the-biggest-shift-since-the-internet-began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SOUTHERN ASSOCIATION OF COLLEGES AND SCHOOLS (</w:t>
      </w:r>
      <w:r w:rsidDel="00000000" w:rsidR="00000000" w:rsidRPr="00000000">
        <w:rPr>
          <w:rFonts w:ascii="Droid Sans" w:cs="Droid Sans" w:eastAsia="Droid Sans" w:hAnsi="Droid Sans"/>
          <w:highlight w:val="white"/>
          <w:rtl w:val="0"/>
        </w:rPr>
        <w:t xml:space="preserve">Edited Jan 2012, reformatted July 2014)</w:t>
      </w:r>
      <w:r w:rsidDel="00000000" w:rsidR="00000000" w:rsidRPr="00000000">
        <w:rPr>
          <w:rFonts w:ascii="Droid Sans" w:cs="Droid Sans" w:eastAsia="Droid Sans" w:hAnsi="Droid Sans"/>
          <w:i w:val="1"/>
          <w:color w:val="434343"/>
          <w:highlight w:val="white"/>
          <w:rtl w:val="0"/>
        </w:rPr>
        <w:t xml:space="preserve"> Distance and Correspondence Education Policy Statement </w:t>
      </w:r>
      <w:hyperlink r:id="rId26">
        <w:r w:rsidDel="00000000" w:rsidR="00000000" w:rsidRPr="00000000">
          <w:rPr>
            <w:rFonts w:ascii="Droid Sans" w:cs="Droid Sans" w:eastAsia="Droid Sans" w:hAnsi="Droid Sans"/>
            <w:color w:val="1155cc"/>
            <w:highlight w:val="white"/>
            <w:u w:val="single"/>
            <w:rtl w:val="0"/>
          </w:rPr>
          <w:t xml:space="preserve">http://www.sacscoc.org/pdf/DistanceCorrespondenceEducation.pdf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 Accessed January 28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SOUTHERN ASSOCIATION OF COLLEGES AND SCHOOLS (April 2015) </w:t>
      </w:r>
      <w:r w:rsidDel="00000000" w:rsidR="00000000" w:rsidRPr="00000000">
        <w:rPr>
          <w:rFonts w:ascii="Droid Sans" w:cs="Droid Sans" w:eastAsia="Droid Sans" w:hAnsi="Droid Sans"/>
          <w:i w:val="1"/>
          <w:color w:val="434343"/>
          <w:highlight w:val="white"/>
          <w:rtl w:val="0"/>
        </w:rPr>
        <w:t xml:space="preserve">Fifth Year Interim Report </w:t>
      </w:r>
      <w:hyperlink r:id="rId27">
        <w:r w:rsidDel="00000000" w:rsidR="00000000" w:rsidRPr="00000000">
          <w:rPr>
            <w:rFonts w:ascii="Droid Sans" w:cs="Droid Sans" w:eastAsia="Droid Sans" w:hAnsi="Droid Sans"/>
            <w:i w:val="1"/>
            <w:color w:val="1155cc"/>
            <w:highlight w:val="white"/>
            <w:u w:val="single"/>
            <w:rtl w:val="0"/>
          </w:rPr>
          <w:t xml:space="preserve">http://www.sacscoc.org/fifth%20year/Summary.The%20Fifth%20Year%20Interim%20Report.pdf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 Accessed January 29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highlight w:val="white"/>
        </w:rPr>
      </w:pPr>
      <w:r w:rsidDel="00000000" w:rsidR="00000000" w:rsidRPr="00000000">
        <w:rPr>
          <w:rFonts w:ascii="Droid Sans" w:cs="Droid Sans" w:eastAsia="Droid Sans" w:hAnsi="Droid Sans"/>
          <w:color w:val="434343"/>
          <w:highlight w:val="white"/>
          <w:rtl w:val="0"/>
        </w:rPr>
        <w:t xml:space="preserve">SOUTHERN ASSOCIATION OF COLLEGES AND SCHOOLS</w:t>
      </w:r>
      <w:r w:rsidDel="00000000" w:rsidR="00000000" w:rsidRPr="00000000">
        <w:rPr>
          <w:rFonts w:ascii="Droid Sans" w:cs="Droid Sans" w:eastAsia="Droid Sans" w:hAnsi="Droid Sans"/>
          <w:i w:val="1"/>
          <w:color w:val="434343"/>
          <w:highlight w:val="white"/>
          <w:rtl w:val="0"/>
        </w:rPr>
        <w:t xml:space="preserve"> </w:t>
      </w:r>
      <w:r w:rsidDel="00000000" w:rsidR="00000000" w:rsidRPr="00000000">
        <w:rPr>
          <w:rFonts w:ascii="Droid Sans" w:cs="Droid Sans" w:eastAsia="Droid Sans" w:hAnsi="Droid Sans"/>
          <w:color w:val="434343"/>
          <w:highlight w:val="white"/>
          <w:rtl w:val="0"/>
        </w:rPr>
        <w:t xml:space="preserve">(Approved: SACSCOC Executive Council: December 2011)</w:t>
      </w:r>
      <w:r w:rsidDel="00000000" w:rsidR="00000000" w:rsidRPr="00000000">
        <w:rPr>
          <w:rFonts w:ascii="Droid Sans" w:cs="Droid Sans" w:eastAsia="Droid Sans" w:hAnsi="Droid Sans"/>
          <w:i w:val="1"/>
          <w:color w:val="434343"/>
          <w:highlight w:val="white"/>
          <w:rtl w:val="0"/>
        </w:rPr>
        <w:t xml:space="preserve"> Guidelines for Addressing Distance and Correspondence Education A Guide for Evaluators Charged with Reviewing Distance and Correspondence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28">
        <w:r w:rsidDel="00000000" w:rsidR="00000000" w:rsidRPr="00000000">
          <w:rPr>
            <w:rFonts w:ascii="Droid Sans" w:cs="Droid Sans" w:eastAsia="Droid Sans" w:hAnsi="Droid Sans"/>
            <w:color w:val="1155cc"/>
            <w:highlight w:val="white"/>
            <w:u w:val="single"/>
            <w:rtl w:val="0"/>
          </w:rPr>
          <w:t xml:space="preserve">http://www.sacscoc.org/pdf/081705/Guidelines%20for%20Addressing%20Distance%20and%20Correspondence%20Education.pdf</w:t>
        </w:r>
      </w:hyperlink>
      <w:r w:rsidDel="00000000" w:rsidR="00000000" w:rsidRPr="00000000">
        <w:rPr>
          <w:rFonts w:ascii="Droid Sans" w:cs="Droid Sans" w:eastAsia="Droid Sans" w:hAnsi="Droid Sans"/>
          <w:color w:val="434343"/>
          <w:highlight w:val="white"/>
          <w:rtl w:val="0"/>
        </w:rPr>
        <w:t xml:space="preserve"> Accessed January 28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USFSP Digital Archive Online Learning and Instructional Technology Services  (Feb 2016) </w:t>
      </w:r>
      <w:r w:rsidDel="00000000" w:rsidR="00000000" w:rsidRPr="00000000">
        <w:rPr>
          <w:rFonts w:ascii="Droid Sans" w:cs="Droid Sans" w:eastAsia="Droid Sans" w:hAnsi="Droid Sans"/>
          <w:color w:val="434343"/>
          <w:highlight w:val="white"/>
          <w:rtl w:val="0"/>
        </w:rPr>
        <w:t xml:space="preserve">SUPPORT SERVICES for ONLINE LEARNERS at USFSP</w:t>
      </w:r>
      <w:r w:rsidDel="00000000" w:rsidR="00000000" w:rsidRPr="00000000">
        <w:rPr>
          <w:rFonts w:ascii="Droid Sans" w:cs="Droid Sans" w:eastAsia="Droid Sans" w:hAnsi="Droid Sans"/>
          <w:i w:val="1"/>
          <w:color w:val="434343"/>
          <w:highlight w:val="white"/>
          <w:rtl w:val="0"/>
        </w:rPr>
        <w:t xml:space="preserve"> </w:t>
      </w:r>
      <w:hyperlink r:id="rId29">
        <w:r w:rsidDel="00000000" w:rsidR="00000000" w:rsidRPr="00000000">
          <w:rPr>
            <w:rFonts w:ascii="Droid Sans" w:cs="Droid Sans" w:eastAsia="Droid Sans" w:hAnsi="Droid Sans"/>
            <w:i w:val="1"/>
            <w:color w:val="1155cc"/>
            <w:highlight w:val="white"/>
            <w:u w:val="single"/>
            <w:rtl w:val="0"/>
          </w:rPr>
          <w:t xml:space="preserve">http://dspace.nelson.usf.edu/xmlui/handle/10806/14940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 Accessed April 12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SECRETO, P. V., &amp; PAMULAKLAKIN, R. L. (2015). </w:t>
      </w:r>
      <w:r w:rsidDel="00000000" w:rsidR="00000000" w:rsidRPr="00000000">
        <w:rPr>
          <w:rFonts w:ascii="Droid Sans" w:cs="Droid Sans" w:eastAsia="Droid Sans" w:hAnsi="Droid Sans"/>
          <w:i w:val="1"/>
          <w:color w:val="333333"/>
          <w:rtl w:val="0"/>
        </w:rPr>
        <w:t xml:space="preserve">LEARNERS' SATISFACTION LEVEL WITH ONLINE STUDENT PORTAL AS A SUPPORT SYSTEM IN AN OPEN AND DISTANCE eLEARNING ENVIRONMENT</w:t>
      </w:r>
      <w:r w:rsidDel="00000000" w:rsidR="00000000" w:rsidRPr="00000000">
        <w:rPr>
          <w:rFonts w:ascii="Droid Sans" w:cs="Droid Sans" w:eastAsia="Droid Sans" w:hAnsi="Droid Sans"/>
          <w:color w:val="333333"/>
          <w:rtl w:val="0"/>
        </w:rPr>
        <w:t xml:space="preserve"> (ODeL). </w:t>
      </w:r>
      <w:r w:rsidDel="00000000" w:rsidR="00000000" w:rsidRPr="00000000">
        <w:rPr>
          <w:rFonts w:ascii="Droid Sans" w:cs="Droid Sans" w:eastAsia="Droid Sans" w:hAnsi="Droid Sans"/>
          <w:i w:val="1"/>
          <w:color w:val="333333"/>
          <w:rtl w:val="0"/>
        </w:rPr>
        <w:t xml:space="preserve">Turkish Online Journal Of Distance Education (TOJDE)</w:t>
      </w:r>
      <w:r w:rsidDel="00000000" w:rsidR="00000000" w:rsidRPr="00000000">
        <w:rPr>
          <w:rFonts w:ascii="Droid Sans" w:cs="Droid Sans" w:eastAsia="Droid Sans" w:hAnsi="Droid Sans"/>
          <w:color w:val="333333"/>
          <w:rtl w:val="0"/>
        </w:rPr>
        <w:t xml:space="preserve">, </w:t>
      </w:r>
      <w:r w:rsidDel="00000000" w:rsidR="00000000" w:rsidRPr="00000000">
        <w:rPr>
          <w:rFonts w:ascii="Droid Sans" w:cs="Droid Sans" w:eastAsia="Droid Sans" w:hAnsi="Droid Sans"/>
          <w:i w:val="1"/>
          <w:color w:val="333333"/>
          <w:rtl w:val="0"/>
        </w:rPr>
        <w:t xml:space="preserve">16</w:t>
      </w:r>
      <w:r w:rsidDel="00000000" w:rsidR="00000000" w:rsidRPr="00000000">
        <w:rPr>
          <w:rFonts w:ascii="Droid Sans" w:cs="Droid Sans" w:eastAsia="Droid Sans" w:hAnsi="Droid Sans"/>
          <w:color w:val="333333"/>
          <w:rtl w:val="0"/>
        </w:rPr>
        <w:t xml:space="preserve">(3), 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 Student Right-to-Know (Public Law 101-542 Nov. 8, 1990)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30">
        <w:r w:rsidDel="00000000" w:rsidR="00000000" w:rsidRPr="00000000">
          <w:rPr>
            <w:rFonts w:ascii="Droid Sans" w:cs="Droid Sans" w:eastAsia="Droid Sans" w:hAnsi="Droid Sans"/>
            <w:b w:val="1"/>
            <w:color w:val="1155cc"/>
            <w:sz w:val="20"/>
            <w:szCs w:val="20"/>
            <w:highlight w:val="white"/>
            <w:u w:val="single"/>
            <w:rtl w:val="0"/>
          </w:rPr>
          <w:t xml:space="preserve">https://www.gpo.gov/fdsys/pkg/STATUTE-104/pdf/STATUTE-104-Pg2381.pdf</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II, Crime Awareness and Campus Security </w:t>
      </w:r>
      <w:r w:rsidDel="00000000" w:rsidR="00000000" w:rsidRPr="00000000">
        <w:rPr>
          <w:rFonts w:ascii="Droid Sans" w:cs="Droid Sans" w:eastAsia="Droid Sans" w:hAnsi="Droid Sans"/>
          <w:i w:val="1"/>
          <w:color w:val="434343"/>
          <w:highlight w:val="white"/>
          <w:rtl w:val="0"/>
        </w:rPr>
        <w:t xml:space="preserve"> also referred to as Crime Awareness and Campus Security Act of 1990</w:t>
      </w:r>
      <w:r w:rsidDel="00000000" w:rsidR="00000000" w:rsidRPr="00000000">
        <w:rPr>
          <w:rFonts w:ascii="Droid Sans" w:cs="Droid Sans" w:eastAsia="Droid Sans" w:hAnsi="Droid Sans"/>
          <w:color w:val="434343"/>
          <w:highlight w:val="white"/>
          <w:rtl w:val="0"/>
        </w:rPr>
        <w:t xml:space="preserve">  (Public Law 101-542 Nov. 8, 1990)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31">
        <w:r w:rsidDel="00000000" w:rsidR="00000000" w:rsidRPr="00000000">
          <w:rPr>
            <w:rFonts w:ascii="Droid Sans" w:cs="Droid Sans" w:eastAsia="Droid Sans" w:hAnsi="Droid Sans"/>
            <w:b w:val="1"/>
            <w:color w:val="1155cc"/>
            <w:sz w:val="20"/>
            <w:szCs w:val="20"/>
            <w:highlight w:val="white"/>
            <w:u w:val="single"/>
            <w:rtl w:val="0"/>
          </w:rPr>
          <w:t xml:space="preserve">https://www.gpo.gov/fdsys/pkg/STATUTE-104/pdf/STATUTE-104-Pg2381.pdf</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IV, Student Assistance (20 U.S.C.  United States Code, 2011 Edition Title 20 -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CHAPTER 28 - HIGHER EDUCATION RESOURCES AND STUDENT ASSISTANCE SUBCHAPTER IV - STUDENT ASSISTANCE)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32">
        <w:r w:rsidDel="00000000" w:rsidR="00000000" w:rsidRPr="00000000">
          <w:rPr>
            <w:rFonts w:ascii="Droid Sans" w:cs="Droid Sans" w:eastAsia="Droid Sans" w:hAnsi="Droid Sans"/>
            <w:b w:val="1"/>
            <w:color w:val="1155cc"/>
            <w:sz w:val="20"/>
            <w:szCs w:val="20"/>
            <w:highlight w:val="white"/>
            <w:u w:val="single"/>
            <w:rtl w:val="0"/>
          </w:rPr>
          <w:t xml:space="preserve">https://www.gpo.gov/fdsys/pkg/USCODE-2011-title20/html/USCODE-2011-title20-chap28-subchapIV-partA-sec1070.htm</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16,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IX, Education Amendments of 1972</w:t>
      </w:r>
      <w:r w:rsidDel="00000000" w:rsidR="00000000" w:rsidRPr="00000000">
        <w:rPr>
          <w:rFonts w:ascii="Droid Sans" w:cs="Droid Sans" w:eastAsia="Droid Sans" w:hAnsi="Droid Sans"/>
          <w:color w:val="434343"/>
          <w:highlight w:val="white"/>
          <w:rtl w:val="0"/>
        </w:rPr>
        <w:t xml:space="preserve"> (Title 20 U.S.C</w:t>
      </w:r>
      <w:r w:rsidDel="00000000" w:rsidR="00000000" w:rsidRPr="00000000">
        <w:rPr>
          <w:rFonts w:ascii="Droid Sans" w:cs="Droid Sans" w:eastAsia="Droid Sans" w:hAnsi="Droid Sans"/>
          <w:color w:val="434343"/>
          <w:highlight w:val="white"/>
          <w:rtl w:val="0"/>
        </w:rPr>
        <w:t xml:space="preserve">. Sections 1681-1688</w:t>
      </w:r>
      <w:r w:rsidDel="00000000" w:rsidR="00000000" w:rsidRPr="00000000">
        <w:rPr>
          <w:rFonts w:ascii="Droid Sans" w:cs="Droid Sans" w:eastAsia="Droid Sans" w:hAnsi="Droid Sans"/>
          <w:color w:val="43434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33">
        <w:r w:rsidDel="00000000" w:rsidR="00000000" w:rsidRPr="00000000">
          <w:rPr>
            <w:rFonts w:ascii="Droid Sans" w:cs="Droid Sans" w:eastAsia="Droid Sans" w:hAnsi="Droid Sans"/>
            <w:b w:val="1"/>
            <w:color w:val="1155cc"/>
            <w:sz w:val="20"/>
            <w:szCs w:val="20"/>
            <w:highlight w:val="white"/>
            <w:u w:val="single"/>
            <w:rtl w:val="0"/>
          </w:rPr>
          <w:t xml:space="preserve">http://www.dol.gov/oasam/regs/statutes/titleix.htm</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U.S. General Services Administration (GSA)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Section 508 Quick Reference Guide to Section 508 Requirements and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highlight w:val="white"/>
        </w:rPr>
      </w:pPr>
      <w:r w:rsidDel="00000000" w:rsidR="00000000" w:rsidRPr="00000000">
        <w:rPr>
          <w:rFonts w:ascii="Droid Sans" w:cs="Droid Sans" w:eastAsia="Droid Sans" w:hAnsi="Droid Sans"/>
          <w:i w:val="1"/>
          <w:color w:val="434343"/>
          <w:highlight w:val="white"/>
          <w:rtl w:val="0"/>
        </w:rPr>
        <w:t xml:space="preserve">Standard 1194.22 Web based intranet and Internet information and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 </w:t>
      </w:r>
      <w:hyperlink r:id="rId34">
        <w:r w:rsidDel="00000000" w:rsidR="00000000" w:rsidRPr="00000000">
          <w:rPr>
            <w:rFonts w:ascii="Droid Sans" w:cs="Droid Sans" w:eastAsia="Droid Sans" w:hAnsi="Droid Sans"/>
            <w:color w:val="1155cc"/>
            <w:highlight w:val="white"/>
            <w:u w:val="single"/>
            <w:rtl w:val="0"/>
          </w:rPr>
          <w:t xml:space="preserve">http://www.section508.gov/content/learn/standards/quick-reference-guide#1194.22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Yan Wu, Ph.D., </w:t>
      </w:r>
      <w:r w:rsidDel="00000000" w:rsidR="00000000" w:rsidRPr="00000000">
        <w:rPr>
          <w:rFonts w:ascii="Droid Sans" w:cs="Droid Sans" w:eastAsia="Droid Sans" w:hAnsi="Droid Sans"/>
          <w:i w:val="1"/>
          <w:color w:val="434343"/>
          <w:highlight w:val="white"/>
          <w:rtl w:val="0"/>
        </w:rPr>
        <w:t xml:space="preserve">The Relationship of Bandwidth, Interaction, and Performance in Online Courses: A Study</w:t>
      </w:r>
      <w:r w:rsidDel="00000000" w:rsidR="00000000" w:rsidRPr="00000000">
        <w:rPr>
          <w:rFonts w:ascii="Droid Sans" w:cs="Droid Sans" w:eastAsia="Droid Sans" w:hAnsi="Droid Sans"/>
          <w:color w:val="434343"/>
          <w:highlight w:val="white"/>
          <w:rtl w:val="0"/>
        </w:rPr>
        <w:t xml:space="preserve"> . Retrieved from </w:t>
      </w:r>
      <w:hyperlink r:id="rId35">
        <w:r w:rsidDel="00000000" w:rsidR="00000000" w:rsidRPr="00000000">
          <w:rPr>
            <w:rFonts w:ascii="Droid Sans" w:cs="Droid Sans" w:eastAsia="Droid Sans" w:hAnsi="Droid Sans"/>
            <w:color w:val="1155cc"/>
            <w:highlight w:val="white"/>
            <w:u w:val="single"/>
            <w:rtl w:val="0"/>
          </w:rPr>
          <w:t xml:space="preserve">http://www.westga.edu/~distance/ojdla/spring91/wu91.htm</w:t>
        </w:r>
      </w:hyperlink>
      <w:r w:rsidDel="00000000" w:rsidR="00000000" w:rsidRPr="00000000">
        <w:rPr>
          <w:rFonts w:ascii="Droid Sans" w:cs="Droid Sans" w:eastAsia="Droid Sans" w:hAnsi="Droid Sans"/>
          <w:color w:val="434343"/>
          <w:highlight w:val="white"/>
          <w:rtl w:val="0"/>
        </w:rPr>
        <w:t xml:space="preserve"> December 16,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color w:val="333333"/>
          <w:rtl w:val="0"/>
        </w:rPr>
        <w:t xml:space="preserve">Vishwas, K. (2014, July 17). UGC set to launch online students' grievance portal. </w:t>
      </w:r>
      <w:r w:rsidDel="00000000" w:rsidR="00000000" w:rsidRPr="00000000">
        <w:rPr>
          <w:rFonts w:ascii="Droid Sans" w:cs="Droid Sans" w:eastAsia="Droid Sans" w:hAnsi="Droid Sans"/>
          <w:i w:val="1"/>
          <w:color w:val="333333"/>
          <w:rtl w:val="0"/>
        </w:rPr>
        <w:t xml:space="preserve">Times of India, The (Mumbai, India)</w:t>
      </w:r>
      <w:r w:rsidDel="00000000" w:rsidR="00000000" w:rsidRPr="00000000">
        <w:rPr>
          <w:rFonts w:ascii="Droid Sans" w:cs="Droid Sans" w:eastAsia="Droid Sans" w:hAnsi="Droid Sans"/>
          <w:i w:val="1"/>
          <w:color w:val="333333"/>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W3C </w:t>
      </w:r>
      <w:r w:rsidDel="00000000" w:rsidR="00000000" w:rsidRPr="00000000">
        <w:rPr>
          <w:rFonts w:ascii="Droid Sans" w:cs="Droid Sans" w:eastAsia="Droid Sans" w:hAnsi="Droid Sans"/>
          <w:i w:val="1"/>
          <w:color w:val="434343"/>
          <w:highlight w:val="white"/>
          <w:rtl w:val="0"/>
        </w:rPr>
        <w:t xml:space="preserve">Web Content Accessibility and Mobile Web: Making a Website Accessible Both for People with Disabilities and for Mobile Devices (WCAG) 2.0 </w:t>
      </w:r>
      <w:r w:rsidDel="00000000" w:rsidR="00000000" w:rsidRPr="00000000">
        <w:rPr>
          <w:rFonts w:ascii="Droid Sans" w:cs="Droid Sans" w:eastAsia="Droid Sans" w:hAnsi="Droid Sans"/>
          <w:color w:val="434343"/>
          <w:highlight w:val="white"/>
          <w:rtl w:val="0"/>
        </w:rPr>
        <w:t xml:space="preserve">Retrieved from </w:t>
      </w:r>
      <w:hyperlink r:id="rId36">
        <w:r w:rsidDel="00000000" w:rsidR="00000000" w:rsidRPr="00000000">
          <w:rPr>
            <w:rFonts w:ascii="Droid Sans" w:cs="Droid Sans" w:eastAsia="Droid Sans" w:hAnsi="Droid Sans"/>
            <w:color w:val="1155cc"/>
            <w:highlight w:val="white"/>
            <w:u w:val="single"/>
            <w:rtl w:val="0"/>
          </w:rPr>
          <w:t xml:space="preserve">http://www.w3.org/WAI/mobile/overlap.html</w:t>
        </w:r>
      </w:hyperlink>
      <w:r w:rsidDel="00000000" w:rsidR="00000000" w:rsidRPr="00000000">
        <w:rPr>
          <w:rFonts w:ascii="Droid Sans" w:cs="Droid Sans" w:eastAsia="Droid Sans" w:hAnsi="Droid Sans"/>
          <w:color w:val="434343"/>
          <w:highlight w:val="white"/>
          <w:rtl w:val="0"/>
        </w:rPr>
        <w:t xml:space="preserve"> 17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W3C </w:t>
      </w:r>
      <w:r w:rsidDel="00000000" w:rsidR="00000000" w:rsidRPr="00000000">
        <w:rPr>
          <w:rFonts w:ascii="Droid Sans" w:cs="Droid Sans" w:eastAsia="Droid Sans" w:hAnsi="Droid Sans"/>
          <w:i w:val="1"/>
          <w:color w:val="434343"/>
          <w:highlight w:val="white"/>
          <w:rtl w:val="0"/>
        </w:rPr>
        <w:t xml:space="preserve">Relationship between Mobile Web Best Practices (MWBP) and Web Content Accessibility Guidelines (WCAG) 2.0 </w:t>
      </w:r>
      <w:r w:rsidDel="00000000" w:rsidR="00000000" w:rsidRPr="00000000">
        <w:rPr>
          <w:rFonts w:ascii="Droid Sans" w:cs="Droid Sans" w:eastAsia="Droid Sans" w:hAnsi="Droid Sans"/>
          <w:color w:val="434343"/>
          <w:highlight w:val="white"/>
          <w:rtl w:val="0"/>
        </w:rPr>
        <w:t xml:space="preserve">Retrieved from </w:t>
      </w:r>
      <w:hyperlink r:id="rId37">
        <w:r w:rsidDel="00000000" w:rsidR="00000000" w:rsidRPr="00000000">
          <w:rPr>
            <w:rFonts w:ascii="Droid Sans" w:cs="Droid Sans" w:eastAsia="Droid Sans" w:hAnsi="Droid Sans"/>
            <w:color w:val="1155cc"/>
            <w:highlight w:val="white"/>
            <w:u w:val="single"/>
            <w:rtl w:val="0"/>
          </w:rPr>
          <w:t xml:space="preserve">http://www.w3.org/TR/mwbp-wcag/</w:t>
        </w:r>
      </w:hyperlink>
      <w:r w:rsidDel="00000000" w:rsidR="00000000" w:rsidRPr="00000000">
        <w:rPr>
          <w:rFonts w:ascii="Droid Sans" w:cs="Droid Sans" w:eastAsia="Droid Sans" w:hAnsi="Droid Sans"/>
          <w:color w:val="434343"/>
          <w:highlight w:val="white"/>
          <w:rtl w:val="0"/>
        </w:rPr>
        <w:t xml:space="preserve"> 17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W3C (2008, December 11) </w:t>
      </w:r>
      <w:r w:rsidDel="00000000" w:rsidR="00000000" w:rsidRPr="00000000">
        <w:rPr>
          <w:rFonts w:ascii="Droid Sans" w:cs="Droid Sans" w:eastAsia="Droid Sans" w:hAnsi="Droid Sans"/>
          <w:i w:val="1"/>
          <w:color w:val="434343"/>
          <w:highlight w:val="white"/>
          <w:rtl w:val="0"/>
        </w:rPr>
        <w:t xml:space="preserve">Web Content Accessibility Guidelines (WCAG) 2.0 </w:t>
      </w:r>
      <w:r w:rsidDel="00000000" w:rsidR="00000000" w:rsidRPr="00000000">
        <w:rPr>
          <w:rFonts w:ascii="Droid Sans" w:cs="Droid Sans" w:eastAsia="Droid Sans" w:hAnsi="Droid Sans"/>
          <w:color w:val="434343"/>
          <w:highlight w:val="white"/>
          <w:rtl w:val="0"/>
        </w:rPr>
        <w:t xml:space="preserve">Retrieved from </w:t>
      </w:r>
      <w:hyperlink r:id="rId38">
        <w:r w:rsidDel="00000000" w:rsidR="00000000" w:rsidRPr="00000000">
          <w:rPr>
            <w:rFonts w:ascii="Droid Sans" w:cs="Droid Sans" w:eastAsia="Droid Sans" w:hAnsi="Droid Sans"/>
            <w:color w:val="1155cc"/>
            <w:highlight w:val="white"/>
            <w:u w:val="single"/>
            <w:rtl w:val="0"/>
          </w:rPr>
          <w:t xml:space="preserve">http://www.w3.org/TR/WCAG20/</w:t>
        </w:r>
      </w:hyperlink>
      <w:r w:rsidDel="00000000" w:rsidR="00000000" w:rsidRPr="00000000">
        <w:rPr>
          <w:rFonts w:ascii="Droid Sans" w:cs="Droid Sans" w:eastAsia="Droid Sans" w:hAnsi="Droid Sans"/>
          <w:color w:val="434343"/>
          <w:highlight w:val="white"/>
          <w:rtl w:val="0"/>
        </w:rPr>
        <w:t xml:space="preserve"> 16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WebAim </w:t>
      </w:r>
      <w:r w:rsidDel="00000000" w:rsidR="00000000" w:rsidRPr="00000000">
        <w:rPr>
          <w:rFonts w:ascii="Droid Sans" w:cs="Droid Sans" w:eastAsia="Droid Sans" w:hAnsi="Droid Sans"/>
          <w:i w:val="1"/>
          <w:color w:val="434343"/>
          <w:highlight w:val="white"/>
          <w:rtl w:val="0"/>
        </w:rPr>
        <w:t xml:space="preserve">Accessibility of AJAX Applications </w:t>
      </w:r>
      <w:r w:rsidDel="00000000" w:rsidR="00000000" w:rsidRPr="00000000">
        <w:rPr>
          <w:rFonts w:ascii="Droid Sans" w:cs="Droid Sans" w:eastAsia="Droid Sans" w:hAnsi="Droid Sans"/>
          <w:color w:val="434343"/>
          <w:highlight w:val="white"/>
          <w:rtl w:val="0"/>
        </w:rPr>
        <w:t xml:space="preserve">Retrieved from </w:t>
      </w:r>
      <w:hyperlink r:id="rId39">
        <w:r w:rsidDel="00000000" w:rsidR="00000000" w:rsidRPr="00000000">
          <w:rPr>
            <w:rFonts w:ascii="Droid Sans" w:cs="Droid Sans" w:eastAsia="Droid Sans" w:hAnsi="Droid Sans"/>
            <w:color w:val="1155cc"/>
            <w:highlight w:val="white"/>
            <w:u w:val="single"/>
            <w:rtl w:val="0"/>
          </w:rPr>
          <w:t xml:space="preserve">http://webaim.org/techniques/ajax/</w:t>
        </w:r>
      </w:hyperlink>
      <w:r w:rsidDel="00000000" w:rsidR="00000000" w:rsidRPr="00000000">
        <w:rPr>
          <w:rFonts w:ascii="Droid Sans" w:cs="Droid Sans" w:eastAsia="Droid Sans" w:hAnsi="Droid Sans"/>
          <w:color w:val="434343"/>
          <w:highlight w:val="white"/>
          <w:rtl w:val="0"/>
        </w:rPr>
        <w:t xml:space="preserve"> 16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WebAim </w:t>
      </w:r>
      <w:r w:rsidDel="00000000" w:rsidR="00000000" w:rsidRPr="00000000">
        <w:rPr>
          <w:rFonts w:ascii="Droid Sans" w:cs="Droid Sans" w:eastAsia="Droid Sans" w:hAnsi="Droid Sans"/>
          <w:i w:val="1"/>
          <w:color w:val="434343"/>
          <w:highlight w:val="white"/>
          <w:rtl w:val="0"/>
        </w:rPr>
        <w:t xml:space="preserve">Accessibility of Rich Internet Applications </w:t>
      </w:r>
      <w:r w:rsidDel="00000000" w:rsidR="00000000" w:rsidRPr="00000000">
        <w:rPr>
          <w:rFonts w:ascii="Droid Sans" w:cs="Droid Sans" w:eastAsia="Droid Sans" w:hAnsi="Droid Sans"/>
          <w:color w:val="434343"/>
          <w:highlight w:val="white"/>
          <w:rtl w:val="0"/>
        </w:rPr>
        <w:t xml:space="preserve">Retrieved from </w:t>
      </w:r>
      <w:hyperlink r:id="rId40">
        <w:r w:rsidDel="00000000" w:rsidR="00000000" w:rsidRPr="00000000">
          <w:rPr>
            <w:rFonts w:ascii="Droid Sans" w:cs="Droid Sans" w:eastAsia="Droid Sans" w:hAnsi="Droid Sans"/>
            <w:color w:val="1155cc"/>
            <w:highlight w:val="white"/>
            <w:u w:val="single"/>
            <w:rtl w:val="0"/>
          </w:rPr>
          <w:t xml:space="preserve">http://webaim.org/techniques/aria/#dynamic</w:t>
        </w:r>
      </w:hyperlink>
      <w:r w:rsidDel="00000000" w:rsidR="00000000" w:rsidRPr="00000000">
        <w:rPr>
          <w:rFonts w:ascii="Droid Sans" w:cs="Droid Sans" w:eastAsia="Droid Sans" w:hAnsi="Droid Sans"/>
          <w:color w:val="434343"/>
          <w:highlight w:val="white"/>
          <w:rtl w:val="0"/>
        </w:rPr>
        <w:t xml:space="preserve"> 16 December 2015</w:t>
      </w:r>
      <w:r w:rsidDel="00000000" w:rsidR="00000000" w:rsidRPr="00000000">
        <w:rPr>
          <w:rtl w:val="0"/>
        </w:rPr>
      </w:r>
    </w:p>
    <w:sectPr>
      <w:footerReference r:id="rId41" w:type="default"/>
      <w:footerReference r:id="rId4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Droid Sans" w:cs="Droid Sans" w:eastAsia="Droid Sans" w:hAnsi="Droid Sans"/>
        <w:sz w:val="20"/>
        <w:szCs w:val="20"/>
      </w:rPr>
    </w:pPr>
    <w:r w:rsidDel="00000000" w:rsidR="00000000" w:rsidRPr="00000000">
      <w:rPr>
        <w:rFonts w:ascii="Droid Sans" w:cs="Droid Sans" w:eastAsia="Droid Sans" w:hAnsi="Droid Sans"/>
        <w:b w:val="1"/>
        <w:color w:val="38761d"/>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ebaim.org/techniques/aria/#dynamic" TargetMode="External"/><Relationship Id="rId20" Type="http://schemas.openxmlformats.org/officeDocument/2006/relationships/hyperlink" Target="http://www.ecfr.gov/cgi-bin/text-idx?SID=9cecbd715b06a0d481a0f0a3d82a9033&amp;node=34:3.1.3.1.34.4&amp;rgn=div6" TargetMode="External"/><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hyperlink" Target="https://www.law.cornell.edu/uscode/text/20/1232g" TargetMode="External"/><Relationship Id="rId21" Type="http://schemas.openxmlformats.org/officeDocument/2006/relationships/hyperlink" Target="http://www.ecfr.gov/cgi-bin/text-idx?SID=9cecbd715b06a0d481a0f0a3d82a9033&amp;node=34:3.1.3.1.34.4&amp;rgn=div6" TargetMode="External"/><Relationship Id="rId24" Type="http://schemas.openxmlformats.org/officeDocument/2006/relationships/hyperlink" Target="https://www.gpo.gov/fdsys/pkg/PLAW-110publ315/pdf/PLAW-110publ315.pdf" TargetMode="External"/><Relationship Id="rId23" Type="http://schemas.openxmlformats.org/officeDocument/2006/relationships/hyperlink" Target="http://clerycenter.org/sites/default/files/Jeanne%20Clery%20Act%20Full%20Tex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cfr.gov/cgi-bin/text-idx?SID=9cecbd715b06a0d481a0f0a3d82a9033&amp;node=34:3.1.3.1.34.4&amp;rgn=div6" TargetMode="External"/><Relationship Id="rId26" Type="http://schemas.openxmlformats.org/officeDocument/2006/relationships/hyperlink" Target="http://www.sacscoc.org/pdf/DistanceCorrespondenceEducation.pdf" TargetMode="External"/><Relationship Id="rId25" Type="http://schemas.openxmlformats.org/officeDocument/2006/relationships/hyperlink" Target="http://searchenginewatch.com/sew/opinion/2353616/mobile-now-exceeds-pc-the-biggest-shift-since-the-internet-began" TargetMode="External"/><Relationship Id="rId28" Type="http://schemas.openxmlformats.org/officeDocument/2006/relationships/hyperlink" Target="http://www.sacscoc.org/pdf/081705/Guidelines%20for%20Addressing%20Distance%20and%20Correspondence%20Education.pdf" TargetMode="External"/><Relationship Id="rId27" Type="http://schemas.openxmlformats.org/officeDocument/2006/relationships/hyperlink" Target="http://www.sacscoc.org/fifth%20year/Summary.The%20Fifth%20Year%20Interim%20Report.pdf" TargetMode="Externa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yperlink" Target="http://dspace.nelson.usf.edu/xmlui/handle/10806/14940" TargetMode="External"/><Relationship Id="rId7" Type="http://schemas.openxmlformats.org/officeDocument/2006/relationships/hyperlink" Target="http://dspace.nelson.usf.edu/xmlui/handle/10806/14940" TargetMode="External"/><Relationship Id="rId8" Type="http://schemas.openxmlformats.org/officeDocument/2006/relationships/hyperlink" Target="http://www.ecfr.gov/cgi-bin/text-idx?SID=9cecbd715b06a0d481a0f0a3d82a9033&amp;node=34:3.1.3.1.34.4&amp;rgn=div6" TargetMode="External"/><Relationship Id="rId31" Type="http://schemas.openxmlformats.org/officeDocument/2006/relationships/hyperlink" Target="https://www.gpo.gov/fdsys/pkg/STATUTE-104/pdf/STATUTE-104-Pg2381.pdf" TargetMode="External"/><Relationship Id="rId30" Type="http://schemas.openxmlformats.org/officeDocument/2006/relationships/hyperlink" Target="https://www.gpo.gov/fdsys/pkg/STATUTE-104/pdf/STATUTE-104-Pg2381.pdf" TargetMode="External"/><Relationship Id="rId11" Type="http://schemas.openxmlformats.org/officeDocument/2006/relationships/hyperlink" Target="http://www.ecfr.gov/cgi-bin/text-idx?SID=9cecbd715b06a0d481a0f0a3d82a9033&amp;node=34:3.1.3.1.34.4&amp;rgn=div6" TargetMode="External"/><Relationship Id="rId33" Type="http://schemas.openxmlformats.org/officeDocument/2006/relationships/hyperlink" Target="http://www.dol.gov/oasam/regs/statutes/titleix.htm" TargetMode="External"/><Relationship Id="rId10" Type="http://schemas.openxmlformats.org/officeDocument/2006/relationships/hyperlink" Target="http://www.ecfr.gov/cgi-bin/text-idx?SID=9cecbd715b06a0d481a0f0a3d82a9033&amp;node=34:3.1.3.1.34.4&amp;rgn=div6" TargetMode="External"/><Relationship Id="rId32" Type="http://schemas.openxmlformats.org/officeDocument/2006/relationships/hyperlink" Target="https://www.gpo.gov/fdsys/pkg/USCODE-2011-title20/html/USCODE-2011-title20-chap28-subchapIV-partA-sec1070.htm" TargetMode="External"/><Relationship Id="rId13" Type="http://schemas.openxmlformats.org/officeDocument/2006/relationships/hyperlink" Target="http://www.ecfr.gov/cgi-bin/text-idx?SID=9cecbd715b06a0d481a0f0a3d82a9033&amp;node=34:3.1.3.1.34.4&amp;rgn=div6" TargetMode="External"/><Relationship Id="rId35" Type="http://schemas.openxmlformats.org/officeDocument/2006/relationships/hyperlink" Target="http://www.westga.edu/~distance/ojdla/spring91/wu91.htm" TargetMode="External"/><Relationship Id="rId12" Type="http://schemas.openxmlformats.org/officeDocument/2006/relationships/hyperlink" Target="http://www.ecfr.gov/cgi-bin/text-idx?SID=9cecbd715b06a0d481a0f0a3d82a9033&amp;node=34:3.1.3.1.34.4&amp;rgn=div6" TargetMode="External"/><Relationship Id="rId34" Type="http://schemas.openxmlformats.org/officeDocument/2006/relationships/hyperlink" Target="http://www.section508.gov/content/learn/standards/quick-reference-guide#1194.22" TargetMode="External"/><Relationship Id="rId15" Type="http://schemas.openxmlformats.org/officeDocument/2006/relationships/hyperlink" Target="http://www.ecfr.gov/cgi-bin/text-idx?SID=9cecbd715b06a0d481a0f0a3d82a9033&amp;node=34:3.1.3.1.34.4&amp;rgn=div6" TargetMode="External"/><Relationship Id="rId37" Type="http://schemas.openxmlformats.org/officeDocument/2006/relationships/hyperlink" Target="http://www.w3.org/TR/mwbp-wcag/" TargetMode="External"/><Relationship Id="rId14" Type="http://schemas.openxmlformats.org/officeDocument/2006/relationships/hyperlink" Target="http://www.ecfr.gov/cgi-bin/text-idx?SID=9cecbd715b06a0d481a0f0a3d82a9033&amp;node=34:3.1.3.1.34.4&amp;rgn=div6" TargetMode="External"/><Relationship Id="rId36" Type="http://schemas.openxmlformats.org/officeDocument/2006/relationships/hyperlink" Target="http://www.w3.org/WAI/mobile/overlap.html" TargetMode="External"/><Relationship Id="rId17" Type="http://schemas.openxmlformats.org/officeDocument/2006/relationships/hyperlink" Target="http://www.ecfr.gov/cgi-bin/text-idx?SID=9cecbd715b06a0d481a0f0a3d82a9033&amp;node=34:3.1.3.1.34.4&amp;rgn=div6" TargetMode="External"/><Relationship Id="rId39" Type="http://schemas.openxmlformats.org/officeDocument/2006/relationships/hyperlink" Target="http://webaim.org/techniques/ajax/" TargetMode="External"/><Relationship Id="rId16" Type="http://schemas.openxmlformats.org/officeDocument/2006/relationships/hyperlink" Target="http://www.ecfr.gov/cgi-bin/text-idx?SID=9cecbd715b06a0d481a0f0a3d82a9033&amp;node=34:3.1.3.1.34.4&amp;rgn=div6" TargetMode="External"/><Relationship Id="rId38" Type="http://schemas.openxmlformats.org/officeDocument/2006/relationships/hyperlink" Target="http://www.w3.org/TR/WCAG20/" TargetMode="External"/><Relationship Id="rId19" Type="http://schemas.openxmlformats.org/officeDocument/2006/relationships/hyperlink" Target="http://www.ecfr.gov/cgi-bin/text-idx?SID=9cecbd715b06a0d481a0f0a3d82a9033&amp;node=34:3.1.3.1.34.4&amp;rgn=div6" TargetMode="External"/><Relationship Id="rId18" Type="http://schemas.openxmlformats.org/officeDocument/2006/relationships/hyperlink" Target="http://www.ecfr.gov/cgi-bin/text-idx?SID=9cecbd715b06a0d481a0f0a3d82a9033&amp;node=34:3.1.3.1.34.4&amp;rgn=di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