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Tasks for Students to complete Monday, November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Section One.  Visual Clarity of Purpose.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 Without any interaction with the website whatsoever, please look at the interface, and describe the purpose of the website.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Section Two.  Button Selection Activity.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Select the Tampa Campus.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De-Select the St. Petersburg Campus.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De-Select the Tampa Campus.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Re-select the St. Petersburg Campus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Select the Summer 2016 option for Semester.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Toggle the Online Format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Section Three.  Tab Selection Area.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Select the "By Courses"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Without any interaction of this tab, describe your expectations of this tab's interface.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Select  the "By Departments"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Without any interaction of this tab, describe your expectations of this tab's interface.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Select  the "By Colleges"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Without any interaction of this tab, describe your expectations of this tab's interface.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In the search box area of the "By Courses" tab, search for a course you are likely to want to take.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In the search box area of the "By Departments" tab, search for a course you are likely to want to take.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In the area of the "By Colleges" tab, select at least one of the colleges that interest you.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While still in the tab for selecting colleges, add another campus.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 Click on ONE of the colleges.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 Examine the Departments and Programs that become available to you. While still in the tab area for colleges, change your campus selections.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cc0000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13.  Change the format to show Departments and Programs that are available Online, or On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Change the semester to Spring 2016 only.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15. Return to the "By Departments" tab.   Search for Departments that deal with Education.  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(This question is based on input from OLITS that Education has different coding than other departments)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While still in the “By Departments” tab, search for Departments that deal with Criminology. 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(This question is also  based on input from OLITS that Education has different coding than other departments)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3d85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While still in the “By Departments” tab, search for Departments that deal with your major.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(What we’ll be looking for here is any slang a student may use to find their department)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b5394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18.  With the "By Department" tab still open, change the campus to be the St. Petersburg Campus only.   Are the results what you expect?  Why or why not?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.  Clear the options for the "By Departments"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Go to the "By Courses" tab.  Search for courses with Education in their title.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Search for courses that deal with Children.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 (I want to pay attention here to see if they use the word “child” instead of “children” as a search term)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Clear the search.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 Navigate to any other part of the page, and re-set your options.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