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84" w:rsidRPr="00F00D04" w:rsidRDefault="007F2E84" w:rsidP="00DA618B">
      <w:pPr>
        <w:spacing w:after="120" w:line="240" w:lineRule="auto"/>
        <w:rPr>
          <w:b/>
        </w:rPr>
      </w:pPr>
      <w:bookmarkStart w:id="0" w:name="_GoBack"/>
      <w:bookmarkEnd w:id="0"/>
      <w:r w:rsidRPr="00F00D04">
        <w:rPr>
          <w:b/>
        </w:rPr>
        <w:t>Documents in USLM</w:t>
      </w:r>
    </w:p>
    <w:p w:rsidR="007F2E84" w:rsidRDefault="007F2E84" w:rsidP="00DA618B">
      <w:pPr>
        <w:spacing w:after="120" w:line="240" w:lineRule="auto"/>
      </w:pPr>
      <w:r w:rsidRPr="00894516">
        <w:rPr>
          <w:u w:val="single"/>
        </w:rPr>
        <w:t>Goal:</w:t>
      </w:r>
      <w:r>
        <w:t xml:space="preserve"> </w:t>
      </w:r>
      <w:r w:rsidR="0042022F">
        <w:t>C</w:t>
      </w:r>
      <w:r>
        <w:t xml:space="preserve">onvert enrolled bills, public laws, and the Statues at Large from GPO locator-coded text format into </w:t>
      </w:r>
      <w:r w:rsidR="00CD73D0">
        <w:t xml:space="preserve">USLM </w:t>
      </w:r>
      <w:r>
        <w:t>XML</w:t>
      </w:r>
      <w:r w:rsidR="0042022F">
        <w:t>.</w:t>
      </w:r>
      <w:r>
        <w:t xml:space="preserve"> </w:t>
      </w:r>
    </w:p>
    <w:p w:rsidR="007F2E84" w:rsidRDefault="007F2E84" w:rsidP="00DA618B">
      <w:pPr>
        <w:spacing w:after="120" w:line="240" w:lineRule="auto"/>
      </w:pPr>
      <w:r w:rsidRPr="00894516">
        <w:rPr>
          <w:u w:val="single"/>
        </w:rPr>
        <w:t>Dataset:</w:t>
      </w:r>
      <w:r>
        <w:t xml:space="preserve"> Enrolled Bills </w:t>
      </w:r>
      <w:r w:rsidR="00DA618B">
        <w:t>&amp;</w:t>
      </w:r>
      <w:r>
        <w:t xml:space="preserve"> Public Laws (113</w:t>
      </w:r>
      <w:r w:rsidR="00DA618B">
        <w:t>th</w:t>
      </w:r>
      <w:r>
        <w:t xml:space="preserve"> </w:t>
      </w:r>
      <w:r w:rsidR="00DA618B">
        <w:t>Cong</w:t>
      </w:r>
      <w:r w:rsidR="00B21660">
        <w:t>.</w:t>
      </w:r>
      <w:r w:rsidR="00DA618B">
        <w:t xml:space="preserve"> </w:t>
      </w:r>
      <w:r>
        <w:t>2013 forward), Statutes (108</w:t>
      </w:r>
      <w:r w:rsidR="00DA618B">
        <w:t>th</w:t>
      </w:r>
      <w:r>
        <w:t xml:space="preserve"> Cong</w:t>
      </w:r>
      <w:r w:rsidR="00B21660">
        <w:t>.</w:t>
      </w:r>
      <w:r>
        <w:t xml:space="preserve"> 2003 forward)</w:t>
      </w:r>
    </w:p>
    <w:p w:rsidR="007F2E84" w:rsidRDefault="007F2E84" w:rsidP="00DA618B">
      <w:pPr>
        <w:spacing w:after="120" w:line="240" w:lineRule="auto"/>
      </w:pPr>
      <w:r w:rsidRPr="00894516">
        <w:rPr>
          <w:u w:val="single"/>
        </w:rPr>
        <w:t>Stakeholders:</w:t>
      </w:r>
      <w:r>
        <w:t xml:space="preserve"> GPO, House, Senate, OFR/NARA, Congressional Support Organizations</w:t>
      </w:r>
    </w:p>
    <w:p w:rsidR="007F2E84" w:rsidRPr="00894516" w:rsidRDefault="007F2E84" w:rsidP="00DA618B">
      <w:pPr>
        <w:spacing w:after="120" w:line="240" w:lineRule="auto"/>
        <w:rPr>
          <w:u w:val="single"/>
        </w:rPr>
      </w:pPr>
      <w:r w:rsidRPr="00894516">
        <w:rPr>
          <w:u w:val="single"/>
        </w:rPr>
        <w:t>Objectives: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>Promote domestic interoperability among documents as they flow through the legislative cycle.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>Promote international interoperability with documents produced by parliaments world-wide.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Transition the Legislative branch from current </w:t>
      </w:r>
      <w:r w:rsidR="00F74D5C">
        <w:t>1st</w:t>
      </w:r>
      <w:r>
        <w:t xml:space="preserve"> Generation DTDs to </w:t>
      </w:r>
      <w:r w:rsidR="00F74D5C">
        <w:t>2nd</w:t>
      </w:r>
      <w:r>
        <w:t xml:space="preserve"> Generation XML schema. 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>Validate and</w:t>
      </w:r>
      <w:r w:rsidR="001B03CD">
        <w:t>,</w:t>
      </w:r>
      <w:r>
        <w:t xml:space="preserve"> if necessary, extend the existing USLM schema for use in the entire legislative process.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Non-disruptively enhance existing processes at the House, Senate, GPO, and OFR. 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>Provide a USLM dataset to GPO for use in the Composition System Replacement project.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Provide a USLM dataset for potential projects to refresh the Bill-DTD </w:t>
      </w:r>
      <w:proofErr w:type="spellStart"/>
      <w:r>
        <w:t>XMetal</w:t>
      </w:r>
      <w:proofErr w:type="spellEnd"/>
      <w:r>
        <w:t xml:space="preserve"> editing environment. 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>Provide a USLM dataset of laws to OLRC for use in the House Modernization Initiative.</w:t>
      </w:r>
    </w:p>
    <w:p w:rsidR="007F2E84" w:rsidRDefault="007F2E84" w:rsidP="00DA618B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Provide a USLM dataset to the transparency community, vendor community, and the public. </w:t>
      </w:r>
    </w:p>
    <w:p w:rsidR="007F2E84" w:rsidRPr="007F2E84" w:rsidRDefault="00F74D5C" w:rsidP="00DA618B">
      <w:pPr>
        <w:spacing w:after="120" w:line="240" w:lineRule="auto"/>
        <w:rPr>
          <w:u w:val="single"/>
        </w:rPr>
      </w:pPr>
      <w:r>
        <w:rPr>
          <w:u w:val="single"/>
        </w:rPr>
        <w:t>Summary of Tasks</w:t>
      </w:r>
      <w:r w:rsidR="007F2E84" w:rsidRPr="007F2E84">
        <w:rPr>
          <w:u w:val="single"/>
        </w:rPr>
        <w:t>:</w:t>
      </w:r>
    </w:p>
    <w:p w:rsidR="00F74D5C" w:rsidRDefault="00E52C99" w:rsidP="00DA618B">
      <w:pPr>
        <w:pStyle w:val="ListParagraph"/>
        <w:numPr>
          <w:ilvl w:val="0"/>
          <w:numId w:val="2"/>
        </w:numPr>
        <w:spacing w:after="120" w:line="240" w:lineRule="auto"/>
      </w:pPr>
      <w:r>
        <w:t>Transform</w:t>
      </w:r>
      <w:r w:rsidR="00F74D5C">
        <w:t xml:space="preserve"> enrolled bills, public laws, and Statutes at Large from GPO locator-coded text </w:t>
      </w:r>
      <w:r w:rsidR="00935D91">
        <w:t>in</w:t>
      </w:r>
      <w:r w:rsidR="00F74D5C">
        <w:t xml:space="preserve">to USLM XML, present the XML, and </w:t>
      </w:r>
      <w:r>
        <w:t>integrate</w:t>
      </w:r>
      <w:r w:rsidR="00F74D5C">
        <w:t xml:space="preserve"> with FDsys/govinfo. </w:t>
      </w:r>
    </w:p>
    <w:p w:rsidR="0042022F" w:rsidRPr="00F00D04" w:rsidRDefault="0042022F" w:rsidP="00DA618B">
      <w:pPr>
        <w:spacing w:before="360" w:after="120" w:line="240" w:lineRule="auto"/>
        <w:rPr>
          <w:b/>
        </w:rPr>
      </w:pPr>
      <w:r>
        <w:rPr>
          <w:b/>
        </w:rPr>
        <w:t>FR/CFR Pilot</w:t>
      </w:r>
    </w:p>
    <w:p w:rsidR="0042022F" w:rsidRDefault="0042022F" w:rsidP="00DA618B">
      <w:pPr>
        <w:spacing w:after="120" w:line="240" w:lineRule="auto"/>
      </w:pPr>
      <w:r w:rsidRPr="00894516">
        <w:rPr>
          <w:u w:val="single"/>
        </w:rPr>
        <w:t>Goal:</w:t>
      </w:r>
      <w:r>
        <w:t xml:space="preserve"> Validate </w:t>
      </w:r>
      <w:r w:rsidR="00E52C99">
        <w:t xml:space="preserve">the </w:t>
      </w:r>
      <w:r>
        <w:t xml:space="preserve">USLM </w:t>
      </w:r>
      <w:r w:rsidR="00E52C99">
        <w:t xml:space="preserve">XML </w:t>
      </w:r>
      <w:r>
        <w:t>schema and</w:t>
      </w:r>
      <w:r w:rsidRPr="009248EB">
        <w:t xml:space="preserve"> tools in the Federal regulatory cycle and in GPO’s publication processes</w:t>
      </w:r>
      <w:r>
        <w:t>.</w:t>
      </w:r>
    </w:p>
    <w:p w:rsidR="0042022F" w:rsidRDefault="0042022F" w:rsidP="00DA618B">
      <w:pPr>
        <w:spacing w:after="120" w:line="240" w:lineRule="auto"/>
      </w:pPr>
      <w:r w:rsidRPr="00894516">
        <w:rPr>
          <w:u w:val="single"/>
        </w:rPr>
        <w:t>Dataset:</w:t>
      </w:r>
      <w:r>
        <w:t xml:space="preserve"> </w:t>
      </w:r>
      <w:r w:rsidR="00171914">
        <w:t>CFR</w:t>
      </w:r>
      <w:r>
        <w:t xml:space="preserve"> Titles 5</w:t>
      </w:r>
      <w:r w:rsidR="00F75963">
        <w:t xml:space="preserve"> – Administrative Personnel</w:t>
      </w:r>
      <w:r>
        <w:t>, 12</w:t>
      </w:r>
      <w:r w:rsidR="00F75963">
        <w:t xml:space="preserve"> – Banks and Banking</w:t>
      </w:r>
      <w:r>
        <w:t>, 27</w:t>
      </w:r>
      <w:r w:rsidR="00F75963">
        <w:t xml:space="preserve"> – Alcohol Tobacco Products and Firearms</w:t>
      </w:r>
      <w:r>
        <w:t>, and 40</w:t>
      </w:r>
      <w:r w:rsidR="00F75963">
        <w:t xml:space="preserve"> – Protection of Environment </w:t>
      </w:r>
      <w:r w:rsidR="00E52C99">
        <w:t>(</w:t>
      </w:r>
      <w:r>
        <w:t>2016 forward</w:t>
      </w:r>
      <w:r w:rsidR="00E52C99">
        <w:t>)</w:t>
      </w:r>
      <w:r w:rsidR="00DA618B">
        <w:t>;</w:t>
      </w:r>
      <w:r w:rsidR="00BC5EBD">
        <w:t xml:space="preserve"> </w:t>
      </w:r>
      <w:r>
        <w:t>F</w:t>
      </w:r>
      <w:r w:rsidR="00171914">
        <w:t>R</w:t>
      </w:r>
      <w:r>
        <w:t xml:space="preserve"> </w:t>
      </w:r>
      <w:r w:rsidR="00BC5EBD">
        <w:t>(</w:t>
      </w:r>
      <w:r>
        <w:t>2015 forward</w:t>
      </w:r>
      <w:r w:rsidR="00BC5EBD">
        <w:t>)</w:t>
      </w:r>
    </w:p>
    <w:p w:rsidR="0042022F" w:rsidRDefault="0042022F" w:rsidP="00DA618B">
      <w:pPr>
        <w:spacing w:after="120" w:line="240" w:lineRule="auto"/>
      </w:pPr>
      <w:r w:rsidRPr="00894516">
        <w:rPr>
          <w:u w:val="single"/>
        </w:rPr>
        <w:t>Stakeholders:</w:t>
      </w:r>
      <w:r>
        <w:t xml:space="preserve"> GPO, OFR/NARA</w:t>
      </w:r>
      <w:r w:rsidR="00171914">
        <w:t>, Regulatory Agencies</w:t>
      </w:r>
    </w:p>
    <w:p w:rsidR="0042022F" w:rsidRPr="00894516" w:rsidRDefault="0042022F" w:rsidP="00DA618B">
      <w:pPr>
        <w:spacing w:after="120" w:line="240" w:lineRule="auto"/>
        <w:rPr>
          <w:u w:val="single"/>
        </w:rPr>
      </w:pPr>
      <w:r w:rsidRPr="00894516">
        <w:rPr>
          <w:u w:val="single"/>
        </w:rPr>
        <w:t>Objectives:</w:t>
      </w:r>
    </w:p>
    <w:p w:rsidR="00DA618B" w:rsidRPr="009248E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 xml:space="preserve">Promote interoperability among documents as they flow through the regulatory cycle. </w:t>
      </w:r>
    </w:p>
    <w:p w:rsidR="00DA618B" w:rsidRPr="009248E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>Validate and</w:t>
      </w:r>
      <w:r w:rsidR="001B03CD">
        <w:t>,</w:t>
      </w:r>
      <w:r w:rsidRPr="009248EB">
        <w:t xml:space="preserve"> if necessary, extend the existing USLM schema for use in the regulatory cycle.</w:t>
      </w:r>
    </w:p>
    <w:p w:rsidR="00DA618B" w:rsidRPr="009248E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 xml:space="preserve">Increase the efficiency and accuracy of updating the CFR from regulations published in the FR. </w:t>
      </w:r>
    </w:p>
    <w:p w:rsidR="00DA618B" w:rsidRPr="009248E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 xml:space="preserve">Provide a USLM data set to support advanced delivery and presentation methods. </w:t>
      </w:r>
    </w:p>
    <w:p w:rsidR="00DA618B" w:rsidRPr="009248E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 xml:space="preserve">Provide an initial set of tools for editors to navigate and work with the FR and CFR in USLM. </w:t>
      </w:r>
    </w:p>
    <w:p w:rsidR="00DA618B" w:rsidRDefault="00DA618B" w:rsidP="00CD73D0">
      <w:pPr>
        <w:pStyle w:val="ListParagraph"/>
        <w:numPr>
          <w:ilvl w:val="0"/>
          <w:numId w:val="1"/>
        </w:numPr>
        <w:spacing w:after="120" w:line="240" w:lineRule="auto"/>
      </w:pPr>
      <w:r w:rsidRPr="009248EB">
        <w:t xml:space="preserve">Provide a USLM dataset to GPO for use in the Composition System Replacement project. </w:t>
      </w:r>
    </w:p>
    <w:p w:rsidR="0042022F" w:rsidRPr="007F2E84" w:rsidRDefault="00F74D5C" w:rsidP="00DA618B">
      <w:pPr>
        <w:spacing w:after="120" w:line="240" w:lineRule="auto"/>
        <w:rPr>
          <w:u w:val="single"/>
        </w:rPr>
      </w:pPr>
      <w:r>
        <w:rPr>
          <w:u w:val="single"/>
        </w:rPr>
        <w:t xml:space="preserve">Summary of </w:t>
      </w:r>
      <w:r w:rsidR="0042022F" w:rsidRPr="007F2E84">
        <w:rPr>
          <w:u w:val="single"/>
        </w:rPr>
        <w:t>Tasks:</w:t>
      </w:r>
    </w:p>
    <w:p w:rsidR="0042022F" w:rsidRDefault="00DF7C0D" w:rsidP="00DA618B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Transform CFR SGLM </w:t>
      </w:r>
      <w:r w:rsidR="00BC5EBD">
        <w:t xml:space="preserve">into </w:t>
      </w:r>
      <w:r>
        <w:t xml:space="preserve">USLM XML including </w:t>
      </w:r>
      <w:r w:rsidR="00171914">
        <w:t xml:space="preserve">tagging of IBR, </w:t>
      </w:r>
      <w:r>
        <w:t xml:space="preserve">FR </w:t>
      </w:r>
      <w:r w:rsidR="00171914">
        <w:t xml:space="preserve">citations, </w:t>
      </w:r>
      <w:r>
        <w:t>NAICS codes, NEPA docs, effective dates and significance determinations; p</w:t>
      </w:r>
      <w:r w:rsidR="0042022F">
        <w:t>resent</w:t>
      </w:r>
      <w:r w:rsidR="00171914">
        <w:t xml:space="preserve"> </w:t>
      </w:r>
      <w:r>
        <w:t xml:space="preserve">the XML </w:t>
      </w:r>
      <w:r w:rsidR="00F74D5C">
        <w:t>including</w:t>
      </w:r>
      <w:r>
        <w:t xml:space="preserve"> p</w:t>
      </w:r>
      <w:r w:rsidR="00171914">
        <w:t>oint</w:t>
      </w:r>
      <w:r>
        <w:t>-</w:t>
      </w:r>
      <w:r w:rsidR="00171914">
        <w:t>in</w:t>
      </w:r>
      <w:r>
        <w:t>-t</w:t>
      </w:r>
      <w:r w:rsidR="00171914">
        <w:t xml:space="preserve">ime and </w:t>
      </w:r>
      <w:r>
        <w:t>r</w:t>
      </w:r>
      <w:r w:rsidR="00171914">
        <w:t>edlining</w:t>
      </w:r>
      <w:r>
        <w:t xml:space="preserve"> functionality;</w:t>
      </w:r>
      <w:r w:rsidR="00171914">
        <w:t xml:space="preserve"> </w:t>
      </w:r>
      <w:r>
        <w:t>i</w:t>
      </w:r>
      <w:r w:rsidR="0042022F">
        <w:t>ntegrat</w:t>
      </w:r>
      <w:r w:rsidR="00F74D5C">
        <w:t xml:space="preserve">e </w:t>
      </w:r>
      <w:r>
        <w:t>with FDsys/govinfo</w:t>
      </w:r>
      <w:r w:rsidR="00935D91">
        <w:t>;</w:t>
      </w:r>
      <w:r w:rsidR="00171914">
        <w:t xml:space="preserve"> </w:t>
      </w:r>
      <w:r>
        <w:t xml:space="preserve">and </w:t>
      </w:r>
      <w:r w:rsidR="00F74D5C">
        <w:t>create a</w:t>
      </w:r>
      <w:r>
        <w:t xml:space="preserve"> prototype XML editor.  </w:t>
      </w:r>
    </w:p>
    <w:p w:rsidR="00705B5F" w:rsidRDefault="00DF7C0D" w:rsidP="00DA618B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Transform FR SGLM </w:t>
      </w:r>
      <w:r w:rsidR="00BC5EBD">
        <w:t>into</w:t>
      </w:r>
      <w:r>
        <w:t xml:space="preserve"> USLM XML including tagging of IBR, FR citations, NAICS codes, NEPA docs, effective dates</w:t>
      </w:r>
      <w:r w:rsidR="00BC5EBD">
        <w:t>,</w:t>
      </w:r>
      <w:r>
        <w:t xml:space="preserve"> and significance determinations; present the XML</w:t>
      </w:r>
      <w:r w:rsidR="00F74D5C">
        <w:t>; integrate with FDsys/govinfo</w:t>
      </w:r>
      <w:r w:rsidR="00E52C99">
        <w:t>;</w:t>
      </w:r>
      <w:r w:rsidR="00F74D5C">
        <w:t xml:space="preserve"> and create a prototype of the LSA.</w:t>
      </w:r>
      <w:r>
        <w:t xml:space="preserve"> </w:t>
      </w:r>
    </w:p>
    <w:sectPr w:rsidR="0070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C1702"/>
    <w:multiLevelType w:val="hybridMultilevel"/>
    <w:tmpl w:val="D952B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C96DBD"/>
    <w:multiLevelType w:val="hybridMultilevel"/>
    <w:tmpl w:val="8852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0522"/>
    <w:multiLevelType w:val="hybridMultilevel"/>
    <w:tmpl w:val="1BD06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84"/>
    <w:rsid w:val="00171914"/>
    <w:rsid w:val="001B03CD"/>
    <w:rsid w:val="0042022F"/>
    <w:rsid w:val="00586135"/>
    <w:rsid w:val="00705B5F"/>
    <w:rsid w:val="007F2E84"/>
    <w:rsid w:val="00935D91"/>
    <w:rsid w:val="00AD07AB"/>
    <w:rsid w:val="00B21660"/>
    <w:rsid w:val="00BC5EBD"/>
    <w:rsid w:val="00CD73D0"/>
    <w:rsid w:val="00DA618B"/>
    <w:rsid w:val="00DF7C0D"/>
    <w:rsid w:val="00E52C99"/>
    <w:rsid w:val="00F74D5C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1AFE5-CE34-4CD3-B76A-9C6F8AE0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GPO Information Technology &amp; Systems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LaPlant, Lisa R.</dc:creator>
  <cp:keywords/>
  <dc:description/>
  <cp:lastModifiedBy>LaPlant, Lisa R.</cp:lastModifiedBy>
  <cp:revision>2</cp:revision>
  <dcterms:created xsi:type="dcterms:W3CDTF">2018-09-17T19:09:00Z</dcterms:created>
  <dcterms:modified xsi:type="dcterms:W3CDTF">2018-09-17T19:09:00Z</dcterms:modified>
</cp:coreProperties>
</file>