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3CC" w:rsidRPr="00415072" w:rsidRDefault="00935ED7" w:rsidP="00415072">
      <w:pPr>
        <w:jc w:val="center"/>
        <w:rPr>
          <w:b/>
          <w:sz w:val="28"/>
          <w:szCs w:val="28"/>
        </w:rPr>
      </w:pPr>
      <w:r w:rsidRPr="00415072">
        <w:rPr>
          <w:b/>
          <w:sz w:val="28"/>
          <w:szCs w:val="28"/>
        </w:rPr>
        <w:t xml:space="preserve">Implementation of the Revised </w:t>
      </w:r>
      <w:proofErr w:type="spellStart"/>
      <w:r w:rsidRPr="00415072">
        <w:rPr>
          <w:b/>
          <w:sz w:val="28"/>
          <w:szCs w:val="28"/>
        </w:rPr>
        <w:t>Fontes</w:t>
      </w:r>
      <w:proofErr w:type="spellEnd"/>
      <w:r w:rsidRPr="00415072">
        <w:rPr>
          <w:b/>
          <w:sz w:val="28"/>
          <w:szCs w:val="28"/>
        </w:rPr>
        <w:t xml:space="preserve"> and </w:t>
      </w:r>
      <w:proofErr w:type="spellStart"/>
      <w:r w:rsidRPr="00415072">
        <w:rPr>
          <w:b/>
          <w:sz w:val="28"/>
          <w:szCs w:val="28"/>
        </w:rPr>
        <w:t>Garnier</w:t>
      </w:r>
      <w:proofErr w:type="spellEnd"/>
      <w:r w:rsidRPr="00415072">
        <w:rPr>
          <w:b/>
          <w:sz w:val="28"/>
          <w:szCs w:val="28"/>
        </w:rPr>
        <w:t xml:space="preserve"> radiocarbon adjustment model in </w:t>
      </w:r>
      <w:proofErr w:type="spellStart"/>
      <w:r w:rsidRPr="00415072">
        <w:rPr>
          <w:b/>
          <w:sz w:val="28"/>
          <w:szCs w:val="28"/>
        </w:rPr>
        <w:t>NetpathXL</w:t>
      </w:r>
      <w:proofErr w:type="spellEnd"/>
    </w:p>
    <w:p w:rsidR="00B648DC" w:rsidRDefault="005B599A" w:rsidP="00F85E53">
      <w:pPr>
        <w:spacing w:after="0" w:line="240" w:lineRule="auto"/>
        <w:rPr>
          <w:rFonts w:eastAsiaTheme="minorEastAsia"/>
          <w:color w:val="000000" w:themeColor="text1"/>
          <w:lang w:val="en-GB" w:eastAsia="zh-CN"/>
        </w:rPr>
      </w:pPr>
      <w:r>
        <w:t xml:space="preserve">An analysis of the radiocarbon adjustment model of </w:t>
      </w:r>
      <w:proofErr w:type="spellStart"/>
      <w:r>
        <w:t>Fontes</w:t>
      </w:r>
      <w:proofErr w:type="spellEnd"/>
      <w:r>
        <w:t xml:space="preserve"> and </w:t>
      </w:r>
      <w:proofErr w:type="spellStart"/>
      <w:r>
        <w:t>Garnier</w:t>
      </w:r>
      <w:proofErr w:type="spellEnd"/>
      <w:r>
        <w:t xml:space="preserve"> (1979) (F&amp;G) shows an inadequate conceptualization </w:t>
      </w:r>
      <w:r w:rsidR="000A413F">
        <w:t xml:space="preserve">in the formulation of the governing equations </w:t>
      </w:r>
      <w:r>
        <w:t xml:space="preserve">(Han and Plummer, 2013), resulting in underestimation of the initial </w:t>
      </w:r>
      <w:r w:rsidRPr="000A413F">
        <w:rPr>
          <w:vertAlign w:val="superscript"/>
        </w:rPr>
        <w:t>14</w:t>
      </w:r>
      <w:r>
        <w:t>C values (</w:t>
      </w:r>
      <w:r w:rsidRPr="000A413F">
        <w:rPr>
          <w:vertAlign w:val="superscript"/>
        </w:rPr>
        <w:t>14</w:t>
      </w:r>
      <w:r>
        <w:t>C</w:t>
      </w:r>
      <w:r w:rsidRPr="000A413F">
        <w:rPr>
          <w:vertAlign w:val="subscript"/>
        </w:rPr>
        <w:t>o</w:t>
      </w:r>
      <w:r>
        <w:t xml:space="preserve">) for groundwater systems that have undergone isotopic exchange.  The degree to which </w:t>
      </w:r>
      <w:r w:rsidRPr="000A413F">
        <w:rPr>
          <w:vertAlign w:val="superscript"/>
        </w:rPr>
        <w:t>14</w:t>
      </w:r>
      <w:r>
        <w:t>C</w:t>
      </w:r>
      <w:r w:rsidRPr="000A413F">
        <w:rPr>
          <w:vertAlign w:val="subscript"/>
        </w:rPr>
        <w:t>o</w:t>
      </w:r>
      <w:r>
        <w:t xml:space="preserve"> is underestimated </w:t>
      </w:r>
      <w:r w:rsidR="000A413F">
        <w:t xml:space="preserve">by the F&amp;G model </w:t>
      </w:r>
      <w:r>
        <w:t xml:space="preserve">increases with the extent of isotopic exchange. </w:t>
      </w:r>
      <w:r w:rsidRPr="005B599A">
        <w:rPr>
          <w:rFonts w:eastAsiaTheme="minorEastAsia"/>
          <w:color w:val="000000" w:themeColor="text1"/>
          <w:lang w:val="en-GB" w:eastAsia="zh-CN"/>
        </w:rPr>
        <w:t xml:space="preserve">A new model </w:t>
      </w:r>
      <w:del w:id="0" w:author="Parkhurst, David L." w:date="2013-07-15T14:35:00Z">
        <w:r w:rsidDel="00C62DF4">
          <w:rPr>
            <w:rFonts w:eastAsiaTheme="minorEastAsia"/>
            <w:color w:val="000000" w:themeColor="text1"/>
            <w:lang w:val="en-GB" w:eastAsia="zh-CN"/>
          </w:rPr>
          <w:delText xml:space="preserve"> </w:delText>
        </w:r>
      </w:del>
      <w:r>
        <w:rPr>
          <w:rFonts w:eastAsiaTheme="minorEastAsia"/>
          <w:color w:val="000000" w:themeColor="text1"/>
          <w:lang w:val="en-GB" w:eastAsia="zh-CN"/>
        </w:rPr>
        <w:t>(</w:t>
      </w:r>
      <w:r w:rsidRPr="005B599A">
        <w:rPr>
          <w:rFonts w:eastAsiaTheme="minorEastAsia"/>
          <w:color w:val="000000" w:themeColor="text1"/>
          <w:lang w:val="en-GB" w:eastAsia="zh-CN"/>
        </w:rPr>
        <w:t>Han and Plummer</w:t>
      </w:r>
      <w:r>
        <w:rPr>
          <w:rFonts w:eastAsiaTheme="minorEastAsia"/>
          <w:color w:val="000000" w:themeColor="text1"/>
          <w:lang w:val="en-GB" w:eastAsia="zh-CN"/>
        </w:rPr>
        <w:t xml:space="preserve">, </w:t>
      </w:r>
      <w:r w:rsidRPr="005B599A">
        <w:rPr>
          <w:rFonts w:eastAsiaTheme="minorEastAsia"/>
          <w:color w:val="000000" w:themeColor="text1"/>
          <w:lang w:val="en-GB" w:eastAsia="zh-CN"/>
        </w:rPr>
        <w:t>2013) revises the mass balance method of F&amp;G by using a modified model conceptualization.  The derivation yields a “global” model both for carbon isotopic exchange dominated by gaseous CO</w:t>
      </w:r>
      <w:r w:rsidRPr="005B599A">
        <w:rPr>
          <w:rFonts w:eastAsiaTheme="minorEastAsia"/>
          <w:color w:val="000000" w:themeColor="text1"/>
          <w:vertAlign w:val="subscript"/>
          <w:lang w:val="en-GB" w:eastAsia="zh-CN"/>
        </w:rPr>
        <w:t>2</w:t>
      </w:r>
      <w:r w:rsidR="000A413F">
        <w:rPr>
          <w:rFonts w:eastAsiaTheme="minorEastAsia"/>
          <w:color w:val="000000" w:themeColor="text1"/>
          <w:lang w:val="en-GB" w:eastAsia="zh-CN"/>
        </w:rPr>
        <w:t xml:space="preserve"> in</w:t>
      </w:r>
      <w:r w:rsidRPr="005B599A">
        <w:rPr>
          <w:rFonts w:eastAsiaTheme="minorEastAsia"/>
          <w:color w:val="000000" w:themeColor="text1"/>
          <w:lang w:val="en-GB" w:eastAsia="zh-CN"/>
        </w:rPr>
        <w:t xml:space="preserve"> the unsaturated zone, and for carbon isotopic exchange dominated by solid carbonate mineral in the saturated zone. The revised model requires different parameters for exchange dominated by gaseous CO</w:t>
      </w:r>
      <w:r w:rsidRPr="000A413F">
        <w:rPr>
          <w:rFonts w:eastAsiaTheme="minorEastAsia"/>
          <w:color w:val="000000" w:themeColor="text1"/>
          <w:vertAlign w:val="subscript"/>
          <w:lang w:val="en-GB" w:eastAsia="zh-CN"/>
        </w:rPr>
        <w:t>2</w:t>
      </w:r>
      <w:r w:rsidRPr="005B599A">
        <w:rPr>
          <w:rFonts w:eastAsiaTheme="minorEastAsia"/>
          <w:color w:val="000000" w:themeColor="text1"/>
          <w:lang w:val="en-GB" w:eastAsia="zh-CN"/>
        </w:rPr>
        <w:t xml:space="preserve"> as</w:t>
      </w:r>
      <w:r w:rsidR="000A413F">
        <w:rPr>
          <w:rFonts w:eastAsiaTheme="minorEastAsia"/>
          <w:color w:val="000000" w:themeColor="text1"/>
          <w:lang w:val="en-GB" w:eastAsia="zh-CN"/>
        </w:rPr>
        <w:t xml:space="preserve"> </w:t>
      </w:r>
      <w:r w:rsidRPr="005B599A">
        <w:rPr>
          <w:rFonts w:eastAsiaTheme="minorEastAsia"/>
          <w:color w:val="000000" w:themeColor="text1"/>
          <w:lang w:val="en-GB" w:eastAsia="zh-CN"/>
        </w:rPr>
        <w:t xml:space="preserve">opposed to exchange dominated by solid carbonate minerals. </w:t>
      </w:r>
      <w:r w:rsidR="000A413F">
        <w:rPr>
          <w:rFonts w:eastAsiaTheme="minorEastAsia"/>
          <w:color w:val="000000" w:themeColor="text1"/>
          <w:lang w:val="en-GB" w:eastAsia="zh-CN"/>
        </w:rPr>
        <w:t xml:space="preserve">The Revised F&amp;G model </w:t>
      </w:r>
      <w:r w:rsidR="00B648DC">
        <w:rPr>
          <w:rFonts w:eastAsiaTheme="minorEastAsia"/>
          <w:color w:val="000000" w:themeColor="text1"/>
          <w:lang w:val="en-GB" w:eastAsia="zh-CN"/>
        </w:rPr>
        <w:t>has been</w:t>
      </w:r>
      <w:r w:rsidR="000A413F">
        <w:rPr>
          <w:rFonts w:eastAsiaTheme="minorEastAsia"/>
          <w:color w:val="000000" w:themeColor="text1"/>
          <w:lang w:val="en-GB" w:eastAsia="zh-CN"/>
        </w:rPr>
        <w:t xml:space="preserve"> implemented in </w:t>
      </w:r>
      <w:proofErr w:type="spellStart"/>
      <w:r w:rsidR="000A413F">
        <w:rPr>
          <w:rFonts w:eastAsiaTheme="minorEastAsia"/>
          <w:color w:val="000000" w:themeColor="text1"/>
          <w:lang w:val="en-GB" w:eastAsia="zh-CN"/>
        </w:rPr>
        <w:t>NetpathXL</w:t>
      </w:r>
      <w:proofErr w:type="spellEnd"/>
      <w:r w:rsidR="000A413F">
        <w:rPr>
          <w:rFonts w:eastAsiaTheme="minorEastAsia"/>
          <w:color w:val="000000" w:themeColor="text1"/>
          <w:lang w:val="en-GB" w:eastAsia="zh-CN"/>
        </w:rPr>
        <w:t xml:space="preserve"> (Parkhurst and C</w:t>
      </w:r>
      <w:ins w:id="1" w:author="Parkhurst, David L." w:date="2013-07-15T14:32:00Z">
        <w:r w:rsidR="00C62DF4">
          <w:rPr>
            <w:rFonts w:eastAsiaTheme="minorEastAsia"/>
            <w:color w:val="000000" w:themeColor="text1"/>
            <w:lang w:val="en-GB" w:eastAsia="zh-CN"/>
          </w:rPr>
          <w:t>h</w:t>
        </w:r>
      </w:ins>
      <w:r w:rsidR="000A413F">
        <w:rPr>
          <w:rFonts w:eastAsiaTheme="minorEastAsia"/>
          <w:color w:val="000000" w:themeColor="text1"/>
          <w:lang w:val="en-GB" w:eastAsia="zh-CN"/>
        </w:rPr>
        <w:t>arlton, 2008)</w:t>
      </w:r>
      <w:ins w:id="2" w:author="Parkhurst, David L." w:date="2013-07-15T14:32:00Z">
        <w:r w:rsidR="00C62DF4">
          <w:rPr>
            <w:rFonts w:eastAsiaTheme="minorEastAsia"/>
            <w:color w:val="000000" w:themeColor="text1"/>
            <w:lang w:val="en-GB" w:eastAsia="zh-CN"/>
          </w:rPr>
          <w:t xml:space="preserve">; in turn, </w:t>
        </w:r>
        <w:proofErr w:type="spellStart"/>
        <w:r w:rsidR="00C62DF4">
          <w:rPr>
            <w:rFonts w:eastAsiaTheme="minorEastAsia"/>
            <w:color w:val="000000" w:themeColor="text1"/>
            <w:lang w:val="en-GB" w:eastAsia="zh-CN"/>
          </w:rPr>
          <w:t>NetpathXL</w:t>
        </w:r>
      </w:ins>
      <w:proofErr w:type="spellEnd"/>
      <w:del w:id="3" w:author="Parkhurst, David L." w:date="2013-07-15T14:32:00Z">
        <w:r w:rsidR="000A413F" w:rsidDel="00C62DF4">
          <w:rPr>
            <w:rFonts w:eastAsiaTheme="minorEastAsia"/>
            <w:color w:val="000000" w:themeColor="text1"/>
            <w:lang w:val="en-GB" w:eastAsia="zh-CN"/>
          </w:rPr>
          <w:delText>, the lat</w:delText>
        </w:r>
        <w:r w:rsidR="005255CE" w:rsidDel="00C62DF4">
          <w:rPr>
            <w:rFonts w:eastAsiaTheme="minorEastAsia"/>
            <w:color w:val="000000" w:themeColor="text1"/>
            <w:lang w:val="en-GB" w:eastAsia="zh-CN"/>
          </w:rPr>
          <w:delText>t</w:delText>
        </w:r>
        <w:r w:rsidR="000A413F" w:rsidDel="00C62DF4">
          <w:rPr>
            <w:rFonts w:eastAsiaTheme="minorEastAsia"/>
            <w:color w:val="000000" w:themeColor="text1"/>
            <w:lang w:val="en-GB" w:eastAsia="zh-CN"/>
          </w:rPr>
          <w:delText>er of which</w:delText>
        </w:r>
      </w:del>
      <w:r w:rsidR="000A413F">
        <w:rPr>
          <w:rFonts w:eastAsiaTheme="minorEastAsia"/>
          <w:color w:val="000000" w:themeColor="text1"/>
          <w:lang w:val="en-GB" w:eastAsia="zh-CN"/>
        </w:rPr>
        <w:t xml:space="preserve"> is based on NETPATH (Plummer and others, 1994).  </w:t>
      </w:r>
      <w:r w:rsidRPr="005B599A">
        <w:rPr>
          <w:rFonts w:eastAsiaTheme="minorEastAsia"/>
          <w:color w:val="000000" w:themeColor="text1"/>
          <w:lang w:val="en-GB" w:eastAsia="zh-CN"/>
        </w:rPr>
        <w:t>The revised model for exchange dominated by gaseous CO</w:t>
      </w:r>
      <w:r w:rsidRPr="000A413F">
        <w:rPr>
          <w:rFonts w:eastAsiaTheme="minorEastAsia"/>
          <w:color w:val="000000" w:themeColor="text1"/>
          <w:vertAlign w:val="subscript"/>
          <w:lang w:val="en-GB" w:eastAsia="zh-CN"/>
        </w:rPr>
        <w:t>2</w:t>
      </w:r>
      <w:r w:rsidRPr="005B599A">
        <w:rPr>
          <w:rFonts w:eastAsiaTheme="minorEastAsia"/>
          <w:color w:val="000000" w:themeColor="text1"/>
          <w:lang w:val="en-GB" w:eastAsia="zh-CN"/>
        </w:rPr>
        <w:t xml:space="preserve"> </w:t>
      </w:r>
      <w:r w:rsidR="00B648DC">
        <w:rPr>
          <w:rFonts w:eastAsiaTheme="minorEastAsia"/>
          <w:color w:val="000000" w:themeColor="text1"/>
          <w:lang w:val="en-GB" w:eastAsia="zh-CN"/>
        </w:rPr>
        <w:t>generates results similar</w:t>
      </w:r>
      <w:r w:rsidRPr="005B599A">
        <w:rPr>
          <w:rFonts w:eastAsiaTheme="minorEastAsia"/>
          <w:color w:val="000000" w:themeColor="text1"/>
          <w:lang w:val="en-GB" w:eastAsia="zh-CN"/>
        </w:rPr>
        <w:t xml:space="preserve"> to the model of </w:t>
      </w:r>
      <w:proofErr w:type="spellStart"/>
      <w:r w:rsidRPr="005B599A">
        <w:rPr>
          <w:rFonts w:eastAsiaTheme="minorEastAsia"/>
          <w:color w:val="000000" w:themeColor="text1"/>
          <w:lang w:val="en-GB" w:eastAsia="zh-CN"/>
        </w:rPr>
        <w:t>Mook</w:t>
      </w:r>
      <w:proofErr w:type="spellEnd"/>
      <w:r w:rsidRPr="005B599A">
        <w:rPr>
          <w:rFonts w:eastAsiaTheme="minorEastAsia"/>
          <w:color w:val="000000" w:themeColor="text1"/>
          <w:lang w:val="en-GB" w:eastAsia="zh-CN"/>
        </w:rPr>
        <w:t xml:space="preserve"> (</w:t>
      </w:r>
      <w:proofErr w:type="spellStart"/>
      <w:r w:rsidRPr="005B599A">
        <w:rPr>
          <w:rFonts w:eastAsiaTheme="minorEastAsia"/>
          <w:color w:val="000000" w:themeColor="text1"/>
          <w:lang w:val="en-GB" w:eastAsia="zh-CN"/>
        </w:rPr>
        <w:t>Mook</w:t>
      </w:r>
      <w:proofErr w:type="spellEnd"/>
      <w:r w:rsidRPr="005B599A">
        <w:rPr>
          <w:rFonts w:eastAsiaTheme="minorEastAsia"/>
          <w:color w:val="000000" w:themeColor="text1"/>
          <w:lang w:val="en-GB" w:eastAsia="zh-CN"/>
        </w:rPr>
        <w:t xml:space="preserve">, 1976). </w:t>
      </w:r>
      <w:r w:rsidR="000A413F">
        <w:rPr>
          <w:rFonts w:eastAsiaTheme="minorEastAsia"/>
          <w:color w:val="000000" w:themeColor="text1"/>
          <w:lang w:val="en-GB" w:eastAsia="zh-CN"/>
        </w:rPr>
        <w:t xml:space="preserve">In closed groundwater systems, the Revised F&amp;G model </w:t>
      </w:r>
      <w:r w:rsidR="00B648DC">
        <w:rPr>
          <w:rFonts w:eastAsiaTheme="minorEastAsia"/>
          <w:color w:val="000000" w:themeColor="text1"/>
          <w:lang w:val="en-GB" w:eastAsia="zh-CN"/>
        </w:rPr>
        <w:t xml:space="preserve">produces results similar to that </w:t>
      </w:r>
      <w:r w:rsidR="000A413F">
        <w:rPr>
          <w:rFonts w:eastAsiaTheme="minorEastAsia"/>
          <w:color w:val="000000" w:themeColor="text1"/>
          <w:lang w:val="en-GB" w:eastAsia="zh-CN"/>
        </w:rPr>
        <w:t xml:space="preserve">of </w:t>
      </w:r>
      <w:proofErr w:type="spellStart"/>
      <w:r w:rsidR="000A413F">
        <w:rPr>
          <w:rFonts w:eastAsiaTheme="minorEastAsia"/>
          <w:color w:val="000000" w:themeColor="text1"/>
          <w:lang w:val="en-GB" w:eastAsia="zh-CN"/>
        </w:rPr>
        <w:t>Eichinger</w:t>
      </w:r>
      <w:proofErr w:type="spellEnd"/>
      <w:r w:rsidR="000A413F">
        <w:rPr>
          <w:rFonts w:eastAsiaTheme="minorEastAsia"/>
          <w:color w:val="000000" w:themeColor="text1"/>
          <w:lang w:val="en-GB" w:eastAsia="zh-CN"/>
        </w:rPr>
        <w:t xml:space="preserve"> (1983).  </w:t>
      </w:r>
      <w:r w:rsidRPr="005B599A">
        <w:rPr>
          <w:rFonts w:eastAsiaTheme="minorEastAsia"/>
          <w:color w:val="000000" w:themeColor="text1"/>
          <w:lang w:val="en-GB" w:eastAsia="zh-CN"/>
        </w:rPr>
        <w:t xml:space="preserve">For groundwater systems where exchange occurs both in the unsaturated zone and saturated zone, the revised model can still be used; however, </w:t>
      </w:r>
      <w:r w:rsidRPr="000A413F">
        <w:rPr>
          <w:rFonts w:eastAsiaTheme="minorEastAsia"/>
          <w:color w:val="000000" w:themeColor="text1"/>
          <w:vertAlign w:val="superscript"/>
          <w:lang w:val="en-GB" w:eastAsia="zh-CN"/>
        </w:rPr>
        <w:t>14</w:t>
      </w:r>
      <w:r w:rsidRPr="005B599A">
        <w:rPr>
          <w:rFonts w:eastAsiaTheme="minorEastAsia"/>
          <w:color w:val="000000" w:themeColor="text1"/>
          <w:lang w:val="en-GB" w:eastAsia="zh-CN"/>
        </w:rPr>
        <w:t>C</w:t>
      </w:r>
      <w:r w:rsidR="000A413F">
        <w:rPr>
          <w:rFonts w:eastAsiaTheme="minorEastAsia"/>
          <w:color w:val="000000" w:themeColor="text1"/>
          <w:vertAlign w:val="subscript"/>
          <w:lang w:val="en-GB" w:eastAsia="zh-CN"/>
        </w:rPr>
        <w:t>o</w:t>
      </w:r>
      <w:r w:rsidRPr="005B599A">
        <w:rPr>
          <w:rFonts w:eastAsiaTheme="minorEastAsia"/>
          <w:color w:val="000000" w:themeColor="text1"/>
          <w:lang w:val="en-GB" w:eastAsia="zh-CN"/>
        </w:rPr>
        <w:t xml:space="preserve"> will be slightly underestimated</w:t>
      </w:r>
      <w:r w:rsidR="000A413F">
        <w:rPr>
          <w:rFonts w:eastAsiaTheme="minorEastAsia"/>
          <w:color w:val="000000" w:themeColor="text1"/>
          <w:lang w:val="en-GB" w:eastAsia="zh-CN"/>
        </w:rPr>
        <w:t xml:space="preserve"> (Han and Plummer, 2013)</w:t>
      </w:r>
      <w:r w:rsidRPr="005B599A">
        <w:rPr>
          <w:rFonts w:eastAsiaTheme="minorEastAsia"/>
          <w:color w:val="000000" w:themeColor="text1"/>
          <w:lang w:val="en-GB" w:eastAsia="zh-CN"/>
        </w:rPr>
        <w:t xml:space="preserve">. Finally, in carbonate systems undergoing complex geochemical reactions, such as oxidation of organic carbon, </w:t>
      </w:r>
      <w:r w:rsidR="00B648DC">
        <w:rPr>
          <w:rFonts w:eastAsiaTheme="minorEastAsia"/>
          <w:color w:val="000000" w:themeColor="text1"/>
          <w:lang w:val="en-GB" w:eastAsia="zh-CN"/>
        </w:rPr>
        <w:t xml:space="preserve">adjusted </w:t>
      </w:r>
      <w:r w:rsidRPr="005B599A">
        <w:rPr>
          <w:rFonts w:eastAsiaTheme="minorEastAsia"/>
          <w:color w:val="000000" w:themeColor="text1"/>
          <w:lang w:val="en-GB" w:eastAsia="zh-CN"/>
        </w:rPr>
        <w:t xml:space="preserve">radiocarbon ages are best estimated by inverse geochemical </w:t>
      </w:r>
      <w:proofErr w:type="spellStart"/>
      <w:r w:rsidRPr="005B599A">
        <w:rPr>
          <w:rFonts w:eastAsiaTheme="minorEastAsia"/>
          <w:color w:val="000000" w:themeColor="text1"/>
          <w:lang w:val="en-GB" w:eastAsia="zh-CN"/>
        </w:rPr>
        <w:t>modeling</w:t>
      </w:r>
      <w:proofErr w:type="spellEnd"/>
      <w:r w:rsidRPr="005B599A">
        <w:rPr>
          <w:rFonts w:eastAsiaTheme="minorEastAsia"/>
          <w:color w:val="000000" w:themeColor="text1"/>
          <w:lang w:val="en-GB" w:eastAsia="zh-CN"/>
        </w:rPr>
        <w:t xml:space="preserve"> techniques.</w:t>
      </w:r>
      <w:r w:rsidR="002470DD">
        <w:rPr>
          <w:rFonts w:eastAsiaTheme="minorEastAsia"/>
          <w:color w:val="000000" w:themeColor="text1"/>
          <w:lang w:val="en-GB" w:eastAsia="zh-CN"/>
        </w:rPr>
        <w:t xml:space="preserve">  </w:t>
      </w:r>
    </w:p>
    <w:p w:rsidR="00B648DC" w:rsidRDefault="00B648DC" w:rsidP="00F85E53">
      <w:pPr>
        <w:spacing w:after="0" w:line="240" w:lineRule="auto"/>
        <w:rPr>
          <w:rFonts w:eastAsiaTheme="minorEastAsia"/>
          <w:color w:val="000000" w:themeColor="text1"/>
          <w:lang w:val="en-GB" w:eastAsia="zh-CN"/>
        </w:rPr>
      </w:pPr>
    </w:p>
    <w:p w:rsidR="00F85E53" w:rsidRDefault="002470DD" w:rsidP="00F85E53">
      <w:pPr>
        <w:spacing w:after="0" w:line="240" w:lineRule="auto"/>
        <w:rPr>
          <w:rFonts w:eastAsiaTheme="minorEastAsia"/>
          <w:color w:val="000000" w:themeColor="text1"/>
          <w:lang w:val="en-GB" w:eastAsia="zh-CN"/>
        </w:rPr>
      </w:pPr>
      <w:r>
        <w:rPr>
          <w:rFonts w:eastAsiaTheme="minorEastAsia"/>
          <w:color w:val="000000" w:themeColor="text1"/>
          <w:lang w:val="en-GB" w:eastAsia="zh-CN"/>
        </w:rPr>
        <w:t>T</w:t>
      </w:r>
      <w:r w:rsidR="00F85E53" w:rsidRPr="00F85E53">
        <w:rPr>
          <w:rFonts w:eastAsiaTheme="minorEastAsia"/>
          <w:color w:val="000000" w:themeColor="text1"/>
          <w:lang w:val="en-GB" w:eastAsia="zh-CN"/>
        </w:rPr>
        <w:t xml:space="preserve">here are two ways to apply the </w:t>
      </w:r>
      <w:r w:rsidR="005255CE">
        <w:rPr>
          <w:rFonts w:eastAsiaTheme="minorEastAsia"/>
          <w:color w:val="000000" w:themeColor="text1"/>
          <w:lang w:val="en-GB" w:eastAsia="zh-CN"/>
        </w:rPr>
        <w:t>Revised F&amp;G</w:t>
      </w:r>
      <w:r w:rsidR="00F85E53" w:rsidRPr="00F85E53">
        <w:rPr>
          <w:rFonts w:eastAsiaTheme="minorEastAsia"/>
          <w:color w:val="000000" w:themeColor="text1"/>
          <w:lang w:val="en-GB" w:eastAsia="zh-CN"/>
        </w:rPr>
        <w:t xml:space="preserve"> model in </w:t>
      </w:r>
      <w:proofErr w:type="spellStart"/>
      <w:r w:rsidR="00F85E53" w:rsidRPr="00F85E53">
        <w:rPr>
          <w:rFonts w:eastAsiaTheme="minorEastAsia"/>
          <w:color w:val="000000" w:themeColor="text1"/>
          <w:lang w:val="en-GB" w:eastAsia="zh-CN"/>
        </w:rPr>
        <w:t>NetpathXL</w:t>
      </w:r>
      <w:proofErr w:type="spellEnd"/>
      <w:r w:rsidR="00F85E53" w:rsidRPr="00F85E53">
        <w:rPr>
          <w:rFonts w:eastAsiaTheme="minorEastAsia"/>
          <w:color w:val="000000" w:themeColor="text1"/>
          <w:lang w:val="en-GB" w:eastAsia="zh-CN"/>
        </w:rPr>
        <w:t>: (a) radiocarbon dating of DIC in a single water sample, in which the initial and final water are defined as the same sample (“traditional</w:t>
      </w:r>
      <w:r w:rsidR="00B648DC">
        <w:rPr>
          <w:rFonts w:eastAsiaTheme="minorEastAsia"/>
          <w:color w:val="000000" w:themeColor="text1"/>
          <w:lang w:val="en-GB" w:eastAsia="zh-CN"/>
        </w:rPr>
        <w:t>”</w:t>
      </w:r>
      <w:r w:rsidR="00F85E53" w:rsidRPr="00F85E53">
        <w:rPr>
          <w:rFonts w:eastAsiaTheme="minorEastAsia"/>
          <w:color w:val="000000" w:themeColor="text1"/>
          <w:lang w:val="en-GB" w:eastAsia="zh-CN"/>
        </w:rPr>
        <w:t xml:space="preserve"> approach to radiocarbon dating without consideration of the geochemical mass balance reactions), and (b) radiocarbon dating of the final water when initial and final water samples are defined separately (in this case the </w:t>
      </w:r>
      <w:r w:rsidR="005255CE">
        <w:rPr>
          <w:rFonts w:eastAsiaTheme="minorEastAsia"/>
          <w:color w:val="000000" w:themeColor="text1"/>
          <w:lang w:val="en-GB" w:eastAsia="zh-CN"/>
        </w:rPr>
        <w:t>R</w:t>
      </w:r>
      <w:r w:rsidR="00F85E53" w:rsidRPr="00F85E53">
        <w:rPr>
          <w:rFonts w:eastAsiaTheme="minorEastAsia"/>
          <w:color w:val="000000" w:themeColor="text1"/>
          <w:lang w:val="en-GB" w:eastAsia="zh-CN"/>
        </w:rPr>
        <w:t xml:space="preserve">evised F&amp;G model is applied to the initial water to estimate the pre-bomb </w:t>
      </w:r>
      <w:r w:rsidR="00F85E53" w:rsidRPr="00F85E53">
        <w:rPr>
          <w:rFonts w:eastAsiaTheme="minorEastAsia"/>
          <w:color w:val="000000" w:themeColor="text1"/>
          <w:vertAlign w:val="superscript"/>
          <w:lang w:val="en-GB" w:eastAsia="zh-CN"/>
        </w:rPr>
        <w:t>14</w:t>
      </w:r>
      <w:r w:rsidR="00F85E53" w:rsidRPr="00F85E53">
        <w:rPr>
          <w:rFonts w:eastAsiaTheme="minorEastAsia"/>
          <w:color w:val="000000" w:themeColor="text1"/>
          <w:lang w:val="en-GB" w:eastAsia="zh-CN"/>
        </w:rPr>
        <w:t xml:space="preserve">C content in the initial water.  </w:t>
      </w:r>
      <w:r w:rsidR="00B648DC">
        <w:rPr>
          <w:rFonts w:eastAsiaTheme="minorEastAsia"/>
          <w:color w:val="000000" w:themeColor="text1"/>
          <w:lang w:val="en-GB" w:eastAsia="zh-CN"/>
        </w:rPr>
        <w:t xml:space="preserve">In case (b), </w:t>
      </w:r>
      <w:proofErr w:type="spellStart"/>
      <w:r w:rsidR="00F85E53" w:rsidRPr="00F85E53">
        <w:rPr>
          <w:rFonts w:eastAsiaTheme="minorEastAsia"/>
          <w:color w:val="000000" w:themeColor="text1"/>
          <w:lang w:val="en-GB" w:eastAsia="zh-CN"/>
        </w:rPr>
        <w:t>NetpathXL</w:t>
      </w:r>
      <w:proofErr w:type="spellEnd"/>
      <w:r w:rsidR="00F85E53" w:rsidRPr="00F85E53">
        <w:rPr>
          <w:rFonts w:eastAsiaTheme="minorEastAsia"/>
          <w:color w:val="000000" w:themeColor="text1"/>
          <w:lang w:val="en-GB" w:eastAsia="zh-CN"/>
        </w:rPr>
        <w:t xml:space="preserve"> is then used to compute the carbon mass transfer to the final water sample and subsequently adjust the initial </w:t>
      </w:r>
      <w:r w:rsidR="00F85E53" w:rsidRPr="00F85E53">
        <w:rPr>
          <w:rFonts w:eastAsiaTheme="minorEastAsia"/>
          <w:color w:val="000000" w:themeColor="text1"/>
          <w:vertAlign w:val="superscript"/>
          <w:lang w:val="en-GB" w:eastAsia="zh-CN"/>
        </w:rPr>
        <w:t>14</w:t>
      </w:r>
      <w:r w:rsidR="00F85E53" w:rsidRPr="00F85E53">
        <w:rPr>
          <w:rFonts w:eastAsiaTheme="minorEastAsia"/>
          <w:color w:val="000000" w:themeColor="text1"/>
          <w:lang w:val="en-GB" w:eastAsia="zh-CN"/>
        </w:rPr>
        <w:t xml:space="preserve">C content for geochemical reactions </w:t>
      </w:r>
      <w:r w:rsidR="00B648DC">
        <w:rPr>
          <w:rFonts w:eastAsiaTheme="minorEastAsia"/>
          <w:color w:val="000000" w:themeColor="text1"/>
          <w:lang w:val="en-GB" w:eastAsia="zh-CN"/>
        </w:rPr>
        <w:t>to</w:t>
      </w:r>
      <w:r w:rsidR="00F85E53" w:rsidRPr="00F85E53">
        <w:rPr>
          <w:rFonts w:eastAsiaTheme="minorEastAsia"/>
          <w:color w:val="000000" w:themeColor="text1"/>
          <w:lang w:val="en-GB" w:eastAsia="zh-CN"/>
        </w:rPr>
        <w:t xml:space="preserve"> estimate the </w:t>
      </w:r>
      <w:r w:rsidR="00F85E53" w:rsidRPr="00F85E53">
        <w:rPr>
          <w:rFonts w:eastAsiaTheme="minorEastAsia"/>
          <w:color w:val="000000" w:themeColor="text1"/>
          <w:vertAlign w:val="superscript"/>
          <w:lang w:val="en-GB" w:eastAsia="zh-CN"/>
        </w:rPr>
        <w:t>14</w:t>
      </w:r>
      <w:r w:rsidR="00F85E53" w:rsidRPr="00F85E53">
        <w:rPr>
          <w:rFonts w:eastAsiaTheme="minorEastAsia"/>
          <w:color w:val="000000" w:themeColor="text1"/>
          <w:lang w:val="en-GB" w:eastAsia="zh-CN"/>
        </w:rPr>
        <w:t xml:space="preserve">C content of the final water (without radioactive decay).  </w:t>
      </w:r>
    </w:p>
    <w:p w:rsidR="005255CE" w:rsidRDefault="005255CE" w:rsidP="00F85E53">
      <w:pPr>
        <w:spacing w:after="0" w:line="240" w:lineRule="auto"/>
        <w:rPr>
          <w:rFonts w:eastAsiaTheme="minorEastAsia"/>
          <w:color w:val="000000" w:themeColor="text1"/>
          <w:lang w:val="en-GB" w:eastAsia="zh-CN"/>
        </w:rPr>
      </w:pPr>
    </w:p>
    <w:p w:rsidR="005255CE" w:rsidRPr="00F85E53" w:rsidRDefault="005255CE" w:rsidP="00F85E53">
      <w:pPr>
        <w:spacing w:after="0" w:line="240" w:lineRule="auto"/>
        <w:rPr>
          <w:rFonts w:eastAsiaTheme="minorEastAsia"/>
          <w:color w:val="000000" w:themeColor="text1"/>
          <w:u w:val="single"/>
          <w:lang w:val="en-GB" w:eastAsia="zh-CN"/>
        </w:rPr>
      </w:pPr>
      <w:r w:rsidRPr="005255CE">
        <w:rPr>
          <w:rFonts w:eastAsiaTheme="minorEastAsia"/>
          <w:color w:val="000000" w:themeColor="text1"/>
          <w:u w:val="single"/>
          <w:lang w:val="en-GB" w:eastAsia="zh-CN"/>
        </w:rPr>
        <w:t>Example</w:t>
      </w:r>
    </w:p>
    <w:p w:rsidR="00F85E53" w:rsidRPr="00F85E53" w:rsidRDefault="00F85E53" w:rsidP="00F85E53">
      <w:pPr>
        <w:spacing w:after="0" w:line="240" w:lineRule="auto"/>
        <w:rPr>
          <w:rFonts w:eastAsiaTheme="minorEastAsia"/>
          <w:color w:val="000000" w:themeColor="text1"/>
          <w:lang w:val="en-GB" w:eastAsia="zh-CN"/>
        </w:rPr>
      </w:pPr>
    </w:p>
    <w:p w:rsidR="00F85E53" w:rsidDel="00C62DF4" w:rsidRDefault="005255CE" w:rsidP="00F85E53">
      <w:pPr>
        <w:spacing w:after="0" w:line="240" w:lineRule="auto"/>
        <w:rPr>
          <w:del w:id="4" w:author="Parkhurst, David L." w:date="2013-07-15T14:38:00Z"/>
          <w:rFonts w:eastAsiaTheme="minorEastAsia"/>
          <w:color w:val="000000" w:themeColor="text1"/>
          <w:lang w:val="en-GB" w:eastAsia="zh-CN"/>
        </w:rPr>
      </w:pPr>
      <w:r>
        <w:rPr>
          <w:rFonts w:eastAsiaTheme="minorEastAsia"/>
          <w:color w:val="000000" w:themeColor="text1"/>
          <w:lang w:val="en-GB" w:eastAsia="zh-CN"/>
        </w:rPr>
        <w:t xml:space="preserve">This example assumes the user has familiarity with radiocarbon dating of DIC in the NETPATH and </w:t>
      </w:r>
      <w:proofErr w:type="spellStart"/>
      <w:r>
        <w:rPr>
          <w:rFonts w:eastAsiaTheme="minorEastAsia"/>
          <w:color w:val="000000" w:themeColor="text1"/>
          <w:lang w:val="en-GB" w:eastAsia="zh-CN"/>
        </w:rPr>
        <w:t>NetpathXL</w:t>
      </w:r>
      <w:proofErr w:type="spellEnd"/>
      <w:r w:rsidR="00E206AB">
        <w:rPr>
          <w:rFonts w:eastAsiaTheme="minorEastAsia"/>
          <w:color w:val="000000" w:themeColor="text1"/>
          <w:lang w:val="en-GB" w:eastAsia="zh-CN"/>
        </w:rPr>
        <w:t xml:space="preserve"> environment</w:t>
      </w:r>
      <w:r>
        <w:rPr>
          <w:rFonts w:eastAsiaTheme="minorEastAsia"/>
          <w:color w:val="000000" w:themeColor="text1"/>
          <w:lang w:val="en-GB" w:eastAsia="zh-CN"/>
        </w:rPr>
        <w:t>.  We begin by s</w:t>
      </w:r>
      <w:r w:rsidR="00F85E53" w:rsidRPr="00F85E53">
        <w:rPr>
          <w:rFonts w:eastAsiaTheme="minorEastAsia"/>
          <w:color w:val="000000" w:themeColor="text1"/>
          <w:lang w:val="en-GB" w:eastAsia="zh-CN"/>
        </w:rPr>
        <w:t>elec</w:t>
      </w:r>
      <w:r>
        <w:rPr>
          <w:rFonts w:eastAsiaTheme="minorEastAsia"/>
          <w:color w:val="000000" w:themeColor="text1"/>
          <w:lang w:val="en-GB" w:eastAsia="zh-CN"/>
        </w:rPr>
        <w:t>ting</w:t>
      </w:r>
      <w:r w:rsidR="00F85E53" w:rsidRPr="00F85E53">
        <w:rPr>
          <w:rFonts w:eastAsiaTheme="minorEastAsia"/>
          <w:color w:val="000000" w:themeColor="text1"/>
          <w:lang w:val="en-GB" w:eastAsia="zh-CN"/>
        </w:rPr>
        <w:t xml:space="preserve"> initial and final water samples from the well file.  In the example below, the initial and final waters are </w:t>
      </w:r>
      <w:r>
        <w:rPr>
          <w:rFonts w:eastAsiaTheme="minorEastAsia"/>
          <w:color w:val="000000" w:themeColor="text1"/>
          <w:lang w:val="en-GB" w:eastAsia="zh-CN"/>
        </w:rPr>
        <w:t xml:space="preserve">defined to be </w:t>
      </w:r>
      <w:r w:rsidR="00F85E53" w:rsidRPr="00F85E53">
        <w:rPr>
          <w:rFonts w:eastAsiaTheme="minorEastAsia"/>
          <w:color w:val="000000" w:themeColor="text1"/>
          <w:lang w:val="en-GB" w:eastAsia="zh-CN"/>
        </w:rPr>
        <w:t xml:space="preserve">the same (case </w:t>
      </w:r>
      <w:r w:rsidR="00E206AB">
        <w:rPr>
          <w:rFonts w:eastAsiaTheme="minorEastAsia"/>
          <w:color w:val="000000" w:themeColor="text1"/>
          <w:lang w:val="en-GB" w:eastAsia="zh-CN"/>
        </w:rPr>
        <w:t>(</w:t>
      </w:r>
      <w:r w:rsidR="00F85E53" w:rsidRPr="00F85E53">
        <w:rPr>
          <w:rFonts w:eastAsiaTheme="minorEastAsia"/>
          <w:color w:val="000000" w:themeColor="text1"/>
          <w:lang w:val="en-GB" w:eastAsia="zh-CN"/>
        </w:rPr>
        <w:t>a</w:t>
      </w:r>
      <w:r w:rsidR="00E206AB">
        <w:rPr>
          <w:rFonts w:eastAsiaTheme="minorEastAsia"/>
          <w:color w:val="000000" w:themeColor="text1"/>
          <w:lang w:val="en-GB" w:eastAsia="zh-CN"/>
        </w:rPr>
        <w:t>)</w:t>
      </w:r>
      <w:r w:rsidR="00F85E53" w:rsidRPr="00F85E53">
        <w:rPr>
          <w:rFonts w:eastAsiaTheme="minorEastAsia"/>
          <w:color w:val="000000" w:themeColor="text1"/>
          <w:lang w:val="en-GB" w:eastAsia="zh-CN"/>
        </w:rPr>
        <w:t xml:space="preserve"> above).  There is no need to select phases or constraints in this case since the initial and final waters are the same.  Having created a model (for either case (a) or case (b)) in </w:t>
      </w:r>
      <w:proofErr w:type="spellStart"/>
      <w:r w:rsidR="00F85E53" w:rsidRPr="00F85E53">
        <w:rPr>
          <w:rFonts w:eastAsiaTheme="minorEastAsia"/>
          <w:color w:val="000000" w:themeColor="text1"/>
          <w:lang w:val="en-GB" w:eastAsia="zh-CN"/>
        </w:rPr>
        <w:t>NetpathXL</w:t>
      </w:r>
      <w:proofErr w:type="spellEnd"/>
      <w:r w:rsidR="00F85E53" w:rsidRPr="00F85E53">
        <w:rPr>
          <w:rFonts w:eastAsiaTheme="minorEastAsia"/>
          <w:color w:val="000000" w:themeColor="text1"/>
          <w:lang w:val="en-GB" w:eastAsia="zh-CN"/>
        </w:rPr>
        <w:t xml:space="preserve">, </w:t>
      </w:r>
      <w:r w:rsidR="00B648DC">
        <w:rPr>
          <w:rFonts w:eastAsiaTheme="minorEastAsia"/>
          <w:color w:val="000000" w:themeColor="text1"/>
          <w:lang w:val="en-GB" w:eastAsia="zh-CN"/>
        </w:rPr>
        <w:t xml:space="preserve">enter “e” </w:t>
      </w:r>
      <w:ins w:id="5" w:author="Parkhurst, David L." w:date="2013-07-15T14:38:00Z">
        <w:r w:rsidR="00C62DF4">
          <w:rPr>
            <w:rFonts w:eastAsiaTheme="minorEastAsia"/>
            <w:color w:val="000000" w:themeColor="text1"/>
            <w:lang w:val="en-GB" w:eastAsia="zh-CN"/>
          </w:rPr>
          <w:t xml:space="preserve">to </w:t>
        </w:r>
      </w:ins>
      <w:r w:rsidR="00F85E53" w:rsidRPr="00F85E53">
        <w:rPr>
          <w:rFonts w:eastAsiaTheme="minorEastAsia"/>
          <w:color w:val="000000" w:themeColor="text1"/>
          <w:lang w:val="en-GB" w:eastAsia="zh-CN"/>
        </w:rPr>
        <w:t xml:space="preserve">select </w:t>
      </w:r>
      <w:ins w:id="6" w:author="Parkhurst, David L." w:date="2013-07-15T14:38:00Z">
        <w:r w:rsidR="00C62DF4" w:rsidRPr="00F85E53">
          <w:rPr>
            <w:rFonts w:eastAsiaTheme="minorEastAsia"/>
            <w:color w:val="000000" w:themeColor="text1"/>
            <w:lang w:val="en-GB" w:eastAsia="zh-CN"/>
          </w:rPr>
          <w:t>&lt;E</w:t>
        </w:r>
        <w:r w:rsidR="00C62DF4">
          <w:rPr>
            <w:rFonts w:eastAsiaTheme="minorEastAsia"/>
            <w:color w:val="000000" w:themeColor="text1"/>
            <w:lang w:val="en-GB" w:eastAsia="zh-CN"/>
          </w:rPr>
          <w:t>&gt;</w:t>
        </w:r>
        <w:proofErr w:type="spellStart"/>
        <w:r w:rsidR="00C62DF4" w:rsidRPr="00F85E53">
          <w:rPr>
            <w:rFonts w:eastAsiaTheme="minorEastAsia"/>
            <w:color w:val="000000" w:themeColor="text1"/>
            <w:lang w:val="en-GB" w:eastAsia="zh-CN"/>
          </w:rPr>
          <w:t>dit</w:t>
        </w:r>
        <w:proofErr w:type="spellEnd"/>
        <w:r w:rsidR="00C62DF4" w:rsidRPr="00F85E53">
          <w:rPr>
            <w:rFonts w:eastAsiaTheme="minorEastAsia"/>
            <w:color w:val="000000" w:themeColor="text1"/>
            <w:lang w:val="en-GB" w:eastAsia="zh-CN"/>
          </w:rPr>
          <w:t xml:space="preserve"> </w:t>
        </w:r>
      </w:ins>
      <w:r w:rsidR="00F85E53" w:rsidRPr="00F85E53">
        <w:rPr>
          <w:rFonts w:eastAsiaTheme="minorEastAsia"/>
          <w:color w:val="000000" w:themeColor="text1"/>
          <w:lang w:val="en-GB" w:eastAsia="zh-CN"/>
        </w:rPr>
        <w:t>from the main screen</w:t>
      </w:r>
      <w:del w:id="7" w:author="Parkhurst, David L." w:date="2013-07-15T14:38:00Z">
        <w:r w:rsidR="00F85E53" w:rsidRPr="00F85E53" w:rsidDel="00C62DF4">
          <w:rPr>
            <w:rFonts w:eastAsiaTheme="minorEastAsia"/>
            <w:color w:val="000000" w:themeColor="text1"/>
            <w:lang w:val="en-GB" w:eastAsia="zh-CN"/>
          </w:rPr>
          <w:delText>, &lt;E</w:delText>
        </w:r>
        <w:r w:rsidR="00E206AB" w:rsidDel="00C62DF4">
          <w:rPr>
            <w:rFonts w:eastAsiaTheme="minorEastAsia"/>
            <w:color w:val="000000" w:themeColor="text1"/>
            <w:lang w:val="en-GB" w:eastAsia="zh-CN"/>
          </w:rPr>
          <w:delText>&gt;</w:delText>
        </w:r>
        <w:r w:rsidR="00F85E53" w:rsidRPr="00F85E53" w:rsidDel="00C62DF4">
          <w:rPr>
            <w:rFonts w:eastAsiaTheme="minorEastAsia"/>
            <w:color w:val="000000" w:themeColor="text1"/>
            <w:lang w:val="en-GB" w:eastAsia="zh-CN"/>
          </w:rPr>
          <w:delText>dit</w:delText>
        </w:r>
      </w:del>
    </w:p>
    <w:p w:rsidR="00F85E53" w:rsidRPr="00F85E53" w:rsidRDefault="00F85E53" w:rsidP="00F85E53">
      <w:pPr>
        <w:spacing w:after="0" w:line="240" w:lineRule="auto"/>
        <w:rPr>
          <w:rFonts w:eastAsiaTheme="minorEastAsia"/>
          <w:color w:val="000000" w:themeColor="text1"/>
          <w:lang w:val="en-GB" w:eastAsia="zh-CN"/>
        </w:rPr>
      </w:pPr>
    </w:p>
    <w:p w:rsidR="00F85E53" w:rsidRPr="00F85E53" w:rsidRDefault="00F85E53" w:rsidP="00F85E53">
      <w:pPr>
        <w:spacing w:after="0" w:line="240" w:lineRule="auto"/>
        <w:rPr>
          <w:rFonts w:eastAsiaTheme="minorEastAsia"/>
          <w:color w:val="000000" w:themeColor="text1"/>
          <w:lang w:val="en-GB" w:eastAsia="zh-CN"/>
        </w:rPr>
      </w:pPr>
      <w:r w:rsidRPr="00F85E53">
        <w:rPr>
          <w:rFonts w:eastAsiaTheme="minorEastAsia"/>
          <w:noProof/>
          <w:color w:val="000000" w:themeColor="text1"/>
        </w:rPr>
        <w:drawing>
          <wp:inline distT="0" distB="0" distL="0" distR="0" wp14:anchorId="25189BA5" wp14:editId="3C17C75B">
            <wp:extent cx="5278120" cy="122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8120" cy="1221975"/>
                    </a:xfrm>
                    <a:prstGeom prst="rect">
                      <a:avLst/>
                    </a:prstGeom>
                  </pic:spPr>
                </pic:pic>
              </a:graphicData>
            </a:graphic>
          </wp:inline>
        </w:drawing>
      </w:r>
    </w:p>
    <w:p w:rsidR="00F85E53" w:rsidRPr="00F85E53" w:rsidRDefault="00F85E53" w:rsidP="00F85E53">
      <w:pPr>
        <w:spacing w:after="0" w:line="240" w:lineRule="auto"/>
        <w:rPr>
          <w:rFonts w:eastAsiaTheme="minorEastAsia"/>
          <w:color w:val="000000" w:themeColor="text1"/>
          <w:sz w:val="24"/>
          <w:szCs w:val="24"/>
          <w:lang w:val="en-GB" w:eastAsia="zh-CN"/>
        </w:rPr>
      </w:pPr>
      <w:r w:rsidRPr="00F85E53">
        <w:rPr>
          <w:rFonts w:eastAsiaTheme="minorEastAsia"/>
          <w:color w:val="000000" w:themeColor="text1"/>
          <w:lang w:val="en-GB" w:eastAsia="zh-CN"/>
        </w:rPr>
        <w:lastRenderedPageBreak/>
        <w:t xml:space="preserve"> </w:t>
      </w:r>
    </w:p>
    <w:p w:rsidR="00F85E53" w:rsidRPr="00F85E53" w:rsidRDefault="00F85E53" w:rsidP="00F85E53">
      <w:pPr>
        <w:spacing w:after="0" w:line="240" w:lineRule="auto"/>
        <w:ind w:firstLine="45"/>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From the &lt;E</w:t>
      </w:r>
      <w:r w:rsidR="00E206AB">
        <w:rPr>
          <w:rFonts w:eastAsiaTheme="minorEastAsia"/>
          <w:color w:val="000000" w:themeColor="text1"/>
          <w:sz w:val="24"/>
          <w:szCs w:val="24"/>
          <w:lang w:val="en-GB" w:eastAsia="zh-CN"/>
        </w:rPr>
        <w:t>&gt;</w:t>
      </w:r>
      <w:proofErr w:type="spellStart"/>
      <w:r w:rsidRPr="00F85E53">
        <w:rPr>
          <w:rFonts w:eastAsiaTheme="minorEastAsia"/>
          <w:color w:val="000000" w:themeColor="text1"/>
          <w:sz w:val="24"/>
          <w:szCs w:val="24"/>
          <w:lang w:val="en-GB" w:eastAsia="zh-CN"/>
        </w:rPr>
        <w:t>dit</w:t>
      </w:r>
      <w:proofErr w:type="spellEnd"/>
      <w:r w:rsidRPr="00F85E53">
        <w:rPr>
          <w:rFonts w:eastAsiaTheme="minorEastAsia"/>
          <w:color w:val="000000" w:themeColor="text1"/>
          <w:sz w:val="24"/>
          <w:szCs w:val="24"/>
          <w:lang w:val="en-GB" w:eastAsia="zh-CN"/>
        </w:rPr>
        <w:t xml:space="preserve"> menu, select option (10), “Rayleigh calculations”.  </w:t>
      </w:r>
    </w:p>
    <w:p w:rsidR="00F85E53" w:rsidRPr="00F85E53" w:rsidRDefault="00F85E53" w:rsidP="00F85E53">
      <w:pPr>
        <w:spacing w:after="0" w:line="240" w:lineRule="auto"/>
        <w:ind w:firstLine="45"/>
        <w:rPr>
          <w:rFonts w:eastAsiaTheme="minorEastAsia"/>
          <w:color w:val="000000" w:themeColor="text1"/>
          <w:sz w:val="24"/>
          <w:szCs w:val="24"/>
          <w:lang w:val="en-GB" w:eastAsia="zh-CN"/>
        </w:rPr>
      </w:pPr>
    </w:p>
    <w:p w:rsidR="00F85E53" w:rsidRPr="00F85E53" w:rsidRDefault="00F85E53" w:rsidP="00F85E53">
      <w:pPr>
        <w:spacing w:after="0" w:line="240" w:lineRule="auto"/>
        <w:ind w:firstLine="45"/>
        <w:rPr>
          <w:rFonts w:eastAsiaTheme="minorEastAsia"/>
          <w:color w:val="000000" w:themeColor="text1"/>
          <w:sz w:val="24"/>
          <w:szCs w:val="24"/>
          <w:lang w:val="en-GB" w:eastAsia="zh-CN"/>
        </w:rPr>
      </w:pPr>
      <w:r w:rsidRPr="00F85E53">
        <w:rPr>
          <w:rFonts w:eastAsiaTheme="minorEastAsia"/>
          <w:noProof/>
          <w:color w:val="000000" w:themeColor="text1"/>
          <w:sz w:val="24"/>
          <w:szCs w:val="24"/>
        </w:rPr>
        <w:drawing>
          <wp:inline distT="0" distB="0" distL="0" distR="0" wp14:anchorId="7747D3A9" wp14:editId="198FDFED">
            <wp:extent cx="5278120" cy="1877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8120" cy="1877695"/>
                    </a:xfrm>
                    <a:prstGeom prst="rect">
                      <a:avLst/>
                    </a:prstGeom>
                  </pic:spPr>
                </pic:pic>
              </a:graphicData>
            </a:graphic>
          </wp:inline>
        </w:drawing>
      </w:r>
    </w:p>
    <w:p w:rsidR="00F85E53" w:rsidRPr="00F85E53" w:rsidRDefault="00F85E53" w:rsidP="00F85E53">
      <w:pPr>
        <w:spacing w:after="0" w:line="240" w:lineRule="auto"/>
        <w:ind w:firstLine="45"/>
        <w:rPr>
          <w:rFonts w:eastAsiaTheme="minorEastAsia"/>
          <w:color w:val="000000" w:themeColor="text1"/>
          <w:sz w:val="24"/>
          <w:szCs w:val="24"/>
          <w:lang w:val="en-GB" w:eastAsia="zh-CN"/>
        </w:rPr>
      </w:pPr>
    </w:p>
    <w:p w:rsidR="00F85E53" w:rsidRDefault="00F85E53" w:rsidP="00F85E53">
      <w:pPr>
        <w:spacing w:after="0" w:line="240" w:lineRule="auto"/>
        <w:ind w:firstLine="45"/>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 xml:space="preserve">The prompt “Do </w:t>
      </w:r>
      <w:proofErr w:type="spellStart"/>
      <w:r w:rsidRPr="00F85E53">
        <w:rPr>
          <w:rFonts w:eastAsiaTheme="minorEastAsia"/>
          <w:color w:val="000000" w:themeColor="text1"/>
          <w:sz w:val="24"/>
          <w:szCs w:val="24"/>
          <w:lang w:val="en-GB" w:eastAsia="zh-CN"/>
        </w:rPr>
        <w:t>Rayeligh</w:t>
      </w:r>
      <w:proofErr w:type="spellEnd"/>
      <w:r w:rsidRPr="00F85E53">
        <w:rPr>
          <w:rFonts w:eastAsiaTheme="minorEastAsia"/>
          <w:color w:val="000000" w:themeColor="text1"/>
          <w:sz w:val="24"/>
          <w:szCs w:val="24"/>
          <w:lang w:val="en-GB" w:eastAsia="zh-CN"/>
        </w:rPr>
        <w:t xml:space="preserve"> calculations?” appears and answer “</w:t>
      </w:r>
      <w:proofErr w:type="spellStart"/>
      <w:r w:rsidRPr="00F85E53">
        <w:rPr>
          <w:rFonts w:eastAsiaTheme="minorEastAsia"/>
          <w:color w:val="000000" w:themeColor="text1"/>
          <w:sz w:val="24"/>
          <w:szCs w:val="24"/>
          <w:lang w:val="en-GB" w:eastAsia="zh-CN"/>
        </w:rPr>
        <w:t>y”es</w:t>
      </w:r>
      <w:proofErr w:type="spellEnd"/>
      <w:r w:rsidRPr="00F85E53">
        <w:rPr>
          <w:rFonts w:eastAsiaTheme="minorEastAsia"/>
          <w:color w:val="000000" w:themeColor="text1"/>
          <w:sz w:val="24"/>
          <w:szCs w:val="24"/>
          <w:lang w:val="en-GB" w:eastAsia="zh-CN"/>
        </w:rPr>
        <w:t>.  This expands the &lt;E</w:t>
      </w:r>
      <w:r w:rsidR="00E206AB">
        <w:rPr>
          <w:rFonts w:eastAsiaTheme="minorEastAsia"/>
          <w:color w:val="000000" w:themeColor="text1"/>
          <w:sz w:val="24"/>
          <w:szCs w:val="24"/>
          <w:lang w:val="en-GB" w:eastAsia="zh-CN"/>
        </w:rPr>
        <w:t>&gt;</w:t>
      </w:r>
      <w:proofErr w:type="spellStart"/>
      <w:r w:rsidRPr="00F85E53">
        <w:rPr>
          <w:rFonts w:eastAsiaTheme="minorEastAsia"/>
          <w:color w:val="000000" w:themeColor="text1"/>
          <w:sz w:val="24"/>
          <w:szCs w:val="24"/>
          <w:lang w:val="en-GB" w:eastAsia="zh-CN"/>
        </w:rPr>
        <w:t>dit</w:t>
      </w:r>
      <w:proofErr w:type="spellEnd"/>
      <w:r w:rsidRPr="00F85E53">
        <w:rPr>
          <w:rFonts w:eastAsiaTheme="minorEastAsia"/>
          <w:color w:val="000000" w:themeColor="text1"/>
          <w:sz w:val="24"/>
          <w:szCs w:val="24"/>
          <w:lang w:val="en-GB" w:eastAsia="zh-CN"/>
        </w:rPr>
        <w:t xml:space="preserve"> menu to include options 11) Isotopic data, 12) Model for initial C14 (with </w:t>
      </w:r>
      <w:r w:rsidR="00B648DC">
        <w:rPr>
          <w:rFonts w:eastAsiaTheme="minorEastAsia"/>
          <w:color w:val="000000" w:themeColor="text1"/>
          <w:sz w:val="24"/>
          <w:szCs w:val="24"/>
          <w:lang w:val="en-GB" w:eastAsia="zh-CN"/>
        </w:rPr>
        <w:t>“</w:t>
      </w:r>
      <w:r w:rsidRPr="00F85E53">
        <w:rPr>
          <w:rFonts w:eastAsiaTheme="minorEastAsia"/>
          <w:color w:val="000000" w:themeColor="text1"/>
          <w:sz w:val="24"/>
          <w:szCs w:val="24"/>
          <w:lang w:val="en-GB" w:eastAsia="zh-CN"/>
        </w:rPr>
        <w:t>Original Data</w:t>
      </w:r>
      <w:r w:rsidR="00B648DC">
        <w:rPr>
          <w:rFonts w:eastAsiaTheme="minorEastAsia"/>
          <w:color w:val="000000" w:themeColor="text1"/>
          <w:sz w:val="24"/>
          <w:szCs w:val="24"/>
          <w:lang w:val="en-GB" w:eastAsia="zh-CN"/>
        </w:rPr>
        <w:t>”</w:t>
      </w:r>
      <w:r w:rsidRPr="00F85E53">
        <w:rPr>
          <w:rFonts w:eastAsiaTheme="minorEastAsia"/>
          <w:color w:val="000000" w:themeColor="text1"/>
          <w:sz w:val="24"/>
          <w:szCs w:val="24"/>
          <w:lang w:val="en-GB" w:eastAsia="zh-CN"/>
        </w:rPr>
        <w:t xml:space="preserve"> as default, and 13) Carbon fractionation facto</w:t>
      </w:r>
      <w:r w:rsidR="00E206AB">
        <w:rPr>
          <w:rFonts w:eastAsiaTheme="minorEastAsia"/>
          <w:color w:val="000000" w:themeColor="text1"/>
          <w:sz w:val="24"/>
          <w:szCs w:val="24"/>
          <w:lang w:val="en-GB" w:eastAsia="zh-CN"/>
        </w:rPr>
        <w:t>r</w:t>
      </w:r>
      <w:r w:rsidRPr="00F85E53">
        <w:rPr>
          <w:rFonts w:eastAsiaTheme="minorEastAsia"/>
          <w:color w:val="000000" w:themeColor="text1"/>
          <w:sz w:val="24"/>
          <w:szCs w:val="24"/>
          <w:lang w:val="en-GB" w:eastAsia="zh-CN"/>
        </w:rPr>
        <w:t xml:space="preserve">s (default values from </w:t>
      </w:r>
      <w:proofErr w:type="spellStart"/>
      <w:r w:rsidRPr="00F85E53">
        <w:rPr>
          <w:rFonts w:eastAsiaTheme="minorEastAsia"/>
          <w:color w:val="000000" w:themeColor="text1"/>
          <w:sz w:val="24"/>
          <w:szCs w:val="24"/>
          <w:lang w:val="en-GB" w:eastAsia="zh-CN"/>
        </w:rPr>
        <w:t>Mook</w:t>
      </w:r>
      <w:proofErr w:type="spellEnd"/>
      <w:r w:rsidRPr="00F85E53">
        <w:rPr>
          <w:rFonts w:eastAsiaTheme="minorEastAsia"/>
          <w:color w:val="000000" w:themeColor="text1"/>
          <w:sz w:val="24"/>
          <w:szCs w:val="24"/>
          <w:lang w:val="en-GB" w:eastAsia="zh-CN"/>
        </w:rPr>
        <w:t xml:space="preserve">).  Select 12) </w:t>
      </w:r>
      <w:r w:rsidR="00B648DC">
        <w:rPr>
          <w:rFonts w:eastAsiaTheme="minorEastAsia"/>
          <w:color w:val="000000" w:themeColor="text1"/>
          <w:sz w:val="24"/>
          <w:szCs w:val="24"/>
          <w:lang w:val="en-GB" w:eastAsia="zh-CN"/>
        </w:rPr>
        <w:t>“</w:t>
      </w:r>
      <w:r w:rsidRPr="00F85E53">
        <w:rPr>
          <w:rFonts w:eastAsiaTheme="minorEastAsia"/>
          <w:color w:val="000000" w:themeColor="text1"/>
          <w:sz w:val="24"/>
          <w:szCs w:val="24"/>
          <w:lang w:val="en-GB" w:eastAsia="zh-CN"/>
        </w:rPr>
        <w:t>Model for initial C14</w:t>
      </w:r>
      <w:r w:rsidR="00B648DC">
        <w:rPr>
          <w:rFonts w:eastAsiaTheme="minorEastAsia"/>
          <w:color w:val="000000" w:themeColor="text1"/>
          <w:sz w:val="24"/>
          <w:szCs w:val="24"/>
          <w:lang w:val="en-GB" w:eastAsia="zh-CN"/>
        </w:rPr>
        <w:t>”</w:t>
      </w:r>
      <w:r w:rsidRPr="00F85E53">
        <w:rPr>
          <w:rFonts w:eastAsiaTheme="minorEastAsia"/>
          <w:color w:val="000000" w:themeColor="text1"/>
          <w:sz w:val="24"/>
          <w:szCs w:val="24"/>
          <w:lang w:val="en-GB" w:eastAsia="zh-CN"/>
        </w:rPr>
        <w:t>.</w:t>
      </w:r>
    </w:p>
    <w:p w:rsidR="00B648DC" w:rsidRPr="00F85E53" w:rsidRDefault="00B648DC" w:rsidP="00F85E53">
      <w:pPr>
        <w:spacing w:after="0" w:line="240" w:lineRule="auto"/>
        <w:ind w:firstLine="45"/>
        <w:rPr>
          <w:rFonts w:eastAsiaTheme="minorEastAsia"/>
          <w:color w:val="000000" w:themeColor="text1"/>
          <w:sz w:val="24"/>
          <w:szCs w:val="24"/>
          <w:lang w:val="en-GB" w:eastAsia="zh-CN"/>
        </w:rPr>
      </w:pPr>
    </w:p>
    <w:p w:rsidR="00F85E53" w:rsidRPr="00F85E53" w:rsidRDefault="00F85E53" w:rsidP="00F85E53">
      <w:pPr>
        <w:spacing w:after="0" w:line="240" w:lineRule="auto"/>
        <w:ind w:firstLine="45"/>
        <w:rPr>
          <w:rFonts w:eastAsiaTheme="minorEastAsia"/>
          <w:color w:val="000000" w:themeColor="text1"/>
          <w:sz w:val="24"/>
          <w:szCs w:val="24"/>
          <w:lang w:val="en-GB" w:eastAsia="zh-CN"/>
        </w:rPr>
      </w:pPr>
      <w:r w:rsidRPr="00F85E53">
        <w:rPr>
          <w:rFonts w:eastAsiaTheme="minorEastAsia"/>
          <w:noProof/>
          <w:color w:val="000000" w:themeColor="text1"/>
          <w:sz w:val="24"/>
          <w:szCs w:val="24"/>
        </w:rPr>
        <w:drawing>
          <wp:inline distT="0" distB="0" distL="0" distR="0" wp14:anchorId="3F8E3F5F" wp14:editId="4F21E2CC">
            <wp:extent cx="5278120" cy="21823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8120" cy="2182300"/>
                    </a:xfrm>
                    <a:prstGeom prst="rect">
                      <a:avLst/>
                    </a:prstGeom>
                  </pic:spPr>
                </pic:pic>
              </a:graphicData>
            </a:graphic>
          </wp:inline>
        </w:drawing>
      </w:r>
    </w:p>
    <w:p w:rsidR="00F85E53" w:rsidRPr="00F85E53" w:rsidRDefault="00F85E53" w:rsidP="00F85E53">
      <w:pPr>
        <w:spacing w:after="0" w:line="240" w:lineRule="auto"/>
        <w:ind w:firstLine="45"/>
        <w:rPr>
          <w:rFonts w:eastAsiaTheme="minorEastAsia"/>
          <w:color w:val="000000" w:themeColor="text1"/>
          <w:sz w:val="24"/>
          <w:szCs w:val="24"/>
          <w:lang w:val="en-GB" w:eastAsia="zh-CN"/>
        </w:rPr>
      </w:pPr>
    </w:p>
    <w:p w:rsidR="00F85E53" w:rsidRDefault="00F85E53" w:rsidP="00E206AB">
      <w:pPr>
        <w:spacing w:after="0" w:line="240" w:lineRule="auto"/>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 xml:space="preserve">From the next screen, </w:t>
      </w:r>
      <w:r w:rsidR="00E206AB">
        <w:rPr>
          <w:rFonts w:eastAsiaTheme="minorEastAsia"/>
          <w:color w:val="000000" w:themeColor="text1"/>
          <w:sz w:val="24"/>
          <w:szCs w:val="24"/>
          <w:lang w:val="en-GB" w:eastAsia="zh-CN"/>
        </w:rPr>
        <w:t>“Initial Carbon-14, A0, (</w:t>
      </w:r>
      <w:proofErr w:type="spellStart"/>
      <w:r w:rsidR="00E206AB">
        <w:rPr>
          <w:rFonts w:eastAsiaTheme="minorEastAsia"/>
          <w:color w:val="000000" w:themeColor="text1"/>
          <w:sz w:val="24"/>
          <w:szCs w:val="24"/>
          <w:lang w:val="en-GB" w:eastAsia="zh-CN"/>
        </w:rPr>
        <w:t>percent</w:t>
      </w:r>
      <w:proofErr w:type="spellEnd"/>
      <w:r w:rsidR="00E206AB">
        <w:rPr>
          <w:rFonts w:eastAsiaTheme="minorEastAsia"/>
          <w:color w:val="000000" w:themeColor="text1"/>
          <w:sz w:val="24"/>
          <w:szCs w:val="24"/>
          <w:lang w:val="en-GB" w:eastAsia="zh-CN"/>
        </w:rPr>
        <w:t xml:space="preserve"> modern) for Total Dissolved Carbon”, </w:t>
      </w:r>
      <w:proofErr w:type="gramStart"/>
      <w:r w:rsidRPr="00F85E53">
        <w:rPr>
          <w:rFonts w:eastAsiaTheme="minorEastAsia"/>
          <w:color w:val="000000" w:themeColor="text1"/>
          <w:sz w:val="24"/>
          <w:szCs w:val="24"/>
          <w:lang w:val="en-GB" w:eastAsia="zh-CN"/>
        </w:rPr>
        <w:t>select</w:t>
      </w:r>
      <w:proofErr w:type="gramEnd"/>
      <w:r w:rsidRPr="00F85E53">
        <w:rPr>
          <w:rFonts w:eastAsiaTheme="minorEastAsia"/>
          <w:color w:val="000000" w:themeColor="text1"/>
          <w:sz w:val="24"/>
          <w:szCs w:val="24"/>
          <w:lang w:val="en-GB" w:eastAsia="zh-CN"/>
        </w:rPr>
        <w:t xml:space="preserve"> </w:t>
      </w:r>
      <w:r w:rsidR="00E206AB">
        <w:rPr>
          <w:rFonts w:eastAsiaTheme="minorEastAsia"/>
          <w:color w:val="000000" w:themeColor="text1"/>
          <w:sz w:val="24"/>
          <w:szCs w:val="24"/>
          <w:lang w:val="en-GB" w:eastAsia="zh-CN"/>
        </w:rPr>
        <w:t xml:space="preserve">either Model </w:t>
      </w:r>
      <w:r w:rsidRPr="00F85E53">
        <w:rPr>
          <w:rFonts w:eastAsiaTheme="minorEastAsia"/>
          <w:color w:val="000000" w:themeColor="text1"/>
          <w:sz w:val="24"/>
          <w:szCs w:val="24"/>
          <w:lang w:val="en-GB" w:eastAsia="zh-CN"/>
        </w:rPr>
        <w:t>10 or 11.  If the sample to be dated is in the recharge zone, where open</w:t>
      </w:r>
      <w:r w:rsidR="00E206AB">
        <w:rPr>
          <w:rFonts w:eastAsiaTheme="minorEastAsia"/>
          <w:color w:val="000000" w:themeColor="text1"/>
          <w:sz w:val="24"/>
          <w:szCs w:val="24"/>
          <w:lang w:val="en-GB" w:eastAsia="zh-CN"/>
        </w:rPr>
        <w:t>-</w:t>
      </w:r>
      <w:r w:rsidRPr="00F85E53">
        <w:rPr>
          <w:rFonts w:eastAsiaTheme="minorEastAsia"/>
          <w:color w:val="000000" w:themeColor="text1"/>
          <w:sz w:val="24"/>
          <w:szCs w:val="24"/>
          <w:lang w:val="en-GB" w:eastAsia="zh-CN"/>
        </w:rPr>
        <w:t xml:space="preserve"> (to CO</w:t>
      </w:r>
      <w:r w:rsidRPr="00F85E53">
        <w:rPr>
          <w:rFonts w:eastAsiaTheme="minorEastAsia"/>
          <w:color w:val="000000" w:themeColor="text1"/>
          <w:sz w:val="24"/>
          <w:szCs w:val="24"/>
          <w:vertAlign w:val="subscript"/>
          <w:lang w:val="en-GB" w:eastAsia="zh-CN"/>
        </w:rPr>
        <w:t>2</w:t>
      </w:r>
      <w:r w:rsidRPr="00F85E53">
        <w:rPr>
          <w:rFonts w:eastAsiaTheme="minorEastAsia"/>
          <w:color w:val="000000" w:themeColor="text1"/>
          <w:sz w:val="24"/>
          <w:szCs w:val="24"/>
          <w:lang w:val="en-GB" w:eastAsia="zh-CN"/>
        </w:rPr>
        <w:t xml:space="preserve"> gas) system</w:t>
      </w:r>
      <w:r w:rsidR="00E206AB">
        <w:rPr>
          <w:rFonts w:eastAsiaTheme="minorEastAsia"/>
          <w:color w:val="000000" w:themeColor="text1"/>
          <w:sz w:val="24"/>
          <w:szCs w:val="24"/>
          <w:lang w:val="en-GB" w:eastAsia="zh-CN"/>
        </w:rPr>
        <w:t xml:space="preserve"> conditions </w:t>
      </w:r>
      <w:proofErr w:type="gramStart"/>
      <w:r w:rsidR="00E206AB">
        <w:rPr>
          <w:rFonts w:eastAsiaTheme="minorEastAsia"/>
          <w:color w:val="000000" w:themeColor="text1"/>
          <w:sz w:val="24"/>
          <w:szCs w:val="24"/>
          <w:lang w:val="en-GB" w:eastAsia="zh-CN"/>
        </w:rPr>
        <w:t>prevail</w:t>
      </w:r>
      <w:r w:rsidRPr="00F85E53">
        <w:rPr>
          <w:rFonts w:eastAsiaTheme="minorEastAsia"/>
          <w:color w:val="000000" w:themeColor="text1"/>
          <w:sz w:val="24"/>
          <w:szCs w:val="24"/>
          <w:lang w:val="en-GB" w:eastAsia="zh-CN"/>
        </w:rPr>
        <w:t>,</w:t>
      </w:r>
      <w:proofErr w:type="gramEnd"/>
      <w:r w:rsidRPr="00F85E53">
        <w:rPr>
          <w:rFonts w:eastAsiaTheme="minorEastAsia"/>
          <w:color w:val="000000" w:themeColor="text1"/>
          <w:sz w:val="24"/>
          <w:szCs w:val="24"/>
          <w:lang w:val="en-GB" w:eastAsia="zh-CN"/>
        </w:rPr>
        <w:t xml:space="preserve"> select </w:t>
      </w:r>
      <w:r w:rsidR="00E206AB">
        <w:rPr>
          <w:rFonts w:eastAsiaTheme="minorEastAsia"/>
          <w:color w:val="000000" w:themeColor="text1"/>
          <w:sz w:val="24"/>
          <w:szCs w:val="24"/>
          <w:lang w:val="en-GB" w:eastAsia="zh-CN"/>
        </w:rPr>
        <w:t xml:space="preserve">Model </w:t>
      </w:r>
      <w:r w:rsidRPr="00F85E53">
        <w:rPr>
          <w:rFonts w:eastAsiaTheme="minorEastAsia"/>
          <w:color w:val="000000" w:themeColor="text1"/>
          <w:sz w:val="24"/>
          <w:szCs w:val="24"/>
          <w:lang w:val="en-GB" w:eastAsia="zh-CN"/>
        </w:rPr>
        <w:t>10 for CO</w:t>
      </w:r>
      <w:r w:rsidRPr="00F85E53">
        <w:rPr>
          <w:rFonts w:eastAsiaTheme="minorEastAsia"/>
          <w:color w:val="000000" w:themeColor="text1"/>
          <w:sz w:val="24"/>
          <w:szCs w:val="24"/>
          <w:vertAlign w:val="subscript"/>
          <w:lang w:val="en-GB" w:eastAsia="zh-CN"/>
        </w:rPr>
        <w:t>2</w:t>
      </w:r>
      <w:r w:rsidRPr="00F85E53">
        <w:rPr>
          <w:rFonts w:eastAsiaTheme="minorEastAsia"/>
          <w:color w:val="000000" w:themeColor="text1"/>
          <w:sz w:val="24"/>
          <w:szCs w:val="24"/>
          <w:lang w:val="en-GB" w:eastAsia="zh-CN"/>
        </w:rPr>
        <w:t xml:space="preserve"> gas dominated isotopic exchange.  If </w:t>
      </w:r>
      <w:r w:rsidR="00E206AB">
        <w:rPr>
          <w:rFonts w:eastAsiaTheme="minorEastAsia"/>
          <w:color w:val="000000" w:themeColor="text1"/>
          <w:sz w:val="24"/>
          <w:szCs w:val="24"/>
          <w:lang w:val="en-GB" w:eastAsia="zh-CN"/>
        </w:rPr>
        <w:t xml:space="preserve">the sample is </w:t>
      </w:r>
      <w:r w:rsidR="00704C7E">
        <w:rPr>
          <w:rFonts w:eastAsiaTheme="minorEastAsia"/>
          <w:color w:val="000000" w:themeColor="text1"/>
          <w:sz w:val="24"/>
          <w:szCs w:val="24"/>
          <w:lang w:val="en-GB" w:eastAsia="zh-CN"/>
        </w:rPr>
        <w:t>from</w:t>
      </w:r>
      <w:r w:rsidRPr="00F85E53">
        <w:rPr>
          <w:rFonts w:eastAsiaTheme="minorEastAsia"/>
          <w:color w:val="000000" w:themeColor="text1"/>
          <w:sz w:val="24"/>
          <w:szCs w:val="24"/>
          <w:lang w:val="en-GB" w:eastAsia="zh-CN"/>
        </w:rPr>
        <w:t xml:space="preserve"> the saturated zone and isolated from the soil zone, select </w:t>
      </w:r>
      <w:r w:rsidR="00E206AB">
        <w:rPr>
          <w:rFonts w:eastAsiaTheme="minorEastAsia"/>
          <w:color w:val="000000" w:themeColor="text1"/>
          <w:sz w:val="24"/>
          <w:szCs w:val="24"/>
          <w:lang w:val="en-GB" w:eastAsia="zh-CN"/>
        </w:rPr>
        <w:t xml:space="preserve">Model </w:t>
      </w:r>
      <w:r w:rsidRPr="00F85E53">
        <w:rPr>
          <w:rFonts w:eastAsiaTheme="minorEastAsia"/>
          <w:color w:val="000000" w:themeColor="text1"/>
          <w:sz w:val="24"/>
          <w:szCs w:val="24"/>
          <w:lang w:val="en-GB" w:eastAsia="zh-CN"/>
        </w:rPr>
        <w:t>11, for isotopic exchange with solid carbonate (calcite)</w:t>
      </w:r>
      <w:r w:rsidR="00E206AB">
        <w:rPr>
          <w:rFonts w:eastAsiaTheme="minorEastAsia"/>
          <w:color w:val="000000" w:themeColor="text1"/>
          <w:sz w:val="24"/>
          <w:szCs w:val="24"/>
          <w:lang w:val="en-GB" w:eastAsia="zh-CN"/>
        </w:rPr>
        <w:t xml:space="preserve">.  Although NETPATH and </w:t>
      </w:r>
      <w:proofErr w:type="spellStart"/>
      <w:r w:rsidR="00E206AB">
        <w:rPr>
          <w:rFonts w:eastAsiaTheme="minorEastAsia"/>
          <w:color w:val="000000" w:themeColor="text1"/>
          <w:sz w:val="24"/>
          <w:szCs w:val="24"/>
          <w:lang w:val="en-GB" w:eastAsia="zh-CN"/>
        </w:rPr>
        <w:t>NetpathXL</w:t>
      </w:r>
      <w:proofErr w:type="spellEnd"/>
      <w:r w:rsidR="00E206AB">
        <w:rPr>
          <w:rFonts w:eastAsiaTheme="minorEastAsia"/>
          <w:color w:val="000000" w:themeColor="text1"/>
          <w:sz w:val="24"/>
          <w:szCs w:val="24"/>
          <w:lang w:val="en-GB" w:eastAsia="zh-CN"/>
        </w:rPr>
        <w:t xml:space="preserve"> treat the total dissolved carbon system, TDC</w:t>
      </w:r>
      <w:r w:rsidR="00704C7E">
        <w:rPr>
          <w:rFonts w:eastAsiaTheme="minorEastAsia"/>
          <w:color w:val="000000" w:themeColor="text1"/>
          <w:sz w:val="24"/>
          <w:szCs w:val="24"/>
          <w:lang w:val="en-GB" w:eastAsia="zh-CN"/>
        </w:rPr>
        <w:t>,</w:t>
      </w:r>
      <w:r w:rsidR="00E206AB">
        <w:rPr>
          <w:rFonts w:eastAsiaTheme="minorEastAsia"/>
          <w:color w:val="000000" w:themeColor="text1"/>
          <w:sz w:val="24"/>
          <w:szCs w:val="24"/>
          <w:lang w:val="en-GB" w:eastAsia="zh-CN"/>
        </w:rPr>
        <w:t xml:space="preserve"> (TDC</w:t>
      </w:r>
      <w:r w:rsidR="00704C7E">
        <w:rPr>
          <w:rFonts w:eastAsiaTheme="minorEastAsia"/>
          <w:color w:val="000000" w:themeColor="text1"/>
          <w:sz w:val="24"/>
          <w:szCs w:val="24"/>
          <w:lang w:val="en-GB" w:eastAsia="zh-CN"/>
        </w:rPr>
        <w:t>≡</w:t>
      </w:r>
      <w:r w:rsidR="00E206AB">
        <w:rPr>
          <w:rFonts w:eastAsiaTheme="minorEastAsia"/>
          <w:color w:val="000000" w:themeColor="text1"/>
          <w:sz w:val="24"/>
          <w:szCs w:val="24"/>
          <w:lang w:val="en-GB" w:eastAsia="zh-CN"/>
        </w:rPr>
        <w:t>DIC+DOC+CH</w:t>
      </w:r>
      <w:r w:rsidR="00E206AB" w:rsidRPr="00704C7E">
        <w:rPr>
          <w:rFonts w:eastAsiaTheme="minorEastAsia"/>
          <w:color w:val="000000" w:themeColor="text1"/>
          <w:sz w:val="24"/>
          <w:szCs w:val="24"/>
          <w:vertAlign w:val="subscript"/>
          <w:lang w:val="en-GB" w:eastAsia="zh-CN"/>
        </w:rPr>
        <w:t>4</w:t>
      </w:r>
      <w:r w:rsidR="00E206AB">
        <w:rPr>
          <w:rFonts w:eastAsiaTheme="minorEastAsia"/>
          <w:color w:val="000000" w:themeColor="text1"/>
          <w:sz w:val="24"/>
          <w:szCs w:val="24"/>
          <w:lang w:val="en-GB" w:eastAsia="zh-CN"/>
        </w:rPr>
        <w:t xml:space="preserve">), implementation of the Revised F&amp;G model </w:t>
      </w:r>
      <w:r w:rsidR="00704C7E">
        <w:rPr>
          <w:rFonts w:eastAsiaTheme="minorEastAsia"/>
          <w:color w:val="000000" w:themeColor="text1"/>
          <w:sz w:val="24"/>
          <w:szCs w:val="24"/>
          <w:lang w:val="en-GB" w:eastAsia="zh-CN"/>
        </w:rPr>
        <w:t xml:space="preserve">in </w:t>
      </w:r>
      <w:proofErr w:type="spellStart"/>
      <w:r w:rsidR="00704C7E">
        <w:rPr>
          <w:rFonts w:eastAsiaTheme="minorEastAsia"/>
          <w:color w:val="000000" w:themeColor="text1"/>
          <w:sz w:val="24"/>
          <w:szCs w:val="24"/>
          <w:lang w:val="en-GB" w:eastAsia="zh-CN"/>
        </w:rPr>
        <w:t>NetpathXL</w:t>
      </w:r>
      <w:proofErr w:type="spellEnd"/>
      <w:r w:rsidR="00704C7E">
        <w:rPr>
          <w:rFonts w:eastAsiaTheme="minorEastAsia"/>
          <w:color w:val="000000" w:themeColor="text1"/>
          <w:sz w:val="24"/>
          <w:szCs w:val="24"/>
          <w:lang w:val="en-GB" w:eastAsia="zh-CN"/>
        </w:rPr>
        <w:t xml:space="preserve"> </w:t>
      </w:r>
      <w:r w:rsidR="00E206AB">
        <w:rPr>
          <w:rFonts w:eastAsiaTheme="minorEastAsia"/>
          <w:color w:val="000000" w:themeColor="text1"/>
          <w:sz w:val="24"/>
          <w:szCs w:val="24"/>
          <w:lang w:val="en-GB" w:eastAsia="zh-CN"/>
        </w:rPr>
        <w:t>treats only the inorganic carbon system</w:t>
      </w:r>
      <w:r w:rsidR="00704C7E">
        <w:rPr>
          <w:rFonts w:eastAsiaTheme="minorEastAsia"/>
          <w:color w:val="000000" w:themeColor="text1"/>
          <w:sz w:val="24"/>
          <w:szCs w:val="24"/>
          <w:lang w:val="en-GB" w:eastAsia="zh-CN"/>
        </w:rPr>
        <w:t xml:space="preserve">, which is the most common application expected.  </w:t>
      </w:r>
    </w:p>
    <w:p w:rsidR="00F85E53" w:rsidRPr="00F85E53" w:rsidRDefault="00F85E53" w:rsidP="00F85E53">
      <w:pPr>
        <w:spacing w:after="0" w:line="240" w:lineRule="auto"/>
        <w:ind w:firstLine="45"/>
        <w:rPr>
          <w:rFonts w:eastAsiaTheme="minorEastAsia"/>
          <w:color w:val="000000" w:themeColor="text1"/>
          <w:sz w:val="24"/>
          <w:szCs w:val="24"/>
          <w:lang w:val="en-GB" w:eastAsia="zh-CN"/>
        </w:rPr>
      </w:pPr>
    </w:p>
    <w:p w:rsidR="00F85E53" w:rsidRDefault="00F85E53" w:rsidP="00F85E53">
      <w:pPr>
        <w:spacing w:after="0" w:line="240" w:lineRule="auto"/>
        <w:ind w:firstLine="45"/>
        <w:rPr>
          <w:rFonts w:eastAsiaTheme="minorEastAsia"/>
          <w:color w:val="000000" w:themeColor="text1"/>
          <w:sz w:val="24"/>
          <w:szCs w:val="24"/>
          <w:lang w:val="en-GB" w:eastAsia="zh-CN"/>
        </w:rPr>
      </w:pPr>
      <w:r w:rsidRPr="00F85E53">
        <w:rPr>
          <w:rFonts w:eastAsiaTheme="minorEastAsia"/>
          <w:noProof/>
          <w:color w:val="000000" w:themeColor="text1"/>
          <w:sz w:val="24"/>
          <w:szCs w:val="24"/>
        </w:rPr>
        <w:lastRenderedPageBreak/>
        <w:drawing>
          <wp:inline distT="0" distB="0" distL="0" distR="0" wp14:anchorId="62068A4B" wp14:editId="2FF44573">
            <wp:extent cx="5278120" cy="2255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8120" cy="2255607"/>
                    </a:xfrm>
                    <a:prstGeom prst="rect">
                      <a:avLst/>
                    </a:prstGeom>
                  </pic:spPr>
                </pic:pic>
              </a:graphicData>
            </a:graphic>
          </wp:inline>
        </w:drawing>
      </w:r>
    </w:p>
    <w:p w:rsidR="00B648DC" w:rsidRPr="00F85E53" w:rsidRDefault="00B648DC" w:rsidP="00F85E53">
      <w:pPr>
        <w:spacing w:after="0" w:line="240" w:lineRule="auto"/>
        <w:ind w:firstLine="45"/>
        <w:rPr>
          <w:rFonts w:eastAsiaTheme="minorEastAsia"/>
          <w:color w:val="000000" w:themeColor="text1"/>
          <w:sz w:val="24"/>
          <w:szCs w:val="24"/>
          <w:lang w:val="en-GB" w:eastAsia="zh-CN"/>
        </w:rPr>
      </w:pPr>
    </w:p>
    <w:p w:rsidR="00F85E53" w:rsidRPr="00F85E53" w:rsidRDefault="00F85E53" w:rsidP="00F85E53">
      <w:pPr>
        <w:spacing w:after="0" w:line="240" w:lineRule="auto"/>
        <w:ind w:firstLine="45"/>
        <w:rPr>
          <w:rFonts w:eastAsiaTheme="minorEastAsia"/>
          <w:color w:val="000000" w:themeColor="text1"/>
          <w:sz w:val="24"/>
          <w:szCs w:val="24"/>
          <w:lang w:val="en-GB" w:eastAsia="zh-CN"/>
        </w:rPr>
      </w:pPr>
    </w:p>
    <w:p w:rsidR="00F85E53" w:rsidRDefault="00F85E53" w:rsidP="00F85E53">
      <w:pPr>
        <w:spacing w:after="0" w:line="240" w:lineRule="auto"/>
        <w:ind w:firstLine="45"/>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 xml:space="preserve">Here is the screen after selecting </w:t>
      </w:r>
      <w:r w:rsidR="00704C7E">
        <w:rPr>
          <w:rFonts w:eastAsiaTheme="minorEastAsia"/>
          <w:color w:val="000000" w:themeColor="text1"/>
          <w:sz w:val="24"/>
          <w:szCs w:val="24"/>
          <w:lang w:val="en-GB" w:eastAsia="zh-CN"/>
        </w:rPr>
        <w:t>M</w:t>
      </w:r>
      <w:r w:rsidRPr="00F85E53">
        <w:rPr>
          <w:rFonts w:eastAsiaTheme="minorEastAsia"/>
          <w:color w:val="000000" w:themeColor="text1"/>
          <w:sz w:val="24"/>
          <w:szCs w:val="24"/>
          <w:lang w:val="en-GB" w:eastAsia="zh-CN"/>
        </w:rPr>
        <w:t>odel 11, “Revised F&amp;G solid ex”</w:t>
      </w:r>
    </w:p>
    <w:p w:rsidR="00B648DC" w:rsidRPr="00F85E53" w:rsidRDefault="00B648DC" w:rsidP="00F85E53">
      <w:pPr>
        <w:spacing w:after="0" w:line="240" w:lineRule="auto"/>
        <w:ind w:firstLine="45"/>
        <w:rPr>
          <w:rFonts w:eastAsiaTheme="minorEastAsia"/>
          <w:color w:val="000000" w:themeColor="text1"/>
          <w:sz w:val="24"/>
          <w:szCs w:val="24"/>
          <w:lang w:val="en-GB" w:eastAsia="zh-CN"/>
        </w:rPr>
      </w:pPr>
    </w:p>
    <w:p w:rsidR="00F85E53" w:rsidRDefault="00F85E53" w:rsidP="00F85E53">
      <w:pPr>
        <w:spacing w:after="0" w:line="240" w:lineRule="auto"/>
        <w:ind w:firstLine="45"/>
        <w:rPr>
          <w:rFonts w:eastAsiaTheme="minorEastAsia"/>
          <w:color w:val="000000" w:themeColor="text1"/>
          <w:sz w:val="24"/>
          <w:szCs w:val="24"/>
          <w:lang w:val="en-GB" w:eastAsia="zh-CN"/>
        </w:rPr>
      </w:pPr>
      <w:r w:rsidRPr="00F85E53">
        <w:rPr>
          <w:rFonts w:eastAsiaTheme="minorEastAsia"/>
          <w:noProof/>
          <w:color w:val="000000" w:themeColor="text1"/>
          <w:sz w:val="24"/>
          <w:szCs w:val="24"/>
        </w:rPr>
        <w:drawing>
          <wp:inline distT="0" distB="0" distL="0" distR="0" wp14:anchorId="49191D53" wp14:editId="6386DD1B">
            <wp:extent cx="5278120" cy="225899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8120" cy="2258990"/>
                    </a:xfrm>
                    <a:prstGeom prst="rect">
                      <a:avLst/>
                    </a:prstGeom>
                  </pic:spPr>
                </pic:pic>
              </a:graphicData>
            </a:graphic>
          </wp:inline>
        </w:drawing>
      </w:r>
    </w:p>
    <w:p w:rsidR="00B648DC" w:rsidRPr="00F85E53" w:rsidRDefault="00B648DC" w:rsidP="00F85E53">
      <w:pPr>
        <w:spacing w:after="0" w:line="240" w:lineRule="auto"/>
        <w:ind w:firstLine="45"/>
        <w:rPr>
          <w:rFonts w:eastAsiaTheme="minorEastAsia"/>
          <w:color w:val="000000" w:themeColor="text1"/>
          <w:sz w:val="24"/>
          <w:szCs w:val="24"/>
          <w:lang w:val="en-GB" w:eastAsia="zh-CN"/>
        </w:rPr>
      </w:pPr>
    </w:p>
    <w:p w:rsidR="00F85E53" w:rsidRPr="00F85E53" w:rsidRDefault="00F85E53" w:rsidP="00F85E53">
      <w:pPr>
        <w:spacing w:after="0" w:line="240" w:lineRule="auto"/>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From this screen, on</w:t>
      </w:r>
      <w:r>
        <w:rPr>
          <w:rFonts w:eastAsiaTheme="minorEastAsia"/>
          <w:color w:val="000000" w:themeColor="text1"/>
          <w:sz w:val="24"/>
          <w:szCs w:val="24"/>
          <w:lang w:val="en-GB" w:eastAsia="zh-CN"/>
        </w:rPr>
        <w:t>e</w:t>
      </w:r>
      <w:r w:rsidRPr="00F85E53">
        <w:rPr>
          <w:rFonts w:eastAsiaTheme="minorEastAsia"/>
          <w:color w:val="000000" w:themeColor="text1"/>
          <w:sz w:val="24"/>
          <w:szCs w:val="24"/>
          <w:lang w:val="en-GB" w:eastAsia="zh-CN"/>
        </w:rPr>
        <w:t xml:space="preserve"> can type “</w:t>
      </w:r>
      <w:r w:rsidR="00704C7E">
        <w:rPr>
          <w:rFonts w:eastAsiaTheme="minorEastAsia"/>
          <w:color w:val="000000" w:themeColor="text1"/>
          <w:sz w:val="24"/>
          <w:szCs w:val="24"/>
          <w:lang w:val="en-GB" w:eastAsia="zh-CN"/>
        </w:rPr>
        <w:t>X</w:t>
      </w:r>
      <w:r w:rsidRPr="00F85E53">
        <w:rPr>
          <w:rFonts w:eastAsiaTheme="minorEastAsia"/>
          <w:color w:val="000000" w:themeColor="text1"/>
          <w:sz w:val="24"/>
          <w:szCs w:val="24"/>
          <w:lang w:val="en-GB" w:eastAsia="zh-CN"/>
        </w:rPr>
        <w:t xml:space="preserve">” which generates a </w:t>
      </w:r>
      <w:r>
        <w:rPr>
          <w:rFonts w:eastAsiaTheme="minorEastAsia"/>
          <w:color w:val="000000" w:themeColor="text1"/>
          <w:sz w:val="24"/>
          <w:szCs w:val="24"/>
          <w:lang w:val="en-GB" w:eastAsia="zh-CN"/>
        </w:rPr>
        <w:t>Microsoft</w:t>
      </w:r>
      <w:r w:rsidRPr="00F85E53">
        <w:rPr>
          <w:rFonts w:eastAsiaTheme="minorEastAsia"/>
          <w:color w:val="000000" w:themeColor="text1"/>
          <w:sz w:val="24"/>
          <w:szCs w:val="24"/>
          <w:lang w:val="en-GB" w:eastAsia="zh-CN"/>
        </w:rPr>
        <w:t xml:space="preserve"> Excel </w:t>
      </w:r>
      <w:del w:id="8" w:author="Parkhurst, David L." w:date="2013-07-15T14:33:00Z">
        <w:r w:rsidRPr="00F85E53" w:rsidDel="00C62DF4">
          <w:rPr>
            <w:rFonts w:eastAsiaTheme="minorEastAsia"/>
            <w:color w:val="000000" w:themeColor="text1"/>
            <w:sz w:val="24"/>
            <w:szCs w:val="24"/>
            <w:lang w:val="en-GB" w:eastAsia="zh-CN"/>
          </w:rPr>
          <w:delText>spread</w:delText>
        </w:r>
        <w:r w:rsidR="00704C7E" w:rsidDel="00C62DF4">
          <w:rPr>
            <w:rFonts w:eastAsiaTheme="minorEastAsia"/>
            <w:color w:val="000000" w:themeColor="text1"/>
            <w:sz w:val="24"/>
            <w:szCs w:val="24"/>
            <w:lang w:val="en-GB" w:eastAsia="zh-CN"/>
          </w:rPr>
          <w:delText xml:space="preserve"> </w:delText>
        </w:r>
        <w:r w:rsidRPr="00F85E53" w:rsidDel="00C62DF4">
          <w:rPr>
            <w:rFonts w:eastAsiaTheme="minorEastAsia"/>
            <w:color w:val="000000" w:themeColor="text1"/>
            <w:sz w:val="24"/>
            <w:szCs w:val="24"/>
            <w:lang w:val="en-GB" w:eastAsia="zh-CN"/>
          </w:rPr>
          <w:delText>sheet</w:delText>
        </w:r>
      </w:del>
      <w:proofErr w:type="spellStart"/>
      <w:ins w:id="9" w:author="Parkhurst, David L." w:date="2013-07-15T14:33:00Z">
        <w:r w:rsidR="00C62DF4">
          <w:rPr>
            <w:rFonts w:eastAsiaTheme="minorEastAsia"/>
            <w:color w:val="000000" w:themeColor="text1"/>
            <w:sz w:val="24"/>
            <w:szCs w:val="24"/>
            <w:lang w:val="en-GB" w:eastAsia="zh-CN"/>
          </w:rPr>
          <w:t>spreadsheet</w:t>
        </w:r>
      </w:ins>
      <w:proofErr w:type="spellEnd"/>
      <w:r w:rsidRPr="00F85E53">
        <w:rPr>
          <w:rFonts w:eastAsiaTheme="minorEastAsia"/>
          <w:color w:val="000000" w:themeColor="text1"/>
          <w:sz w:val="24"/>
          <w:szCs w:val="24"/>
          <w:lang w:val="en-GB" w:eastAsia="zh-CN"/>
        </w:rPr>
        <w:t xml:space="preserve"> that permits examination of all the samples from the originally selected well file</w:t>
      </w:r>
      <w:ins w:id="10" w:author="Parkhurst, David L." w:date="2013-07-15T14:42:00Z">
        <w:r w:rsidR="00375ECC">
          <w:rPr>
            <w:rFonts w:eastAsiaTheme="minorEastAsia"/>
            <w:color w:val="000000" w:themeColor="text1"/>
            <w:sz w:val="24"/>
            <w:szCs w:val="24"/>
            <w:lang w:val="en-GB" w:eastAsia="zh-CN"/>
          </w:rPr>
          <w:t xml:space="preserve"> (.</w:t>
        </w:r>
        <w:proofErr w:type="spellStart"/>
        <w:r w:rsidR="00375ECC">
          <w:rPr>
            <w:rFonts w:eastAsiaTheme="minorEastAsia"/>
            <w:color w:val="000000" w:themeColor="text1"/>
            <w:sz w:val="24"/>
            <w:szCs w:val="24"/>
            <w:lang w:val="en-GB" w:eastAsia="zh-CN"/>
          </w:rPr>
          <w:t>xls</w:t>
        </w:r>
        <w:proofErr w:type="spellEnd"/>
        <w:r w:rsidR="00375ECC">
          <w:rPr>
            <w:rFonts w:eastAsiaTheme="minorEastAsia"/>
            <w:color w:val="000000" w:themeColor="text1"/>
            <w:sz w:val="24"/>
            <w:szCs w:val="24"/>
            <w:lang w:val="en-GB" w:eastAsia="zh-CN"/>
          </w:rPr>
          <w:t xml:space="preserve"> or .</w:t>
        </w:r>
        <w:proofErr w:type="spellStart"/>
        <w:r w:rsidR="00375ECC">
          <w:rPr>
            <w:rFonts w:eastAsiaTheme="minorEastAsia"/>
            <w:color w:val="000000" w:themeColor="text1"/>
            <w:sz w:val="24"/>
            <w:szCs w:val="24"/>
            <w:lang w:val="en-GB" w:eastAsia="zh-CN"/>
          </w:rPr>
          <w:t>xlsx</w:t>
        </w:r>
        <w:proofErr w:type="spellEnd"/>
        <w:r w:rsidR="00375ECC">
          <w:rPr>
            <w:rFonts w:eastAsiaTheme="minorEastAsia"/>
            <w:color w:val="000000" w:themeColor="text1"/>
            <w:sz w:val="24"/>
            <w:szCs w:val="24"/>
            <w:lang w:val="en-GB" w:eastAsia="zh-CN"/>
          </w:rPr>
          <w:t>)</w:t>
        </w:r>
      </w:ins>
      <w:r w:rsidRPr="00F85E53">
        <w:rPr>
          <w:rFonts w:eastAsiaTheme="minorEastAsia"/>
          <w:color w:val="000000" w:themeColor="text1"/>
          <w:sz w:val="24"/>
          <w:szCs w:val="24"/>
          <w:lang w:val="en-GB" w:eastAsia="zh-CN"/>
        </w:rPr>
        <w:t>.  Typing the letter “</w:t>
      </w:r>
      <w:r>
        <w:rPr>
          <w:rFonts w:eastAsiaTheme="minorEastAsia"/>
          <w:color w:val="000000" w:themeColor="text1"/>
          <w:sz w:val="24"/>
          <w:szCs w:val="24"/>
          <w:lang w:val="en-GB" w:eastAsia="zh-CN"/>
        </w:rPr>
        <w:t>A</w:t>
      </w:r>
      <w:r w:rsidRPr="00F85E53">
        <w:rPr>
          <w:rFonts w:eastAsiaTheme="minorEastAsia"/>
          <w:color w:val="000000" w:themeColor="text1"/>
          <w:sz w:val="24"/>
          <w:szCs w:val="24"/>
          <w:lang w:val="en-GB" w:eastAsia="zh-CN"/>
        </w:rPr>
        <w:t xml:space="preserve">” permits editing all the isotopic values used in all the radiocarbon adjustment models programmed in </w:t>
      </w:r>
      <w:proofErr w:type="spellStart"/>
      <w:r w:rsidRPr="00F85E53">
        <w:rPr>
          <w:rFonts w:eastAsiaTheme="minorEastAsia"/>
          <w:color w:val="000000" w:themeColor="text1"/>
          <w:sz w:val="24"/>
          <w:szCs w:val="24"/>
          <w:lang w:val="en-GB" w:eastAsia="zh-CN"/>
        </w:rPr>
        <w:t>NetpathXL</w:t>
      </w:r>
      <w:proofErr w:type="spellEnd"/>
      <w:r w:rsidRPr="00F85E53">
        <w:rPr>
          <w:rFonts w:eastAsiaTheme="minorEastAsia"/>
          <w:color w:val="000000" w:themeColor="text1"/>
          <w:sz w:val="24"/>
          <w:szCs w:val="24"/>
          <w:lang w:val="en-GB" w:eastAsia="zh-CN"/>
        </w:rPr>
        <w:t>.</w:t>
      </w:r>
    </w:p>
    <w:p w:rsidR="00F85E53" w:rsidRPr="00F85E53" w:rsidRDefault="00F85E53" w:rsidP="00F85E53">
      <w:pPr>
        <w:spacing w:after="0" w:line="240" w:lineRule="auto"/>
        <w:ind w:firstLine="45"/>
        <w:rPr>
          <w:rFonts w:eastAsiaTheme="minorEastAsia"/>
          <w:color w:val="000000" w:themeColor="text1"/>
          <w:sz w:val="24"/>
          <w:szCs w:val="24"/>
          <w:lang w:val="en-GB" w:eastAsia="zh-CN"/>
        </w:rPr>
      </w:pPr>
    </w:p>
    <w:p w:rsidR="00F85E53" w:rsidRPr="00F85E53" w:rsidRDefault="00F85E53" w:rsidP="00F85E53">
      <w:pPr>
        <w:spacing w:after="0" w:line="240" w:lineRule="auto"/>
        <w:ind w:firstLine="45"/>
        <w:rPr>
          <w:rFonts w:eastAsiaTheme="minorEastAsia"/>
          <w:color w:val="000000" w:themeColor="text1"/>
          <w:sz w:val="24"/>
          <w:szCs w:val="24"/>
          <w:u w:val="single"/>
          <w:lang w:val="en-GB" w:eastAsia="zh-CN"/>
        </w:rPr>
      </w:pPr>
      <w:r w:rsidRPr="00F85E53">
        <w:rPr>
          <w:rFonts w:eastAsiaTheme="minorEastAsia"/>
          <w:color w:val="000000" w:themeColor="text1"/>
          <w:sz w:val="24"/>
          <w:szCs w:val="24"/>
          <w:u w:val="single"/>
          <w:lang w:val="en-GB" w:eastAsia="zh-CN"/>
        </w:rPr>
        <w:t>Typ</w:t>
      </w:r>
      <w:r w:rsidR="00B648DC">
        <w:rPr>
          <w:rFonts w:eastAsiaTheme="minorEastAsia"/>
          <w:color w:val="000000" w:themeColor="text1"/>
          <w:sz w:val="24"/>
          <w:szCs w:val="24"/>
          <w:u w:val="single"/>
          <w:lang w:val="en-GB" w:eastAsia="zh-CN"/>
        </w:rPr>
        <w:t>ing</w:t>
      </w:r>
      <w:r w:rsidRPr="00F85E53">
        <w:rPr>
          <w:rFonts w:eastAsiaTheme="minorEastAsia"/>
          <w:color w:val="000000" w:themeColor="text1"/>
          <w:sz w:val="24"/>
          <w:szCs w:val="24"/>
          <w:u w:val="single"/>
          <w:lang w:val="en-GB" w:eastAsia="zh-CN"/>
        </w:rPr>
        <w:t xml:space="preserve"> &lt;X&gt; to </w:t>
      </w:r>
      <w:r>
        <w:rPr>
          <w:rFonts w:eastAsiaTheme="minorEastAsia"/>
          <w:color w:val="000000" w:themeColor="text1"/>
          <w:sz w:val="24"/>
          <w:szCs w:val="24"/>
          <w:u w:val="single"/>
          <w:lang w:val="en-GB" w:eastAsia="zh-CN"/>
        </w:rPr>
        <w:t>construct the</w:t>
      </w:r>
      <w:r w:rsidRPr="00F85E53">
        <w:rPr>
          <w:rFonts w:eastAsiaTheme="minorEastAsia"/>
          <w:color w:val="000000" w:themeColor="text1"/>
          <w:sz w:val="24"/>
          <w:szCs w:val="24"/>
          <w:u w:val="single"/>
          <w:lang w:val="en-GB" w:eastAsia="zh-CN"/>
        </w:rPr>
        <w:t xml:space="preserve"> Excel plot for </w:t>
      </w:r>
      <w:r w:rsidR="00B648DC">
        <w:rPr>
          <w:rFonts w:eastAsiaTheme="minorEastAsia"/>
          <w:color w:val="000000" w:themeColor="text1"/>
          <w:sz w:val="24"/>
          <w:szCs w:val="24"/>
          <w:u w:val="single"/>
          <w:lang w:val="en-GB" w:eastAsia="zh-CN"/>
        </w:rPr>
        <w:t xml:space="preserve">the </w:t>
      </w:r>
      <w:r w:rsidRPr="00F85E53">
        <w:rPr>
          <w:rFonts w:eastAsiaTheme="minorEastAsia"/>
          <w:color w:val="000000" w:themeColor="text1"/>
          <w:sz w:val="24"/>
          <w:szCs w:val="24"/>
          <w:u w:val="single"/>
          <w:lang w:val="en-GB" w:eastAsia="zh-CN"/>
        </w:rPr>
        <w:t>Revised F</w:t>
      </w:r>
      <w:r w:rsidR="00B648DC">
        <w:rPr>
          <w:rFonts w:eastAsiaTheme="minorEastAsia"/>
          <w:color w:val="000000" w:themeColor="text1"/>
          <w:sz w:val="24"/>
          <w:szCs w:val="24"/>
          <w:u w:val="single"/>
          <w:lang w:val="en-GB" w:eastAsia="zh-CN"/>
        </w:rPr>
        <w:t>&amp;</w:t>
      </w:r>
      <w:r w:rsidRPr="00F85E53">
        <w:rPr>
          <w:rFonts w:eastAsiaTheme="minorEastAsia"/>
          <w:color w:val="000000" w:themeColor="text1"/>
          <w:sz w:val="24"/>
          <w:szCs w:val="24"/>
          <w:u w:val="single"/>
          <w:lang w:val="en-GB" w:eastAsia="zh-CN"/>
        </w:rPr>
        <w:t>G</w:t>
      </w:r>
      <w:r w:rsidR="00B648DC">
        <w:rPr>
          <w:rFonts w:eastAsiaTheme="minorEastAsia"/>
          <w:color w:val="000000" w:themeColor="text1"/>
          <w:sz w:val="24"/>
          <w:szCs w:val="24"/>
          <w:u w:val="single"/>
          <w:lang w:val="en-GB" w:eastAsia="zh-CN"/>
        </w:rPr>
        <w:t xml:space="preserve"> model</w:t>
      </w:r>
    </w:p>
    <w:p w:rsidR="00F85E53" w:rsidRPr="00F85E53" w:rsidRDefault="00F85E53" w:rsidP="00B648DC">
      <w:pPr>
        <w:spacing w:after="0" w:line="240" w:lineRule="auto"/>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 xml:space="preserve">In the example above, for well W8, the </w:t>
      </w:r>
      <w:r w:rsidR="00B648DC">
        <w:rPr>
          <w:rFonts w:eastAsiaTheme="minorEastAsia"/>
          <w:color w:val="000000" w:themeColor="text1"/>
          <w:sz w:val="24"/>
          <w:szCs w:val="24"/>
          <w:lang w:val="en-GB" w:eastAsia="zh-CN"/>
        </w:rPr>
        <w:t>R</w:t>
      </w:r>
      <w:r w:rsidRPr="00F85E53">
        <w:rPr>
          <w:rFonts w:eastAsiaTheme="minorEastAsia"/>
          <w:color w:val="000000" w:themeColor="text1"/>
          <w:sz w:val="24"/>
          <w:szCs w:val="24"/>
          <w:lang w:val="en-GB" w:eastAsia="zh-CN"/>
        </w:rPr>
        <w:t>evised F&amp;G model for CO</w:t>
      </w:r>
      <w:r w:rsidRPr="00F85E53">
        <w:rPr>
          <w:rFonts w:eastAsiaTheme="minorEastAsia"/>
          <w:color w:val="000000" w:themeColor="text1"/>
          <w:sz w:val="24"/>
          <w:szCs w:val="24"/>
          <w:vertAlign w:val="subscript"/>
          <w:lang w:val="en-GB" w:eastAsia="zh-CN"/>
        </w:rPr>
        <w:t>2</w:t>
      </w:r>
      <w:r w:rsidRPr="00F85E53">
        <w:rPr>
          <w:rFonts w:eastAsiaTheme="minorEastAsia"/>
          <w:color w:val="000000" w:themeColor="text1"/>
          <w:sz w:val="24"/>
          <w:szCs w:val="24"/>
          <w:lang w:val="en-GB" w:eastAsia="zh-CN"/>
        </w:rPr>
        <w:t xml:space="preserve"> gas dominated isotopic exchange leads to a negative age as does that of </w:t>
      </w:r>
      <w:proofErr w:type="spellStart"/>
      <w:r w:rsidRPr="00F85E53">
        <w:rPr>
          <w:rFonts w:eastAsiaTheme="minorEastAsia"/>
          <w:color w:val="000000" w:themeColor="text1"/>
          <w:sz w:val="24"/>
          <w:szCs w:val="24"/>
          <w:lang w:val="en-GB" w:eastAsia="zh-CN"/>
        </w:rPr>
        <w:t>Mook</w:t>
      </w:r>
      <w:proofErr w:type="spellEnd"/>
      <w:r w:rsidRPr="00F85E53">
        <w:rPr>
          <w:rFonts w:eastAsiaTheme="minorEastAsia"/>
          <w:color w:val="000000" w:themeColor="text1"/>
          <w:sz w:val="24"/>
          <w:szCs w:val="24"/>
          <w:lang w:val="en-GB" w:eastAsia="zh-CN"/>
        </w:rPr>
        <w:t>.  Model 11, for solid calcite isotopic exchange leads to a positive radiocarbon age.  As the sample is from a well</w:t>
      </w:r>
      <w:del w:id="11" w:author="Parkhurst, David L." w:date="2013-07-15T14:43:00Z">
        <w:r w:rsidRPr="00F85E53" w:rsidDel="00375ECC">
          <w:rPr>
            <w:rFonts w:eastAsiaTheme="minorEastAsia"/>
            <w:color w:val="000000" w:themeColor="text1"/>
            <w:sz w:val="24"/>
            <w:szCs w:val="24"/>
            <w:lang w:val="en-GB" w:eastAsia="zh-CN"/>
          </w:rPr>
          <w:delText>,</w:delText>
        </w:r>
      </w:del>
      <w:r w:rsidRPr="00F85E53">
        <w:rPr>
          <w:rFonts w:eastAsiaTheme="minorEastAsia"/>
          <w:color w:val="000000" w:themeColor="text1"/>
          <w:sz w:val="24"/>
          <w:szCs w:val="24"/>
          <w:lang w:val="en-GB" w:eastAsia="zh-CN"/>
        </w:rPr>
        <w:t xml:space="preserve"> in the saturated zone, an initial guess would be to select </w:t>
      </w:r>
      <w:r w:rsidR="00704C7E">
        <w:rPr>
          <w:rFonts w:eastAsiaTheme="minorEastAsia"/>
          <w:color w:val="000000" w:themeColor="text1"/>
          <w:sz w:val="24"/>
          <w:szCs w:val="24"/>
          <w:lang w:val="en-GB" w:eastAsia="zh-CN"/>
        </w:rPr>
        <w:t>M</w:t>
      </w:r>
      <w:r w:rsidRPr="00F85E53">
        <w:rPr>
          <w:rFonts w:eastAsiaTheme="minorEastAsia"/>
          <w:color w:val="000000" w:themeColor="text1"/>
          <w:sz w:val="24"/>
          <w:szCs w:val="24"/>
          <w:lang w:val="en-GB" w:eastAsia="zh-CN"/>
        </w:rPr>
        <w:t xml:space="preserve">odel 11, “Revised F&amp;G solid exchange”.  The following Excel </w:t>
      </w:r>
      <w:del w:id="12" w:author="Parkhurst, David L." w:date="2013-07-15T14:33:00Z">
        <w:r w:rsidRPr="00F85E53" w:rsidDel="00C62DF4">
          <w:rPr>
            <w:rFonts w:eastAsiaTheme="minorEastAsia"/>
            <w:color w:val="000000" w:themeColor="text1"/>
            <w:sz w:val="24"/>
            <w:szCs w:val="24"/>
            <w:lang w:val="en-GB" w:eastAsia="zh-CN"/>
          </w:rPr>
          <w:delText>spread</w:delText>
        </w:r>
        <w:r w:rsidR="00704C7E" w:rsidDel="00C62DF4">
          <w:rPr>
            <w:rFonts w:eastAsiaTheme="minorEastAsia"/>
            <w:color w:val="000000" w:themeColor="text1"/>
            <w:sz w:val="24"/>
            <w:szCs w:val="24"/>
            <w:lang w:val="en-GB" w:eastAsia="zh-CN"/>
          </w:rPr>
          <w:delText xml:space="preserve"> </w:delText>
        </w:r>
        <w:r w:rsidRPr="00F85E53" w:rsidDel="00C62DF4">
          <w:rPr>
            <w:rFonts w:eastAsiaTheme="minorEastAsia"/>
            <w:color w:val="000000" w:themeColor="text1"/>
            <w:sz w:val="24"/>
            <w:szCs w:val="24"/>
            <w:lang w:val="en-GB" w:eastAsia="zh-CN"/>
          </w:rPr>
          <w:delText>sheet</w:delText>
        </w:r>
      </w:del>
      <w:proofErr w:type="spellStart"/>
      <w:ins w:id="13" w:author="Parkhurst, David L." w:date="2013-07-15T14:33:00Z">
        <w:r w:rsidR="00C62DF4">
          <w:rPr>
            <w:rFonts w:eastAsiaTheme="minorEastAsia"/>
            <w:color w:val="000000" w:themeColor="text1"/>
            <w:sz w:val="24"/>
            <w:szCs w:val="24"/>
            <w:lang w:val="en-GB" w:eastAsia="zh-CN"/>
          </w:rPr>
          <w:t>spreadsheet</w:t>
        </w:r>
      </w:ins>
      <w:proofErr w:type="spellEnd"/>
      <w:r w:rsidRPr="00F85E53">
        <w:rPr>
          <w:rFonts w:eastAsiaTheme="minorEastAsia"/>
          <w:color w:val="000000" w:themeColor="text1"/>
          <w:sz w:val="24"/>
          <w:szCs w:val="24"/>
          <w:lang w:val="en-GB" w:eastAsia="zh-CN"/>
        </w:rPr>
        <w:t xml:space="preserve"> is generated by </w:t>
      </w:r>
      <w:proofErr w:type="spellStart"/>
      <w:r w:rsidRPr="00F85E53">
        <w:rPr>
          <w:rFonts w:eastAsiaTheme="minorEastAsia"/>
          <w:color w:val="000000" w:themeColor="text1"/>
          <w:sz w:val="24"/>
          <w:szCs w:val="24"/>
          <w:lang w:val="en-GB" w:eastAsia="zh-CN"/>
        </w:rPr>
        <w:t>NetpathXL</w:t>
      </w:r>
      <w:proofErr w:type="spellEnd"/>
      <w:r w:rsidRPr="00F85E53">
        <w:rPr>
          <w:rFonts w:eastAsiaTheme="minorEastAsia"/>
          <w:color w:val="000000" w:themeColor="text1"/>
          <w:sz w:val="24"/>
          <w:szCs w:val="24"/>
          <w:lang w:val="en-GB" w:eastAsia="zh-CN"/>
        </w:rPr>
        <w:t xml:space="preserve">.  All samples from the selected well file are plotted as </w:t>
      </w:r>
      <w:r w:rsidRPr="00F85E53">
        <w:rPr>
          <w:rFonts w:eastAsiaTheme="minorEastAsia"/>
          <w:color w:val="000000" w:themeColor="text1"/>
          <w:sz w:val="24"/>
          <w:szCs w:val="24"/>
          <w:vertAlign w:val="superscript"/>
          <w:lang w:val="en-GB" w:eastAsia="zh-CN"/>
        </w:rPr>
        <w:t>14</w:t>
      </w:r>
      <w:r w:rsidRPr="00F85E53">
        <w:rPr>
          <w:rFonts w:eastAsiaTheme="minorEastAsia"/>
          <w:color w:val="000000" w:themeColor="text1"/>
          <w:sz w:val="24"/>
          <w:szCs w:val="24"/>
          <w:lang w:val="en-GB" w:eastAsia="zh-CN"/>
        </w:rPr>
        <w:t>C (</w:t>
      </w:r>
      <w:proofErr w:type="spellStart"/>
      <w:r w:rsidRPr="00F85E53">
        <w:rPr>
          <w:rFonts w:eastAsiaTheme="minorEastAsia"/>
          <w:color w:val="000000" w:themeColor="text1"/>
          <w:sz w:val="24"/>
          <w:szCs w:val="24"/>
          <w:lang w:val="en-GB" w:eastAsia="zh-CN"/>
        </w:rPr>
        <w:t>pmc</w:t>
      </w:r>
      <w:proofErr w:type="spellEnd"/>
      <w:r w:rsidRPr="00F85E53">
        <w:rPr>
          <w:rFonts w:eastAsiaTheme="minorEastAsia"/>
          <w:color w:val="000000" w:themeColor="text1"/>
          <w:sz w:val="24"/>
          <w:szCs w:val="24"/>
          <w:lang w:val="en-GB" w:eastAsia="zh-CN"/>
        </w:rPr>
        <w:t>) on the ordinate and δ</w:t>
      </w:r>
      <w:r w:rsidRPr="00F85E53">
        <w:rPr>
          <w:rFonts w:eastAsiaTheme="minorEastAsia"/>
          <w:color w:val="000000" w:themeColor="text1"/>
          <w:sz w:val="24"/>
          <w:szCs w:val="24"/>
          <w:vertAlign w:val="superscript"/>
          <w:lang w:val="en-GB" w:eastAsia="zh-CN"/>
        </w:rPr>
        <w:t>13</w:t>
      </w:r>
      <w:r w:rsidRPr="00F85E53">
        <w:rPr>
          <w:rFonts w:eastAsiaTheme="minorEastAsia"/>
          <w:color w:val="000000" w:themeColor="text1"/>
          <w:sz w:val="24"/>
          <w:szCs w:val="24"/>
          <w:lang w:val="en-GB" w:eastAsia="zh-CN"/>
        </w:rPr>
        <w:t xml:space="preserve">C </w:t>
      </w:r>
      <w:r w:rsidR="00704C7E">
        <w:rPr>
          <w:rFonts w:eastAsiaTheme="minorEastAsia"/>
          <w:color w:val="000000" w:themeColor="text1"/>
          <w:sz w:val="24"/>
          <w:szCs w:val="24"/>
          <w:lang w:val="en-GB" w:eastAsia="zh-CN"/>
        </w:rPr>
        <w:t>(</w:t>
      </w:r>
      <w:proofErr w:type="spellStart"/>
      <w:r w:rsidR="00704C7E">
        <w:rPr>
          <w:rFonts w:eastAsiaTheme="minorEastAsia"/>
          <w:color w:val="000000" w:themeColor="text1"/>
          <w:sz w:val="24"/>
          <w:szCs w:val="24"/>
          <w:lang w:val="en-GB" w:eastAsia="zh-CN"/>
        </w:rPr>
        <w:t>permil</w:t>
      </w:r>
      <w:proofErr w:type="spellEnd"/>
      <w:r w:rsidR="00704C7E">
        <w:rPr>
          <w:rFonts w:eastAsiaTheme="minorEastAsia"/>
          <w:color w:val="000000" w:themeColor="text1"/>
          <w:sz w:val="24"/>
          <w:szCs w:val="24"/>
          <w:lang w:val="en-GB" w:eastAsia="zh-CN"/>
        </w:rPr>
        <w:t xml:space="preserve">) </w:t>
      </w:r>
      <w:r w:rsidRPr="00F85E53">
        <w:rPr>
          <w:rFonts w:eastAsiaTheme="minorEastAsia"/>
          <w:color w:val="000000" w:themeColor="text1"/>
          <w:sz w:val="24"/>
          <w:szCs w:val="24"/>
          <w:lang w:val="en-GB" w:eastAsia="zh-CN"/>
        </w:rPr>
        <w:t xml:space="preserve">on the abscissa.  The larger red triangle represents the selected sample to be dated (W8).  The rest of the samples from the well file are </w:t>
      </w:r>
      <w:r w:rsidR="00B648DC">
        <w:rPr>
          <w:rFonts w:eastAsiaTheme="minorEastAsia"/>
          <w:color w:val="000000" w:themeColor="text1"/>
          <w:sz w:val="24"/>
          <w:szCs w:val="24"/>
          <w:lang w:val="en-GB" w:eastAsia="zh-CN"/>
        </w:rPr>
        <w:t xml:space="preserve">plotted as </w:t>
      </w:r>
      <w:r w:rsidRPr="00F85E53">
        <w:rPr>
          <w:rFonts w:eastAsiaTheme="minorEastAsia"/>
          <w:color w:val="000000" w:themeColor="text1"/>
          <w:sz w:val="24"/>
          <w:szCs w:val="24"/>
          <w:lang w:val="en-GB" w:eastAsia="zh-CN"/>
        </w:rPr>
        <w:t>smaller green squares.</w:t>
      </w:r>
    </w:p>
    <w:p w:rsidR="00F85E53" w:rsidRPr="00F85E53" w:rsidRDefault="00F85E53" w:rsidP="00F85E53">
      <w:pPr>
        <w:spacing w:after="0" w:line="240" w:lineRule="auto"/>
        <w:ind w:firstLine="45"/>
        <w:rPr>
          <w:rFonts w:eastAsiaTheme="minorEastAsia"/>
          <w:color w:val="000000" w:themeColor="text1"/>
          <w:sz w:val="24"/>
          <w:szCs w:val="24"/>
          <w:u w:val="single"/>
          <w:lang w:val="en-GB" w:eastAsia="zh-CN"/>
        </w:rPr>
      </w:pPr>
      <w:r w:rsidRPr="00F85E53">
        <w:rPr>
          <w:rFonts w:eastAsiaTheme="minorEastAsia"/>
          <w:color w:val="000000" w:themeColor="text1"/>
          <w:sz w:val="24"/>
          <w:szCs w:val="24"/>
          <w:u w:val="single"/>
          <w:lang w:val="en-GB" w:eastAsia="zh-CN"/>
        </w:rPr>
        <w:lastRenderedPageBreak/>
        <w:t xml:space="preserve">Features of the </w:t>
      </w:r>
      <w:del w:id="14" w:author="Parkhurst, David L." w:date="2013-07-15T14:33:00Z">
        <w:r w:rsidR="009A00E7" w:rsidDel="00C62DF4">
          <w:rPr>
            <w:rFonts w:eastAsiaTheme="minorEastAsia"/>
            <w:color w:val="000000" w:themeColor="text1"/>
            <w:sz w:val="24"/>
            <w:szCs w:val="24"/>
            <w:u w:val="single"/>
            <w:lang w:val="en-GB" w:eastAsia="zh-CN"/>
          </w:rPr>
          <w:delText>spread sheet</w:delText>
        </w:r>
      </w:del>
      <w:proofErr w:type="spellStart"/>
      <w:ins w:id="15" w:author="Parkhurst, David L." w:date="2013-07-15T14:33:00Z">
        <w:r w:rsidR="00C62DF4">
          <w:rPr>
            <w:rFonts w:eastAsiaTheme="minorEastAsia"/>
            <w:color w:val="000000" w:themeColor="text1"/>
            <w:sz w:val="24"/>
            <w:szCs w:val="24"/>
            <w:u w:val="single"/>
            <w:lang w:val="en-GB" w:eastAsia="zh-CN"/>
          </w:rPr>
          <w:t>spreadsheet</w:t>
        </w:r>
      </w:ins>
      <w:proofErr w:type="spellEnd"/>
    </w:p>
    <w:p w:rsidR="00F85E53" w:rsidRPr="00F85E53" w:rsidRDefault="00F85E53" w:rsidP="00F85E53">
      <w:pPr>
        <w:numPr>
          <w:ilvl w:val="0"/>
          <w:numId w:val="1"/>
        </w:numPr>
        <w:spacing w:after="0" w:line="240" w:lineRule="auto"/>
        <w:contextualSpacing/>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 xml:space="preserve">Once generated, the </w:t>
      </w:r>
      <w:del w:id="16" w:author="Parkhurst, David L." w:date="2013-07-15T14:33:00Z">
        <w:r w:rsidRPr="00F85E53" w:rsidDel="00C62DF4">
          <w:rPr>
            <w:rFonts w:eastAsiaTheme="minorEastAsia"/>
            <w:color w:val="000000" w:themeColor="text1"/>
            <w:sz w:val="24"/>
            <w:szCs w:val="24"/>
            <w:lang w:val="en-GB" w:eastAsia="zh-CN"/>
          </w:rPr>
          <w:delText>spread</w:delText>
        </w:r>
        <w:r w:rsidR="00704C7E" w:rsidDel="00C62DF4">
          <w:rPr>
            <w:rFonts w:eastAsiaTheme="minorEastAsia"/>
            <w:color w:val="000000" w:themeColor="text1"/>
            <w:sz w:val="24"/>
            <w:szCs w:val="24"/>
            <w:lang w:val="en-GB" w:eastAsia="zh-CN"/>
          </w:rPr>
          <w:delText xml:space="preserve"> </w:delText>
        </w:r>
        <w:r w:rsidRPr="00F85E53" w:rsidDel="00C62DF4">
          <w:rPr>
            <w:rFonts w:eastAsiaTheme="minorEastAsia"/>
            <w:color w:val="000000" w:themeColor="text1"/>
            <w:sz w:val="24"/>
            <w:szCs w:val="24"/>
            <w:lang w:val="en-GB" w:eastAsia="zh-CN"/>
          </w:rPr>
          <w:delText>sheet</w:delText>
        </w:r>
      </w:del>
      <w:proofErr w:type="spellStart"/>
      <w:ins w:id="17" w:author="Parkhurst, David L." w:date="2013-07-15T14:33:00Z">
        <w:r w:rsidR="00C62DF4">
          <w:rPr>
            <w:rFonts w:eastAsiaTheme="minorEastAsia"/>
            <w:color w:val="000000" w:themeColor="text1"/>
            <w:sz w:val="24"/>
            <w:szCs w:val="24"/>
            <w:lang w:val="en-GB" w:eastAsia="zh-CN"/>
          </w:rPr>
          <w:t>spreadsheet</w:t>
        </w:r>
      </w:ins>
      <w:proofErr w:type="spellEnd"/>
      <w:r w:rsidRPr="00F85E53">
        <w:rPr>
          <w:rFonts w:eastAsiaTheme="minorEastAsia"/>
          <w:color w:val="000000" w:themeColor="text1"/>
          <w:sz w:val="24"/>
          <w:szCs w:val="24"/>
          <w:lang w:val="en-GB" w:eastAsia="zh-CN"/>
        </w:rPr>
        <w:t xml:space="preserve"> stands alone, </w:t>
      </w:r>
      <w:r w:rsidR="00704C7E">
        <w:rPr>
          <w:rFonts w:eastAsiaTheme="minorEastAsia"/>
          <w:color w:val="000000" w:themeColor="text1"/>
          <w:sz w:val="24"/>
          <w:szCs w:val="24"/>
          <w:lang w:val="en-GB" w:eastAsia="zh-CN"/>
        </w:rPr>
        <w:t xml:space="preserve">can be saved and used in future calculations, </w:t>
      </w:r>
      <w:r w:rsidRPr="00F85E53">
        <w:rPr>
          <w:rFonts w:eastAsiaTheme="minorEastAsia"/>
          <w:color w:val="000000" w:themeColor="text1"/>
          <w:sz w:val="24"/>
          <w:szCs w:val="24"/>
          <w:lang w:val="en-GB" w:eastAsia="zh-CN"/>
        </w:rPr>
        <w:t xml:space="preserve">and is closed only manually, </w:t>
      </w:r>
      <w:r w:rsidR="00704C7E">
        <w:rPr>
          <w:rFonts w:eastAsiaTheme="minorEastAsia"/>
          <w:color w:val="000000" w:themeColor="text1"/>
          <w:sz w:val="24"/>
          <w:szCs w:val="24"/>
          <w:lang w:val="en-GB" w:eastAsia="zh-CN"/>
        </w:rPr>
        <w:t xml:space="preserve">external to </w:t>
      </w:r>
      <w:proofErr w:type="spellStart"/>
      <w:r w:rsidR="00704C7E">
        <w:rPr>
          <w:rFonts w:eastAsiaTheme="minorEastAsia"/>
          <w:color w:val="000000" w:themeColor="text1"/>
          <w:sz w:val="24"/>
          <w:szCs w:val="24"/>
          <w:lang w:val="en-GB" w:eastAsia="zh-CN"/>
        </w:rPr>
        <w:t>NetpathXL</w:t>
      </w:r>
      <w:proofErr w:type="spellEnd"/>
      <w:r w:rsidRPr="00F85E53">
        <w:rPr>
          <w:rFonts w:eastAsiaTheme="minorEastAsia"/>
          <w:color w:val="000000" w:themeColor="text1"/>
          <w:sz w:val="24"/>
          <w:szCs w:val="24"/>
          <w:lang w:val="en-GB" w:eastAsia="zh-CN"/>
        </w:rPr>
        <w:t>.</w:t>
      </w:r>
    </w:p>
    <w:p w:rsidR="00F85E53" w:rsidRPr="00F85E53" w:rsidRDefault="00F85E53" w:rsidP="00F85E53">
      <w:pPr>
        <w:numPr>
          <w:ilvl w:val="0"/>
          <w:numId w:val="1"/>
        </w:numPr>
        <w:spacing w:after="0" w:line="240" w:lineRule="auto"/>
        <w:contextualSpacing/>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 xml:space="preserve">The table in the lower left </w:t>
      </w:r>
      <w:r w:rsidR="00704C7E">
        <w:rPr>
          <w:rFonts w:eastAsiaTheme="minorEastAsia"/>
          <w:color w:val="000000" w:themeColor="text1"/>
          <w:sz w:val="24"/>
          <w:szCs w:val="24"/>
          <w:lang w:val="en-GB" w:eastAsia="zh-CN"/>
        </w:rPr>
        <w:t>part</w:t>
      </w:r>
      <w:r w:rsidRPr="00F85E53">
        <w:rPr>
          <w:rFonts w:eastAsiaTheme="minorEastAsia"/>
          <w:color w:val="000000" w:themeColor="text1"/>
          <w:sz w:val="24"/>
          <w:szCs w:val="24"/>
          <w:lang w:val="en-GB" w:eastAsia="zh-CN"/>
        </w:rPr>
        <w:t xml:space="preserve"> of the </w:t>
      </w:r>
      <w:del w:id="18" w:author="Parkhurst, David L." w:date="2013-07-15T14:34:00Z">
        <w:r w:rsidRPr="00F85E53" w:rsidDel="00C62DF4">
          <w:rPr>
            <w:rFonts w:eastAsiaTheme="minorEastAsia"/>
            <w:color w:val="000000" w:themeColor="text1"/>
            <w:sz w:val="24"/>
            <w:szCs w:val="24"/>
            <w:lang w:val="en-GB" w:eastAsia="zh-CN"/>
          </w:rPr>
          <w:delText>spread</w:delText>
        </w:r>
        <w:r w:rsidR="00704C7E" w:rsidDel="00C62DF4">
          <w:rPr>
            <w:rFonts w:eastAsiaTheme="minorEastAsia"/>
            <w:color w:val="000000" w:themeColor="text1"/>
            <w:sz w:val="24"/>
            <w:szCs w:val="24"/>
            <w:lang w:val="en-GB" w:eastAsia="zh-CN"/>
          </w:rPr>
          <w:delText xml:space="preserve"> </w:delText>
        </w:r>
        <w:r w:rsidRPr="00F85E53" w:rsidDel="00C62DF4">
          <w:rPr>
            <w:rFonts w:eastAsiaTheme="minorEastAsia"/>
            <w:color w:val="000000" w:themeColor="text1"/>
            <w:sz w:val="24"/>
            <w:szCs w:val="24"/>
            <w:lang w:val="en-GB" w:eastAsia="zh-CN"/>
          </w:rPr>
          <w:delText>sheet</w:delText>
        </w:r>
      </w:del>
      <w:proofErr w:type="spellStart"/>
      <w:ins w:id="19" w:author="Parkhurst, David L." w:date="2013-07-15T14:34:00Z">
        <w:r w:rsidR="00C62DF4">
          <w:rPr>
            <w:rFonts w:eastAsiaTheme="minorEastAsia"/>
            <w:color w:val="000000" w:themeColor="text1"/>
            <w:sz w:val="24"/>
            <w:szCs w:val="24"/>
            <w:lang w:val="en-GB" w:eastAsia="zh-CN"/>
          </w:rPr>
          <w:t>spreadsheet</w:t>
        </w:r>
      </w:ins>
      <w:proofErr w:type="spellEnd"/>
      <w:r w:rsidRPr="00F85E53">
        <w:rPr>
          <w:rFonts w:eastAsiaTheme="minorEastAsia"/>
          <w:color w:val="000000" w:themeColor="text1"/>
          <w:sz w:val="24"/>
          <w:szCs w:val="24"/>
          <w:lang w:val="en-GB" w:eastAsia="zh-CN"/>
        </w:rPr>
        <w:t xml:space="preserve"> contains the </w:t>
      </w:r>
      <w:r w:rsidR="00704C7E">
        <w:rPr>
          <w:rFonts w:eastAsiaTheme="minorEastAsia"/>
          <w:color w:val="000000" w:themeColor="text1"/>
          <w:sz w:val="24"/>
          <w:szCs w:val="24"/>
          <w:lang w:val="en-GB" w:eastAsia="zh-CN"/>
        </w:rPr>
        <w:t>δ</w:t>
      </w:r>
      <w:r w:rsidRPr="00F85E53">
        <w:rPr>
          <w:rFonts w:eastAsiaTheme="minorEastAsia"/>
          <w:color w:val="000000" w:themeColor="text1"/>
          <w:sz w:val="24"/>
          <w:szCs w:val="24"/>
          <w:vertAlign w:val="superscript"/>
          <w:lang w:val="en-GB" w:eastAsia="zh-CN"/>
        </w:rPr>
        <w:t>13</w:t>
      </w:r>
      <w:r w:rsidRPr="00F85E53">
        <w:rPr>
          <w:rFonts w:eastAsiaTheme="minorEastAsia"/>
          <w:color w:val="000000" w:themeColor="text1"/>
          <w:sz w:val="24"/>
          <w:szCs w:val="24"/>
          <w:lang w:val="en-GB" w:eastAsia="zh-CN"/>
        </w:rPr>
        <w:t xml:space="preserve">C and </w:t>
      </w:r>
      <w:r w:rsidRPr="00F85E53">
        <w:rPr>
          <w:rFonts w:eastAsiaTheme="minorEastAsia"/>
          <w:color w:val="000000" w:themeColor="text1"/>
          <w:sz w:val="24"/>
          <w:szCs w:val="24"/>
          <w:vertAlign w:val="superscript"/>
          <w:lang w:val="en-GB" w:eastAsia="zh-CN"/>
        </w:rPr>
        <w:t>14</w:t>
      </w:r>
      <w:r w:rsidRPr="00F85E53">
        <w:rPr>
          <w:rFonts w:eastAsiaTheme="minorEastAsia"/>
          <w:color w:val="000000" w:themeColor="text1"/>
          <w:sz w:val="24"/>
          <w:szCs w:val="24"/>
          <w:lang w:val="en-GB" w:eastAsia="zh-CN"/>
        </w:rPr>
        <w:t>C data for all the samples in the well file</w:t>
      </w:r>
      <w:r w:rsidR="00704C7E">
        <w:rPr>
          <w:rFonts w:eastAsiaTheme="minorEastAsia"/>
          <w:color w:val="000000" w:themeColor="text1"/>
          <w:sz w:val="24"/>
          <w:szCs w:val="24"/>
          <w:lang w:val="en-GB" w:eastAsia="zh-CN"/>
        </w:rPr>
        <w:t xml:space="preserve"> </w:t>
      </w:r>
      <w:del w:id="20" w:author="Parkhurst, David L." w:date="2013-07-15T14:45:00Z">
        <w:r w:rsidR="00704C7E" w:rsidDel="00375ECC">
          <w:rPr>
            <w:rFonts w:eastAsiaTheme="minorEastAsia"/>
            <w:color w:val="000000" w:themeColor="text1"/>
            <w:sz w:val="24"/>
            <w:szCs w:val="24"/>
            <w:lang w:val="en-GB" w:eastAsia="zh-CN"/>
          </w:rPr>
          <w:delText>(</w:delText>
        </w:r>
      </w:del>
      <w:ins w:id="21" w:author="Parkhurst, David L." w:date="2013-07-15T14:45:00Z">
        <w:r w:rsidR="00375ECC">
          <w:rPr>
            <w:rFonts w:eastAsiaTheme="minorEastAsia"/>
            <w:color w:val="000000" w:themeColor="text1"/>
            <w:sz w:val="24"/>
            <w:szCs w:val="24"/>
            <w:lang w:val="en-GB" w:eastAsia="zh-CN"/>
          </w:rPr>
          <w:t>[</w:t>
        </w:r>
      </w:ins>
      <w:r w:rsidR="00704C7E">
        <w:rPr>
          <w:rFonts w:eastAsiaTheme="minorEastAsia"/>
          <w:color w:val="000000" w:themeColor="text1"/>
          <w:sz w:val="24"/>
          <w:szCs w:val="24"/>
          <w:lang w:val="en-GB" w:eastAsia="zh-CN"/>
        </w:rPr>
        <w:t xml:space="preserve">obtained from the </w:t>
      </w:r>
      <w:del w:id="22" w:author="Parkhurst, David L." w:date="2013-07-15T14:44:00Z">
        <w:r w:rsidR="00704C7E" w:rsidDel="00375ECC">
          <w:rPr>
            <w:rFonts w:eastAsiaTheme="minorEastAsia"/>
            <w:color w:val="000000" w:themeColor="text1"/>
            <w:sz w:val="24"/>
            <w:szCs w:val="24"/>
            <w:lang w:val="en-GB" w:eastAsia="zh-CN"/>
          </w:rPr>
          <w:delText>netpathxl</w:delText>
        </w:r>
      </w:del>
      <w:proofErr w:type="spellStart"/>
      <w:ins w:id="23" w:author="Parkhurst, David L." w:date="2013-07-15T14:44:00Z">
        <w:r w:rsidR="00375ECC">
          <w:rPr>
            <w:rFonts w:eastAsiaTheme="minorEastAsia"/>
            <w:color w:val="000000" w:themeColor="text1"/>
            <w:sz w:val="24"/>
            <w:szCs w:val="24"/>
            <w:lang w:val="en-GB" w:eastAsia="zh-CN"/>
          </w:rPr>
          <w:t>NetpathXL</w:t>
        </w:r>
        <w:proofErr w:type="spellEnd"/>
        <w:r w:rsidR="00375ECC">
          <w:rPr>
            <w:rFonts w:eastAsiaTheme="minorEastAsia"/>
            <w:color w:val="000000" w:themeColor="text1"/>
            <w:sz w:val="24"/>
            <w:szCs w:val="24"/>
            <w:lang w:val="en-GB" w:eastAsia="zh-CN"/>
          </w:rPr>
          <w:t xml:space="preserve"> Excel file (</w:t>
        </w:r>
      </w:ins>
      <w:r w:rsidR="00704C7E">
        <w:rPr>
          <w:rFonts w:eastAsiaTheme="minorEastAsia"/>
          <w:color w:val="000000" w:themeColor="text1"/>
          <w:sz w:val="24"/>
          <w:szCs w:val="24"/>
          <w:lang w:val="en-GB" w:eastAsia="zh-CN"/>
        </w:rPr>
        <w:t>.</w:t>
      </w:r>
      <w:proofErr w:type="spellStart"/>
      <w:r w:rsidR="00704C7E">
        <w:rPr>
          <w:rFonts w:eastAsiaTheme="minorEastAsia"/>
          <w:color w:val="000000" w:themeColor="text1"/>
          <w:sz w:val="24"/>
          <w:szCs w:val="24"/>
          <w:lang w:val="en-GB" w:eastAsia="zh-CN"/>
        </w:rPr>
        <w:t>xls</w:t>
      </w:r>
      <w:proofErr w:type="spellEnd"/>
      <w:r w:rsidR="00704C7E">
        <w:rPr>
          <w:rFonts w:eastAsiaTheme="minorEastAsia"/>
          <w:color w:val="000000" w:themeColor="text1"/>
          <w:sz w:val="24"/>
          <w:szCs w:val="24"/>
          <w:lang w:val="en-GB" w:eastAsia="zh-CN"/>
        </w:rPr>
        <w:t xml:space="preserve"> </w:t>
      </w:r>
      <w:ins w:id="24" w:author="Parkhurst, David L." w:date="2013-07-15T14:44:00Z">
        <w:r w:rsidR="00375ECC">
          <w:rPr>
            <w:rFonts w:eastAsiaTheme="minorEastAsia"/>
            <w:color w:val="000000" w:themeColor="text1"/>
            <w:sz w:val="24"/>
            <w:szCs w:val="24"/>
            <w:lang w:val="en-GB" w:eastAsia="zh-CN"/>
          </w:rPr>
          <w:t>or .</w:t>
        </w:r>
        <w:proofErr w:type="spellStart"/>
        <w:r w:rsidR="00375ECC">
          <w:rPr>
            <w:rFonts w:eastAsiaTheme="minorEastAsia"/>
            <w:color w:val="000000" w:themeColor="text1"/>
            <w:sz w:val="24"/>
            <w:szCs w:val="24"/>
            <w:lang w:val="en-GB" w:eastAsia="zh-CN"/>
          </w:rPr>
          <w:t>xlsx</w:t>
        </w:r>
        <w:proofErr w:type="spellEnd"/>
        <w:r w:rsidR="00375ECC">
          <w:rPr>
            <w:rFonts w:eastAsiaTheme="minorEastAsia"/>
            <w:color w:val="000000" w:themeColor="text1"/>
            <w:sz w:val="24"/>
            <w:szCs w:val="24"/>
            <w:lang w:val="en-GB" w:eastAsia="zh-CN"/>
          </w:rPr>
          <w:t xml:space="preserve">) </w:t>
        </w:r>
      </w:ins>
      <w:del w:id="25" w:author="Parkhurst, David L." w:date="2013-07-15T14:45:00Z">
        <w:r w:rsidR="00704C7E" w:rsidDel="00375ECC">
          <w:rPr>
            <w:rFonts w:eastAsiaTheme="minorEastAsia"/>
            <w:color w:val="000000" w:themeColor="text1"/>
            <w:sz w:val="24"/>
            <w:szCs w:val="24"/>
            <w:lang w:val="en-GB" w:eastAsia="zh-CN"/>
          </w:rPr>
          <w:delText>file</w:delText>
        </w:r>
        <w:r w:rsidR="00B648DC" w:rsidDel="00375ECC">
          <w:rPr>
            <w:rFonts w:eastAsiaTheme="minorEastAsia"/>
            <w:color w:val="000000" w:themeColor="text1"/>
            <w:sz w:val="24"/>
            <w:szCs w:val="24"/>
            <w:lang w:val="en-GB" w:eastAsia="zh-CN"/>
          </w:rPr>
          <w:delText xml:space="preserve"> </w:delText>
        </w:r>
      </w:del>
      <w:r w:rsidR="00B648DC">
        <w:rPr>
          <w:rFonts w:eastAsiaTheme="minorEastAsia"/>
          <w:color w:val="000000" w:themeColor="text1"/>
          <w:sz w:val="24"/>
          <w:szCs w:val="24"/>
          <w:lang w:val="en-GB" w:eastAsia="zh-CN"/>
        </w:rPr>
        <w:t xml:space="preserve">that is generated </w:t>
      </w:r>
      <w:ins w:id="26" w:author="Parkhurst, David L." w:date="2013-07-15T14:45:00Z">
        <w:r w:rsidR="00375ECC">
          <w:rPr>
            <w:rFonts w:eastAsiaTheme="minorEastAsia"/>
            <w:color w:val="000000" w:themeColor="text1"/>
            <w:sz w:val="24"/>
            <w:szCs w:val="24"/>
            <w:lang w:val="en-GB" w:eastAsia="zh-CN"/>
          </w:rPr>
          <w:t xml:space="preserve">by </w:t>
        </w:r>
      </w:ins>
      <w:r w:rsidR="00B648DC">
        <w:rPr>
          <w:rFonts w:eastAsiaTheme="minorEastAsia"/>
          <w:color w:val="000000" w:themeColor="text1"/>
          <w:sz w:val="24"/>
          <w:szCs w:val="24"/>
          <w:lang w:val="en-GB" w:eastAsia="zh-CN"/>
        </w:rPr>
        <w:t>using DB</w:t>
      </w:r>
      <w:ins w:id="27" w:author="Parkhurst, David L." w:date="2013-07-15T14:45:00Z">
        <w:r w:rsidR="00375ECC">
          <w:rPr>
            <w:rFonts w:eastAsiaTheme="minorEastAsia"/>
            <w:color w:val="000000" w:themeColor="text1"/>
            <w:sz w:val="24"/>
            <w:szCs w:val="24"/>
            <w:lang w:val="en-GB" w:eastAsia="zh-CN"/>
          </w:rPr>
          <w:t>XL</w:t>
        </w:r>
      </w:ins>
      <w:r w:rsidR="00B648DC">
        <w:rPr>
          <w:rFonts w:eastAsiaTheme="minorEastAsia"/>
          <w:color w:val="000000" w:themeColor="text1"/>
          <w:sz w:val="24"/>
          <w:szCs w:val="24"/>
          <w:lang w:val="en-GB" w:eastAsia="zh-CN"/>
        </w:rPr>
        <w:t>, see Parkhurst and C</w:t>
      </w:r>
      <w:ins w:id="28" w:author="Parkhurst, David L." w:date="2013-07-15T14:45:00Z">
        <w:r w:rsidR="00375ECC">
          <w:rPr>
            <w:rFonts w:eastAsiaTheme="minorEastAsia"/>
            <w:color w:val="000000" w:themeColor="text1"/>
            <w:sz w:val="24"/>
            <w:szCs w:val="24"/>
            <w:lang w:val="en-GB" w:eastAsia="zh-CN"/>
          </w:rPr>
          <w:t>h</w:t>
        </w:r>
      </w:ins>
      <w:r w:rsidR="00B648DC">
        <w:rPr>
          <w:rFonts w:eastAsiaTheme="minorEastAsia"/>
          <w:color w:val="000000" w:themeColor="text1"/>
          <w:sz w:val="24"/>
          <w:szCs w:val="24"/>
          <w:lang w:val="en-GB" w:eastAsia="zh-CN"/>
        </w:rPr>
        <w:t>arlton, 2008</w:t>
      </w:r>
      <w:del w:id="29" w:author="Parkhurst, David L." w:date="2013-07-15T14:45:00Z">
        <w:r w:rsidR="00B648DC" w:rsidDel="00375ECC">
          <w:rPr>
            <w:rFonts w:eastAsiaTheme="minorEastAsia"/>
            <w:color w:val="000000" w:themeColor="text1"/>
            <w:sz w:val="24"/>
            <w:szCs w:val="24"/>
            <w:lang w:val="en-GB" w:eastAsia="zh-CN"/>
          </w:rPr>
          <w:delText>)</w:delText>
        </w:r>
        <w:r w:rsidRPr="00F85E53" w:rsidDel="00375ECC">
          <w:rPr>
            <w:rFonts w:eastAsiaTheme="minorEastAsia"/>
            <w:color w:val="000000" w:themeColor="text1"/>
            <w:sz w:val="24"/>
            <w:szCs w:val="24"/>
            <w:lang w:val="en-GB" w:eastAsia="zh-CN"/>
          </w:rPr>
          <w:delText xml:space="preserve">, </w:delText>
        </w:r>
      </w:del>
      <w:ins w:id="30" w:author="Parkhurst, David L." w:date="2013-07-15T14:45:00Z">
        <w:r w:rsidR="00375ECC">
          <w:rPr>
            <w:rFonts w:eastAsiaTheme="minorEastAsia"/>
            <w:color w:val="000000" w:themeColor="text1"/>
            <w:sz w:val="24"/>
            <w:szCs w:val="24"/>
            <w:lang w:val="en-GB" w:eastAsia="zh-CN"/>
          </w:rPr>
          <w:t>]</w:t>
        </w:r>
        <w:r w:rsidR="00375ECC" w:rsidRPr="00F85E53">
          <w:rPr>
            <w:rFonts w:eastAsiaTheme="minorEastAsia"/>
            <w:color w:val="000000" w:themeColor="text1"/>
            <w:sz w:val="24"/>
            <w:szCs w:val="24"/>
            <w:lang w:val="en-GB" w:eastAsia="zh-CN"/>
          </w:rPr>
          <w:t xml:space="preserve">, </w:t>
        </w:r>
      </w:ins>
      <w:r w:rsidRPr="00F85E53">
        <w:rPr>
          <w:rFonts w:eastAsiaTheme="minorEastAsia"/>
          <w:color w:val="000000" w:themeColor="text1"/>
          <w:sz w:val="24"/>
          <w:szCs w:val="24"/>
          <w:lang w:val="en-GB" w:eastAsia="zh-CN"/>
        </w:rPr>
        <w:t xml:space="preserve">along with their inorganic carbon speciation computed from the WATEQ aqueous model of </w:t>
      </w:r>
      <w:proofErr w:type="spellStart"/>
      <w:r w:rsidRPr="00F85E53">
        <w:rPr>
          <w:rFonts w:eastAsiaTheme="minorEastAsia"/>
          <w:color w:val="000000" w:themeColor="text1"/>
          <w:sz w:val="24"/>
          <w:szCs w:val="24"/>
          <w:lang w:val="en-GB" w:eastAsia="zh-CN"/>
        </w:rPr>
        <w:t>NetpathXL</w:t>
      </w:r>
      <w:proofErr w:type="spellEnd"/>
      <w:r w:rsidRPr="00F85E53">
        <w:rPr>
          <w:rFonts w:eastAsiaTheme="minorEastAsia"/>
          <w:color w:val="000000" w:themeColor="text1"/>
          <w:sz w:val="24"/>
          <w:szCs w:val="24"/>
          <w:lang w:val="en-GB" w:eastAsia="zh-CN"/>
        </w:rPr>
        <w:t>.</w:t>
      </w:r>
    </w:p>
    <w:p w:rsidR="00F85E53" w:rsidRPr="00F85E53" w:rsidRDefault="00704C7E" w:rsidP="00F85E53">
      <w:pPr>
        <w:numPr>
          <w:ilvl w:val="0"/>
          <w:numId w:val="1"/>
        </w:numPr>
        <w:spacing w:after="0" w:line="240" w:lineRule="auto"/>
        <w:contextualSpacing/>
        <w:rPr>
          <w:rFonts w:eastAsiaTheme="minorEastAsia"/>
          <w:color w:val="000000" w:themeColor="text1"/>
          <w:sz w:val="24"/>
          <w:szCs w:val="24"/>
          <w:lang w:val="en-GB" w:eastAsia="zh-CN"/>
        </w:rPr>
      </w:pPr>
      <w:r>
        <w:rPr>
          <w:rFonts w:eastAsiaTheme="minorEastAsia"/>
          <w:color w:val="000000" w:themeColor="text1"/>
          <w:sz w:val="24"/>
          <w:szCs w:val="24"/>
          <w:lang w:val="en-GB" w:eastAsia="zh-CN"/>
        </w:rPr>
        <w:t xml:space="preserve">The example shows results for well W8 (data in the blue-shaded </w:t>
      </w:r>
      <w:r w:rsidR="00B648DC">
        <w:rPr>
          <w:rFonts w:eastAsiaTheme="minorEastAsia"/>
          <w:color w:val="000000" w:themeColor="text1"/>
          <w:sz w:val="24"/>
          <w:szCs w:val="24"/>
          <w:lang w:val="en-GB" w:eastAsia="zh-CN"/>
        </w:rPr>
        <w:t>cells in line 3</w:t>
      </w:r>
      <w:r>
        <w:rPr>
          <w:rFonts w:eastAsiaTheme="minorEastAsia"/>
          <w:color w:val="000000" w:themeColor="text1"/>
          <w:sz w:val="24"/>
          <w:szCs w:val="24"/>
          <w:lang w:val="en-GB" w:eastAsia="zh-CN"/>
        </w:rPr>
        <w:t>).  To change to another sample, c</w:t>
      </w:r>
      <w:r w:rsidR="00F85E53" w:rsidRPr="00F85E53">
        <w:rPr>
          <w:rFonts w:eastAsiaTheme="minorEastAsia"/>
          <w:color w:val="000000" w:themeColor="text1"/>
          <w:sz w:val="24"/>
          <w:szCs w:val="24"/>
          <w:lang w:val="en-GB" w:eastAsia="zh-CN"/>
        </w:rPr>
        <w:t xml:space="preserve">opy and paste a line from the sample table </w:t>
      </w:r>
      <w:r w:rsidR="00B648DC">
        <w:rPr>
          <w:rFonts w:eastAsiaTheme="minorEastAsia"/>
          <w:color w:val="000000" w:themeColor="text1"/>
          <w:sz w:val="24"/>
          <w:szCs w:val="24"/>
          <w:lang w:val="en-GB" w:eastAsia="zh-CN"/>
        </w:rPr>
        <w:t xml:space="preserve">in the lower left part of the </w:t>
      </w:r>
      <w:del w:id="31" w:author="Parkhurst, David L." w:date="2013-07-15T14:34:00Z">
        <w:r w:rsidR="00B648DC" w:rsidDel="00C62DF4">
          <w:rPr>
            <w:rFonts w:eastAsiaTheme="minorEastAsia"/>
            <w:color w:val="000000" w:themeColor="text1"/>
            <w:sz w:val="24"/>
            <w:szCs w:val="24"/>
            <w:lang w:val="en-GB" w:eastAsia="zh-CN"/>
          </w:rPr>
          <w:delText>spread sheet</w:delText>
        </w:r>
      </w:del>
      <w:proofErr w:type="spellStart"/>
      <w:ins w:id="32" w:author="Parkhurst, David L." w:date="2013-07-15T14:34:00Z">
        <w:r w:rsidR="00C62DF4">
          <w:rPr>
            <w:rFonts w:eastAsiaTheme="minorEastAsia"/>
            <w:color w:val="000000" w:themeColor="text1"/>
            <w:sz w:val="24"/>
            <w:szCs w:val="24"/>
            <w:lang w:val="en-GB" w:eastAsia="zh-CN"/>
          </w:rPr>
          <w:t>spreadsheet</w:t>
        </w:r>
      </w:ins>
      <w:proofErr w:type="spellEnd"/>
      <w:r w:rsidR="00B648DC">
        <w:rPr>
          <w:rFonts w:eastAsiaTheme="minorEastAsia"/>
          <w:color w:val="000000" w:themeColor="text1"/>
          <w:sz w:val="24"/>
          <w:szCs w:val="24"/>
          <w:lang w:val="en-GB" w:eastAsia="zh-CN"/>
        </w:rPr>
        <w:t xml:space="preserve"> </w:t>
      </w:r>
      <w:r w:rsidR="00F85E53" w:rsidRPr="00F85E53">
        <w:rPr>
          <w:rFonts w:eastAsiaTheme="minorEastAsia"/>
          <w:color w:val="000000" w:themeColor="text1"/>
          <w:sz w:val="24"/>
          <w:szCs w:val="24"/>
          <w:lang w:val="en-GB" w:eastAsia="zh-CN"/>
        </w:rPr>
        <w:t>to the blue-shaded columns of line 3.</w:t>
      </w:r>
      <w:ins w:id="33" w:author="Parkhurst, David L." w:date="2013-07-15T14:47:00Z">
        <w:r w:rsidR="00375ECC">
          <w:rPr>
            <w:rFonts w:eastAsiaTheme="minorEastAsia"/>
            <w:color w:val="000000" w:themeColor="text1"/>
            <w:sz w:val="24"/>
            <w:szCs w:val="24"/>
            <w:lang w:val="en-GB" w:eastAsia="zh-CN"/>
          </w:rPr>
          <w:t xml:space="preserve"> However, changes made in the Revised F&amp;G </w:t>
        </w:r>
        <w:proofErr w:type="spellStart"/>
        <w:r w:rsidR="00375ECC">
          <w:rPr>
            <w:rFonts w:eastAsiaTheme="minorEastAsia"/>
            <w:color w:val="000000" w:themeColor="text1"/>
            <w:sz w:val="24"/>
            <w:szCs w:val="24"/>
            <w:lang w:val="en-GB" w:eastAsia="zh-CN"/>
          </w:rPr>
          <w:t>spreadsheet</w:t>
        </w:r>
        <w:proofErr w:type="spellEnd"/>
        <w:r w:rsidR="00375ECC">
          <w:rPr>
            <w:rFonts w:eastAsiaTheme="minorEastAsia"/>
            <w:color w:val="000000" w:themeColor="text1"/>
            <w:sz w:val="24"/>
            <w:szCs w:val="24"/>
            <w:lang w:val="en-GB" w:eastAsia="zh-CN"/>
          </w:rPr>
          <w:t xml:space="preserve"> have no effect on the </w:t>
        </w:r>
        <w:proofErr w:type="spellStart"/>
        <w:r w:rsidR="00375ECC">
          <w:rPr>
            <w:rFonts w:eastAsiaTheme="minorEastAsia"/>
            <w:color w:val="000000" w:themeColor="text1"/>
            <w:sz w:val="24"/>
            <w:szCs w:val="24"/>
            <w:lang w:val="en-GB" w:eastAsia="zh-CN"/>
          </w:rPr>
          <w:t>NetpathXL</w:t>
        </w:r>
        <w:proofErr w:type="spellEnd"/>
        <w:r w:rsidR="00375ECC">
          <w:rPr>
            <w:rFonts w:eastAsiaTheme="minorEastAsia"/>
            <w:color w:val="000000" w:themeColor="text1"/>
            <w:sz w:val="24"/>
            <w:szCs w:val="24"/>
            <w:lang w:val="en-GB" w:eastAsia="zh-CN"/>
          </w:rPr>
          <w:t xml:space="preserve"> model definitions. </w:t>
        </w:r>
        <w:r w:rsidR="00375ECC" w:rsidRPr="003629DD">
          <w:rPr>
            <w:rFonts w:eastAsiaTheme="minorEastAsia"/>
            <w:color w:val="000000" w:themeColor="text1"/>
            <w:sz w:val="24"/>
            <w:szCs w:val="24"/>
            <w:lang w:val="en-GB" w:eastAsia="zh-CN"/>
          </w:rPr>
          <w:t xml:space="preserve">However, changes made in the Revised F&amp;G </w:t>
        </w:r>
        <w:proofErr w:type="spellStart"/>
        <w:r w:rsidR="00375ECC" w:rsidRPr="003629DD">
          <w:rPr>
            <w:rFonts w:eastAsiaTheme="minorEastAsia"/>
            <w:color w:val="000000" w:themeColor="text1"/>
            <w:sz w:val="24"/>
            <w:szCs w:val="24"/>
            <w:lang w:val="en-GB" w:eastAsia="zh-CN"/>
          </w:rPr>
          <w:t>spreadsheet</w:t>
        </w:r>
        <w:proofErr w:type="spellEnd"/>
        <w:r w:rsidR="00375ECC" w:rsidRPr="003629DD">
          <w:rPr>
            <w:rFonts w:eastAsiaTheme="minorEastAsia"/>
            <w:color w:val="000000" w:themeColor="text1"/>
            <w:sz w:val="24"/>
            <w:szCs w:val="24"/>
            <w:lang w:val="en-GB" w:eastAsia="zh-CN"/>
          </w:rPr>
          <w:t xml:space="preserve"> have no effect on the </w:t>
        </w:r>
        <w:proofErr w:type="spellStart"/>
        <w:r w:rsidR="00375ECC" w:rsidRPr="003629DD">
          <w:rPr>
            <w:rFonts w:eastAsiaTheme="minorEastAsia"/>
            <w:color w:val="000000" w:themeColor="text1"/>
            <w:sz w:val="24"/>
            <w:szCs w:val="24"/>
            <w:lang w:val="en-GB" w:eastAsia="zh-CN"/>
          </w:rPr>
          <w:t>NetpathXL</w:t>
        </w:r>
        <w:proofErr w:type="spellEnd"/>
        <w:r w:rsidR="00375ECC" w:rsidRPr="003629DD">
          <w:rPr>
            <w:rFonts w:eastAsiaTheme="minorEastAsia"/>
            <w:color w:val="000000" w:themeColor="text1"/>
            <w:sz w:val="24"/>
            <w:szCs w:val="24"/>
            <w:lang w:val="en-GB" w:eastAsia="zh-CN"/>
          </w:rPr>
          <w:t xml:space="preserve"> model definitions.  </w:t>
        </w:r>
      </w:ins>
    </w:p>
    <w:p w:rsidR="00F85E53" w:rsidRPr="00F85E53" w:rsidRDefault="00F85E53" w:rsidP="00F85E53">
      <w:pPr>
        <w:numPr>
          <w:ilvl w:val="0"/>
          <w:numId w:val="1"/>
        </w:numPr>
        <w:spacing w:after="0" w:line="240" w:lineRule="auto"/>
        <w:contextualSpacing/>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Column 10, line 3 is a switch used to define fractionation factors for CO</w:t>
      </w:r>
      <w:r w:rsidRPr="00F85E53">
        <w:rPr>
          <w:rFonts w:eastAsiaTheme="minorEastAsia"/>
          <w:color w:val="000000" w:themeColor="text1"/>
          <w:sz w:val="24"/>
          <w:szCs w:val="24"/>
          <w:vertAlign w:val="subscript"/>
          <w:lang w:val="en-GB" w:eastAsia="zh-CN"/>
        </w:rPr>
        <w:t>2</w:t>
      </w:r>
      <w:r w:rsidRPr="00F85E53">
        <w:rPr>
          <w:rFonts w:eastAsiaTheme="minorEastAsia"/>
          <w:color w:val="000000" w:themeColor="text1"/>
          <w:sz w:val="24"/>
          <w:szCs w:val="24"/>
          <w:lang w:val="en-GB" w:eastAsia="zh-CN"/>
        </w:rPr>
        <w:t>(g) and calcite as, “1” relative to the isotopic composition of HCO</w:t>
      </w:r>
      <w:r w:rsidRPr="00F85E53">
        <w:rPr>
          <w:rFonts w:eastAsiaTheme="minorEastAsia"/>
          <w:color w:val="000000" w:themeColor="text1"/>
          <w:sz w:val="24"/>
          <w:szCs w:val="24"/>
          <w:vertAlign w:val="subscript"/>
          <w:lang w:val="en-GB" w:eastAsia="zh-CN"/>
        </w:rPr>
        <w:t>3</w:t>
      </w:r>
      <w:r w:rsidRPr="00F85E53">
        <w:rPr>
          <w:rFonts w:eastAsiaTheme="minorEastAsia"/>
          <w:color w:val="000000" w:themeColor="text1"/>
          <w:sz w:val="24"/>
          <w:szCs w:val="24"/>
          <w:vertAlign w:val="superscript"/>
          <w:lang w:val="en-GB" w:eastAsia="zh-CN"/>
        </w:rPr>
        <w:t>-</w:t>
      </w:r>
      <w:r w:rsidRPr="00F85E53">
        <w:rPr>
          <w:rFonts w:eastAsiaTheme="minorEastAsia"/>
          <w:color w:val="000000" w:themeColor="text1"/>
          <w:sz w:val="24"/>
          <w:szCs w:val="24"/>
          <w:lang w:val="en-GB" w:eastAsia="zh-CN"/>
        </w:rPr>
        <w:t xml:space="preserve">, and “0” relative to the average isotopic composition of the DIC in the sample, </w:t>
      </w:r>
      <w:r w:rsidR="009A00E7">
        <w:rPr>
          <w:rFonts w:eastAsiaTheme="minorEastAsia"/>
          <w:color w:val="000000" w:themeColor="text1"/>
          <w:sz w:val="24"/>
          <w:szCs w:val="24"/>
          <w:lang w:val="en-GB" w:eastAsia="zh-CN"/>
        </w:rPr>
        <w:t xml:space="preserve">the latter </w:t>
      </w:r>
      <w:r w:rsidRPr="00F85E53">
        <w:rPr>
          <w:rFonts w:eastAsiaTheme="minorEastAsia"/>
          <w:color w:val="000000" w:themeColor="text1"/>
          <w:sz w:val="24"/>
          <w:szCs w:val="24"/>
          <w:lang w:val="en-GB" w:eastAsia="zh-CN"/>
        </w:rPr>
        <w:t xml:space="preserve">accounting for </w:t>
      </w:r>
      <w:r w:rsidR="009A00E7">
        <w:rPr>
          <w:rFonts w:eastAsiaTheme="minorEastAsia"/>
          <w:color w:val="000000" w:themeColor="text1"/>
          <w:sz w:val="24"/>
          <w:szCs w:val="24"/>
          <w:lang w:val="en-GB" w:eastAsia="zh-CN"/>
        </w:rPr>
        <w:t xml:space="preserve">sample </w:t>
      </w:r>
      <w:r w:rsidRPr="00F85E53">
        <w:rPr>
          <w:rFonts w:eastAsiaTheme="minorEastAsia"/>
          <w:color w:val="000000" w:themeColor="text1"/>
          <w:sz w:val="24"/>
          <w:szCs w:val="24"/>
          <w:lang w:val="en-GB" w:eastAsia="zh-CN"/>
        </w:rPr>
        <w:t xml:space="preserve">pH and distribution of species.   In most cases the results will be </w:t>
      </w:r>
      <w:del w:id="34" w:author="Parkhurst, David L." w:date="2013-07-15T14:48:00Z">
        <w:r w:rsidRPr="00F85E53" w:rsidDel="00375ECC">
          <w:rPr>
            <w:rFonts w:eastAsiaTheme="minorEastAsia"/>
            <w:color w:val="000000" w:themeColor="text1"/>
            <w:sz w:val="24"/>
            <w:szCs w:val="24"/>
            <w:lang w:val="en-GB" w:eastAsia="zh-CN"/>
          </w:rPr>
          <w:delText xml:space="preserve">very </w:delText>
        </w:r>
      </w:del>
      <w:r w:rsidRPr="00F85E53">
        <w:rPr>
          <w:rFonts w:eastAsiaTheme="minorEastAsia"/>
          <w:color w:val="000000" w:themeColor="text1"/>
          <w:sz w:val="24"/>
          <w:szCs w:val="24"/>
          <w:lang w:val="en-GB" w:eastAsia="zh-CN"/>
        </w:rPr>
        <w:t xml:space="preserve">similar, </w:t>
      </w:r>
      <w:del w:id="35" w:author="Parkhurst, David L." w:date="2013-07-15T14:48:00Z">
        <w:r w:rsidRPr="00F85E53" w:rsidDel="00375ECC">
          <w:rPr>
            <w:rFonts w:eastAsiaTheme="minorEastAsia"/>
            <w:color w:val="000000" w:themeColor="text1"/>
            <w:sz w:val="24"/>
            <w:szCs w:val="24"/>
            <w:lang w:val="en-GB" w:eastAsia="zh-CN"/>
          </w:rPr>
          <w:delText xml:space="preserve">since </w:delText>
        </w:r>
      </w:del>
      <w:ins w:id="36" w:author="Parkhurst, David L." w:date="2013-07-15T14:48:00Z">
        <w:r w:rsidR="00375ECC">
          <w:rPr>
            <w:rFonts w:eastAsiaTheme="minorEastAsia"/>
            <w:color w:val="000000" w:themeColor="text1"/>
            <w:sz w:val="24"/>
            <w:szCs w:val="24"/>
            <w:lang w:val="en-GB" w:eastAsia="zh-CN"/>
          </w:rPr>
          <w:t>because</w:t>
        </w:r>
        <w:r w:rsidR="00375ECC" w:rsidRPr="00F85E53">
          <w:rPr>
            <w:rFonts w:eastAsiaTheme="minorEastAsia"/>
            <w:color w:val="000000" w:themeColor="text1"/>
            <w:sz w:val="24"/>
            <w:szCs w:val="24"/>
            <w:lang w:val="en-GB" w:eastAsia="zh-CN"/>
          </w:rPr>
          <w:t xml:space="preserve"> </w:t>
        </w:r>
      </w:ins>
      <w:r w:rsidRPr="00F85E53">
        <w:rPr>
          <w:rFonts w:eastAsiaTheme="minorEastAsia"/>
          <w:color w:val="000000" w:themeColor="text1"/>
          <w:sz w:val="24"/>
          <w:szCs w:val="24"/>
          <w:lang w:val="en-GB" w:eastAsia="zh-CN"/>
        </w:rPr>
        <w:t>HCO</w:t>
      </w:r>
      <w:r w:rsidRPr="00F85E53">
        <w:rPr>
          <w:rFonts w:eastAsiaTheme="minorEastAsia"/>
          <w:color w:val="000000" w:themeColor="text1"/>
          <w:sz w:val="24"/>
          <w:szCs w:val="24"/>
          <w:vertAlign w:val="subscript"/>
          <w:lang w:val="en-GB" w:eastAsia="zh-CN"/>
        </w:rPr>
        <w:t>3</w:t>
      </w:r>
      <w:r w:rsidRPr="00F85E53">
        <w:rPr>
          <w:rFonts w:eastAsiaTheme="minorEastAsia"/>
          <w:color w:val="000000" w:themeColor="text1"/>
          <w:sz w:val="24"/>
          <w:szCs w:val="24"/>
          <w:vertAlign w:val="superscript"/>
          <w:lang w:val="en-GB" w:eastAsia="zh-CN"/>
        </w:rPr>
        <w:t>-</w:t>
      </w:r>
      <w:r w:rsidRPr="00F85E53">
        <w:rPr>
          <w:rFonts w:eastAsiaTheme="minorEastAsia"/>
          <w:color w:val="000000" w:themeColor="text1"/>
          <w:sz w:val="24"/>
          <w:szCs w:val="24"/>
          <w:lang w:val="en-GB" w:eastAsia="zh-CN"/>
        </w:rPr>
        <w:t xml:space="preserve"> usually is the predominant inorganic carbon species in groundwater.  Switching to option “0” might be more appropriate for samples from </w:t>
      </w:r>
      <w:del w:id="37" w:author="Parkhurst, David L." w:date="2013-07-15T14:49:00Z">
        <w:r w:rsidRPr="00F85E53" w:rsidDel="00375ECC">
          <w:rPr>
            <w:rFonts w:eastAsiaTheme="minorEastAsia"/>
            <w:color w:val="000000" w:themeColor="text1"/>
            <w:sz w:val="24"/>
            <w:szCs w:val="24"/>
            <w:lang w:val="en-GB" w:eastAsia="zh-CN"/>
          </w:rPr>
          <w:delText>unsaturated zones that contain an abundance of calcite, thus the need for (CO)</w:delText>
        </w:r>
        <w:r w:rsidRPr="00F85E53" w:rsidDel="00375ECC">
          <w:rPr>
            <w:rFonts w:eastAsiaTheme="minorEastAsia"/>
            <w:color w:val="000000" w:themeColor="text1"/>
            <w:sz w:val="24"/>
            <w:szCs w:val="24"/>
            <w:vertAlign w:val="subscript"/>
            <w:lang w:val="en-GB" w:eastAsia="zh-CN"/>
          </w:rPr>
          <w:delText>2</w:delText>
        </w:r>
        <w:r w:rsidRPr="00F85E53" w:rsidDel="00375ECC">
          <w:rPr>
            <w:rFonts w:eastAsiaTheme="minorEastAsia"/>
            <w:color w:val="000000" w:themeColor="text1"/>
            <w:sz w:val="24"/>
            <w:szCs w:val="24"/>
            <w:lang w:val="en-GB" w:eastAsia="zh-CN"/>
          </w:rPr>
          <w:delText>(g)-HCO</w:delText>
        </w:r>
        <w:r w:rsidRPr="00F85E53" w:rsidDel="00375ECC">
          <w:rPr>
            <w:rFonts w:eastAsiaTheme="minorEastAsia"/>
            <w:color w:val="000000" w:themeColor="text1"/>
            <w:sz w:val="24"/>
            <w:szCs w:val="24"/>
            <w:vertAlign w:val="subscript"/>
            <w:lang w:val="en-GB" w:eastAsia="zh-CN"/>
          </w:rPr>
          <w:delText>3</w:delText>
        </w:r>
        <w:r w:rsidRPr="00F85E53" w:rsidDel="00375ECC">
          <w:rPr>
            <w:rFonts w:eastAsiaTheme="minorEastAsia"/>
            <w:color w:val="000000" w:themeColor="text1"/>
            <w:sz w:val="24"/>
            <w:szCs w:val="24"/>
            <w:vertAlign w:val="superscript"/>
            <w:lang w:val="en-GB" w:eastAsia="zh-CN"/>
          </w:rPr>
          <w:delText xml:space="preserve">- </w:delText>
        </w:r>
        <w:r w:rsidRPr="00F85E53" w:rsidDel="00375ECC">
          <w:rPr>
            <w:rFonts w:eastAsiaTheme="minorEastAsia"/>
            <w:color w:val="000000" w:themeColor="text1"/>
            <w:sz w:val="24"/>
            <w:szCs w:val="24"/>
            <w:lang w:val="en-GB" w:eastAsia="zh-CN"/>
          </w:rPr>
          <w:delText>fractionation, instead of CO</w:delText>
        </w:r>
        <w:r w:rsidRPr="00F85E53" w:rsidDel="00375ECC">
          <w:rPr>
            <w:rFonts w:eastAsiaTheme="minorEastAsia"/>
            <w:color w:val="000000" w:themeColor="text1"/>
            <w:sz w:val="24"/>
            <w:szCs w:val="24"/>
            <w:vertAlign w:val="subscript"/>
            <w:lang w:val="en-GB" w:eastAsia="zh-CN"/>
          </w:rPr>
          <w:delText>2</w:delText>
        </w:r>
        <w:r w:rsidR="009A00E7" w:rsidDel="00375ECC">
          <w:rPr>
            <w:rFonts w:eastAsiaTheme="minorEastAsia"/>
            <w:color w:val="000000" w:themeColor="text1"/>
            <w:sz w:val="24"/>
            <w:szCs w:val="24"/>
            <w:lang w:val="en-GB" w:eastAsia="zh-CN"/>
          </w:rPr>
          <w:delText>(</w:delText>
        </w:r>
        <w:r w:rsidRPr="00F85E53" w:rsidDel="00375ECC">
          <w:rPr>
            <w:rFonts w:eastAsiaTheme="minorEastAsia"/>
            <w:color w:val="000000" w:themeColor="text1"/>
            <w:sz w:val="24"/>
            <w:szCs w:val="24"/>
            <w:lang w:val="en-GB" w:eastAsia="zh-CN"/>
          </w:rPr>
          <w:delText>g</w:delText>
        </w:r>
        <w:r w:rsidR="009A00E7" w:rsidDel="00375ECC">
          <w:rPr>
            <w:rFonts w:eastAsiaTheme="minorEastAsia"/>
            <w:color w:val="000000" w:themeColor="text1"/>
            <w:sz w:val="24"/>
            <w:szCs w:val="24"/>
            <w:lang w:val="en-GB" w:eastAsia="zh-CN"/>
          </w:rPr>
          <w:delText>)</w:delText>
        </w:r>
        <w:r w:rsidRPr="00F85E53" w:rsidDel="00375ECC">
          <w:rPr>
            <w:rFonts w:eastAsiaTheme="minorEastAsia"/>
            <w:color w:val="000000" w:themeColor="text1"/>
            <w:sz w:val="24"/>
            <w:szCs w:val="24"/>
            <w:lang w:val="en-GB" w:eastAsia="zh-CN"/>
          </w:rPr>
          <w:delText>-CO</w:delText>
        </w:r>
        <w:r w:rsidRPr="00F85E53" w:rsidDel="00375ECC">
          <w:rPr>
            <w:rFonts w:eastAsiaTheme="minorEastAsia"/>
            <w:color w:val="000000" w:themeColor="text1"/>
            <w:sz w:val="24"/>
            <w:szCs w:val="24"/>
            <w:vertAlign w:val="subscript"/>
            <w:lang w:val="en-GB" w:eastAsia="zh-CN"/>
          </w:rPr>
          <w:delText>2</w:delText>
        </w:r>
        <w:r w:rsidRPr="00F85E53" w:rsidDel="00375ECC">
          <w:rPr>
            <w:rFonts w:eastAsiaTheme="minorEastAsia"/>
            <w:color w:val="000000" w:themeColor="text1"/>
            <w:sz w:val="24"/>
            <w:szCs w:val="24"/>
            <w:lang w:val="en-GB" w:eastAsia="zh-CN"/>
          </w:rPr>
          <w:delText xml:space="preserve">(aq) fractionation; or, </w:delText>
        </w:r>
      </w:del>
      <w:ins w:id="38" w:author="Parkhurst, David L." w:date="2013-07-15T14:49:00Z">
        <w:r w:rsidR="00375ECC">
          <w:rPr>
            <w:rFonts w:eastAsiaTheme="minorEastAsia"/>
            <w:color w:val="000000" w:themeColor="text1"/>
            <w:sz w:val="24"/>
            <w:szCs w:val="24"/>
            <w:lang w:val="en-GB" w:eastAsia="zh-CN"/>
          </w:rPr>
          <w:t>systems with high or low pH where CO</w:t>
        </w:r>
        <w:r w:rsidR="00375ECC" w:rsidRPr="00375ECC">
          <w:rPr>
            <w:rFonts w:eastAsiaTheme="minorEastAsia"/>
            <w:color w:val="000000" w:themeColor="text1"/>
            <w:sz w:val="24"/>
            <w:szCs w:val="24"/>
            <w:vertAlign w:val="subscript"/>
            <w:lang w:val="en-GB" w:eastAsia="zh-CN"/>
            <w:rPrChange w:id="39" w:author="Parkhurst, David L." w:date="2013-07-15T14:50:00Z">
              <w:rPr>
                <w:rFonts w:eastAsiaTheme="minorEastAsia"/>
                <w:color w:val="000000" w:themeColor="text1"/>
                <w:sz w:val="24"/>
                <w:szCs w:val="24"/>
                <w:lang w:val="en-GB" w:eastAsia="zh-CN"/>
              </w:rPr>
            </w:rPrChange>
          </w:rPr>
          <w:t>3</w:t>
        </w:r>
        <w:r w:rsidR="00375ECC" w:rsidRPr="00375ECC">
          <w:rPr>
            <w:rFonts w:eastAsiaTheme="minorEastAsia"/>
            <w:color w:val="000000" w:themeColor="text1"/>
            <w:sz w:val="24"/>
            <w:szCs w:val="24"/>
            <w:vertAlign w:val="superscript"/>
            <w:lang w:val="en-GB" w:eastAsia="zh-CN"/>
            <w:rPrChange w:id="40" w:author="Parkhurst, David L." w:date="2013-07-15T14:50:00Z">
              <w:rPr>
                <w:rFonts w:eastAsiaTheme="minorEastAsia"/>
                <w:color w:val="000000" w:themeColor="text1"/>
                <w:sz w:val="24"/>
                <w:szCs w:val="24"/>
                <w:lang w:val="en-GB" w:eastAsia="zh-CN"/>
              </w:rPr>
            </w:rPrChange>
          </w:rPr>
          <w:t>-2</w:t>
        </w:r>
        <w:r w:rsidR="00375ECC">
          <w:rPr>
            <w:rFonts w:eastAsiaTheme="minorEastAsia"/>
            <w:color w:val="000000" w:themeColor="text1"/>
            <w:sz w:val="24"/>
            <w:szCs w:val="24"/>
            <w:lang w:val="en-GB" w:eastAsia="zh-CN"/>
          </w:rPr>
          <w:t xml:space="preserve"> or </w:t>
        </w:r>
        <w:proofErr w:type="gramStart"/>
        <w:r w:rsidR="00375ECC">
          <w:rPr>
            <w:rFonts w:eastAsiaTheme="minorEastAsia"/>
            <w:color w:val="000000" w:themeColor="text1"/>
            <w:sz w:val="24"/>
            <w:szCs w:val="24"/>
            <w:lang w:val="en-GB" w:eastAsia="zh-CN"/>
          </w:rPr>
          <w:t>CO</w:t>
        </w:r>
        <w:r w:rsidR="00375ECC" w:rsidRPr="00375ECC">
          <w:rPr>
            <w:rFonts w:eastAsiaTheme="minorEastAsia"/>
            <w:color w:val="000000" w:themeColor="text1"/>
            <w:sz w:val="24"/>
            <w:szCs w:val="24"/>
            <w:vertAlign w:val="subscript"/>
            <w:lang w:val="en-GB" w:eastAsia="zh-CN"/>
            <w:rPrChange w:id="41" w:author="Parkhurst, David L." w:date="2013-07-15T14:50:00Z">
              <w:rPr>
                <w:rFonts w:eastAsiaTheme="minorEastAsia"/>
                <w:color w:val="000000" w:themeColor="text1"/>
                <w:sz w:val="24"/>
                <w:szCs w:val="24"/>
                <w:lang w:val="en-GB" w:eastAsia="zh-CN"/>
              </w:rPr>
            </w:rPrChange>
          </w:rPr>
          <w:t>2</w:t>
        </w:r>
        <w:r w:rsidR="00375ECC">
          <w:rPr>
            <w:rFonts w:eastAsiaTheme="minorEastAsia"/>
            <w:color w:val="000000" w:themeColor="text1"/>
            <w:sz w:val="24"/>
            <w:szCs w:val="24"/>
            <w:lang w:val="en-GB" w:eastAsia="zh-CN"/>
          </w:rPr>
          <w:t>(</w:t>
        </w:r>
        <w:proofErr w:type="spellStart"/>
        <w:proofErr w:type="gramEnd"/>
        <w:r w:rsidR="00375ECC">
          <w:rPr>
            <w:rFonts w:eastAsiaTheme="minorEastAsia"/>
            <w:color w:val="000000" w:themeColor="text1"/>
            <w:sz w:val="24"/>
            <w:szCs w:val="24"/>
            <w:lang w:val="en-GB" w:eastAsia="zh-CN"/>
          </w:rPr>
          <w:t>aq</w:t>
        </w:r>
        <w:proofErr w:type="spellEnd"/>
        <w:r w:rsidR="00375ECC">
          <w:rPr>
            <w:rFonts w:eastAsiaTheme="minorEastAsia"/>
            <w:color w:val="000000" w:themeColor="text1"/>
            <w:sz w:val="24"/>
            <w:szCs w:val="24"/>
            <w:lang w:val="en-GB" w:eastAsia="zh-CN"/>
          </w:rPr>
          <w:t>)</w:t>
        </w:r>
      </w:ins>
      <w:ins w:id="42" w:author="Parkhurst, David L." w:date="2013-07-15T14:50:00Z">
        <w:r w:rsidR="00375ECC">
          <w:rPr>
            <w:rFonts w:eastAsiaTheme="minorEastAsia"/>
            <w:color w:val="000000" w:themeColor="text1"/>
            <w:sz w:val="24"/>
            <w:szCs w:val="24"/>
            <w:lang w:val="en-GB" w:eastAsia="zh-CN"/>
          </w:rPr>
          <w:t xml:space="preserve"> are relatively more important; </w:t>
        </w:r>
      </w:ins>
      <w:r w:rsidRPr="00F85E53">
        <w:rPr>
          <w:rFonts w:eastAsiaTheme="minorEastAsia"/>
          <w:color w:val="000000" w:themeColor="text1"/>
          <w:sz w:val="24"/>
          <w:szCs w:val="24"/>
          <w:lang w:val="en-GB" w:eastAsia="zh-CN"/>
        </w:rPr>
        <w:t xml:space="preserve">for example, in </w:t>
      </w:r>
      <w:del w:id="43" w:author="Parkhurst, David L." w:date="2013-07-15T14:51:00Z">
        <w:r w:rsidRPr="00F85E53" w:rsidDel="00375ECC">
          <w:rPr>
            <w:rFonts w:eastAsiaTheme="minorEastAsia"/>
            <w:color w:val="000000" w:themeColor="text1"/>
            <w:sz w:val="24"/>
            <w:szCs w:val="24"/>
            <w:lang w:val="en-GB" w:eastAsia="zh-CN"/>
          </w:rPr>
          <w:delText>the saturated zone of</w:delText>
        </w:r>
      </w:del>
      <w:ins w:id="44" w:author="Parkhurst, David L." w:date="2013-07-15T14:51:00Z">
        <w:r w:rsidR="00375ECC">
          <w:rPr>
            <w:rFonts w:eastAsiaTheme="minorEastAsia"/>
            <w:color w:val="000000" w:themeColor="text1"/>
            <w:sz w:val="24"/>
            <w:szCs w:val="24"/>
            <w:lang w:val="en-GB" w:eastAsia="zh-CN"/>
          </w:rPr>
          <w:t>a</w:t>
        </w:r>
      </w:ins>
      <w:r w:rsidRPr="00F85E53">
        <w:rPr>
          <w:rFonts w:eastAsiaTheme="minorEastAsia"/>
          <w:color w:val="000000" w:themeColor="text1"/>
          <w:sz w:val="24"/>
          <w:szCs w:val="24"/>
          <w:lang w:val="en-GB" w:eastAsia="zh-CN"/>
        </w:rPr>
        <w:t xml:space="preserve"> </w:t>
      </w:r>
      <w:del w:id="45" w:author="Parkhurst, David L." w:date="2013-07-15T14:51:00Z">
        <w:r w:rsidRPr="00F85E53" w:rsidDel="00375ECC">
          <w:rPr>
            <w:rFonts w:eastAsiaTheme="minorEastAsia"/>
            <w:color w:val="000000" w:themeColor="text1"/>
            <w:sz w:val="24"/>
            <w:szCs w:val="24"/>
            <w:lang w:val="en-GB" w:eastAsia="zh-CN"/>
          </w:rPr>
          <w:delText xml:space="preserve">closed </w:delText>
        </w:r>
      </w:del>
      <w:ins w:id="46" w:author="Parkhurst, David L." w:date="2013-07-15T14:51:00Z">
        <w:r w:rsidR="00375ECC" w:rsidRPr="00F85E53">
          <w:rPr>
            <w:rFonts w:eastAsiaTheme="minorEastAsia"/>
            <w:color w:val="000000" w:themeColor="text1"/>
            <w:sz w:val="24"/>
            <w:szCs w:val="24"/>
            <w:lang w:val="en-GB" w:eastAsia="zh-CN"/>
          </w:rPr>
          <w:t>closed</w:t>
        </w:r>
        <w:r w:rsidR="00375ECC">
          <w:rPr>
            <w:rFonts w:eastAsiaTheme="minorEastAsia"/>
            <w:color w:val="000000" w:themeColor="text1"/>
            <w:sz w:val="24"/>
            <w:szCs w:val="24"/>
            <w:lang w:val="en-GB" w:eastAsia="zh-CN"/>
          </w:rPr>
          <w:t>-</w:t>
        </w:r>
      </w:ins>
      <w:r w:rsidRPr="00F85E53">
        <w:rPr>
          <w:rFonts w:eastAsiaTheme="minorEastAsia"/>
          <w:color w:val="000000" w:themeColor="text1"/>
          <w:sz w:val="24"/>
          <w:szCs w:val="24"/>
          <w:lang w:val="en-GB" w:eastAsia="zh-CN"/>
        </w:rPr>
        <w:t xml:space="preserve">system </w:t>
      </w:r>
      <w:del w:id="47" w:author="Parkhurst, David L." w:date="2013-07-15T14:51:00Z">
        <w:r w:rsidRPr="00F85E53" w:rsidDel="00375ECC">
          <w:rPr>
            <w:rFonts w:eastAsiaTheme="minorEastAsia"/>
            <w:color w:val="000000" w:themeColor="text1"/>
            <w:sz w:val="24"/>
            <w:szCs w:val="24"/>
            <w:lang w:val="en-GB" w:eastAsia="zh-CN"/>
          </w:rPr>
          <w:delText xml:space="preserve">quartz </w:delText>
        </w:r>
      </w:del>
      <w:ins w:id="48" w:author="Parkhurst, David L." w:date="2013-07-15T14:51:00Z">
        <w:r w:rsidR="00375ECC" w:rsidRPr="00F85E53">
          <w:rPr>
            <w:rFonts w:eastAsiaTheme="minorEastAsia"/>
            <w:color w:val="000000" w:themeColor="text1"/>
            <w:sz w:val="24"/>
            <w:szCs w:val="24"/>
            <w:lang w:val="en-GB" w:eastAsia="zh-CN"/>
          </w:rPr>
          <w:t>quartz</w:t>
        </w:r>
        <w:r w:rsidR="00375ECC">
          <w:rPr>
            <w:rFonts w:eastAsiaTheme="minorEastAsia"/>
            <w:color w:val="000000" w:themeColor="text1"/>
            <w:sz w:val="24"/>
            <w:szCs w:val="24"/>
            <w:lang w:val="en-GB" w:eastAsia="zh-CN"/>
          </w:rPr>
          <w:t>-</w:t>
        </w:r>
      </w:ins>
      <w:r w:rsidRPr="00F85E53">
        <w:rPr>
          <w:rFonts w:eastAsiaTheme="minorEastAsia"/>
          <w:color w:val="000000" w:themeColor="text1"/>
          <w:sz w:val="24"/>
          <w:szCs w:val="24"/>
          <w:lang w:val="en-GB" w:eastAsia="zh-CN"/>
        </w:rPr>
        <w:t>sand aquifer</w:t>
      </w:r>
      <w:del w:id="49" w:author="Parkhurst, David L." w:date="2013-07-15T14:51:00Z">
        <w:r w:rsidRPr="00F85E53" w:rsidDel="00375ECC">
          <w:rPr>
            <w:rFonts w:eastAsiaTheme="minorEastAsia"/>
            <w:color w:val="000000" w:themeColor="text1"/>
            <w:sz w:val="24"/>
            <w:szCs w:val="24"/>
            <w:lang w:val="en-GB" w:eastAsia="zh-CN"/>
          </w:rPr>
          <w:delText>s</w:delText>
        </w:r>
      </w:del>
      <w:r w:rsidRPr="00F85E53">
        <w:rPr>
          <w:rFonts w:eastAsiaTheme="minorEastAsia"/>
          <w:color w:val="000000" w:themeColor="text1"/>
          <w:sz w:val="24"/>
          <w:szCs w:val="24"/>
          <w:lang w:val="en-GB" w:eastAsia="zh-CN"/>
        </w:rPr>
        <w:t xml:space="preserve"> that contain</w:t>
      </w:r>
      <w:ins w:id="50" w:author="Parkhurst, David L." w:date="2013-07-15T14:51:00Z">
        <w:r w:rsidR="00375ECC">
          <w:rPr>
            <w:rFonts w:eastAsiaTheme="minorEastAsia"/>
            <w:color w:val="000000" w:themeColor="text1"/>
            <w:sz w:val="24"/>
            <w:szCs w:val="24"/>
            <w:lang w:val="en-GB" w:eastAsia="zh-CN"/>
          </w:rPr>
          <w:t>s</w:t>
        </w:r>
      </w:ins>
      <w:r w:rsidRPr="00F85E53">
        <w:rPr>
          <w:rFonts w:eastAsiaTheme="minorEastAsia"/>
          <w:color w:val="000000" w:themeColor="text1"/>
          <w:sz w:val="24"/>
          <w:szCs w:val="24"/>
          <w:lang w:val="en-GB" w:eastAsia="zh-CN"/>
        </w:rPr>
        <w:t xml:space="preserve"> minor calcite where the pH is still low</w:t>
      </w:r>
      <w:ins w:id="51" w:author="Parkhurst, David L." w:date="2013-07-15T14:52:00Z">
        <w:r w:rsidR="00E42A54">
          <w:rPr>
            <w:rFonts w:eastAsiaTheme="minorEastAsia"/>
            <w:color w:val="000000" w:themeColor="text1"/>
            <w:sz w:val="24"/>
            <w:szCs w:val="24"/>
            <w:lang w:val="en-GB" w:eastAsia="zh-CN"/>
          </w:rPr>
          <w:t>, such that</w:t>
        </w:r>
      </w:ins>
      <w:del w:id="52" w:author="Parkhurst, David L." w:date="2013-07-15T14:52:00Z">
        <w:r w:rsidRPr="00F85E53" w:rsidDel="00E42A54">
          <w:rPr>
            <w:rFonts w:eastAsiaTheme="minorEastAsia"/>
            <w:color w:val="000000" w:themeColor="text1"/>
            <w:sz w:val="24"/>
            <w:szCs w:val="24"/>
            <w:lang w:val="en-GB" w:eastAsia="zh-CN"/>
          </w:rPr>
          <w:delText xml:space="preserve"> and</w:delText>
        </w:r>
      </w:del>
      <w:r w:rsidRPr="00F85E53">
        <w:rPr>
          <w:rFonts w:eastAsiaTheme="minorEastAsia"/>
          <w:color w:val="000000" w:themeColor="text1"/>
          <w:sz w:val="24"/>
          <w:szCs w:val="24"/>
          <w:lang w:val="en-GB" w:eastAsia="zh-CN"/>
        </w:rPr>
        <w:t xml:space="preserve"> CO</w:t>
      </w:r>
      <w:r w:rsidRPr="00F85E53">
        <w:rPr>
          <w:rFonts w:eastAsiaTheme="minorEastAsia"/>
          <w:color w:val="000000" w:themeColor="text1"/>
          <w:sz w:val="24"/>
          <w:szCs w:val="24"/>
          <w:vertAlign w:val="subscript"/>
          <w:lang w:val="en-GB" w:eastAsia="zh-CN"/>
        </w:rPr>
        <w:t>2</w:t>
      </w:r>
      <w:r w:rsidRPr="00F85E53">
        <w:rPr>
          <w:rFonts w:eastAsiaTheme="minorEastAsia"/>
          <w:color w:val="000000" w:themeColor="text1"/>
          <w:sz w:val="24"/>
          <w:szCs w:val="24"/>
          <w:lang w:val="en-GB" w:eastAsia="zh-CN"/>
        </w:rPr>
        <w:t>(</w:t>
      </w:r>
      <w:proofErr w:type="spellStart"/>
      <w:r w:rsidRPr="00F85E53">
        <w:rPr>
          <w:rFonts w:eastAsiaTheme="minorEastAsia"/>
          <w:color w:val="000000" w:themeColor="text1"/>
          <w:sz w:val="24"/>
          <w:szCs w:val="24"/>
          <w:lang w:val="en-GB" w:eastAsia="zh-CN"/>
        </w:rPr>
        <w:t>aq</w:t>
      </w:r>
      <w:proofErr w:type="spellEnd"/>
      <w:r w:rsidRPr="00F85E53">
        <w:rPr>
          <w:rFonts w:eastAsiaTheme="minorEastAsia"/>
          <w:color w:val="000000" w:themeColor="text1"/>
          <w:sz w:val="24"/>
          <w:szCs w:val="24"/>
          <w:lang w:val="en-GB" w:eastAsia="zh-CN"/>
        </w:rPr>
        <w:t xml:space="preserve">) predominates.  Here calcite-solution might </w:t>
      </w:r>
      <w:r w:rsidR="009A00E7">
        <w:rPr>
          <w:rFonts w:eastAsiaTheme="minorEastAsia"/>
          <w:color w:val="000000" w:themeColor="text1"/>
          <w:sz w:val="24"/>
          <w:szCs w:val="24"/>
          <w:lang w:val="en-GB" w:eastAsia="zh-CN"/>
        </w:rPr>
        <w:t>be</w:t>
      </w:r>
      <w:r w:rsidRPr="00F85E53">
        <w:rPr>
          <w:rFonts w:eastAsiaTheme="minorEastAsia"/>
          <w:color w:val="000000" w:themeColor="text1"/>
          <w:sz w:val="24"/>
          <w:szCs w:val="24"/>
          <w:lang w:val="en-GB" w:eastAsia="zh-CN"/>
        </w:rPr>
        <w:t xml:space="preserve"> more appropriate than calcite-HCO</w:t>
      </w:r>
      <w:r w:rsidRPr="00F85E53">
        <w:rPr>
          <w:rFonts w:eastAsiaTheme="minorEastAsia"/>
          <w:color w:val="000000" w:themeColor="text1"/>
          <w:sz w:val="24"/>
          <w:szCs w:val="24"/>
          <w:vertAlign w:val="subscript"/>
          <w:lang w:val="en-GB" w:eastAsia="zh-CN"/>
        </w:rPr>
        <w:t>3</w:t>
      </w:r>
      <w:r w:rsidRPr="00F85E53">
        <w:rPr>
          <w:rFonts w:eastAsiaTheme="minorEastAsia"/>
          <w:color w:val="000000" w:themeColor="text1"/>
          <w:sz w:val="24"/>
          <w:szCs w:val="24"/>
          <w:vertAlign w:val="superscript"/>
          <w:lang w:val="en-GB" w:eastAsia="zh-CN"/>
        </w:rPr>
        <w:t>-</w:t>
      </w:r>
      <w:r w:rsidRPr="00F85E53">
        <w:rPr>
          <w:rFonts w:eastAsiaTheme="minorEastAsia"/>
          <w:color w:val="000000" w:themeColor="text1"/>
          <w:sz w:val="24"/>
          <w:szCs w:val="24"/>
          <w:lang w:val="en-GB" w:eastAsia="zh-CN"/>
        </w:rPr>
        <w:t>.</w:t>
      </w:r>
      <w:r w:rsidRPr="00F85E53">
        <w:rPr>
          <w:rFonts w:ascii="Arial" w:eastAsiaTheme="minorEastAsia" w:hAnsi="Arial" w:cs="Arial"/>
          <w:color w:val="222222"/>
          <w:sz w:val="20"/>
          <w:szCs w:val="20"/>
          <w:shd w:val="clear" w:color="auto" w:fill="FFFFFF"/>
          <w:lang w:val="en-GB" w:eastAsia="zh-CN"/>
        </w:rPr>
        <w:t> </w:t>
      </w:r>
      <w:r w:rsidRPr="009A00E7">
        <w:rPr>
          <w:rFonts w:eastAsiaTheme="minorEastAsia"/>
          <w:color w:val="000000" w:themeColor="text1"/>
          <w:sz w:val="24"/>
          <w:szCs w:val="24"/>
          <w:lang w:val="en-GB" w:eastAsia="zh-CN"/>
        </w:rPr>
        <w:t xml:space="preserve">(See </w:t>
      </w:r>
      <w:proofErr w:type="spellStart"/>
      <w:r w:rsidRPr="009A00E7">
        <w:rPr>
          <w:rFonts w:eastAsiaTheme="minorEastAsia"/>
          <w:color w:val="000000" w:themeColor="text1"/>
          <w:sz w:val="24"/>
          <w:szCs w:val="24"/>
          <w:lang w:val="en-GB" w:eastAsia="zh-CN"/>
        </w:rPr>
        <w:t>Wigley</w:t>
      </w:r>
      <w:proofErr w:type="spellEnd"/>
      <w:r w:rsidRPr="009A00E7">
        <w:rPr>
          <w:rFonts w:eastAsiaTheme="minorEastAsia"/>
          <w:color w:val="000000" w:themeColor="text1"/>
          <w:sz w:val="24"/>
          <w:szCs w:val="24"/>
          <w:lang w:val="en-GB" w:eastAsia="zh-CN"/>
        </w:rPr>
        <w:t xml:space="preserve"> et al., 1978).</w:t>
      </w:r>
    </w:p>
    <w:p w:rsidR="00B648DC" w:rsidRDefault="00F85E53" w:rsidP="00B648DC">
      <w:pPr>
        <w:numPr>
          <w:ilvl w:val="0"/>
          <w:numId w:val="1"/>
        </w:numPr>
        <w:spacing w:after="0" w:line="240" w:lineRule="auto"/>
        <w:ind w:left="450"/>
        <w:contextualSpacing/>
        <w:rPr>
          <w:rFonts w:eastAsiaTheme="minorEastAsia"/>
          <w:color w:val="000000" w:themeColor="text1"/>
          <w:sz w:val="24"/>
          <w:szCs w:val="24"/>
          <w:lang w:val="en-GB" w:eastAsia="zh-CN"/>
        </w:rPr>
      </w:pPr>
      <w:del w:id="53" w:author="Parkhurst, David L." w:date="2013-07-15T14:53:00Z">
        <w:r w:rsidRPr="00B648DC" w:rsidDel="00E42A54">
          <w:rPr>
            <w:rFonts w:eastAsiaTheme="minorEastAsia"/>
            <w:color w:val="000000" w:themeColor="text1"/>
            <w:sz w:val="24"/>
            <w:szCs w:val="24"/>
            <w:lang w:val="en-GB" w:eastAsia="zh-CN"/>
          </w:rPr>
          <w:delText>Columns 3-4 of lines 5-7</w:delText>
        </w:r>
      </w:del>
      <w:ins w:id="54" w:author="Parkhurst, David L." w:date="2013-07-15T14:53:00Z">
        <w:r w:rsidR="00E42A54">
          <w:rPr>
            <w:rFonts w:eastAsiaTheme="minorEastAsia"/>
            <w:color w:val="000000" w:themeColor="text1"/>
            <w:sz w:val="24"/>
            <w:szCs w:val="24"/>
            <w:lang w:val="en-GB" w:eastAsia="zh-CN"/>
          </w:rPr>
          <w:t>Cells L7-M9</w:t>
        </w:r>
      </w:ins>
      <w:r w:rsidRPr="00B648DC">
        <w:rPr>
          <w:rFonts w:eastAsiaTheme="minorEastAsia"/>
          <w:color w:val="000000" w:themeColor="text1"/>
          <w:sz w:val="24"/>
          <w:szCs w:val="24"/>
          <w:lang w:val="en-GB" w:eastAsia="zh-CN"/>
        </w:rPr>
        <w:t xml:space="preserve"> contain user-defined values of δ</w:t>
      </w:r>
      <w:r w:rsidRPr="00B648DC">
        <w:rPr>
          <w:rFonts w:eastAsiaTheme="minorEastAsia"/>
          <w:color w:val="000000" w:themeColor="text1"/>
          <w:sz w:val="24"/>
          <w:szCs w:val="24"/>
          <w:vertAlign w:val="superscript"/>
          <w:lang w:val="en-GB" w:eastAsia="zh-CN"/>
        </w:rPr>
        <w:t>13</w:t>
      </w:r>
      <w:r w:rsidRPr="00B648DC">
        <w:rPr>
          <w:rFonts w:eastAsiaTheme="minorEastAsia"/>
          <w:color w:val="000000" w:themeColor="text1"/>
          <w:sz w:val="24"/>
          <w:szCs w:val="24"/>
          <w:lang w:val="en-GB" w:eastAsia="zh-CN"/>
        </w:rPr>
        <w:t>C (</w:t>
      </w:r>
      <w:proofErr w:type="spellStart"/>
      <w:r w:rsidRPr="00B648DC">
        <w:rPr>
          <w:rFonts w:eastAsiaTheme="minorEastAsia"/>
          <w:color w:val="000000" w:themeColor="text1"/>
          <w:sz w:val="24"/>
          <w:szCs w:val="24"/>
          <w:lang w:val="en-GB" w:eastAsia="zh-CN"/>
        </w:rPr>
        <w:t>permil</w:t>
      </w:r>
      <w:proofErr w:type="spellEnd"/>
      <w:r w:rsidRPr="00B648DC">
        <w:rPr>
          <w:rFonts w:eastAsiaTheme="minorEastAsia"/>
          <w:color w:val="000000" w:themeColor="text1"/>
          <w:sz w:val="24"/>
          <w:szCs w:val="24"/>
          <w:lang w:val="en-GB" w:eastAsia="zh-CN"/>
        </w:rPr>
        <w:t xml:space="preserve">) and </w:t>
      </w:r>
      <w:r w:rsidRPr="00B648DC">
        <w:rPr>
          <w:rFonts w:eastAsiaTheme="minorEastAsia"/>
          <w:color w:val="000000" w:themeColor="text1"/>
          <w:sz w:val="24"/>
          <w:szCs w:val="24"/>
          <w:vertAlign w:val="superscript"/>
          <w:lang w:val="en-GB" w:eastAsia="zh-CN"/>
        </w:rPr>
        <w:t>14</w:t>
      </w:r>
      <w:r w:rsidRPr="00B648DC">
        <w:rPr>
          <w:rFonts w:eastAsiaTheme="minorEastAsia"/>
          <w:color w:val="000000" w:themeColor="text1"/>
          <w:sz w:val="24"/>
          <w:szCs w:val="24"/>
          <w:lang w:val="en-GB" w:eastAsia="zh-CN"/>
        </w:rPr>
        <w:t xml:space="preserve">C </w:t>
      </w:r>
      <w:proofErr w:type="spellStart"/>
      <w:r w:rsidRPr="00B648DC">
        <w:rPr>
          <w:rFonts w:eastAsiaTheme="minorEastAsia"/>
          <w:color w:val="000000" w:themeColor="text1"/>
          <w:sz w:val="24"/>
          <w:szCs w:val="24"/>
          <w:lang w:val="en-GB" w:eastAsia="zh-CN"/>
        </w:rPr>
        <w:t>pmc</w:t>
      </w:r>
      <w:proofErr w:type="spellEnd"/>
      <w:r w:rsidRPr="00B648DC">
        <w:rPr>
          <w:rFonts w:eastAsiaTheme="minorEastAsia"/>
          <w:color w:val="000000" w:themeColor="text1"/>
          <w:sz w:val="24"/>
          <w:szCs w:val="24"/>
          <w:lang w:val="en-GB" w:eastAsia="zh-CN"/>
        </w:rPr>
        <w:t xml:space="preserve"> for the carbonate solid (usually calcite), the unsaturated zone CO</w:t>
      </w:r>
      <w:r w:rsidRPr="00B648DC">
        <w:rPr>
          <w:rFonts w:eastAsiaTheme="minorEastAsia"/>
          <w:color w:val="000000" w:themeColor="text1"/>
          <w:sz w:val="24"/>
          <w:szCs w:val="24"/>
          <w:vertAlign w:val="subscript"/>
          <w:lang w:val="en-GB" w:eastAsia="zh-CN"/>
        </w:rPr>
        <w:t>2</w:t>
      </w:r>
      <w:r w:rsidRPr="00B648DC">
        <w:rPr>
          <w:rFonts w:eastAsiaTheme="minorEastAsia"/>
          <w:color w:val="000000" w:themeColor="text1"/>
          <w:sz w:val="24"/>
          <w:szCs w:val="24"/>
          <w:lang w:val="en-GB" w:eastAsia="zh-CN"/>
        </w:rPr>
        <w:t xml:space="preserve"> gas, and an estimate of the </w:t>
      </w:r>
      <w:ins w:id="55" w:author="Parkhurst, David L." w:date="2013-07-15T14:53:00Z">
        <w:r w:rsidR="00E42A54">
          <w:rPr>
            <w:rFonts w:eastAsiaTheme="minorEastAsia"/>
            <w:color w:val="000000" w:themeColor="text1"/>
            <w:sz w:val="24"/>
            <w:szCs w:val="24"/>
            <w:lang w:val="en-GB" w:eastAsia="zh-CN"/>
          </w:rPr>
          <w:t xml:space="preserve">combined </w:t>
        </w:r>
      </w:ins>
      <w:r w:rsidRPr="00B648DC">
        <w:rPr>
          <w:rFonts w:eastAsiaTheme="minorEastAsia"/>
          <w:color w:val="000000" w:themeColor="text1"/>
          <w:sz w:val="24"/>
          <w:szCs w:val="24"/>
          <w:lang w:val="en-GB" w:eastAsia="zh-CN"/>
        </w:rPr>
        <w:t xml:space="preserve">uncertainty in the </w:t>
      </w:r>
      <w:r w:rsidR="009A00E7" w:rsidRPr="00B648DC">
        <w:rPr>
          <w:rFonts w:eastAsiaTheme="minorEastAsia"/>
          <w:color w:val="000000" w:themeColor="text1"/>
          <w:sz w:val="24"/>
          <w:szCs w:val="24"/>
          <w:lang w:val="en-GB" w:eastAsia="zh-CN"/>
        </w:rPr>
        <w:t>unsaturated zone</w:t>
      </w:r>
      <w:r w:rsidRPr="00B648DC">
        <w:rPr>
          <w:rFonts w:eastAsiaTheme="minorEastAsia"/>
          <w:color w:val="000000" w:themeColor="text1"/>
          <w:sz w:val="24"/>
          <w:szCs w:val="24"/>
          <w:lang w:val="en-GB" w:eastAsia="zh-CN"/>
        </w:rPr>
        <w:t xml:space="preserve"> gas isotopic composition</w:t>
      </w:r>
      <w:ins w:id="56" w:author="Parkhurst, David L." w:date="2013-07-15T14:54:00Z">
        <w:r w:rsidR="00E42A54">
          <w:rPr>
            <w:rFonts w:eastAsiaTheme="minorEastAsia"/>
            <w:color w:val="000000" w:themeColor="text1"/>
            <w:sz w:val="24"/>
            <w:szCs w:val="24"/>
            <w:lang w:val="en-GB" w:eastAsia="zh-CN"/>
          </w:rPr>
          <w:t xml:space="preserve"> and the solid carbonate minerals isotopic composition</w:t>
        </w:r>
      </w:ins>
      <w:r w:rsidRPr="00B648DC">
        <w:rPr>
          <w:rFonts w:eastAsiaTheme="minorEastAsia"/>
          <w:color w:val="000000" w:themeColor="text1"/>
          <w:sz w:val="24"/>
          <w:szCs w:val="24"/>
          <w:lang w:val="en-GB" w:eastAsia="zh-CN"/>
        </w:rPr>
        <w:t>.</w:t>
      </w:r>
    </w:p>
    <w:p w:rsidR="00F85E53" w:rsidRPr="00B648DC" w:rsidRDefault="00F85E53" w:rsidP="00B648DC">
      <w:pPr>
        <w:numPr>
          <w:ilvl w:val="0"/>
          <w:numId w:val="1"/>
        </w:numPr>
        <w:spacing w:after="0" w:line="240" w:lineRule="auto"/>
        <w:ind w:left="450"/>
        <w:contextualSpacing/>
        <w:rPr>
          <w:rFonts w:eastAsiaTheme="minorEastAsia"/>
          <w:color w:val="000000" w:themeColor="text1"/>
          <w:sz w:val="24"/>
          <w:szCs w:val="24"/>
          <w:lang w:val="en-GB" w:eastAsia="zh-CN"/>
        </w:rPr>
      </w:pPr>
      <w:r w:rsidRPr="00B648DC">
        <w:rPr>
          <w:rFonts w:eastAsiaTheme="minorEastAsia"/>
          <w:color w:val="000000" w:themeColor="text1"/>
          <w:sz w:val="24"/>
          <w:szCs w:val="24"/>
          <w:lang w:val="en-GB" w:eastAsia="zh-CN"/>
        </w:rPr>
        <w:t xml:space="preserve">The yellow shaded fields of the </w:t>
      </w:r>
      <w:del w:id="57" w:author="Parkhurst, David L." w:date="2013-07-15T14:34:00Z">
        <w:r w:rsidRPr="00B648DC" w:rsidDel="00C62DF4">
          <w:rPr>
            <w:rFonts w:eastAsiaTheme="minorEastAsia"/>
            <w:color w:val="000000" w:themeColor="text1"/>
            <w:sz w:val="24"/>
            <w:szCs w:val="24"/>
            <w:lang w:val="en-GB" w:eastAsia="zh-CN"/>
          </w:rPr>
          <w:delText>spread</w:delText>
        </w:r>
        <w:r w:rsidR="009A00E7" w:rsidRPr="00B648DC" w:rsidDel="00C62DF4">
          <w:rPr>
            <w:rFonts w:eastAsiaTheme="minorEastAsia"/>
            <w:color w:val="000000" w:themeColor="text1"/>
            <w:sz w:val="24"/>
            <w:szCs w:val="24"/>
            <w:lang w:val="en-GB" w:eastAsia="zh-CN"/>
          </w:rPr>
          <w:delText xml:space="preserve"> </w:delText>
        </w:r>
        <w:r w:rsidRPr="00B648DC" w:rsidDel="00C62DF4">
          <w:rPr>
            <w:rFonts w:eastAsiaTheme="minorEastAsia"/>
            <w:color w:val="000000" w:themeColor="text1"/>
            <w:sz w:val="24"/>
            <w:szCs w:val="24"/>
            <w:lang w:val="en-GB" w:eastAsia="zh-CN"/>
          </w:rPr>
          <w:delText>sheet</w:delText>
        </w:r>
      </w:del>
      <w:proofErr w:type="spellStart"/>
      <w:ins w:id="58" w:author="Parkhurst, David L." w:date="2013-07-15T14:34:00Z">
        <w:r w:rsidR="00C62DF4">
          <w:rPr>
            <w:rFonts w:eastAsiaTheme="minorEastAsia"/>
            <w:color w:val="000000" w:themeColor="text1"/>
            <w:sz w:val="24"/>
            <w:szCs w:val="24"/>
            <w:lang w:val="en-GB" w:eastAsia="zh-CN"/>
          </w:rPr>
          <w:t>spreadsheet</w:t>
        </w:r>
      </w:ins>
      <w:proofErr w:type="spellEnd"/>
      <w:r w:rsidRPr="00B648DC">
        <w:rPr>
          <w:rFonts w:eastAsiaTheme="minorEastAsia"/>
          <w:color w:val="000000" w:themeColor="text1"/>
          <w:sz w:val="24"/>
          <w:szCs w:val="24"/>
          <w:lang w:val="en-GB" w:eastAsia="zh-CN"/>
        </w:rPr>
        <w:t xml:space="preserve"> are calculated within the </w:t>
      </w:r>
      <w:del w:id="59" w:author="Parkhurst, David L." w:date="2013-07-15T14:34:00Z">
        <w:r w:rsidRPr="00B648DC" w:rsidDel="00C62DF4">
          <w:rPr>
            <w:rFonts w:eastAsiaTheme="minorEastAsia"/>
            <w:color w:val="000000" w:themeColor="text1"/>
            <w:sz w:val="24"/>
            <w:szCs w:val="24"/>
            <w:lang w:val="en-GB" w:eastAsia="zh-CN"/>
          </w:rPr>
          <w:delText>spread</w:delText>
        </w:r>
        <w:r w:rsidR="009A00E7" w:rsidRPr="00B648DC" w:rsidDel="00C62DF4">
          <w:rPr>
            <w:rFonts w:eastAsiaTheme="minorEastAsia"/>
            <w:color w:val="000000" w:themeColor="text1"/>
            <w:sz w:val="24"/>
            <w:szCs w:val="24"/>
            <w:lang w:val="en-GB" w:eastAsia="zh-CN"/>
          </w:rPr>
          <w:delText xml:space="preserve"> </w:delText>
        </w:r>
        <w:r w:rsidRPr="00B648DC" w:rsidDel="00C62DF4">
          <w:rPr>
            <w:rFonts w:eastAsiaTheme="minorEastAsia"/>
            <w:color w:val="000000" w:themeColor="text1"/>
            <w:sz w:val="24"/>
            <w:szCs w:val="24"/>
            <w:lang w:val="en-GB" w:eastAsia="zh-CN"/>
          </w:rPr>
          <w:delText>sheet</w:delText>
        </w:r>
      </w:del>
      <w:proofErr w:type="spellStart"/>
      <w:ins w:id="60" w:author="Parkhurst, David L." w:date="2013-07-15T14:34:00Z">
        <w:r w:rsidR="00C62DF4">
          <w:rPr>
            <w:rFonts w:eastAsiaTheme="minorEastAsia"/>
            <w:color w:val="000000" w:themeColor="text1"/>
            <w:sz w:val="24"/>
            <w:szCs w:val="24"/>
            <w:lang w:val="en-GB" w:eastAsia="zh-CN"/>
          </w:rPr>
          <w:t>spreadsheet</w:t>
        </w:r>
      </w:ins>
      <w:proofErr w:type="spellEnd"/>
      <w:r w:rsidRPr="00B648DC">
        <w:rPr>
          <w:rFonts w:eastAsiaTheme="minorEastAsia"/>
          <w:color w:val="000000" w:themeColor="text1"/>
          <w:sz w:val="24"/>
          <w:szCs w:val="24"/>
          <w:lang w:val="en-GB" w:eastAsia="zh-CN"/>
        </w:rPr>
        <w:t xml:space="preserve">.  Fractionation factors are calculated at the sample temperature.  Concentrations are in </w:t>
      </w:r>
      <w:proofErr w:type="spellStart"/>
      <w:r w:rsidRPr="00B648DC">
        <w:rPr>
          <w:rFonts w:eastAsiaTheme="minorEastAsia"/>
          <w:color w:val="000000" w:themeColor="text1"/>
          <w:sz w:val="24"/>
          <w:szCs w:val="24"/>
          <w:lang w:val="en-GB" w:eastAsia="zh-CN"/>
        </w:rPr>
        <w:t>mmol</w:t>
      </w:r>
      <w:proofErr w:type="spellEnd"/>
      <w:del w:id="61" w:author="Parkhurst, David L." w:date="2013-07-15T14:54:00Z">
        <w:r w:rsidRPr="00B648DC" w:rsidDel="00E42A54">
          <w:rPr>
            <w:rFonts w:eastAsiaTheme="minorEastAsia"/>
            <w:color w:val="000000" w:themeColor="text1"/>
            <w:sz w:val="24"/>
            <w:szCs w:val="24"/>
            <w:lang w:val="en-GB" w:eastAsia="zh-CN"/>
          </w:rPr>
          <w:delText>s</w:delText>
        </w:r>
      </w:del>
      <w:r w:rsidRPr="00B648DC">
        <w:rPr>
          <w:rFonts w:eastAsiaTheme="minorEastAsia"/>
          <w:color w:val="000000" w:themeColor="text1"/>
          <w:sz w:val="24"/>
          <w:szCs w:val="24"/>
          <w:lang w:val="en-GB" w:eastAsia="zh-CN"/>
        </w:rPr>
        <w:t xml:space="preserve"> per kg of water.</w:t>
      </w:r>
    </w:p>
    <w:p w:rsidR="009A00E7" w:rsidRDefault="009A00E7" w:rsidP="00F85E53">
      <w:pPr>
        <w:spacing w:after="0" w:line="240" w:lineRule="auto"/>
        <w:ind w:firstLine="45"/>
        <w:rPr>
          <w:rFonts w:eastAsiaTheme="minorEastAsia"/>
          <w:color w:val="000000" w:themeColor="text1"/>
          <w:sz w:val="24"/>
          <w:szCs w:val="24"/>
          <w:lang w:val="en-GB" w:eastAsia="zh-CN"/>
        </w:rPr>
      </w:pPr>
    </w:p>
    <w:p w:rsidR="00F85E53" w:rsidRPr="00F85E53" w:rsidRDefault="00F85E53" w:rsidP="00F85E53">
      <w:pPr>
        <w:spacing w:after="0" w:line="240" w:lineRule="auto"/>
        <w:ind w:firstLine="45"/>
        <w:rPr>
          <w:rFonts w:eastAsiaTheme="minorEastAsia"/>
          <w:color w:val="000000" w:themeColor="text1"/>
          <w:sz w:val="24"/>
          <w:szCs w:val="24"/>
          <w:lang w:val="en-GB" w:eastAsia="zh-CN"/>
        </w:rPr>
      </w:pPr>
      <w:r w:rsidRPr="00F85E53">
        <w:rPr>
          <w:rFonts w:eastAsiaTheme="minorEastAsia"/>
          <w:noProof/>
          <w:color w:val="000000" w:themeColor="text1"/>
          <w:sz w:val="24"/>
          <w:szCs w:val="24"/>
        </w:rPr>
        <w:lastRenderedPageBreak/>
        <w:drawing>
          <wp:inline distT="0" distB="0" distL="0" distR="0" wp14:anchorId="45375671" wp14:editId="76FC169F">
            <wp:extent cx="5278120" cy="350393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120" cy="3503931"/>
                    </a:xfrm>
                    <a:prstGeom prst="rect">
                      <a:avLst/>
                    </a:prstGeom>
                    <a:noFill/>
                    <a:ln>
                      <a:noFill/>
                    </a:ln>
                  </pic:spPr>
                </pic:pic>
              </a:graphicData>
            </a:graphic>
          </wp:inline>
        </w:drawing>
      </w:r>
    </w:p>
    <w:p w:rsidR="00F85E53" w:rsidRPr="00F85E53" w:rsidRDefault="00F85E53" w:rsidP="00F85E53">
      <w:pPr>
        <w:spacing w:after="0" w:line="240" w:lineRule="auto"/>
        <w:ind w:firstLine="45"/>
        <w:rPr>
          <w:rFonts w:eastAsiaTheme="minorEastAsia"/>
          <w:color w:val="000000" w:themeColor="text1"/>
          <w:sz w:val="24"/>
          <w:szCs w:val="24"/>
          <w:lang w:val="en-GB" w:eastAsia="zh-CN"/>
        </w:rPr>
      </w:pPr>
    </w:p>
    <w:p w:rsidR="00F85E53" w:rsidRPr="00F85E53" w:rsidRDefault="009A00E7" w:rsidP="00F85E53">
      <w:pPr>
        <w:spacing w:after="0" w:line="240" w:lineRule="auto"/>
        <w:rPr>
          <w:rFonts w:eastAsiaTheme="minorEastAsia"/>
          <w:color w:val="000000" w:themeColor="text1"/>
          <w:sz w:val="24"/>
          <w:szCs w:val="24"/>
          <w:u w:val="single"/>
          <w:lang w:val="en-GB" w:eastAsia="zh-CN"/>
        </w:rPr>
      </w:pPr>
      <w:r>
        <w:rPr>
          <w:rFonts w:eastAsiaTheme="minorEastAsia"/>
          <w:color w:val="000000" w:themeColor="text1"/>
          <w:sz w:val="24"/>
          <w:szCs w:val="24"/>
          <w:u w:val="single"/>
          <w:lang w:val="en-GB" w:eastAsia="zh-CN"/>
        </w:rPr>
        <w:t>Features</w:t>
      </w:r>
      <w:r w:rsidR="00F85E53" w:rsidRPr="00F85E53">
        <w:rPr>
          <w:rFonts w:eastAsiaTheme="minorEastAsia"/>
          <w:color w:val="000000" w:themeColor="text1"/>
          <w:sz w:val="24"/>
          <w:szCs w:val="24"/>
          <w:u w:val="single"/>
          <w:lang w:val="en-GB" w:eastAsia="zh-CN"/>
        </w:rPr>
        <w:t xml:space="preserve"> of the plot</w:t>
      </w:r>
    </w:p>
    <w:p w:rsidR="00F85E53" w:rsidRPr="00F85E53" w:rsidRDefault="008138EF" w:rsidP="00F85E53">
      <w:pPr>
        <w:numPr>
          <w:ilvl w:val="0"/>
          <w:numId w:val="2"/>
        </w:numPr>
        <w:spacing w:after="0" w:line="240" w:lineRule="auto"/>
        <w:contextualSpacing/>
        <w:rPr>
          <w:rFonts w:eastAsiaTheme="minorEastAsia"/>
          <w:color w:val="000000" w:themeColor="text1"/>
          <w:sz w:val="24"/>
          <w:szCs w:val="24"/>
          <w:lang w:val="en-GB" w:eastAsia="zh-CN"/>
        </w:rPr>
      </w:pPr>
      <w:r w:rsidRPr="008138EF">
        <w:rPr>
          <w:rFonts w:eastAsiaTheme="minorEastAsia"/>
          <w:color w:val="000000" w:themeColor="text1"/>
          <w:sz w:val="24"/>
          <w:szCs w:val="24"/>
          <w:u w:val="single"/>
          <w:lang w:val="en-GB" w:eastAsia="zh-CN"/>
        </w:rPr>
        <w:t>Tamers Point</w:t>
      </w:r>
      <w:r>
        <w:rPr>
          <w:rFonts w:eastAsiaTheme="minorEastAsia"/>
          <w:color w:val="000000" w:themeColor="text1"/>
          <w:sz w:val="24"/>
          <w:szCs w:val="24"/>
          <w:lang w:val="en-GB" w:eastAsia="zh-CN"/>
        </w:rPr>
        <w:t xml:space="preserve"> is the </w:t>
      </w:r>
      <w:r w:rsidRPr="00F85E53">
        <w:rPr>
          <w:rFonts w:eastAsiaTheme="minorEastAsia"/>
          <w:color w:val="000000" w:themeColor="text1"/>
          <w:sz w:val="24"/>
          <w:szCs w:val="24"/>
          <w:lang w:val="en-GB" w:eastAsia="zh-CN"/>
        </w:rPr>
        <w:t xml:space="preserve">approximate isotopic composition of a sample that has reached calcite saturation in a closed system.  </w:t>
      </w:r>
      <w:r>
        <w:rPr>
          <w:rFonts w:eastAsiaTheme="minorEastAsia"/>
          <w:color w:val="000000" w:themeColor="text1"/>
          <w:sz w:val="24"/>
          <w:szCs w:val="24"/>
          <w:lang w:val="en-GB" w:eastAsia="zh-CN"/>
        </w:rPr>
        <w:t>It</w:t>
      </w:r>
      <w:r w:rsidR="00B648DC">
        <w:rPr>
          <w:rFonts w:eastAsiaTheme="minorEastAsia"/>
          <w:color w:val="000000" w:themeColor="text1"/>
          <w:sz w:val="24"/>
          <w:szCs w:val="24"/>
          <w:lang w:val="en-GB" w:eastAsia="zh-CN"/>
        </w:rPr>
        <w:t xml:space="preserve"> is located at the crossing of Tamers lines </w:t>
      </w:r>
      <w:del w:id="62" w:author="Parkhurst, David L." w:date="2013-07-15T14:54:00Z">
        <w:r w:rsidR="00B648DC" w:rsidDel="00E42A54">
          <w:rPr>
            <w:rFonts w:eastAsiaTheme="minorEastAsia"/>
            <w:color w:val="000000" w:themeColor="text1"/>
            <w:sz w:val="24"/>
            <w:szCs w:val="24"/>
            <w:lang w:val="en-GB" w:eastAsia="zh-CN"/>
          </w:rPr>
          <w:delText xml:space="preserve">x </w:delText>
        </w:r>
      </w:del>
      <w:ins w:id="63" w:author="Parkhurst, David L." w:date="2013-07-15T14:54:00Z">
        <w:r w:rsidR="00E42A54">
          <w:rPr>
            <w:rFonts w:eastAsiaTheme="minorEastAsia"/>
            <w:color w:val="000000" w:themeColor="text1"/>
            <w:sz w:val="24"/>
            <w:szCs w:val="24"/>
            <w:lang w:val="en-GB" w:eastAsia="zh-CN"/>
          </w:rPr>
          <w:t>X</w:t>
        </w:r>
        <w:r w:rsidR="00E42A54">
          <w:rPr>
            <w:rFonts w:eastAsiaTheme="minorEastAsia"/>
            <w:color w:val="000000" w:themeColor="text1"/>
            <w:sz w:val="24"/>
            <w:szCs w:val="24"/>
            <w:lang w:val="en-GB" w:eastAsia="zh-CN"/>
          </w:rPr>
          <w:t xml:space="preserve"> </w:t>
        </w:r>
      </w:ins>
      <w:r w:rsidR="00B648DC">
        <w:rPr>
          <w:rFonts w:eastAsiaTheme="minorEastAsia"/>
          <w:color w:val="000000" w:themeColor="text1"/>
          <w:sz w:val="24"/>
          <w:szCs w:val="24"/>
          <w:lang w:val="en-GB" w:eastAsia="zh-CN"/>
        </w:rPr>
        <w:t xml:space="preserve">and </w:t>
      </w:r>
      <w:del w:id="64" w:author="Parkhurst, David L." w:date="2013-07-15T14:54:00Z">
        <w:r w:rsidR="00B648DC" w:rsidDel="00E42A54">
          <w:rPr>
            <w:rFonts w:eastAsiaTheme="minorEastAsia"/>
            <w:color w:val="000000" w:themeColor="text1"/>
            <w:sz w:val="24"/>
            <w:szCs w:val="24"/>
            <w:lang w:val="en-GB" w:eastAsia="zh-CN"/>
          </w:rPr>
          <w:delText>y</w:delText>
        </w:r>
      </w:del>
      <w:ins w:id="65" w:author="Parkhurst, David L." w:date="2013-07-15T14:54:00Z">
        <w:r w:rsidR="00E42A54">
          <w:rPr>
            <w:rFonts w:eastAsiaTheme="minorEastAsia"/>
            <w:color w:val="000000" w:themeColor="text1"/>
            <w:sz w:val="24"/>
            <w:szCs w:val="24"/>
            <w:lang w:val="en-GB" w:eastAsia="zh-CN"/>
          </w:rPr>
          <w:t>Y</w:t>
        </w:r>
      </w:ins>
      <w:r w:rsidR="00B648DC">
        <w:rPr>
          <w:rFonts w:eastAsiaTheme="minorEastAsia"/>
          <w:color w:val="000000" w:themeColor="text1"/>
          <w:sz w:val="24"/>
          <w:szCs w:val="24"/>
          <w:lang w:val="en-GB" w:eastAsia="zh-CN"/>
        </w:rPr>
        <w:t xml:space="preserve">.  </w:t>
      </w:r>
      <w:r>
        <w:rPr>
          <w:rFonts w:eastAsiaTheme="minorEastAsia"/>
          <w:color w:val="000000" w:themeColor="text1"/>
          <w:sz w:val="24"/>
          <w:szCs w:val="24"/>
          <w:lang w:val="en-GB" w:eastAsia="zh-CN"/>
        </w:rPr>
        <w:t xml:space="preserve">In the </w:t>
      </w:r>
      <w:proofErr w:type="spellStart"/>
      <w:r>
        <w:rPr>
          <w:rFonts w:eastAsiaTheme="minorEastAsia"/>
          <w:color w:val="000000" w:themeColor="text1"/>
          <w:sz w:val="24"/>
          <w:szCs w:val="24"/>
          <w:lang w:val="en-GB" w:eastAsia="zh-CN"/>
        </w:rPr>
        <w:t>spreadsheet</w:t>
      </w:r>
      <w:proofErr w:type="spellEnd"/>
      <w:r>
        <w:rPr>
          <w:rFonts w:eastAsiaTheme="minorEastAsia"/>
          <w:color w:val="000000" w:themeColor="text1"/>
          <w:sz w:val="24"/>
          <w:szCs w:val="24"/>
          <w:lang w:val="en-GB" w:eastAsia="zh-CN"/>
        </w:rPr>
        <w:t>, Tamers Point is c</w:t>
      </w:r>
      <w:r w:rsidR="00F85E53" w:rsidRPr="00F85E53">
        <w:rPr>
          <w:rFonts w:eastAsiaTheme="minorEastAsia"/>
          <w:color w:val="000000" w:themeColor="text1"/>
          <w:sz w:val="24"/>
          <w:szCs w:val="24"/>
          <w:lang w:val="en-GB" w:eastAsia="zh-CN"/>
        </w:rPr>
        <w:t>omputed in cells Q5 and R5 from defined values of δ</w:t>
      </w:r>
      <w:r w:rsidR="00F85E53" w:rsidRPr="00F85E53">
        <w:rPr>
          <w:rFonts w:eastAsiaTheme="minorEastAsia"/>
          <w:color w:val="000000" w:themeColor="text1"/>
          <w:sz w:val="24"/>
          <w:szCs w:val="24"/>
          <w:vertAlign w:val="superscript"/>
          <w:lang w:val="en-GB" w:eastAsia="zh-CN"/>
        </w:rPr>
        <w:t>13</w:t>
      </w:r>
      <w:r w:rsidR="00F85E53" w:rsidRPr="00F85E53">
        <w:rPr>
          <w:rFonts w:eastAsiaTheme="minorEastAsia"/>
          <w:color w:val="000000" w:themeColor="text1"/>
          <w:sz w:val="24"/>
          <w:szCs w:val="24"/>
          <w:lang w:val="en-GB" w:eastAsia="zh-CN"/>
        </w:rPr>
        <w:t xml:space="preserve">C and </w:t>
      </w:r>
      <w:proofErr w:type="spellStart"/>
      <w:r w:rsidR="00F85E53" w:rsidRPr="00F85E53">
        <w:rPr>
          <w:rFonts w:eastAsiaTheme="minorEastAsia"/>
          <w:color w:val="000000" w:themeColor="text1"/>
          <w:sz w:val="24"/>
          <w:szCs w:val="24"/>
          <w:lang w:val="en-GB" w:eastAsia="zh-CN"/>
        </w:rPr>
        <w:t>pmc</w:t>
      </w:r>
      <w:proofErr w:type="spellEnd"/>
      <w:r w:rsidR="00F85E53" w:rsidRPr="00F85E53">
        <w:rPr>
          <w:rFonts w:eastAsiaTheme="minorEastAsia"/>
          <w:color w:val="000000" w:themeColor="text1"/>
          <w:sz w:val="24"/>
          <w:szCs w:val="24"/>
          <w:lang w:val="en-GB" w:eastAsia="zh-CN"/>
        </w:rPr>
        <w:t xml:space="preserve"> of calcite and soil gas CO</w:t>
      </w:r>
      <w:r w:rsidR="00F85E53" w:rsidRPr="00F85E53">
        <w:rPr>
          <w:rFonts w:eastAsiaTheme="minorEastAsia"/>
          <w:color w:val="000000" w:themeColor="text1"/>
          <w:sz w:val="24"/>
          <w:szCs w:val="24"/>
          <w:vertAlign w:val="subscript"/>
          <w:lang w:val="en-GB" w:eastAsia="zh-CN"/>
        </w:rPr>
        <w:t>2</w:t>
      </w:r>
      <w:r w:rsidR="00F85E53" w:rsidRPr="00F85E53">
        <w:rPr>
          <w:rFonts w:eastAsiaTheme="minorEastAsia"/>
          <w:color w:val="000000" w:themeColor="text1"/>
          <w:sz w:val="24"/>
          <w:szCs w:val="24"/>
          <w:lang w:val="en-GB" w:eastAsia="zh-CN"/>
        </w:rPr>
        <w:t xml:space="preserve"> (cells </w:t>
      </w:r>
      <w:del w:id="66" w:author="Parkhurst, David L." w:date="2013-07-15T14:55:00Z">
        <w:r w:rsidR="00F85E53" w:rsidRPr="00F85E53" w:rsidDel="00E42A54">
          <w:rPr>
            <w:rFonts w:eastAsiaTheme="minorEastAsia"/>
            <w:color w:val="000000" w:themeColor="text1"/>
            <w:sz w:val="24"/>
            <w:szCs w:val="24"/>
            <w:lang w:val="en-GB" w:eastAsia="zh-CN"/>
          </w:rPr>
          <w:delText>C5, C6, D5, D6</w:delText>
        </w:r>
      </w:del>
      <w:ins w:id="67" w:author="Parkhurst, David L." w:date="2013-07-15T14:55:00Z">
        <w:r w:rsidR="00E42A54">
          <w:rPr>
            <w:rFonts w:eastAsiaTheme="minorEastAsia"/>
            <w:color w:val="000000" w:themeColor="text1"/>
            <w:sz w:val="24"/>
            <w:szCs w:val="24"/>
            <w:lang w:val="en-GB" w:eastAsia="zh-CN"/>
          </w:rPr>
          <w:t>L7-M8</w:t>
        </w:r>
      </w:ins>
      <w:r w:rsidR="00F85E53" w:rsidRPr="00F85E53">
        <w:rPr>
          <w:rFonts w:eastAsiaTheme="minorEastAsia"/>
          <w:color w:val="000000" w:themeColor="text1"/>
          <w:sz w:val="24"/>
          <w:szCs w:val="24"/>
          <w:lang w:val="en-GB" w:eastAsia="zh-CN"/>
        </w:rPr>
        <w:t xml:space="preserve">).  Tamers </w:t>
      </w:r>
      <w:del w:id="68" w:author="Parkhurst, David L." w:date="2013-07-15T14:56:00Z">
        <w:r w:rsidR="00F85E53" w:rsidRPr="00F85E53" w:rsidDel="00E42A54">
          <w:rPr>
            <w:rFonts w:eastAsiaTheme="minorEastAsia"/>
            <w:color w:val="000000" w:themeColor="text1"/>
            <w:sz w:val="24"/>
            <w:szCs w:val="24"/>
            <w:lang w:val="en-GB" w:eastAsia="zh-CN"/>
          </w:rPr>
          <w:delText xml:space="preserve">x </w:delText>
        </w:r>
      </w:del>
      <w:ins w:id="69" w:author="Parkhurst, David L." w:date="2013-07-15T14:56:00Z">
        <w:r w:rsidR="00E42A54">
          <w:rPr>
            <w:rFonts w:eastAsiaTheme="minorEastAsia"/>
            <w:color w:val="000000" w:themeColor="text1"/>
            <w:sz w:val="24"/>
            <w:szCs w:val="24"/>
            <w:lang w:val="en-GB" w:eastAsia="zh-CN"/>
          </w:rPr>
          <w:t>X</w:t>
        </w:r>
        <w:r w:rsidR="00E42A54" w:rsidRPr="00F85E53">
          <w:rPr>
            <w:rFonts w:eastAsiaTheme="minorEastAsia"/>
            <w:color w:val="000000" w:themeColor="text1"/>
            <w:sz w:val="24"/>
            <w:szCs w:val="24"/>
            <w:lang w:val="en-GB" w:eastAsia="zh-CN"/>
          </w:rPr>
          <w:t xml:space="preserve"> </w:t>
        </w:r>
      </w:ins>
      <w:r w:rsidR="00F85E53" w:rsidRPr="00F85E53">
        <w:rPr>
          <w:rFonts w:eastAsiaTheme="minorEastAsia"/>
          <w:color w:val="000000" w:themeColor="text1"/>
          <w:sz w:val="24"/>
          <w:szCs w:val="24"/>
          <w:lang w:val="en-GB" w:eastAsia="zh-CN"/>
        </w:rPr>
        <w:t xml:space="preserve">and Tamers </w:t>
      </w:r>
      <w:del w:id="70" w:author="Parkhurst, David L." w:date="2013-07-15T14:56:00Z">
        <w:r w:rsidR="00F85E53" w:rsidRPr="00F85E53" w:rsidDel="00E42A54">
          <w:rPr>
            <w:rFonts w:eastAsiaTheme="minorEastAsia"/>
            <w:color w:val="000000" w:themeColor="text1"/>
            <w:sz w:val="24"/>
            <w:szCs w:val="24"/>
            <w:lang w:val="en-GB" w:eastAsia="zh-CN"/>
          </w:rPr>
          <w:delText xml:space="preserve">y </w:delText>
        </w:r>
      </w:del>
      <w:ins w:id="71" w:author="Parkhurst, David L." w:date="2013-07-15T14:56:00Z">
        <w:r w:rsidR="00E42A54">
          <w:rPr>
            <w:rFonts w:eastAsiaTheme="minorEastAsia"/>
            <w:color w:val="000000" w:themeColor="text1"/>
            <w:sz w:val="24"/>
            <w:szCs w:val="24"/>
            <w:lang w:val="en-GB" w:eastAsia="zh-CN"/>
          </w:rPr>
          <w:t>Y</w:t>
        </w:r>
        <w:r w:rsidR="00E42A54" w:rsidRPr="00F85E53">
          <w:rPr>
            <w:rFonts w:eastAsiaTheme="minorEastAsia"/>
            <w:color w:val="000000" w:themeColor="text1"/>
            <w:sz w:val="24"/>
            <w:szCs w:val="24"/>
            <w:lang w:val="en-GB" w:eastAsia="zh-CN"/>
          </w:rPr>
          <w:t xml:space="preserve"> </w:t>
        </w:r>
      </w:ins>
      <w:r w:rsidR="00F85E53" w:rsidRPr="00F85E53">
        <w:rPr>
          <w:rFonts w:eastAsiaTheme="minorEastAsia"/>
          <w:color w:val="000000" w:themeColor="text1"/>
          <w:sz w:val="24"/>
          <w:szCs w:val="24"/>
          <w:lang w:val="en-GB" w:eastAsia="zh-CN"/>
        </w:rPr>
        <w:t xml:space="preserve">lines are </w:t>
      </w:r>
      <w:del w:id="72" w:author="Parkhurst, David L." w:date="2013-07-15T14:56:00Z">
        <w:r w:rsidR="00F85E53" w:rsidRPr="00F85E53" w:rsidDel="00E42A54">
          <w:rPr>
            <w:rFonts w:eastAsiaTheme="minorEastAsia"/>
            <w:color w:val="000000" w:themeColor="text1"/>
            <w:sz w:val="24"/>
            <w:szCs w:val="24"/>
            <w:lang w:val="en-GB" w:eastAsia="zh-CN"/>
          </w:rPr>
          <w:delText xml:space="preserve">defined </w:delText>
        </w:r>
        <w:r w:rsidR="009A00E7" w:rsidRPr="00F85E53" w:rsidDel="00E42A54">
          <w:rPr>
            <w:rFonts w:eastAsiaTheme="minorEastAsia"/>
            <w:color w:val="000000" w:themeColor="text1"/>
            <w:sz w:val="24"/>
            <w:szCs w:val="24"/>
            <w:lang w:val="en-GB" w:eastAsia="zh-CN"/>
          </w:rPr>
          <w:delText>similarly</w:delText>
        </w:r>
      </w:del>
      <w:ins w:id="73" w:author="Parkhurst, David L." w:date="2013-07-15T14:56:00Z">
        <w:r w:rsidR="00E42A54">
          <w:rPr>
            <w:rFonts w:eastAsiaTheme="minorEastAsia"/>
            <w:color w:val="000000" w:themeColor="text1"/>
            <w:sz w:val="24"/>
            <w:szCs w:val="24"/>
            <w:lang w:val="en-GB" w:eastAsia="zh-CN"/>
          </w:rPr>
          <w:t xml:space="preserve">vertical and horizontal </w:t>
        </w:r>
        <w:proofErr w:type="spellStart"/>
        <w:r w:rsidR="00E42A54">
          <w:rPr>
            <w:rFonts w:eastAsiaTheme="minorEastAsia"/>
            <w:color w:val="000000" w:themeColor="text1"/>
            <w:sz w:val="24"/>
            <w:szCs w:val="24"/>
            <w:lang w:val="en-GB" w:eastAsia="zh-CN"/>
          </w:rPr>
          <w:t>extentions</w:t>
        </w:r>
        <w:proofErr w:type="spellEnd"/>
        <w:r w:rsidR="00E42A54">
          <w:rPr>
            <w:rFonts w:eastAsiaTheme="minorEastAsia"/>
            <w:color w:val="000000" w:themeColor="text1"/>
            <w:sz w:val="24"/>
            <w:szCs w:val="24"/>
            <w:lang w:val="en-GB" w:eastAsia="zh-CN"/>
          </w:rPr>
          <w:t xml:space="preserve"> of the Tamers point</w:t>
        </w:r>
      </w:ins>
      <w:r w:rsidR="00F85E53" w:rsidRPr="00F85E53">
        <w:rPr>
          <w:rFonts w:eastAsiaTheme="minorEastAsia"/>
          <w:color w:val="000000" w:themeColor="text1"/>
          <w:sz w:val="24"/>
          <w:szCs w:val="24"/>
          <w:lang w:val="en-GB" w:eastAsia="zh-CN"/>
        </w:rPr>
        <w:t>.</w:t>
      </w:r>
    </w:p>
    <w:p w:rsidR="00F85E53" w:rsidRPr="00F85E53" w:rsidRDefault="008138EF" w:rsidP="00F85E53">
      <w:pPr>
        <w:numPr>
          <w:ilvl w:val="0"/>
          <w:numId w:val="2"/>
        </w:numPr>
        <w:spacing w:after="0" w:line="240" w:lineRule="auto"/>
        <w:contextualSpacing/>
        <w:rPr>
          <w:rFonts w:eastAsiaTheme="minorEastAsia"/>
          <w:color w:val="000000" w:themeColor="text1"/>
          <w:sz w:val="24"/>
          <w:szCs w:val="24"/>
          <w:lang w:val="en-GB" w:eastAsia="zh-CN"/>
        </w:rPr>
      </w:pPr>
      <w:r>
        <w:rPr>
          <w:rFonts w:eastAsiaTheme="minorEastAsia"/>
          <w:color w:val="000000" w:themeColor="text1"/>
          <w:sz w:val="24"/>
          <w:szCs w:val="24"/>
          <w:lang w:val="en-GB" w:eastAsia="zh-CN"/>
        </w:rPr>
        <w:t>Considering uncertainty in δ</w:t>
      </w:r>
      <w:r w:rsidRPr="008138EF">
        <w:rPr>
          <w:rFonts w:eastAsiaTheme="minorEastAsia"/>
          <w:color w:val="000000" w:themeColor="text1"/>
          <w:sz w:val="24"/>
          <w:szCs w:val="24"/>
          <w:vertAlign w:val="superscript"/>
          <w:lang w:val="en-GB" w:eastAsia="zh-CN"/>
        </w:rPr>
        <w:t>13</w:t>
      </w:r>
      <w:r>
        <w:rPr>
          <w:rFonts w:eastAsiaTheme="minorEastAsia"/>
          <w:color w:val="000000" w:themeColor="text1"/>
          <w:sz w:val="24"/>
          <w:szCs w:val="24"/>
          <w:lang w:val="en-GB" w:eastAsia="zh-CN"/>
        </w:rPr>
        <w:t xml:space="preserve">C and </w:t>
      </w:r>
      <w:r w:rsidRPr="008138EF">
        <w:rPr>
          <w:rFonts w:eastAsiaTheme="minorEastAsia"/>
          <w:color w:val="000000" w:themeColor="text1"/>
          <w:sz w:val="24"/>
          <w:szCs w:val="24"/>
          <w:vertAlign w:val="superscript"/>
          <w:lang w:val="en-GB" w:eastAsia="zh-CN"/>
        </w:rPr>
        <w:t>14</w:t>
      </w:r>
      <w:r>
        <w:rPr>
          <w:rFonts w:eastAsiaTheme="minorEastAsia"/>
          <w:color w:val="000000" w:themeColor="text1"/>
          <w:sz w:val="24"/>
          <w:szCs w:val="24"/>
          <w:lang w:val="en-GB" w:eastAsia="zh-CN"/>
        </w:rPr>
        <w:t>C,</w:t>
      </w:r>
      <w:r w:rsidRPr="00F85E53">
        <w:rPr>
          <w:rFonts w:eastAsiaTheme="minorEastAsia"/>
          <w:color w:val="000000" w:themeColor="text1"/>
          <w:sz w:val="24"/>
          <w:szCs w:val="24"/>
          <w:lang w:val="en-GB" w:eastAsia="zh-CN"/>
        </w:rPr>
        <w:t xml:space="preserve"> </w:t>
      </w:r>
      <w:r w:rsidR="00F85E53" w:rsidRPr="00F85E53">
        <w:rPr>
          <w:rFonts w:eastAsiaTheme="minorEastAsia"/>
          <w:color w:val="000000" w:themeColor="text1"/>
          <w:sz w:val="24"/>
          <w:szCs w:val="24"/>
          <w:u w:val="single"/>
          <w:lang w:val="en-GB" w:eastAsia="zh-CN"/>
        </w:rPr>
        <w:t>Tamers area</w:t>
      </w:r>
      <w:r>
        <w:rPr>
          <w:rFonts w:eastAsiaTheme="minorEastAsia"/>
          <w:color w:val="000000" w:themeColor="text1"/>
          <w:sz w:val="24"/>
          <w:szCs w:val="24"/>
          <w:lang w:val="en-GB" w:eastAsia="zh-CN"/>
        </w:rPr>
        <w:t xml:space="preserve"> is the approximate region in δ</w:t>
      </w:r>
      <w:r w:rsidRPr="008138EF">
        <w:rPr>
          <w:rFonts w:eastAsiaTheme="minorEastAsia"/>
          <w:color w:val="000000" w:themeColor="text1"/>
          <w:sz w:val="24"/>
          <w:szCs w:val="24"/>
          <w:vertAlign w:val="superscript"/>
          <w:lang w:val="en-GB" w:eastAsia="zh-CN"/>
        </w:rPr>
        <w:t>13</w:t>
      </w:r>
      <w:r>
        <w:rPr>
          <w:rFonts w:eastAsiaTheme="minorEastAsia"/>
          <w:color w:val="000000" w:themeColor="text1"/>
          <w:sz w:val="24"/>
          <w:szCs w:val="24"/>
          <w:lang w:val="en-GB" w:eastAsia="zh-CN"/>
        </w:rPr>
        <w:t xml:space="preserve">C - </w:t>
      </w:r>
      <w:r w:rsidRPr="008138EF">
        <w:rPr>
          <w:rFonts w:eastAsiaTheme="minorEastAsia"/>
          <w:color w:val="000000" w:themeColor="text1"/>
          <w:sz w:val="24"/>
          <w:szCs w:val="24"/>
          <w:vertAlign w:val="superscript"/>
          <w:lang w:val="en-GB" w:eastAsia="zh-CN"/>
        </w:rPr>
        <w:t>14</w:t>
      </w:r>
      <w:r>
        <w:rPr>
          <w:rFonts w:eastAsiaTheme="minorEastAsia"/>
          <w:color w:val="000000" w:themeColor="text1"/>
          <w:sz w:val="24"/>
          <w:szCs w:val="24"/>
          <w:lang w:val="en-GB" w:eastAsia="zh-CN"/>
        </w:rPr>
        <w:t>C space where Tamer’s model applies, and is shown as t</w:t>
      </w:r>
      <w:r w:rsidR="00F85E53" w:rsidRPr="00F85E53">
        <w:rPr>
          <w:rFonts w:eastAsiaTheme="minorEastAsia"/>
          <w:color w:val="000000" w:themeColor="text1"/>
          <w:sz w:val="24"/>
          <w:szCs w:val="24"/>
          <w:lang w:val="en-GB" w:eastAsia="zh-CN"/>
        </w:rPr>
        <w:t>he blue rectangle</w:t>
      </w:r>
      <w:r>
        <w:rPr>
          <w:rFonts w:eastAsiaTheme="minorEastAsia"/>
          <w:color w:val="000000" w:themeColor="text1"/>
          <w:sz w:val="24"/>
          <w:szCs w:val="24"/>
          <w:lang w:val="en-GB" w:eastAsia="zh-CN"/>
        </w:rPr>
        <w:t xml:space="preserve"> on the plot</w:t>
      </w:r>
      <w:r w:rsidR="00F85E53" w:rsidRPr="00F85E53">
        <w:rPr>
          <w:rFonts w:eastAsiaTheme="minorEastAsia"/>
          <w:color w:val="000000" w:themeColor="text1"/>
          <w:sz w:val="24"/>
          <w:szCs w:val="24"/>
          <w:lang w:val="en-GB" w:eastAsia="zh-CN"/>
        </w:rPr>
        <w:t xml:space="preserve">.  </w:t>
      </w:r>
      <w:r>
        <w:rPr>
          <w:rFonts w:eastAsiaTheme="minorEastAsia"/>
          <w:color w:val="000000" w:themeColor="text1"/>
          <w:sz w:val="24"/>
          <w:szCs w:val="24"/>
          <w:lang w:val="en-GB" w:eastAsia="zh-CN"/>
        </w:rPr>
        <w:t>Tamers area is c</w:t>
      </w:r>
      <w:r w:rsidR="00F85E53" w:rsidRPr="00F85E53">
        <w:rPr>
          <w:rFonts w:eastAsiaTheme="minorEastAsia"/>
          <w:color w:val="000000" w:themeColor="text1"/>
          <w:sz w:val="24"/>
          <w:szCs w:val="24"/>
          <w:lang w:val="en-GB" w:eastAsia="zh-CN"/>
        </w:rPr>
        <w:t xml:space="preserve">omputed around the Tamers point </w:t>
      </w:r>
      <w:ins w:id="74" w:author="Parkhurst, David L." w:date="2013-07-15T14:56:00Z">
        <w:r w:rsidR="00E42A54">
          <w:rPr>
            <w:rFonts w:eastAsiaTheme="minorEastAsia"/>
            <w:color w:val="000000" w:themeColor="text1"/>
            <w:sz w:val="24"/>
            <w:szCs w:val="24"/>
            <w:lang w:val="en-GB" w:eastAsia="zh-CN"/>
          </w:rPr>
          <w:t xml:space="preserve">by </w:t>
        </w:r>
      </w:ins>
      <w:r w:rsidR="00F85E53" w:rsidRPr="00F85E53">
        <w:rPr>
          <w:rFonts w:eastAsiaTheme="minorEastAsia"/>
          <w:color w:val="000000" w:themeColor="text1"/>
          <w:sz w:val="24"/>
          <w:szCs w:val="24"/>
          <w:lang w:val="en-GB" w:eastAsia="zh-CN"/>
        </w:rPr>
        <w:t xml:space="preserve">using </w:t>
      </w:r>
      <w:ins w:id="75" w:author="Parkhurst, David L." w:date="2013-07-15T14:56:00Z">
        <w:r w:rsidR="00E42A54">
          <w:rPr>
            <w:rFonts w:eastAsiaTheme="minorEastAsia"/>
            <w:color w:val="000000" w:themeColor="text1"/>
            <w:sz w:val="24"/>
            <w:szCs w:val="24"/>
            <w:lang w:val="en-GB" w:eastAsia="zh-CN"/>
          </w:rPr>
          <w:t xml:space="preserve">the </w:t>
        </w:r>
      </w:ins>
      <w:r w:rsidR="00F85E53" w:rsidRPr="00F85E53">
        <w:rPr>
          <w:rFonts w:eastAsiaTheme="minorEastAsia"/>
          <w:color w:val="000000" w:themeColor="text1"/>
          <w:sz w:val="24"/>
          <w:szCs w:val="24"/>
          <w:lang w:val="en-GB" w:eastAsia="zh-CN"/>
        </w:rPr>
        <w:t>assigned uncertainty in isotopic composition of soil gas CO</w:t>
      </w:r>
      <w:r w:rsidR="00F85E53" w:rsidRPr="00F85E53">
        <w:rPr>
          <w:rFonts w:eastAsiaTheme="minorEastAsia"/>
          <w:color w:val="000000" w:themeColor="text1"/>
          <w:sz w:val="24"/>
          <w:szCs w:val="24"/>
          <w:vertAlign w:val="subscript"/>
          <w:lang w:val="en-GB" w:eastAsia="zh-CN"/>
        </w:rPr>
        <w:t>2</w:t>
      </w:r>
      <w:r w:rsidR="00F85E53" w:rsidRPr="00F85E53">
        <w:rPr>
          <w:rFonts w:eastAsiaTheme="minorEastAsia"/>
          <w:color w:val="000000" w:themeColor="text1"/>
          <w:sz w:val="24"/>
          <w:szCs w:val="24"/>
          <w:lang w:val="en-GB" w:eastAsia="zh-CN"/>
        </w:rPr>
        <w:t xml:space="preserve"> and calcite (cells </w:t>
      </w:r>
      <w:del w:id="76" w:author="Parkhurst, David L." w:date="2013-07-15T14:57:00Z">
        <w:r w:rsidR="00F85E53" w:rsidRPr="00F85E53" w:rsidDel="00E42A54">
          <w:rPr>
            <w:rFonts w:eastAsiaTheme="minorEastAsia"/>
            <w:color w:val="000000" w:themeColor="text1"/>
            <w:sz w:val="24"/>
            <w:szCs w:val="24"/>
            <w:lang w:val="en-GB" w:eastAsia="zh-CN"/>
          </w:rPr>
          <w:delText>C7 and D7</w:delText>
        </w:r>
      </w:del>
      <w:ins w:id="77" w:author="Parkhurst, David L." w:date="2013-07-15T14:57:00Z">
        <w:r w:rsidR="00E42A54">
          <w:rPr>
            <w:rFonts w:eastAsiaTheme="minorEastAsia"/>
            <w:color w:val="000000" w:themeColor="text1"/>
            <w:sz w:val="24"/>
            <w:szCs w:val="24"/>
            <w:lang w:val="en-GB" w:eastAsia="zh-CN"/>
          </w:rPr>
          <w:t>L9 and M9</w:t>
        </w:r>
      </w:ins>
      <w:r w:rsidR="00F85E53" w:rsidRPr="00F85E53">
        <w:rPr>
          <w:rFonts w:eastAsiaTheme="minorEastAsia"/>
          <w:color w:val="000000" w:themeColor="text1"/>
          <w:sz w:val="24"/>
          <w:szCs w:val="24"/>
          <w:lang w:val="en-GB" w:eastAsia="zh-CN"/>
        </w:rPr>
        <w:t>)</w:t>
      </w:r>
      <w:r>
        <w:rPr>
          <w:rFonts w:eastAsiaTheme="minorEastAsia"/>
          <w:color w:val="000000" w:themeColor="text1"/>
          <w:sz w:val="24"/>
          <w:szCs w:val="24"/>
          <w:lang w:val="en-GB" w:eastAsia="zh-CN"/>
        </w:rPr>
        <w:t xml:space="preserve">.  Tamer’s area </w:t>
      </w:r>
      <w:r w:rsidR="009A00E7">
        <w:rPr>
          <w:rFonts w:eastAsiaTheme="minorEastAsia"/>
          <w:color w:val="000000" w:themeColor="text1"/>
          <w:sz w:val="24"/>
          <w:szCs w:val="24"/>
          <w:lang w:val="en-GB" w:eastAsia="zh-CN"/>
        </w:rPr>
        <w:t xml:space="preserve">extends to 0 </w:t>
      </w:r>
      <w:proofErr w:type="spellStart"/>
      <w:r w:rsidR="009A00E7">
        <w:rPr>
          <w:rFonts w:eastAsiaTheme="minorEastAsia"/>
          <w:color w:val="000000" w:themeColor="text1"/>
          <w:sz w:val="24"/>
          <w:szCs w:val="24"/>
          <w:lang w:val="en-GB" w:eastAsia="zh-CN"/>
        </w:rPr>
        <w:t>pmc</w:t>
      </w:r>
      <w:proofErr w:type="spellEnd"/>
      <w:r w:rsidR="009A00E7">
        <w:rPr>
          <w:rFonts w:eastAsiaTheme="minorEastAsia"/>
          <w:color w:val="000000" w:themeColor="text1"/>
          <w:sz w:val="24"/>
          <w:szCs w:val="24"/>
          <w:lang w:val="en-GB" w:eastAsia="zh-CN"/>
        </w:rPr>
        <w:t xml:space="preserve"> for samples that have aged, but </w:t>
      </w:r>
      <w:r>
        <w:rPr>
          <w:rFonts w:eastAsiaTheme="minorEastAsia"/>
          <w:color w:val="000000" w:themeColor="text1"/>
          <w:sz w:val="24"/>
          <w:szCs w:val="24"/>
          <w:lang w:val="en-GB" w:eastAsia="zh-CN"/>
        </w:rPr>
        <w:t xml:space="preserve">are </w:t>
      </w:r>
      <w:r w:rsidR="009A00E7">
        <w:rPr>
          <w:rFonts w:eastAsiaTheme="minorEastAsia"/>
          <w:color w:val="000000" w:themeColor="text1"/>
          <w:sz w:val="24"/>
          <w:szCs w:val="24"/>
          <w:lang w:val="en-GB" w:eastAsia="zh-CN"/>
        </w:rPr>
        <w:t>not affected by extensive isotopic exchange with solid carbonate minerals</w:t>
      </w:r>
      <w:r w:rsidR="00F85E53" w:rsidRPr="00F85E53">
        <w:rPr>
          <w:rFonts w:eastAsiaTheme="minorEastAsia"/>
          <w:color w:val="000000" w:themeColor="text1"/>
          <w:sz w:val="24"/>
          <w:szCs w:val="24"/>
          <w:lang w:val="en-GB" w:eastAsia="zh-CN"/>
        </w:rPr>
        <w:t xml:space="preserve">. </w:t>
      </w:r>
    </w:p>
    <w:p w:rsidR="00F85E53" w:rsidRPr="00F85E53" w:rsidRDefault="00F85E53" w:rsidP="00F85E53">
      <w:pPr>
        <w:numPr>
          <w:ilvl w:val="0"/>
          <w:numId w:val="2"/>
        </w:numPr>
        <w:spacing w:after="0" w:line="240" w:lineRule="auto"/>
        <w:contextualSpacing/>
        <w:rPr>
          <w:rFonts w:eastAsiaTheme="minorEastAsia"/>
          <w:color w:val="000000" w:themeColor="text1"/>
          <w:sz w:val="24"/>
          <w:szCs w:val="24"/>
          <w:lang w:val="en-GB" w:eastAsia="zh-CN"/>
        </w:rPr>
      </w:pPr>
      <w:r w:rsidRPr="00F85E53">
        <w:rPr>
          <w:rFonts w:eastAsiaTheme="minorEastAsia"/>
          <w:color w:val="000000" w:themeColor="text1"/>
          <w:sz w:val="24"/>
          <w:szCs w:val="24"/>
          <w:u w:val="single"/>
          <w:lang w:val="en-GB" w:eastAsia="zh-CN"/>
        </w:rPr>
        <w:t>Zero-age line for systems open to soil gas CO</w:t>
      </w:r>
      <w:r w:rsidRPr="00F85E53">
        <w:rPr>
          <w:rFonts w:eastAsiaTheme="minorEastAsia"/>
          <w:color w:val="000000" w:themeColor="text1"/>
          <w:sz w:val="24"/>
          <w:szCs w:val="24"/>
          <w:u w:val="single"/>
          <w:vertAlign w:val="subscript"/>
          <w:lang w:val="en-GB" w:eastAsia="zh-CN"/>
        </w:rPr>
        <w:t>2</w:t>
      </w:r>
      <w:r w:rsidRPr="00F85E53">
        <w:rPr>
          <w:rFonts w:eastAsiaTheme="minorEastAsia"/>
          <w:color w:val="000000" w:themeColor="text1"/>
          <w:sz w:val="24"/>
          <w:szCs w:val="24"/>
          <w:lang w:val="en-GB" w:eastAsia="zh-CN"/>
        </w:rPr>
        <w:t xml:space="preserve"> (</w:t>
      </w:r>
      <w:proofErr w:type="spellStart"/>
      <w:r w:rsidRPr="00F85E53">
        <w:rPr>
          <w:rFonts w:eastAsiaTheme="minorEastAsia"/>
          <w:color w:val="000000" w:themeColor="text1"/>
          <w:sz w:val="24"/>
          <w:szCs w:val="24"/>
          <w:lang w:val="en-GB" w:eastAsia="zh-CN"/>
        </w:rPr>
        <w:t>Mook</w:t>
      </w:r>
      <w:proofErr w:type="spellEnd"/>
      <w:r w:rsidRPr="00F85E53">
        <w:rPr>
          <w:rFonts w:eastAsiaTheme="minorEastAsia"/>
          <w:color w:val="000000" w:themeColor="text1"/>
          <w:sz w:val="24"/>
          <w:szCs w:val="24"/>
          <w:lang w:val="en-GB" w:eastAsia="zh-CN"/>
        </w:rPr>
        <w:t xml:space="preserve"> model).  This line is drawn from Tamer’s point to the isotopic composition of HCO</w:t>
      </w:r>
      <w:r w:rsidRPr="00F85E53">
        <w:rPr>
          <w:rFonts w:eastAsiaTheme="minorEastAsia"/>
          <w:color w:val="000000" w:themeColor="text1"/>
          <w:sz w:val="24"/>
          <w:szCs w:val="24"/>
          <w:vertAlign w:val="subscript"/>
          <w:lang w:val="en-GB" w:eastAsia="zh-CN"/>
        </w:rPr>
        <w:t>3</w:t>
      </w:r>
      <w:r w:rsidRPr="00F85E53">
        <w:rPr>
          <w:rFonts w:eastAsiaTheme="minorEastAsia"/>
          <w:color w:val="000000" w:themeColor="text1"/>
          <w:sz w:val="24"/>
          <w:szCs w:val="24"/>
          <w:vertAlign w:val="superscript"/>
          <w:lang w:val="en-GB" w:eastAsia="zh-CN"/>
        </w:rPr>
        <w:t>-</w:t>
      </w:r>
      <w:r w:rsidRPr="00F85E53">
        <w:rPr>
          <w:rFonts w:eastAsiaTheme="minorEastAsia"/>
          <w:color w:val="000000" w:themeColor="text1"/>
          <w:sz w:val="24"/>
          <w:szCs w:val="24"/>
          <w:lang w:val="en-GB" w:eastAsia="zh-CN"/>
        </w:rPr>
        <w:t xml:space="preserve"> </w:t>
      </w:r>
      <w:ins w:id="78" w:author="Parkhurst, David L." w:date="2013-07-15T14:57:00Z">
        <w:r w:rsidR="00E42A54">
          <w:rPr>
            <w:rFonts w:eastAsiaTheme="minorEastAsia"/>
            <w:color w:val="000000" w:themeColor="text1"/>
            <w:sz w:val="24"/>
            <w:szCs w:val="24"/>
            <w:lang w:val="en-GB" w:eastAsia="zh-CN"/>
          </w:rPr>
          <w:t xml:space="preserve">(or TDIC, if </w:t>
        </w:r>
        <w:proofErr w:type="spellStart"/>
        <w:r w:rsidR="00E42A54">
          <w:rPr>
            <w:rFonts w:eastAsiaTheme="minorEastAsia"/>
            <w:color w:val="000000" w:themeColor="text1"/>
            <w:sz w:val="24"/>
            <w:szCs w:val="24"/>
            <w:lang w:val="en-GB" w:eastAsia="zh-CN"/>
          </w:rPr>
          <w:t>Frxn</w:t>
        </w:r>
        <w:proofErr w:type="spellEnd"/>
        <w:r w:rsidR="00E42A54">
          <w:rPr>
            <w:rFonts w:eastAsiaTheme="minorEastAsia"/>
            <w:color w:val="000000" w:themeColor="text1"/>
            <w:sz w:val="24"/>
            <w:szCs w:val="24"/>
            <w:lang w:val="en-GB" w:eastAsia="zh-CN"/>
          </w:rPr>
          <w:t xml:space="preserve"> fact is 0) </w:t>
        </w:r>
      </w:ins>
      <w:r w:rsidRPr="00F85E53">
        <w:rPr>
          <w:rFonts w:eastAsiaTheme="minorEastAsia"/>
          <w:color w:val="000000" w:themeColor="text1"/>
          <w:sz w:val="24"/>
          <w:szCs w:val="24"/>
          <w:lang w:val="en-GB" w:eastAsia="zh-CN"/>
        </w:rPr>
        <w:t>in equilibrium with soil gas CO</w:t>
      </w:r>
      <w:r w:rsidRPr="00F85E53">
        <w:rPr>
          <w:rFonts w:eastAsiaTheme="minorEastAsia"/>
          <w:color w:val="000000" w:themeColor="text1"/>
          <w:sz w:val="24"/>
          <w:szCs w:val="24"/>
          <w:vertAlign w:val="subscript"/>
          <w:lang w:val="en-GB" w:eastAsia="zh-CN"/>
        </w:rPr>
        <w:t>2</w:t>
      </w:r>
      <w:r w:rsidRPr="00F85E53">
        <w:rPr>
          <w:rFonts w:eastAsiaTheme="minorEastAsia"/>
          <w:color w:val="000000" w:themeColor="text1"/>
          <w:sz w:val="24"/>
          <w:szCs w:val="24"/>
          <w:lang w:val="en-GB" w:eastAsia="zh-CN"/>
        </w:rPr>
        <w:t>.  Points plotting along the line represent increasing exposure of a sample at the Tamers point to soil gas CO</w:t>
      </w:r>
      <w:r w:rsidRPr="00F85E53">
        <w:rPr>
          <w:rFonts w:eastAsiaTheme="minorEastAsia"/>
          <w:color w:val="000000" w:themeColor="text1"/>
          <w:sz w:val="24"/>
          <w:szCs w:val="24"/>
          <w:vertAlign w:val="subscript"/>
          <w:lang w:val="en-GB" w:eastAsia="zh-CN"/>
        </w:rPr>
        <w:t>2</w:t>
      </w:r>
      <w:r w:rsidRPr="00F85E53">
        <w:rPr>
          <w:rFonts w:eastAsiaTheme="minorEastAsia"/>
          <w:color w:val="000000" w:themeColor="text1"/>
          <w:sz w:val="24"/>
          <w:szCs w:val="24"/>
          <w:lang w:val="en-GB" w:eastAsia="zh-CN"/>
        </w:rPr>
        <w:t xml:space="preserve">.  Samples have zero age along this line representing a positive correction in </w:t>
      </w:r>
      <w:r w:rsidRPr="00F85E53">
        <w:rPr>
          <w:rFonts w:eastAsiaTheme="minorEastAsia"/>
          <w:color w:val="000000" w:themeColor="text1"/>
          <w:sz w:val="24"/>
          <w:szCs w:val="24"/>
          <w:vertAlign w:val="superscript"/>
          <w:lang w:val="en-GB" w:eastAsia="zh-CN"/>
        </w:rPr>
        <w:t>14</w:t>
      </w:r>
      <w:r w:rsidRPr="00F85E53">
        <w:rPr>
          <w:rFonts w:eastAsiaTheme="minorEastAsia"/>
          <w:color w:val="000000" w:themeColor="text1"/>
          <w:sz w:val="24"/>
          <w:szCs w:val="24"/>
          <w:lang w:val="en-GB" w:eastAsia="zh-CN"/>
        </w:rPr>
        <w:t xml:space="preserve">C to Tamer’s point and are consistent with the </w:t>
      </w:r>
      <w:proofErr w:type="spellStart"/>
      <w:r w:rsidRPr="00F85E53">
        <w:rPr>
          <w:rFonts w:eastAsiaTheme="minorEastAsia"/>
          <w:color w:val="000000" w:themeColor="text1"/>
          <w:sz w:val="24"/>
          <w:szCs w:val="24"/>
          <w:lang w:val="en-GB" w:eastAsia="zh-CN"/>
        </w:rPr>
        <w:t>Mook</w:t>
      </w:r>
      <w:proofErr w:type="spellEnd"/>
      <w:r w:rsidRPr="00F85E53">
        <w:rPr>
          <w:rFonts w:eastAsiaTheme="minorEastAsia"/>
          <w:color w:val="000000" w:themeColor="text1"/>
          <w:sz w:val="24"/>
          <w:szCs w:val="24"/>
          <w:lang w:val="en-GB" w:eastAsia="zh-CN"/>
        </w:rPr>
        <w:t xml:space="preserve"> model.  As the isotopic composition of soil gas CO</w:t>
      </w:r>
      <w:r w:rsidRPr="00F85E53">
        <w:rPr>
          <w:rFonts w:eastAsiaTheme="minorEastAsia"/>
          <w:color w:val="000000" w:themeColor="text1"/>
          <w:sz w:val="24"/>
          <w:szCs w:val="24"/>
          <w:vertAlign w:val="subscript"/>
          <w:lang w:val="en-GB" w:eastAsia="zh-CN"/>
        </w:rPr>
        <w:t>2</w:t>
      </w:r>
      <w:r w:rsidRPr="00F85E53">
        <w:rPr>
          <w:rFonts w:eastAsiaTheme="minorEastAsia"/>
          <w:color w:val="000000" w:themeColor="text1"/>
          <w:sz w:val="24"/>
          <w:szCs w:val="24"/>
          <w:lang w:val="en-GB" w:eastAsia="zh-CN"/>
        </w:rPr>
        <w:t xml:space="preserve"> </w:t>
      </w:r>
      <w:r w:rsidR="008138EF">
        <w:rPr>
          <w:rFonts w:eastAsiaTheme="minorEastAsia"/>
          <w:color w:val="000000" w:themeColor="text1"/>
          <w:sz w:val="24"/>
          <w:szCs w:val="24"/>
          <w:lang w:val="en-GB" w:eastAsia="zh-CN"/>
        </w:rPr>
        <w:t>often is</w:t>
      </w:r>
      <w:r w:rsidRPr="00F85E53">
        <w:rPr>
          <w:rFonts w:eastAsiaTheme="minorEastAsia"/>
          <w:color w:val="000000" w:themeColor="text1"/>
          <w:sz w:val="24"/>
          <w:szCs w:val="24"/>
          <w:lang w:val="en-GB" w:eastAsia="zh-CN"/>
        </w:rPr>
        <w:t xml:space="preserve"> not measured, some guess</w:t>
      </w:r>
      <w:del w:id="79" w:author="Parkhurst, David L." w:date="2013-07-15T14:58:00Z">
        <w:r w:rsidRPr="00F85E53" w:rsidDel="00E42A54">
          <w:rPr>
            <w:rFonts w:eastAsiaTheme="minorEastAsia"/>
            <w:color w:val="000000" w:themeColor="text1"/>
            <w:sz w:val="24"/>
            <w:szCs w:val="24"/>
            <w:lang w:val="en-GB" w:eastAsia="zh-CN"/>
          </w:rPr>
          <w:delText xml:space="preserve"> </w:delText>
        </w:r>
      </w:del>
      <w:r w:rsidRPr="00F85E53">
        <w:rPr>
          <w:rFonts w:eastAsiaTheme="minorEastAsia"/>
          <w:color w:val="000000" w:themeColor="text1"/>
          <w:sz w:val="24"/>
          <w:szCs w:val="24"/>
          <w:lang w:val="en-GB" w:eastAsia="zh-CN"/>
        </w:rPr>
        <w:t xml:space="preserve">work </w:t>
      </w:r>
      <w:r w:rsidR="003E5615">
        <w:rPr>
          <w:rFonts w:eastAsiaTheme="minorEastAsia"/>
          <w:color w:val="000000" w:themeColor="text1"/>
          <w:sz w:val="24"/>
          <w:szCs w:val="24"/>
          <w:lang w:val="en-GB" w:eastAsia="zh-CN"/>
        </w:rPr>
        <w:t>is</w:t>
      </w:r>
      <w:r w:rsidRPr="00F85E53">
        <w:rPr>
          <w:rFonts w:eastAsiaTheme="minorEastAsia"/>
          <w:color w:val="000000" w:themeColor="text1"/>
          <w:sz w:val="24"/>
          <w:szCs w:val="24"/>
          <w:lang w:val="en-GB" w:eastAsia="zh-CN"/>
        </w:rPr>
        <w:t xml:space="preserve"> involved in establishing this line, choosing, by trial and error, a value </w:t>
      </w:r>
      <w:r w:rsidR="00E01556">
        <w:rPr>
          <w:rFonts w:eastAsiaTheme="minorEastAsia"/>
          <w:color w:val="000000" w:themeColor="text1"/>
          <w:sz w:val="24"/>
          <w:szCs w:val="24"/>
          <w:lang w:val="en-GB" w:eastAsia="zh-CN"/>
        </w:rPr>
        <w:t xml:space="preserve">of the isotopic composition </w:t>
      </w:r>
      <w:r w:rsidRPr="00F85E53">
        <w:rPr>
          <w:rFonts w:eastAsiaTheme="minorEastAsia"/>
          <w:color w:val="000000" w:themeColor="text1"/>
          <w:sz w:val="24"/>
          <w:szCs w:val="24"/>
          <w:lang w:val="en-GB" w:eastAsia="zh-CN"/>
        </w:rPr>
        <w:t>of soil gas CO</w:t>
      </w:r>
      <w:r w:rsidRPr="00F85E53">
        <w:rPr>
          <w:rFonts w:eastAsiaTheme="minorEastAsia"/>
          <w:color w:val="000000" w:themeColor="text1"/>
          <w:sz w:val="24"/>
          <w:szCs w:val="24"/>
          <w:vertAlign w:val="subscript"/>
          <w:lang w:val="en-GB" w:eastAsia="zh-CN"/>
        </w:rPr>
        <w:t>2</w:t>
      </w:r>
      <w:r w:rsidRPr="00F85E53">
        <w:rPr>
          <w:rFonts w:eastAsiaTheme="minorEastAsia"/>
          <w:color w:val="000000" w:themeColor="text1"/>
          <w:sz w:val="24"/>
          <w:szCs w:val="24"/>
          <w:lang w:val="en-GB" w:eastAsia="zh-CN"/>
        </w:rPr>
        <w:t xml:space="preserve"> </w:t>
      </w:r>
      <w:ins w:id="80" w:author="Parkhurst, David L." w:date="2013-07-15T14:59:00Z">
        <w:r w:rsidR="00E42A54">
          <w:rPr>
            <w:rFonts w:eastAsiaTheme="minorEastAsia"/>
            <w:color w:val="000000" w:themeColor="text1"/>
            <w:sz w:val="24"/>
            <w:szCs w:val="24"/>
            <w:lang w:val="en-GB" w:eastAsia="zh-CN"/>
          </w:rPr>
          <w:t>(and calcite</w:t>
        </w:r>
      </w:ins>
      <w:ins w:id="81" w:author="Parkhurst, David L." w:date="2013-07-15T15:00:00Z">
        <w:r w:rsidR="00E42A54">
          <w:rPr>
            <w:rFonts w:eastAsiaTheme="minorEastAsia"/>
            <w:color w:val="000000" w:themeColor="text1"/>
            <w:sz w:val="24"/>
            <w:szCs w:val="24"/>
            <w:lang w:val="en-GB" w:eastAsia="zh-CN"/>
          </w:rPr>
          <w:t xml:space="preserve">, </w:t>
        </w:r>
      </w:ins>
      <w:del w:id="82" w:author="Parkhurst, David L." w:date="2013-07-15T15:00:00Z">
        <w:r w:rsidRPr="00F85E53" w:rsidDel="00E42A54">
          <w:rPr>
            <w:rFonts w:eastAsiaTheme="minorEastAsia"/>
            <w:color w:val="000000" w:themeColor="text1"/>
            <w:sz w:val="24"/>
            <w:szCs w:val="24"/>
            <w:lang w:val="en-GB" w:eastAsia="zh-CN"/>
          </w:rPr>
          <w:delText>(cells</w:delText>
        </w:r>
      </w:del>
      <w:r w:rsidRPr="00F85E53">
        <w:rPr>
          <w:rFonts w:eastAsiaTheme="minorEastAsia"/>
          <w:color w:val="000000" w:themeColor="text1"/>
          <w:sz w:val="24"/>
          <w:szCs w:val="24"/>
          <w:lang w:val="en-GB" w:eastAsia="zh-CN"/>
        </w:rPr>
        <w:t xml:space="preserve"> </w:t>
      </w:r>
      <w:del w:id="83" w:author="Parkhurst, David L." w:date="2013-07-15T14:58:00Z">
        <w:r w:rsidRPr="00F85E53" w:rsidDel="00E42A54">
          <w:rPr>
            <w:rFonts w:eastAsiaTheme="minorEastAsia"/>
            <w:color w:val="000000" w:themeColor="text1"/>
            <w:sz w:val="24"/>
            <w:szCs w:val="24"/>
            <w:lang w:val="en-GB" w:eastAsia="zh-CN"/>
          </w:rPr>
          <w:delText xml:space="preserve">C5 </w:delText>
        </w:r>
      </w:del>
      <w:ins w:id="84" w:author="Parkhurst, David L." w:date="2013-07-15T14:58:00Z">
        <w:r w:rsidR="00E42A54">
          <w:rPr>
            <w:rFonts w:eastAsiaTheme="minorEastAsia"/>
            <w:color w:val="000000" w:themeColor="text1"/>
            <w:sz w:val="24"/>
            <w:szCs w:val="24"/>
            <w:lang w:val="en-GB" w:eastAsia="zh-CN"/>
          </w:rPr>
          <w:t>L</w:t>
        </w:r>
      </w:ins>
      <w:ins w:id="85" w:author="Parkhurst, David L." w:date="2013-07-15T14:59:00Z">
        <w:r w:rsidR="00E42A54">
          <w:rPr>
            <w:rFonts w:eastAsiaTheme="minorEastAsia"/>
            <w:color w:val="000000" w:themeColor="text1"/>
            <w:sz w:val="24"/>
            <w:szCs w:val="24"/>
            <w:lang w:val="en-GB" w:eastAsia="zh-CN"/>
          </w:rPr>
          <w:t>7-M8</w:t>
        </w:r>
      </w:ins>
      <w:del w:id="86" w:author="Parkhurst, David L." w:date="2013-07-15T14:59:00Z">
        <w:r w:rsidRPr="00F85E53" w:rsidDel="00E42A54">
          <w:rPr>
            <w:rFonts w:eastAsiaTheme="minorEastAsia"/>
            <w:color w:val="000000" w:themeColor="text1"/>
            <w:sz w:val="24"/>
            <w:szCs w:val="24"/>
            <w:lang w:val="en-GB" w:eastAsia="zh-CN"/>
          </w:rPr>
          <w:delText xml:space="preserve">and </w:delText>
        </w:r>
      </w:del>
      <w:del w:id="87" w:author="Parkhurst, David L." w:date="2013-07-15T14:58:00Z">
        <w:r w:rsidRPr="00F85E53" w:rsidDel="00E42A54">
          <w:rPr>
            <w:rFonts w:eastAsiaTheme="minorEastAsia"/>
            <w:color w:val="000000" w:themeColor="text1"/>
            <w:sz w:val="24"/>
            <w:szCs w:val="24"/>
            <w:lang w:val="en-GB" w:eastAsia="zh-CN"/>
          </w:rPr>
          <w:delText>D5</w:delText>
        </w:r>
      </w:del>
      <w:r w:rsidRPr="00F85E53">
        <w:rPr>
          <w:rFonts w:eastAsiaTheme="minorEastAsia"/>
          <w:color w:val="000000" w:themeColor="text1"/>
          <w:sz w:val="24"/>
          <w:szCs w:val="24"/>
          <w:lang w:val="en-GB" w:eastAsia="zh-CN"/>
        </w:rPr>
        <w:t>) that results in the calculated zero-age line passing through the trend in sample points</w:t>
      </w:r>
      <w:r w:rsidR="00E01556">
        <w:rPr>
          <w:rFonts w:eastAsiaTheme="minorEastAsia"/>
          <w:color w:val="000000" w:themeColor="text1"/>
          <w:sz w:val="24"/>
          <w:szCs w:val="24"/>
          <w:lang w:val="en-GB" w:eastAsia="zh-CN"/>
        </w:rPr>
        <w:t xml:space="preserve"> (if such a trend exists)</w:t>
      </w:r>
      <w:r w:rsidRPr="00F85E53">
        <w:rPr>
          <w:rFonts w:eastAsiaTheme="minorEastAsia"/>
          <w:color w:val="000000" w:themeColor="text1"/>
          <w:sz w:val="24"/>
          <w:szCs w:val="24"/>
          <w:lang w:val="en-GB" w:eastAsia="zh-CN"/>
        </w:rPr>
        <w:t xml:space="preserve">.  Many data sets may not </w:t>
      </w:r>
      <w:del w:id="88" w:author="Parkhurst, David L." w:date="2013-07-15T15:00:00Z">
        <w:r w:rsidRPr="00F85E53" w:rsidDel="00E42A54">
          <w:rPr>
            <w:rFonts w:eastAsiaTheme="minorEastAsia"/>
            <w:color w:val="000000" w:themeColor="text1"/>
            <w:sz w:val="24"/>
            <w:szCs w:val="24"/>
            <w:lang w:val="en-GB" w:eastAsia="zh-CN"/>
          </w:rPr>
          <w:delText xml:space="preserve">even </w:delText>
        </w:r>
      </w:del>
      <w:r w:rsidRPr="00F85E53">
        <w:rPr>
          <w:rFonts w:eastAsiaTheme="minorEastAsia"/>
          <w:color w:val="000000" w:themeColor="text1"/>
          <w:sz w:val="24"/>
          <w:szCs w:val="24"/>
          <w:lang w:val="en-GB" w:eastAsia="zh-CN"/>
        </w:rPr>
        <w:t xml:space="preserve">have samples plotting along this zero-age line.  </w:t>
      </w:r>
      <w:del w:id="89" w:author="Parkhurst, David L." w:date="2013-07-15T15:00:00Z">
        <w:r w:rsidRPr="00F85E53" w:rsidDel="00E42A54">
          <w:rPr>
            <w:rFonts w:eastAsiaTheme="minorEastAsia"/>
            <w:color w:val="000000" w:themeColor="text1"/>
            <w:sz w:val="24"/>
            <w:szCs w:val="24"/>
            <w:lang w:val="en-GB" w:eastAsia="zh-CN"/>
          </w:rPr>
          <w:delText xml:space="preserve">If there are samples plotting below this zero-age line, they may have </w:delText>
        </w:r>
        <w:r w:rsidRPr="00F85E53" w:rsidDel="00E42A54">
          <w:rPr>
            <w:rFonts w:eastAsiaTheme="minorEastAsia"/>
            <w:color w:val="000000" w:themeColor="text1"/>
            <w:sz w:val="24"/>
            <w:szCs w:val="24"/>
            <w:lang w:val="en-GB" w:eastAsia="zh-CN"/>
          </w:rPr>
          <w:lastRenderedPageBreak/>
          <w:delText>some age.</w:delText>
        </w:r>
      </w:del>
      <w:ins w:id="90" w:author="Parkhurst, David L." w:date="2013-07-15T15:00:00Z">
        <w:r w:rsidR="00E42A54">
          <w:rPr>
            <w:rFonts w:eastAsiaTheme="minorEastAsia"/>
            <w:color w:val="000000" w:themeColor="text1"/>
            <w:sz w:val="24"/>
            <w:szCs w:val="24"/>
            <w:lang w:val="en-GB" w:eastAsia="zh-CN"/>
          </w:rPr>
          <w:t>Samples plotting below the zero-age line (gas ex) have radiocarbon age.</w:t>
        </w:r>
      </w:ins>
      <w:r w:rsidRPr="00F85E53">
        <w:rPr>
          <w:rFonts w:eastAsiaTheme="minorEastAsia"/>
          <w:color w:val="000000" w:themeColor="text1"/>
          <w:sz w:val="24"/>
          <w:szCs w:val="24"/>
          <w:lang w:val="en-GB" w:eastAsia="zh-CN"/>
        </w:rPr>
        <w:t xml:space="preserve">  The zero-age line (gas exchange) is computed in cells Q30, R30, Q31, and R31.</w:t>
      </w:r>
    </w:p>
    <w:p w:rsidR="00F85E53" w:rsidRPr="00F85E53" w:rsidRDefault="00F85E53" w:rsidP="00F85E53">
      <w:pPr>
        <w:numPr>
          <w:ilvl w:val="0"/>
          <w:numId w:val="2"/>
        </w:numPr>
        <w:spacing w:after="0" w:line="240" w:lineRule="auto"/>
        <w:contextualSpacing/>
        <w:rPr>
          <w:rFonts w:eastAsiaTheme="minorEastAsia"/>
          <w:color w:val="000000" w:themeColor="text1"/>
          <w:sz w:val="24"/>
          <w:szCs w:val="24"/>
          <w:lang w:val="en-GB" w:eastAsia="zh-CN"/>
        </w:rPr>
      </w:pPr>
      <w:r w:rsidRPr="00F85E53">
        <w:rPr>
          <w:rFonts w:eastAsiaTheme="minorEastAsia"/>
          <w:color w:val="000000" w:themeColor="text1"/>
          <w:sz w:val="24"/>
          <w:szCs w:val="24"/>
          <w:u w:val="single"/>
          <w:lang w:val="en-GB" w:eastAsia="zh-CN"/>
        </w:rPr>
        <w:t>Two other reference points</w:t>
      </w:r>
      <w:r w:rsidRPr="00F85E53">
        <w:rPr>
          <w:rFonts w:eastAsiaTheme="minorEastAsia"/>
          <w:color w:val="000000" w:themeColor="text1"/>
          <w:sz w:val="24"/>
          <w:szCs w:val="24"/>
          <w:lang w:val="en-GB" w:eastAsia="zh-CN"/>
        </w:rPr>
        <w:t xml:space="preserve"> are plotted:  </w:t>
      </w:r>
      <w:proofErr w:type="gramStart"/>
      <w:r w:rsidR="003E5615">
        <w:rPr>
          <w:rFonts w:eastAsiaTheme="minorEastAsia"/>
          <w:color w:val="000000" w:themeColor="text1"/>
          <w:sz w:val="24"/>
          <w:szCs w:val="24"/>
          <w:lang w:val="en-GB" w:eastAsia="zh-CN"/>
        </w:rPr>
        <w:t>(1) t</w:t>
      </w:r>
      <w:r w:rsidRPr="00F85E53">
        <w:rPr>
          <w:rFonts w:eastAsiaTheme="minorEastAsia"/>
          <w:color w:val="000000" w:themeColor="text1"/>
          <w:sz w:val="24"/>
          <w:szCs w:val="24"/>
          <w:lang w:val="en-GB" w:eastAsia="zh-CN"/>
        </w:rPr>
        <w:t xml:space="preserve">he </w:t>
      </w:r>
      <w:r w:rsidR="00E01556">
        <w:rPr>
          <w:rFonts w:eastAsiaTheme="minorEastAsia"/>
          <w:color w:val="000000" w:themeColor="text1"/>
          <w:sz w:val="24"/>
          <w:szCs w:val="24"/>
          <w:lang w:val="en-GB" w:eastAsia="zh-CN"/>
        </w:rPr>
        <w:t xml:space="preserve">defined (assumed) </w:t>
      </w:r>
      <w:r w:rsidRPr="00F85E53">
        <w:rPr>
          <w:rFonts w:eastAsiaTheme="minorEastAsia"/>
          <w:color w:val="000000" w:themeColor="text1"/>
          <w:sz w:val="24"/>
          <w:szCs w:val="24"/>
          <w:lang w:val="en-GB" w:eastAsia="zh-CN"/>
        </w:rPr>
        <w:t>isotopic composition of soil gas CO</w:t>
      </w:r>
      <w:r w:rsidRPr="00F85E53">
        <w:rPr>
          <w:rFonts w:eastAsiaTheme="minorEastAsia"/>
          <w:color w:val="000000" w:themeColor="text1"/>
          <w:sz w:val="24"/>
          <w:szCs w:val="24"/>
          <w:vertAlign w:val="subscript"/>
          <w:lang w:val="en-GB" w:eastAsia="zh-CN"/>
        </w:rPr>
        <w:t>2</w:t>
      </w:r>
      <w:r w:rsidRPr="00F85E53">
        <w:rPr>
          <w:rFonts w:eastAsiaTheme="minorEastAsia"/>
          <w:color w:val="000000" w:themeColor="text1"/>
          <w:sz w:val="24"/>
          <w:szCs w:val="24"/>
          <w:lang w:val="en-GB" w:eastAsia="zh-CN"/>
        </w:rPr>
        <w:t xml:space="preserve">, and </w:t>
      </w:r>
      <w:r w:rsidR="003E5615">
        <w:rPr>
          <w:rFonts w:eastAsiaTheme="minorEastAsia"/>
          <w:color w:val="000000" w:themeColor="text1"/>
          <w:sz w:val="24"/>
          <w:szCs w:val="24"/>
          <w:lang w:val="en-GB" w:eastAsia="zh-CN"/>
        </w:rPr>
        <w:t xml:space="preserve">(2) </w:t>
      </w:r>
      <w:r w:rsidRPr="00F85E53">
        <w:rPr>
          <w:rFonts w:eastAsiaTheme="minorEastAsia"/>
          <w:color w:val="000000" w:themeColor="text1"/>
          <w:sz w:val="24"/>
          <w:szCs w:val="24"/>
          <w:lang w:val="en-GB" w:eastAsia="zh-CN"/>
        </w:rPr>
        <w:t>the isotopic composition of CO</w:t>
      </w:r>
      <w:r w:rsidRPr="00F85E53">
        <w:rPr>
          <w:rFonts w:eastAsiaTheme="minorEastAsia"/>
          <w:color w:val="000000" w:themeColor="text1"/>
          <w:sz w:val="24"/>
          <w:szCs w:val="24"/>
          <w:vertAlign w:val="subscript"/>
          <w:lang w:val="en-GB" w:eastAsia="zh-CN"/>
        </w:rPr>
        <w:t>2</w:t>
      </w:r>
      <w:proofErr w:type="gramEnd"/>
      <w:r w:rsidRPr="00F85E53">
        <w:rPr>
          <w:rFonts w:eastAsiaTheme="minorEastAsia"/>
          <w:color w:val="000000" w:themeColor="text1"/>
          <w:sz w:val="24"/>
          <w:szCs w:val="24"/>
          <w:lang w:val="en-GB" w:eastAsia="zh-CN"/>
        </w:rPr>
        <w:t xml:space="preserve"> (</w:t>
      </w:r>
      <w:proofErr w:type="spellStart"/>
      <w:r w:rsidRPr="00F85E53">
        <w:rPr>
          <w:rFonts w:eastAsiaTheme="minorEastAsia"/>
          <w:color w:val="000000" w:themeColor="text1"/>
          <w:sz w:val="24"/>
          <w:szCs w:val="24"/>
          <w:lang w:val="en-GB" w:eastAsia="zh-CN"/>
        </w:rPr>
        <w:t>aq</w:t>
      </w:r>
      <w:proofErr w:type="spellEnd"/>
      <w:r w:rsidRPr="00F85E53">
        <w:rPr>
          <w:rFonts w:eastAsiaTheme="minorEastAsia"/>
          <w:color w:val="000000" w:themeColor="text1"/>
          <w:sz w:val="24"/>
          <w:szCs w:val="24"/>
          <w:lang w:val="en-GB" w:eastAsia="zh-CN"/>
        </w:rPr>
        <w:t>) in equilibrium with soil gas CO</w:t>
      </w:r>
      <w:r w:rsidRPr="00F85E53">
        <w:rPr>
          <w:rFonts w:eastAsiaTheme="minorEastAsia"/>
          <w:color w:val="000000" w:themeColor="text1"/>
          <w:sz w:val="24"/>
          <w:szCs w:val="24"/>
          <w:vertAlign w:val="subscript"/>
          <w:lang w:val="en-GB" w:eastAsia="zh-CN"/>
        </w:rPr>
        <w:t>2</w:t>
      </w:r>
      <w:r w:rsidRPr="00F85E53">
        <w:rPr>
          <w:rFonts w:eastAsiaTheme="minorEastAsia"/>
          <w:color w:val="000000" w:themeColor="text1"/>
          <w:sz w:val="24"/>
          <w:szCs w:val="24"/>
          <w:lang w:val="en-GB" w:eastAsia="zh-CN"/>
        </w:rPr>
        <w:t>.</w:t>
      </w:r>
    </w:p>
    <w:p w:rsidR="00F85E53" w:rsidRPr="00F85E53" w:rsidRDefault="00F85E53" w:rsidP="00F85E53">
      <w:pPr>
        <w:numPr>
          <w:ilvl w:val="0"/>
          <w:numId w:val="2"/>
        </w:numPr>
        <w:spacing w:after="0" w:line="240" w:lineRule="auto"/>
        <w:contextualSpacing/>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 xml:space="preserve">The plot also shows the </w:t>
      </w:r>
      <w:r w:rsidRPr="00F85E53">
        <w:rPr>
          <w:rFonts w:eastAsiaTheme="minorEastAsia"/>
          <w:color w:val="000000" w:themeColor="text1"/>
          <w:sz w:val="24"/>
          <w:szCs w:val="24"/>
          <w:u w:val="single"/>
          <w:lang w:val="en-GB" w:eastAsia="zh-CN"/>
        </w:rPr>
        <w:t>zero-age line for samples undergoing isotopic exchange (</w:t>
      </w:r>
      <w:r w:rsidR="00E01556" w:rsidRPr="003E5615">
        <w:rPr>
          <w:rFonts w:eastAsiaTheme="minorEastAsia"/>
          <w:color w:val="000000" w:themeColor="text1"/>
          <w:sz w:val="24"/>
          <w:szCs w:val="24"/>
          <w:u w:val="single"/>
          <w:lang w:val="en-GB" w:eastAsia="zh-CN"/>
        </w:rPr>
        <w:t xml:space="preserve">and/or </w:t>
      </w:r>
      <w:r w:rsidRPr="00F85E53">
        <w:rPr>
          <w:rFonts w:eastAsiaTheme="minorEastAsia"/>
          <w:color w:val="000000" w:themeColor="text1"/>
          <w:sz w:val="24"/>
          <w:szCs w:val="24"/>
          <w:u w:val="single"/>
          <w:lang w:val="en-GB" w:eastAsia="zh-CN"/>
        </w:rPr>
        <w:t>water-rock reaction) in a closed system</w:t>
      </w:r>
      <w:r w:rsidRPr="00F85E53">
        <w:rPr>
          <w:rFonts w:eastAsiaTheme="minorEastAsia"/>
          <w:color w:val="000000" w:themeColor="text1"/>
          <w:sz w:val="24"/>
          <w:szCs w:val="24"/>
          <w:lang w:val="en-GB" w:eastAsia="zh-CN"/>
        </w:rPr>
        <w:t xml:space="preserve">, according to the Revised F&amp;G model (zero-age (solid ex) line).  This is drawn from the Tamer’s point (cells </w:t>
      </w:r>
      <w:del w:id="91" w:author="Parkhurst, David L." w:date="2013-07-15T15:02:00Z">
        <w:r w:rsidRPr="00F85E53" w:rsidDel="005A410B">
          <w:rPr>
            <w:rFonts w:eastAsiaTheme="minorEastAsia"/>
            <w:color w:val="000000" w:themeColor="text1"/>
            <w:sz w:val="24"/>
            <w:szCs w:val="24"/>
            <w:lang w:val="en-GB" w:eastAsia="zh-CN"/>
          </w:rPr>
          <w:delText>Q28</w:delText>
        </w:r>
      </w:del>
      <w:ins w:id="92" w:author="Parkhurst, David L." w:date="2013-07-15T15:02:00Z">
        <w:r w:rsidR="005A410B" w:rsidRPr="00F85E53">
          <w:rPr>
            <w:rFonts w:eastAsiaTheme="minorEastAsia"/>
            <w:color w:val="000000" w:themeColor="text1"/>
            <w:sz w:val="24"/>
            <w:szCs w:val="24"/>
            <w:lang w:val="en-GB" w:eastAsia="zh-CN"/>
          </w:rPr>
          <w:t>Q</w:t>
        </w:r>
        <w:r w:rsidR="005A410B">
          <w:rPr>
            <w:rFonts w:eastAsiaTheme="minorEastAsia"/>
            <w:color w:val="000000" w:themeColor="text1"/>
            <w:sz w:val="24"/>
            <w:szCs w:val="24"/>
            <w:lang w:val="en-GB" w:eastAsia="zh-CN"/>
          </w:rPr>
          <w:t>5</w:t>
        </w:r>
      </w:ins>
      <w:r w:rsidRPr="00F85E53">
        <w:rPr>
          <w:rFonts w:eastAsiaTheme="minorEastAsia"/>
          <w:color w:val="000000" w:themeColor="text1"/>
          <w:sz w:val="24"/>
          <w:szCs w:val="24"/>
          <w:lang w:val="en-GB" w:eastAsia="zh-CN"/>
        </w:rPr>
        <w:t xml:space="preserve">, </w:t>
      </w:r>
      <w:del w:id="93" w:author="Parkhurst, David L." w:date="2013-07-15T15:02:00Z">
        <w:r w:rsidRPr="00F85E53" w:rsidDel="005A410B">
          <w:rPr>
            <w:rFonts w:eastAsiaTheme="minorEastAsia"/>
            <w:color w:val="000000" w:themeColor="text1"/>
            <w:sz w:val="24"/>
            <w:szCs w:val="24"/>
            <w:lang w:val="en-GB" w:eastAsia="zh-CN"/>
          </w:rPr>
          <w:delText>R28</w:delText>
        </w:r>
      </w:del>
      <w:ins w:id="94" w:author="Parkhurst, David L." w:date="2013-07-15T15:02:00Z">
        <w:r w:rsidR="005A410B" w:rsidRPr="00F85E53">
          <w:rPr>
            <w:rFonts w:eastAsiaTheme="minorEastAsia"/>
            <w:color w:val="000000" w:themeColor="text1"/>
            <w:sz w:val="24"/>
            <w:szCs w:val="24"/>
            <w:lang w:val="en-GB" w:eastAsia="zh-CN"/>
          </w:rPr>
          <w:t>R</w:t>
        </w:r>
        <w:r w:rsidR="005A410B">
          <w:rPr>
            <w:rFonts w:eastAsiaTheme="minorEastAsia"/>
            <w:color w:val="000000" w:themeColor="text1"/>
            <w:sz w:val="24"/>
            <w:szCs w:val="24"/>
            <w:lang w:val="en-GB" w:eastAsia="zh-CN"/>
          </w:rPr>
          <w:t>5</w:t>
        </w:r>
      </w:ins>
      <w:r w:rsidRPr="00F85E53">
        <w:rPr>
          <w:rFonts w:eastAsiaTheme="minorEastAsia"/>
          <w:color w:val="000000" w:themeColor="text1"/>
          <w:sz w:val="24"/>
          <w:szCs w:val="24"/>
          <w:lang w:val="en-GB" w:eastAsia="zh-CN"/>
        </w:rPr>
        <w:t xml:space="preserve">) to the isotopic composition of calcite (user defined), (cells </w:t>
      </w:r>
      <w:del w:id="95" w:author="Parkhurst, David L." w:date="2013-07-15T15:02:00Z">
        <w:r w:rsidRPr="00F85E53" w:rsidDel="005A410B">
          <w:rPr>
            <w:rFonts w:eastAsiaTheme="minorEastAsia"/>
            <w:color w:val="000000" w:themeColor="text1"/>
            <w:sz w:val="24"/>
            <w:szCs w:val="24"/>
            <w:lang w:val="en-GB" w:eastAsia="zh-CN"/>
          </w:rPr>
          <w:delText>Q27, R27</w:delText>
        </w:r>
      </w:del>
      <w:ins w:id="96" w:author="Parkhurst, David L." w:date="2013-07-15T15:02:00Z">
        <w:r w:rsidR="005A410B">
          <w:rPr>
            <w:rFonts w:eastAsiaTheme="minorEastAsia"/>
            <w:color w:val="000000" w:themeColor="text1"/>
            <w:sz w:val="24"/>
            <w:szCs w:val="24"/>
            <w:lang w:val="en-GB" w:eastAsia="zh-CN"/>
          </w:rPr>
          <w:t>L8</w:t>
        </w:r>
        <w:proofErr w:type="gramStart"/>
        <w:r w:rsidR="005A410B">
          <w:rPr>
            <w:rFonts w:eastAsiaTheme="minorEastAsia"/>
            <w:color w:val="000000" w:themeColor="text1"/>
            <w:sz w:val="24"/>
            <w:szCs w:val="24"/>
            <w:lang w:val="en-GB" w:eastAsia="zh-CN"/>
          </w:rPr>
          <w:t>,M8</w:t>
        </w:r>
      </w:ins>
      <w:proofErr w:type="gramEnd"/>
      <w:r w:rsidRPr="00F85E53">
        <w:rPr>
          <w:rFonts w:eastAsiaTheme="minorEastAsia"/>
          <w:color w:val="000000" w:themeColor="text1"/>
          <w:sz w:val="24"/>
          <w:szCs w:val="24"/>
          <w:lang w:val="en-GB" w:eastAsia="zh-CN"/>
        </w:rPr>
        <w:t xml:space="preserve">).  </w:t>
      </w:r>
      <w:r w:rsidR="00E01556">
        <w:rPr>
          <w:rFonts w:eastAsiaTheme="minorEastAsia"/>
          <w:color w:val="000000" w:themeColor="text1"/>
          <w:sz w:val="24"/>
          <w:szCs w:val="24"/>
          <w:lang w:val="en-GB" w:eastAsia="zh-CN"/>
        </w:rPr>
        <w:t xml:space="preserve">In the example, limestone reacting with sample W8 is assumed to be 3.0 </w:t>
      </w:r>
      <w:proofErr w:type="spellStart"/>
      <w:r w:rsidR="00E01556">
        <w:rPr>
          <w:rFonts w:eastAsiaTheme="minorEastAsia"/>
          <w:color w:val="000000" w:themeColor="text1"/>
          <w:sz w:val="24"/>
          <w:szCs w:val="24"/>
          <w:lang w:val="en-GB" w:eastAsia="zh-CN"/>
        </w:rPr>
        <w:t>permil</w:t>
      </w:r>
      <w:proofErr w:type="spellEnd"/>
      <w:r w:rsidR="00E01556">
        <w:rPr>
          <w:rFonts w:eastAsiaTheme="minorEastAsia"/>
          <w:color w:val="000000" w:themeColor="text1"/>
          <w:sz w:val="24"/>
          <w:szCs w:val="24"/>
          <w:lang w:val="en-GB" w:eastAsia="zh-CN"/>
        </w:rPr>
        <w:t xml:space="preserve"> in δ</w:t>
      </w:r>
      <w:r w:rsidR="00E01556" w:rsidRPr="00E01556">
        <w:rPr>
          <w:rFonts w:eastAsiaTheme="minorEastAsia"/>
          <w:color w:val="000000" w:themeColor="text1"/>
          <w:sz w:val="24"/>
          <w:szCs w:val="24"/>
          <w:vertAlign w:val="superscript"/>
          <w:lang w:val="en-GB" w:eastAsia="zh-CN"/>
        </w:rPr>
        <w:t>13</w:t>
      </w:r>
      <w:r w:rsidR="00E01556">
        <w:rPr>
          <w:rFonts w:eastAsiaTheme="minorEastAsia"/>
          <w:color w:val="000000" w:themeColor="text1"/>
          <w:sz w:val="24"/>
          <w:szCs w:val="24"/>
          <w:lang w:val="en-GB" w:eastAsia="zh-CN"/>
        </w:rPr>
        <w:t xml:space="preserve">C and 0 </w:t>
      </w:r>
      <w:proofErr w:type="spellStart"/>
      <w:r w:rsidR="00E01556">
        <w:rPr>
          <w:rFonts w:eastAsiaTheme="minorEastAsia"/>
          <w:color w:val="000000" w:themeColor="text1"/>
          <w:sz w:val="24"/>
          <w:szCs w:val="24"/>
          <w:lang w:val="en-GB" w:eastAsia="zh-CN"/>
        </w:rPr>
        <w:t>pmc</w:t>
      </w:r>
      <w:proofErr w:type="spellEnd"/>
      <w:r w:rsidR="00E01556">
        <w:rPr>
          <w:rFonts w:eastAsiaTheme="minorEastAsia"/>
          <w:color w:val="000000" w:themeColor="text1"/>
          <w:sz w:val="24"/>
          <w:szCs w:val="24"/>
          <w:lang w:val="en-GB" w:eastAsia="zh-CN"/>
        </w:rPr>
        <w:t xml:space="preserve">.  </w:t>
      </w:r>
      <w:r w:rsidRPr="00F85E53">
        <w:rPr>
          <w:rFonts w:eastAsiaTheme="minorEastAsia"/>
          <w:color w:val="000000" w:themeColor="text1"/>
          <w:sz w:val="24"/>
          <w:szCs w:val="24"/>
          <w:lang w:val="en-GB" w:eastAsia="zh-CN"/>
        </w:rPr>
        <w:t xml:space="preserve">The Revised F&amp;G model is that of Tamers, if there is no isotopic exchange.  Otherwise, it can be shown to be identical to that of </w:t>
      </w:r>
      <w:proofErr w:type="spellStart"/>
      <w:r w:rsidRPr="00F85E53">
        <w:rPr>
          <w:rFonts w:eastAsiaTheme="minorEastAsia"/>
          <w:color w:val="000000" w:themeColor="text1"/>
          <w:sz w:val="24"/>
          <w:szCs w:val="24"/>
          <w:lang w:val="en-GB" w:eastAsia="zh-CN"/>
        </w:rPr>
        <w:t>Eichinger’s</w:t>
      </w:r>
      <w:proofErr w:type="spellEnd"/>
      <w:r w:rsidRPr="00F85E53">
        <w:rPr>
          <w:rFonts w:eastAsiaTheme="minorEastAsia"/>
          <w:color w:val="000000" w:themeColor="text1"/>
          <w:sz w:val="24"/>
          <w:szCs w:val="24"/>
          <w:lang w:val="en-GB" w:eastAsia="zh-CN"/>
        </w:rPr>
        <w:t xml:space="preserve"> model</w:t>
      </w:r>
      <w:r w:rsidR="00E01556">
        <w:rPr>
          <w:rFonts w:eastAsiaTheme="minorEastAsia"/>
          <w:color w:val="000000" w:themeColor="text1"/>
          <w:sz w:val="24"/>
          <w:szCs w:val="24"/>
          <w:lang w:val="en-GB" w:eastAsia="zh-CN"/>
        </w:rPr>
        <w:t xml:space="preserve"> (</w:t>
      </w:r>
      <w:proofErr w:type="spellStart"/>
      <w:r w:rsidR="00E01556">
        <w:rPr>
          <w:rFonts w:eastAsiaTheme="minorEastAsia"/>
          <w:color w:val="000000" w:themeColor="text1"/>
          <w:sz w:val="24"/>
          <w:szCs w:val="24"/>
          <w:lang w:val="en-GB" w:eastAsia="zh-CN"/>
        </w:rPr>
        <w:t>Eichinger</w:t>
      </w:r>
      <w:proofErr w:type="spellEnd"/>
      <w:r w:rsidR="00E01556">
        <w:rPr>
          <w:rFonts w:eastAsiaTheme="minorEastAsia"/>
          <w:color w:val="000000" w:themeColor="text1"/>
          <w:sz w:val="24"/>
          <w:szCs w:val="24"/>
          <w:lang w:val="en-GB" w:eastAsia="zh-CN"/>
        </w:rPr>
        <w:t>, 1983)</w:t>
      </w:r>
      <w:r w:rsidRPr="00F85E53">
        <w:rPr>
          <w:rFonts w:eastAsiaTheme="minorEastAsia"/>
          <w:color w:val="000000" w:themeColor="text1"/>
          <w:sz w:val="24"/>
          <w:szCs w:val="24"/>
          <w:lang w:val="en-GB" w:eastAsia="zh-CN"/>
        </w:rPr>
        <w:t>, and very similar to the Pearson model</w:t>
      </w:r>
      <w:r w:rsidR="003E5615">
        <w:rPr>
          <w:rFonts w:eastAsiaTheme="minorEastAsia"/>
          <w:color w:val="000000" w:themeColor="text1"/>
          <w:sz w:val="24"/>
          <w:szCs w:val="24"/>
          <w:lang w:val="en-GB" w:eastAsia="zh-CN"/>
        </w:rPr>
        <w:t xml:space="preserve"> (</w:t>
      </w:r>
      <w:proofErr w:type="spellStart"/>
      <w:r w:rsidR="003E5615">
        <w:rPr>
          <w:rFonts w:eastAsiaTheme="minorEastAsia"/>
          <w:color w:val="000000" w:themeColor="text1"/>
          <w:sz w:val="24"/>
          <w:szCs w:val="24"/>
          <w:lang w:val="en-GB" w:eastAsia="zh-CN"/>
        </w:rPr>
        <w:t>Ingerson</w:t>
      </w:r>
      <w:proofErr w:type="spellEnd"/>
      <w:r w:rsidR="003E5615">
        <w:rPr>
          <w:rFonts w:eastAsiaTheme="minorEastAsia"/>
          <w:color w:val="000000" w:themeColor="text1"/>
          <w:sz w:val="24"/>
          <w:szCs w:val="24"/>
          <w:lang w:val="en-GB" w:eastAsia="zh-CN"/>
        </w:rPr>
        <w:t xml:space="preserve"> and Pearson, 1964)</w:t>
      </w:r>
      <w:r w:rsidRPr="00F85E53">
        <w:rPr>
          <w:rFonts w:eastAsiaTheme="minorEastAsia"/>
          <w:color w:val="000000" w:themeColor="text1"/>
          <w:sz w:val="24"/>
          <w:szCs w:val="24"/>
          <w:lang w:val="en-GB" w:eastAsia="zh-CN"/>
        </w:rPr>
        <w:t xml:space="preserve">.  </w:t>
      </w:r>
      <w:r w:rsidR="00E01556">
        <w:rPr>
          <w:rFonts w:eastAsiaTheme="minorEastAsia"/>
          <w:color w:val="000000" w:themeColor="text1"/>
          <w:sz w:val="24"/>
          <w:szCs w:val="24"/>
          <w:lang w:val="en-GB" w:eastAsia="zh-CN"/>
        </w:rPr>
        <w:t xml:space="preserve">[Note: Several typographical corrections to previous publications that discuss the </w:t>
      </w:r>
      <w:proofErr w:type="spellStart"/>
      <w:r w:rsidR="00E01556">
        <w:rPr>
          <w:rFonts w:eastAsiaTheme="minorEastAsia"/>
          <w:color w:val="000000" w:themeColor="text1"/>
          <w:sz w:val="24"/>
          <w:szCs w:val="24"/>
          <w:lang w:val="en-GB" w:eastAsia="zh-CN"/>
        </w:rPr>
        <w:t>Eichinger</w:t>
      </w:r>
      <w:proofErr w:type="spellEnd"/>
      <w:r w:rsidR="00E01556">
        <w:rPr>
          <w:rFonts w:eastAsiaTheme="minorEastAsia"/>
          <w:color w:val="000000" w:themeColor="text1"/>
          <w:sz w:val="24"/>
          <w:szCs w:val="24"/>
          <w:lang w:val="en-GB" w:eastAsia="zh-CN"/>
        </w:rPr>
        <w:t xml:space="preserve"> model are reported in Plummer and Glynn (2013)].  </w:t>
      </w:r>
      <w:r w:rsidRPr="00F85E53">
        <w:rPr>
          <w:rFonts w:eastAsiaTheme="minorEastAsia"/>
          <w:color w:val="000000" w:themeColor="text1"/>
          <w:sz w:val="24"/>
          <w:szCs w:val="24"/>
          <w:lang w:val="en-GB" w:eastAsia="zh-CN"/>
        </w:rPr>
        <w:t xml:space="preserve">Samples plotting along this </w:t>
      </w:r>
      <w:ins w:id="97" w:author="Parkhurst, David L." w:date="2013-07-15T15:03:00Z">
        <w:r w:rsidR="005A410B">
          <w:rPr>
            <w:rFonts w:eastAsiaTheme="minorEastAsia"/>
            <w:color w:val="000000" w:themeColor="text1"/>
            <w:sz w:val="24"/>
            <w:szCs w:val="24"/>
            <w:lang w:val="en-GB" w:eastAsia="zh-CN"/>
          </w:rPr>
          <w:t xml:space="preserve">solid-exchange </w:t>
        </w:r>
      </w:ins>
      <w:r w:rsidRPr="00F85E53">
        <w:rPr>
          <w:rFonts w:eastAsiaTheme="minorEastAsia"/>
          <w:color w:val="000000" w:themeColor="text1"/>
          <w:sz w:val="24"/>
          <w:szCs w:val="24"/>
          <w:lang w:val="en-GB" w:eastAsia="zh-CN"/>
        </w:rPr>
        <w:t xml:space="preserve">line have zero radiocarbon age, even though their </w:t>
      </w:r>
      <w:r w:rsidRPr="00F85E53">
        <w:rPr>
          <w:rFonts w:eastAsiaTheme="minorEastAsia"/>
          <w:color w:val="000000" w:themeColor="text1"/>
          <w:sz w:val="24"/>
          <w:szCs w:val="24"/>
          <w:vertAlign w:val="superscript"/>
          <w:lang w:val="en-GB" w:eastAsia="zh-CN"/>
        </w:rPr>
        <w:t>14</w:t>
      </w:r>
      <w:r w:rsidRPr="00F85E53">
        <w:rPr>
          <w:rFonts w:eastAsiaTheme="minorEastAsia"/>
          <w:color w:val="000000" w:themeColor="text1"/>
          <w:sz w:val="24"/>
          <w:szCs w:val="24"/>
          <w:lang w:val="en-GB" w:eastAsia="zh-CN"/>
        </w:rPr>
        <w:t>C content decreases with increasing values of δ</w:t>
      </w:r>
      <w:r w:rsidRPr="00F85E53">
        <w:rPr>
          <w:rFonts w:eastAsiaTheme="minorEastAsia"/>
          <w:color w:val="000000" w:themeColor="text1"/>
          <w:sz w:val="24"/>
          <w:szCs w:val="24"/>
          <w:vertAlign w:val="superscript"/>
          <w:lang w:val="en-GB" w:eastAsia="zh-CN"/>
        </w:rPr>
        <w:t>13</w:t>
      </w:r>
      <w:r w:rsidRPr="00F85E53">
        <w:rPr>
          <w:rFonts w:eastAsiaTheme="minorEastAsia"/>
          <w:color w:val="000000" w:themeColor="text1"/>
          <w:sz w:val="24"/>
          <w:szCs w:val="24"/>
          <w:lang w:val="en-GB" w:eastAsia="zh-CN"/>
        </w:rPr>
        <w:t xml:space="preserve">C.  Samples plotting below the zero-age </w:t>
      </w:r>
      <w:del w:id="98" w:author="Parkhurst, David L." w:date="2013-07-15T15:04:00Z">
        <w:r w:rsidRPr="00F85E53" w:rsidDel="005A410B">
          <w:rPr>
            <w:rFonts w:eastAsiaTheme="minorEastAsia"/>
            <w:color w:val="000000" w:themeColor="text1"/>
            <w:sz w:val="24"/>
            <w:szCs w:val="24"/>
            <w:lang w:val="en-GB" w:eastAsia="zh-CN"/>
          </w:rPr>
          <w:delText xml:space="preserve">(solid ex) </w:delText>
        </w:r>
      </w:del>
      <w:r w:rsidRPr="00F85E53">
        <w:rPr>
          <w:rFonts w:eastAsiaTheme="minorEastAsia"/>
          <w:color w:val="000000" w:themeColor="text1"/>
          <w:sz w:val="24"/>
          <w:szCs w:val="24"/>
          <w:lang w:val="en-GB" w:eastAsia="zh-CN"/>
        </w:rPr>
        <w:t>line</w:t>
      </w:r>
      <w:ins w:id="99" w:author="Parkhurst, David L." w:date="2013-07-15T15:04:00Z">
        <w:r w:rsidR="005A410B">
          <w:rPr>
            <w:rFonts w:eastAsiaTheme="minorEastAsia"/>
            <w:color w:val="000000" w:themeColor="text1"/>
            <w:sz w:val="24"/>
            <w:szCs w:val="24"/>
            <w:lang w:val="en-GB" w:eastAsia="zh-CN"/>
          </w:rPr>
          <w:t xml:space="preserve"> </w:t>
        </w:r>
        <w:r w:rsidR="005A410B" w:rsidRPr="00F85E53">
          <w:rPr>
            <w:rFonts w:eastAsiaTheme="minorEastAsia"/>
            <w:color w:val="000000" w:themeColor="text1"/>
            <w:sz w:val="24"/>
            <w:szCs w:val="24"/>
            <w:lang w:val="en-GB" w:eastAsia="zh-CN"/>
          </w:rPr>
          <w:t>(solid ex)</w:t>
        </w:r>
      </w:ins>
      <w:r w:rsidRPr="00F85E53">
        <w:rPr>
          <w:rFonts w:eastAsiaTheme="minorEastAsia"/>
          <w:color w:val="000000" w:themeColor="text1"/>
          <w:sz w:val="24"/>
          <w:szCs w:val="24"/>
          <w:lang w:val="en-GB" w:eastAsia="zh-CN"/>
        </w:rPr>
        <w:t xml:space="preserve"> have radiocarbon age.</w:t>
      </w:r>
    </w:p>
    <w:p w:rsidR="00F85E53" w:rsidRPr="00F85E53" w:rsidRDefault="00F85E53" w:rsidP="00F85E53">
      <w:pPr>
        <w:numPr>
          <w:ilvl w:val="0"/>
          <w:numId w:val="2"/>
        </w:numPr>
        <w:spacing w:after="0" w:line="240" w:lineRule="auto"/>
        <w:contextualSpacing/>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 xml:space="preserve">For the selected sample, W8, </w:t>
      </w:r>
      <w:proofErr w:type="spellStart"/>
      <w:r w:rsidRPr="00F85E53">
        <w:rPr>
          <w:rFonts w:eastAsiaTheme="minorEastAsia"/>
          <w:color w:val="000000" w:themeColor="text1"/>
          <w:sz w:val="24"/>
          <w:szCs w:val="24"/>
          <w:lang w:val="en-GB" w:eastAsia="zh-CN"/>
        </w:rPr>
        <w:t>A</w:t>
      </w:r>
      <w:r w:rsidRPr="00F85E53">
        <w:rPr>
          <w:rFonts w:eastAsiaTheme="minorEastAsia"/>
          <w:color w:val="000000" w:themeColor="text1"/>
          <w:sz w:val="24"/>
          <w:szCs w:val="24"/>
          <w:vertAlign w:val="subscript"/>
          <w:lang w:val="en-GB" w:eastAsia="zh-CN"/>
        </w:rPr>
        <w:t>o</w:t>
      </w:r>
      <w:proofErr w:type="spellEnd"/>
      <w:r w:rsidRPr="00F85E53">
        <w:rPr>
          <w:rFonts w:eastAsiaTheme="minorEastAsia"/>
          <w:color w:val="000000" w:themeColor="text1"/>
          <w:sz w:val="24"/>
          <w:szCs w:val="24"/>
          <w:lang w:val="en-GB" w:eastAsia="zh-CN"/>
        </w:rPr>
        <w:t xml:space="preserve"> and the radiocarbon ages from Tamers, Revised F&amp;G, Gas exchange, and Revised F&amp;G, Solid exchange are computed in cells </w:t>
      </w:r>
      <w:del w:id="100" w:author="Parkhurst, David L." w:date="2013-07-15T15:04:00Z">
        <w:r w:rsidRPr="00F85E53" w:rsidDel="005A410B">
          <w:rPr>
            <w:rFonts w:eastAsiaTheme="minorEastAsia"/>
            <w:color w:val="000000" w:themeColor="text1"/>
            <w:sz w:val="24"/>
            <w:szCs w:val="24"/>
            <w:lang w:val="en-GB" w:eastAsia="zh-CN"/>
          </w:rPr>
          <w:delText>D10-D12 and E10-E12</w:delText>
        </w:r>
      </w:del>
      <w:ins w:id="101" w:author="Parkhurst, David L." w:date="2013-07-15T15:04:00Z">
        <w:r w:rsidR="005A410B">
          <w:rPr>
            <w:rFonts w:eastAsiaTheme="minorEastAsia"/>
            <w:color w:val="000000" w:themeColor="text1"/>
            <w:sz w:val="24"/>
            <w:szCs w:val="24"/>
            <w:lang w:val="en-GB" w:eastAsia="zh-CN"/>
          </w:rPr>
          <w:t>L12-M14</w:t>
        </w:r>
      </w:ins>
      <w:r w:rsidRPr="00F85E53">
        <w:rPr>
          <w:rFonts w:eastAsiaTheme="minorEastAsia"/>
          <w:color w:val="000000" w:themeColor="text1"/>
          <w:sz w:val="24"/>
          <w:szCs w:val="24"/>
          <w:lang w:val="en-GB" w:eastAsia="zh-CN"/>
        </w:rPr>
        <w:t xml:space="preserve">.  For another sample, </w:t>
      </w:r>
      <w:r w:rsidR="003E5615">
        <w:rPr>
          <w:rFonts w:eastAsiaTheme="minorEastAsia"/>
          <w:color w:val="000000" w:themeColor="text1"/>
          <w:sz w:val="24"/>
          <w:szCs w:val="24"/>
          <w:lang w:val="en-GB" w:eastAsia="zh-CN"/>
        </w:rPr>
        <w:t xml:space="preserve">copy </w:t>
      </w:r>
      <w:r w:rsidRPr="00F85E53">
        <w:rPr>
          <w:rFonts w:eastAsiaTheme="minorEastAsia"/>
          <w:color w:val="000000" w:themeColor="text1"/>
          <w:sz w:val="24"/>
          <w:szCs w:val="24"/>
          <w:lang w:val="en-GB" w:eastAsia="zh-CN"/>
        </w:rPr>
        <w:t>the values in the lower left table into the blue cells, C3 – H3.</w:t>
      </w:r>
    </w:p>
    <w:p w:rsidR="00F85E53" w:rsidRDefault="00F85E53" w:rsidP="00F85E53">
      <w:pPr>
        <w:numPr>
          <w:ilvl w:val="0"/>
          <w:numId w:val="2"/>
        </w:numPr>
        <w:spacing w:after="0" w:line="240" w:lineRule="auto"/>
        <w:contextualSpacing/>
        <w:rPr>
          <w:rFonts w:eastAsiaTheme="minorEastAsia"/>
          <w:color w:val="000000" w:themeColor="text1"/>
          <w:sz w:val="24"/>
          <w:szCs w:val="24"/>
          <w:lang w:val="en-GB" w:eastAsia="zh-CN"/>
        </w:rPr>
      </w:pPr>
      <w:r w:rsidRPr="00F85E53">
        <w:rPr>
          <w:rFonts w:eastAsiaTheme="minorEastAsia"/>
          <w:color w:val="000000" w:themeColor="text1"/>
          <w:sz w:val="24"/>
          <w:szCs w:val="24"/>
          <w:lang w:val="en-GB" w:eastAsia="zh-CN"/>
        </w:rPr>
        <w:t xml:space="preserve">Changing values in </w:t>
      </w:r>
      <w:ins w:id="102" w:author="Parkhurst, David L." w:date="2013-07-15T15:05:00Z">
        <w:r w:rsidR="005A410B">
          <w:rPr>
            <w:rFonts w:eastAsiaTheme="minorEastAsia"/>
            <w:color w:val="000000" w:themeColor="text1"/>
            <w:sz w:val="24"/>
            <w:szCs w:val="24"/>
            <w:lang w:val="en-GB" w:eastAsia="zh-CN"/>
          </w:rPr>
          <w:t xml:space="preserve">any of </w:t>
        </w:r>
      </w:ins>
      <w:r w:rsidRPr="00F85E53">
        <w:rPr>
          <w:rFonts w:eastAsiaTheme="minorEastAsia"/>
          <w:color w:val="000000" w:themeColor="text1"/>
          <w:sz w:val="24"/>
          <w:szCs w:val="24"/>
          <w:lang w:val="en-GB" w:eastAsia="zh-CN"/>
        </w:rPr>
        <w:t xml:space="preserve">the blue cells </w:t>
      </w:r>
      <w:del w:id="103" w:author="Parkhurst, David L." w:date="2013-07-15T15:05:00Z">
        <w:r w:rsidRPr="00F85E53" w:rsidDel="005A410B">
          <w:rPr>
            <w:rFonts w:eastAsiaTheme="minorEastAsia"/>
            <w:color w:val="000000" w:themeColor="text1"/>
            <w:sz w:val="24"/>
            <w:szCs w:val="24"/>
            <w:lang w:val="en-GB" w:eastAsia="zh-CN"/>
          </w:rPr>
          <w:delText>C5, C6, D5, and D6 is automatically detected by NetpathXL and applied to additional adjustment models displayed from &lt;E</w:delText>
        </w:r>
        <w:r w:rsidR="003E5615" w:rsidDel="005A410B">
          <w:rPr>
            <w:rFonts w:eastAsiaTheme="minorEastAsia"/>
            <w:color w:val="000000" w:themeColor="text1"/>
            <w:sz w:val="24"/>
            <w:szCs w:val="24"/>
            <w:lang w:val="en-GB" w:eastAsia="zh-CN"/>
          </w:rPr>
          <w:delText>&gt;</w:delText>
        </w:r>
        <w:r w:rsidRPr="00F85E53" w:rsidDel="005A410B">
          <w:rPr>
            <w:rFonts w:eastAsiaTheme="minorEastAsia"/>
            <w:color w:val="000000" w:themeColor="text1"/>
            <w:sz w:val="24"/>
            <w:szCs w:val="24"/>
            <w:lang w:val="en-GB" w:eastAsia="zh-CN"/>
          </w:rPr>
          <w:delText>dit, 12), C14 models</w:delText>
        </w:r>
      </w:del>
      <w:ins w:id="104" w:author="Parkhurst, David L." w:date="2013-07-15T15:05:00Z">
        <w:r w:rsidR="005A410B">
          <w:rPr>
            <w:rFonts w:eastAsiaTheme="minorEastAsia"/>
            <w:color w:val="000000" w:themeColor="text1"/>
            <w:sz w:val="24"/>
            <w:szCs w:val="24"/>
            <w:lang w:val="en-GB" w:eastAsia="zh-CN"/>
          </w:rPr>
          <w:t>will cause the chart and all of the calculated values (yellow cells) to be updated</w:t>
        </w:r>
      </w:ins>
      <w:r w:rsidRPr="00F85E53">
        <w:rPr>
          <w:rFonts w:eastAsiaTheme="minorEastAsia"/>
          <w:color w:val="000000" w:themeColor="text1"/>
          <w:sz w:val="24"/>
          <w:szCs w:val="24"/>
          <w:lang w:val="en-GB" w:eastAsia="zh-CN"/>
        </w:rPr>
        <w:t>.</w:t>
      </w:r>
    </w:p>
    <w:p w:rsidR="00F85E53" w:rsidRDefault="00F85E53" w:rsidP="003E61BE">
      <w:pPr>
        <w:spacing w:after="0" w:line="240" w:lineRule="auto"/>
        <w:contextualSpacing/>
        <w:rPr>
          <w:rFonts w:eastAsiaTheme="minorEastAsia"/>
          <w:color w:val="000000" w:themeColor="text1"/>
          <w:sz w:val="24"/>
          <w:szCs w:val="24"/>
          <w:lang w:val="en-GB" w:eastAsia="zh-CN"/>
        </w:rPr>
      </w:pPr>
    </w:p>
    <w:p w:rsidR="00F85E53" w:rsidRDefault="00F85E53" w:rsidP="003E61BE">
      <w:pPr>
        <w:spacing w:after="0" w:line="240" w:lineRule="auto"/>
        <w:contextualSpacing/>
        <w:rPr>
          <w:rFonts w:eastAsiaTheme="minorEastAsia"/>
          <w:color w:val="000000" w:themeColor="text1"/>
          <w:sz w:val="24"/>
          <w:szCs w:val="24"/>
          <w:lang w:val="en-GB" w:eastAsia="zh-CN"/>
        </w:rPr>
      </w:pPr>
    </w:p>
    <w:p w:rsidR="00F85E53" w:rsidRPr="003E61BE" w:rsidRDefault="003E61BE" w:rsidP="003E61BE">
      <w:pPr>
        <w:spacing w:after="0" w:line="240" w:lineRule="auto"/>
        <w:contextualSpacing/>
        <w:rPr>
          <w:rFonts w:eastAsiaTheme="minorEastAsia"/>
          <w:color w:val="000000" w:themeColor="text1"/>
          <w:sz w:val="24"/>
          <w:szCs w:val="24"/>
          <w:u w:val="single"/>
          <w:lang w:val="en-GB" w:eastAsia="zh-CN"/>
        </w:rPr>
      </w:pPr>
      <w:r w:rsidRPr="003E61BE">
        <w:rPr>
          <w:rFonts w:eastAsiaTheme="minorEastAsia"/>
          <w:color w:val="000000" w:themeColor="text1"/>
          <w:sz w:val="24"/>
          <w:szCs w:val="24"/>
          <w:u w:val="single"/>
          <w:lang w:val="en-GB" w:eastAsia="zh-CN"/>
        </w:rPr>
        <w:t>Further explanation regarding the Han and Plummer plot</w:t>
      </w:r>
    </w:p>
    <w:p w:rsidR="00F85E53" w:rsidRDefault="00F85E53" w:rsidP="003E61BE">
      <w:pPr>
        <w:spacing w:after="0" w:line="240" w:lineRule="auto"/>
        <w:contextualSpacing/>
        <w:rPr>
          <w:rFonts w:eastAsiaTheme="minorEastAsia"/>
          <w:color w:val="000000" w:themeColor="text1"/>
          <w:sz w:val="24"/>
          <w:szCs w:val="24"/>
          <w:lang w:val="en-GB" w:eastAsia="zh-CN"/>
        </w:rPr>
      </w:pPr>
    </w:p>
    <w:p w:rsidR="003E61BE" w:rsidRPr="003E61BE" w:rsidRDefault="003E61BE" w:rsidP="003E61BE">
      <w:pPr>
        <w:spacing w:after="0" w:line="240" w:lineRule="auto"/>
        <w:rPr>
          <w:rFonts w:eastAsiaTheme="minorEastAsia"/>
          <w:color w:val="000000" w:themeColor="text1"/>
          <w:sz w:val="24"/>
          <w:szCs w:val="24"/>
          <w:lang w:val="en-GB" w:eastAsia="zh-CN"/>
        </w:rPr>
      </w:pPr>
      <w:r w:rsidRPr="003E61BE">
        <w:rPr>
          <w:rFonts w:eastAsiaTheme="minorEastAsia"/>
          <w:color w:val="000000" w:themeColor="text1"/>
          <w:sz w:val="24"/>
          <w:szCs w:val="24"/>
          <w:lang w:val="en-GB" w:eastAsia="zh-CN"/>
        </w:rPr>
        <w:t>The zero-age line is represented by line A</w:t>
      </w:r>
      <w:r w:rsidRPr="003E61BE">
        <w:rPr>
          <w:rFonts w:eastAsiaTheme="minorEastAsia"/>
          <w:color w:val="000000" w:themeColor="text1"/>
          <w:sz w:val="24"/>
          <w:szCs w:val="24"/>
          <w:vertAlign w:val="subscript"/>
          <w:lang w:val="en-GB" w:eastAsia="zh-CN"/>
        </w:rPr>
        <w:t>2</w:t>
      </w:r>
      <w:r w:rsidRPr="003E61BE">
        <w:rPr>
          <w:rFonts w:eastAsiaTheme="minorEastAsia"/>
          <w:color w:val="000000" w:themeColor="text1"/>
          <w:sz w:val="24"/>
          <w:szCs w:val="24"/>
          <w:lang w:val="en-GB" w:eastAsia="zh-CN"/>
        </w:rPr>
        <w:t xml:space="preserve">-O-B in </w:t>
      </w:r>
      <w:r w:rsidR="003E5615">
        <w:rPr>
          <w:rFonts w:eastAsiaTheme="minorEastAsia"/>
          <w:color w:val="000000" w:themeColor="text1"/>
          <w:sz w:val="24"/>
          <w:szCs w:val="24"/>
          <w:lang w:val="en-GB" w:eastAsia="zh-CN"/>
        </w:rPr>
        <w:t>the</w:t>
      </w:r>
      <w:r w:rsidRPr="003E61BE">
        <w:rPr>
          <w:rFonts w:eastAsiaTheme="minorEastAsia"/>
          <w:color w:val="000000" w:themeColor="text1"/>
          <w:sz w:val="24"/>
          <w:szCs w:val="24"/>
          <w:lang w:val="en-GB" w:eastAsia="zh-CN"/>
        </w:rPr>
        <w:t xml:space="preserve"> Han and Plummer Plot (see following figure, green dashed line). This line can be calculated by the </w:t>
      </w:r>
      <w:r>
        <w:rPr>
          <w:rFonts w:eastAsiaTheme="minorEastAsia"/>
          <w:color w:val="000000" w:themeColor="text1"/>
          <w:sz w:val="24"/>
          <w:szCs w:val="24"/>
          <w:lang w:val="en-GB" w:eastAsia="zh-CN"/>
        </w:rPr>
        <w:t>R</w:t>
      </w:r>
      <w:r w:rsidRPr="003E61BE">
        <w:rPr>
          <w:rFonts w:eastAsiaTheme="minorEastAsia"/>
          <w:color w:val="000000" w:themeColor="text1"/>
          <w:sz w:val="24"/>
          <w:szCs w:val="24"/>
          <w:lang w:val="en-GB" w:eastAsia="zh-CN"/>
        </w:rPr>
        <w:t>evised F&amp;G equation:</w:t>
      </w:r>
    </w:p>
    <w:p w:rsidR="003E61BE" w:rsidRPr="003E61BE" w:rsidRDefault="003E61BE" w:rsidP="003E61BE">
      <w:pPr>
        <w:spacing w:after="0" w:line="240" w:lineRule="auto"/>
        <w:rPr>
          <w:rFonts w:ascii="Times New Roman" w:eastAsiaTheme="minorEastAsia" w:hAnsi="Times New Roman" w:cs="Times New Roman"/>
          <w:color w:val="000000" w:themeColor="text1"/>
          <w:sz w:val="24"/>
          <w:szCs w:val="24"/>
          <w:lang w:val="en-GB" w:eastAsia="zh-CN"/>
        </w:rPr>
      </w:pPr>
    </w:p>
    <w:p w:rsidR="003E61BE" w:rsidRPr="003E61BE" w:rsidRDefault="003E61BE" w:rsidP="003E61BE">
      <w:pPr>
        <w:spacing w:after="0" w:line="240" w:lineRule="auto"/>
        <w:rPr>
          <w:rFonts w:ascii="Times New Roman" w:eastAsiaTheme="minorEastAsia" w:hAnsi="Times New Roman" w:cs="Times New Roman"/>
          <w:color w:val="000000" w:themeColor="text1"/>
          <w:sz w:val="24"/>
          <w:szCs w:val="24"/>
          <w:lang w:val="en-GB" w:eastAsia="zh-CN"/>
        </w:rPr>
      </w:pPr>
      <w:r w:rsidRPr="003E61BE">
        <w:rPr>
          <w:rFonts w:ascii="Times New Roman" w:eastAsiaTheme="minorEastAsia" w:hAnsi="Times New Roman" w:cs="Times New Roman"/>
          <w:color w:val="000000" w:themeColor="text1"/>
          <w:position w:val="-30"/>
          <w:sz w:val="24"/>
          <w:lang w:eastAsia="zh-CN"/>
        </w:rPr>
        <w:object w:dxaOrig="810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25pt;height:50.4pt" o:ole="">
            <v:imagedata r:id="rId12" o:title=""/>
          </v:shape>
          <o:OLEObject Type="Embed" ProgID="Equation.3" ShapeID="_x0000_i1025" DrawAspect="Content" ObjectID="_1435405973" r:id="rId13"/>
        </w:object>
      </w:r>
      <w:r w:rsidR="003E5615">
        <w:rPr>
          <w:rFonts w:ascii="Times New Roman" w:eastAsiaTheme="minorEastAsia" w:hAnsi="Times New Roman" w:cs="Times New Roman"/>
          <w:color w:val="000000" w:themeColor="text1"/>
          <w:sz w:val="24"/>
          <w:lang w:eastAsia="zh-CN"/>
        </w:rPr>
        <w:t xml:space="preserve">  (1)</w:t>
      </w:r>
    </w:p>
    <w:p w:rsidR="003E61BE" w:rsidRPr="003E61BE" w:rsidRDefault="003E61BE" w:rsidP="003E61BE">
      <w:pPr>
        <w:spacing w:after="0" w:line="240" w:lineRule="auto"/>
        <w:rPr>
          <w:rFonts w:ascii="Times New Roman" w:eastAsiaTheme="minorEastAsia" w:hAnsi="Times New Roman" w:cs="Times New Roman"/>
          <w:color w:val="000000" w:themeColor="text1"/>
          <w:sz w:val="24"/>
          <w:szCs w:val="24"/>
          <w:lang w:val="en-GB" w:eastAsia="zh-CN"/>
        </w:rPr>
      </w:pPr>
    </w:p>
    <w:p w:rsidR="003E61BE" w:rsidRPr="003E61BE" w:rsidRDefault="003E61BE" w:rsidP="003E61BE">
      <w:pPr>
        <w:spacing w:after="0" w:line="240" w:lineRule="auto"/>
        <w:rPr>
          <w:rFonts w:eastAsiaTheme="minorEastAsia"/>
          <w:color w:val="000000" w:themeColor="text1"/>
          <w:sz w:val="24"/>
          <w:szCs w:val="24"/>
          <w:lang w:val="en-GB" w:eastAsia="zh-CN"/>
        </w:rPr>
      </w:pPr>
      <w:r w:rsidRPr="003E61BE">
        <w:rPr>
          <w:rFonts w:eastAsiaTheme="minorEastAsia"/>
          <w:color w:val="000000" w:themeColor="text1"/>
          <w:sz w:val="24"/>
          <w:szCs w:val="24"/>
          <w:lang w:val="en-GB" w:eastAsia="zh-CN"/>
        </w:rPr>
        <w:t>(See Han and Plummer, 2013 for definition of terms</w:t>
      </w:r>
      <w:r>
        <w:rPr>
          <w:rFonts w:eastAsiaTheme="minorEastAsia"/>
          <w:color w:val="000000" w:themeColor="text1"/>
          <w:sz w:val="24"/>
          <w:szCs w:val="24"/>
          <w:lang w:val="en-GB" w:eastAsia="zh-CN"/>
        </w:rPr>
        <w:t>, and Han and others, 2012 for examples using this diagram</w:t>
      </w:r>
      <w:r w:rsidRPr="003E61BE">
        <w:rPr>
          <w:rFonts w:eastAsiaTheme="minorEastAsia"/>
          <w:color w:val="000000" w:themeColor="text1"/>
          <w:sz w:val="24"/>
          <w:szCs w:val="24"/>
          <w:lang w:val="en-GB" w:eastAsia="zh-CN"/>
        </w:rPr>
        <w:t xml:space="preserve">).  The first term </w:t>
      </w:r>
      <w:r w:rsidR="003E5615">
        <w:rPr>
          <w:rFonts w:eastAsiaTheme="minorEastAsia"/>
          <w:color w:val="000000" w:themeColor="text1"/>
          <w:sz w:val="24"/>
          <w:szCs w:val="24"/>
          <w:lang w:val="en-GB" w:eastAsia="zh-CN"/>
        </w:rPr>
        <w:t xml:space="preserve">in Eqn. (1) </w:t>
      </w:r>
      <w:r w:rsidRPr="003E61BE">
        <w:rPr>
          <w:rFonts w:eastAsiaTheme="minorEastAsia"/>
          <w:color w:val="000000" w:themeColor="text1"/>
          <w:sz w:val="24"/>
          <w:szCs w:val="24"/>
          <w:lang w:val="en-GB" w:eastAsia="zh-CN"/>
        </w:rPr>
        <w:t>is Tamers’ point (point O)</w:t>
      </w:r>
      <w:r w:rsidR="00477B13">
        <w:rPr>
          <w:rFonts w:eastAsiaTheme="minorEastAsia"/>
          <w:color w:val="000000" w:themeColor="text1"/>
          <w:sz w:val="24"/>
          <w:szCs w:val="24"/>
          <w:lang w:val="en-GB" w:eastAsia="zh-CN"/>
        </w:rPr>
        <w:t xml:space="preserve"> (Tamers, 1967; Tamers, 1975; Tamers and </w:t>
      </w:r>
      <w:proofErr w:type="spellStart"/>
      <w:r w:rsidR="00477B13">
        <w:rPr>
          <w:rFonts w:eastAsiaTheme="minorEastAsia"/>
          <w:color w:val="000000" w:themeColor="text1"/>
          <w:sz w:val="24"/>
          <w:szCs w:val="24"/>
          <w:lang w:val="en-GB" w:eastAsia="zh-CN"/>
        </w:rPr>
        <w:t>Scharpenseel</w:t>
      </w:r>
      <w:proofErr w:type="spellEnd"/>
      <w:r w:rsidR="00477B13">
        <w:rPr>
          <w:rFonts w:eastAsiaTheme="minorEastAsia"/>
          <w:color w:val="000000" w:themeColor="text1"/>
          <w:sz w:val="24"/>
          <w:szCs w:val="24"/>
          <w:lang w:val="en-GB" w:eastAsia="zh-CN"/>
        </w:rPr>
        <w:t>, 1970)</w:t>
      </w:r>
      <w:r w:rsidRPr="003E61BE">
        <w:rPr>
          <w:rFonts w:eastAsiaTheme="minorEastAsia"/>
          <w:color w:val="000000" w:themeColor="text1"/>
          <w:sz w:val="24"/>
          <w:szCs w:val="24"/>
          <w:lang w:val="en-GB" w:eastAsia="zh-CN"/>
        </w:rPr>
        <w:t xml:space="preserve">. Based on </w:t>
      </w:r>
      <w:r>
        <w:rPr>
          <w:rFonts w:eastAsiaTheme="minorEastAsia"/>
          <w:color w:val="000000" w:themeColor="text1"/>
          <w:sz w:val="24"/>
          <w:szCs w:val="24"/>
          <w:lang w:val="en-GB" w:eastAsia="zh-CN"/>
        </w:rPr>
        <w:t xml:space="preserve">the </w:t>
      </w:r>
      <w:r w:rsidRPr="003E61BE">
        <w:rPr>
          <w:rFonts w:eastAsiaTheme="minorEastAsia"/>
          <w:color w:val="000000" w:themeColor="text1"/>
          <w:sz w:val="24"/>
          <w:szCs w:val="24"/>
          <w:lang w:val="en-GB" w:eastAsia="zh-CN"/>
        </w:rPr>
        <w:t>δ</w:t>
      </w:r>
      <w:r w:rsidRPr="003E61BE">
        <w:rPr>
          <w:rFonts w:eastAsiaTheme="minorEastAsia"/>
          <w:color w:val="000000" w:themeColor="text1"/>
          <w:sz w:val="24"/>
          <w:szCs w:val="24"/>
          <w:vertAlign w:val="superscript"/>
          <w:lang w:val="en-GB" w:eastAsia="zh-CN"/>
        </w:rPr>
        <w:t>13</w:t>
      </w:r>
      <w:r w:rsidRPr="003E61BE">
        <w:rPr>
          <w:rFonts w:eastAsiaTheme="minorEastAsia"/>
          <w:color w:val="000000" w:themeColor="text1"/>
          <w:sz w:val="24"/>
          <w:szCs w:val="24"/>
          <w:lang w:val="en-GB" w:eastAsia="zh-CN"/>
        </w:rPr>
        <w:t>C value</w:t>
      </w:r>
      <w:r>
        <w:rPr>
          <w:rFonts w:eastAsiaTheme="minorEastAsia"/>
          <w:color w:val="000000" w:themeColor="text1"/>
          <w:sz w:val="24"/>
          <w:szCs w:val="24"/>
          <w:lang w:val="en-GB" w:eastAsia="zh-CN"/>
        </w:rPr>
        <w:t>,</w:t>
      </w:r>
      <w:r w:rsidRPr="003E61BE">
        <w:rPr>
          <w:rFonts w:eastAsiaTheme="minorEastAsia"/>
          <w:color w:val="000000" w:themeColor="text1"/>
          <w:sz w:val="24"/>
          <w:szCs w:val="24"/>
          <w:lang w:val="en-GB" w:eastAsia="zh-CN"/>
        </w:rPr>
        <w:t xml:space="preserve"> the second term (correction term) either corrects </w:t>
      </w:r>
      <w:r w:rsidRPr="003E61BE">
        <w:rPr>
          <w:rFonts w:eastAsiaTheme="minorEastAsia"/>
          <w:color w:val="000000" w:themeColor="text1"/>
          <w:sz w:val="24"/>
          <w:szCs w:val="24"/>
          <w:vertAlign w:val="superscript"/>
          <w:lang w:val="en-GB" w:eastAsia="zh-CN"/>
        </w:rPr>
        <w:t>14</w:t>
      </w:r>
      <w:r w:rsidRPr="003E61BE">
        <w:rPr>
          <w:rFonts w:eastAsiaTheme="minorEastAsia"/>
          <w:color w:val="000000" w:themeColor="text1"/>
          <w:sz w:val="24"/>
          <w:szCs w:val="24"/>
          <w:lang w:val="en-GB" w:eastAsia="zh-CN"/>
        </w:rPr>
        <w:t>C</w:t>
      </w:r>
      <w:r w:rsidRPr="003E61BE">
        <w:rPr>
          <w:rFonts w:eastAsiaTheme="minorEastAsia"/>
          <w:color w:val="000000" w:themeColor="text1"/>
          <w:sz w:val="24"/>
          <w:szCs w:val="24"/>
          <w:vertAlign w:val="subscript"/>
          <w:lang w:val="en-GB" w:eastAsia="zh-CN"/>
        </w:rPr>
        <w:t>0</w:t>
      </w:r>
      <w:r w:rsidRPr="003E61BE">
        <w:rPr>
          <w:rFonts w:eastAsiaTheme="minorEastAsia"/>
          <w:color w:val="000000" w:themeColor="text1"/>
          <w:sz w:val="24"/>
          <w:szCs w:val="24"/>
          <w:lang w:val="en-GB" w:eastAsia="zh-CN"/>
        </w:rPr>
        <w:t xml:space="preserve"> to higher values (</w:t>
      </w:r>
      <w:proofErr w:type="spellStart"/>
      <w:r w:rsidRPr="003E61BE">
        <w:rPr>
          <w:rFonts w:eastAsiaTheme="minorEastAsia"/>
          <w:color w:val="000000" w:themeColor="text1"/>
          <w:sz w:val="24"/>
          <w:szCs w:val="24"/>
          <w:lang w:val="en-GB" w:eastAsia="zh-CN"/>
        </w:rPr>
        <w:t>Mook</w:t>
      </w:r>
      <w:proofErr w:type="spellEnd"/>
      <w:r w:rsidRPr="003E61BE">
        <w:rPr>
          <w:rFonts w:eastAsiaTheme="minorEastAsia"/>
          <w:color w:val="000000" w:themeColor="text1"/>
          <w:sz w:val="24"/>
          <w:szCs w:val="24"/>
          <w:lang w:val="en-GB" w:eastAsia="zh-CN"/>
        </w:rPr>
        <w:t xml:space="preserve"> line</w:t>
      </w:r>
      <w:r w:rsidR="00477B13">
        <w:rPr>
          <w:rFonts w:eastAsiaTheme="minorEastAsia"/>
          <w:color w:val="000000" w:themeColor="text1"/>
          <w:sz w:val="24"/>
          <w:szCs w:val="24"/>
          <w:lang w:val="en-GB" w:eastAsia="zh-CN"/>
        </w:rPr>
        <w:t xml:space="preserve"> (</w:t>
      </w:r>
      <w:proofErr w:type="spellStart"/>
      <w:r w:rsidR="00477B13">
        <w:rPr>
          <w:rFonts w:eastAsiaTheme="minorEastAsia"/>
          <w:color w:val="000000" w:themeColor="text1"/>
          <w:sz w:val="24"/>
          <w:szCs w:val="24"/>
          <w:lang w:val="en-GB" w:eastAsia="zh-CN"/>
        </w:rPr>
        <w:t>Mook</w:t>
      </w:r>
      <w:proofErr w:type="spellEnd"/>
      <w:r w:rsidR="00477B13">
        <w:rPr>
          <w:rFonts w:eastAsiaTheme="minorEastAsia"/>
          <w:color w:val="000000" w:themeColor="text1"/>
          <w:sz w:val="24"/>
          <w:szCs w:val="24"/>
          <w:lang w:val="en-GB" w:eastAsia="zh-CN"/>
        </w:rPr>
        <w:t>, 1976)</w:t>
      </w:r>
      <w:r w:rsidRPr="003E61BE">
        <w:rPr>
          <w:rFonts w:eastAsiaTheme="minorEastAsia"/>
          <w:color w:val="000000" w:themeColor="text1"/>
          <w:sz w:val="24"/>
          <w:szCs w:val="24"/>
          <w:lang w:val="en-GB" w:eastAsia="zh-CN"/>
        </w:rPr>
        <w:t xml:space="preserve">) or lower values (Pearson </w:t>
      </w:r>
      <w:r w:rsidR="00477B13">
        <w:rPr>
          <w:rFonts w:eastAsiaTheme="minorEastAsia"/>
          <w:color w:val="000000" w:themeColor="text1"/>
          <w:sz w:val="24"/>
          <w:szCs w:val="24"/>
          <w:lang w:val="en-GB" w:eastAsia="zh-CN"/>
        </w:rPr>
        <w:t>(</w:t>
      </w:r>
      <w:proofErr w:type="spellStart"/>
      <w:r w:rsidR="00477B13">
        <w:rPr>
          <w:rFonts w:eastAsiaTheme="minorEastAsia"/>
          <w:color w:val="000000" w:themeColor="text1"/>
          <w:sz w:val="24"/>
          <w:szCs w:val="24"/>
          <w:lang w:val="en-GB" w:eastAsia="zh-CN"/>
        </w:rPr>
        <w:t>Ingerson</w:t>
      </w:r>
      <w:proofErr w:type="spellEnd"/>
      <w:r w:rsidR="00477B13">
        <w:rPr>
          <w:rFonts w:eastAsiaTheme="minorEastAsia"/>
          <w:color w:val="000000" w:themeColor="text1"/>
          <w:sz w:val="24"/>
          <w:szCs w:val="24"/>
          <w:lang w:val="en-GB" w:eastAsia="zh-CN"/>
        </w:rPr>
        <w:t xml:space="preserve"> and Pearson, 1964) </w:t>
      </w:r>
      <w:r w:rsidRPr="003E61BE">
        <w:rPr>
          <w:rFonts w:eastAsiaTheme="minorEastAsia"/>
          <w:color w:val="000000" w:themeColor="text1"/>
          <w:sz w:val="24"/>
          <w:szCs w:val="24"/>
          <w:lang w:val="en-GB" w:eastAsia="zh-CN"/>
        </w:rPr>
        <w:t xml:space="preserve">or </w:t>
      </w:r>
      <w:proofErr w:type="spellStart"/>
      <w:r w:rsidRPr="003E61BE">
        <w:rPr>
          <w:rFonts w:eastAsiaTheme="minorEastAsia"/>
          <w:color w:val="000000" w:themeColor="text1"/>
          <w:sz w:val="24"/>
          <w:szCs w:val="24"/>
          <w:lang w:val="en-GB" w:eastAsia="zh-CN"/>
        </w:rPr>
        <w:t>Eichinger</w:t>
      </w:r>
      <w:proofErr w:type="spellEnd"/>
      <w:r w:rsidRPr="003E61BE">
        <w:rPr>
          <w:rFonts w:eastAsiaTheme="minorEastAsia"/>
          <w:color w:val="000000" w:themeColor="text1"/>
          <w:sz w:val="24"/>
          <w:szCs w:val="24"/>
          <w:lang w:val="en-GB" w:eastAsia="zh-CN"/>
        </w:rPr>
        <w:t xml:space="preserve"> line</w:t>
      </w:r>
      <w:r w:rsidR="00477B13">
        <w:rPr>
          <w:rFonts w:eastAsiaTheme="minorEastAsia"/>
          <w:color w:val="000000" w:themeColor="text1"/>
          <w:sz w:val="24"/>
          <w:szCs w:val="24"/>
          <w:lang w:val="en-GB" w:eastAsia="zh-CN"/>
        </w:rPr>
        <w:t xml:space="preserve"> (</w:t>
      </w:r>
      <w:proofErr w:type="spellStart"/>
      <w:r w:rsidR="00477B13">
        <w:rPr>
          <w:rFonts w:eastAsiaTheme="minorEastAsia"/>
          <w:color w:val="000000" w:themeColor="text1"/>
          <w:sz w:val="24"/>
          <w:szCs w:val="24"/>
          <w:lang w:val="en-GB" w:eastAsia="zh-CN"/>
        </w:rPr>
        <w:t>Eichinger</w:t>
      </w:r>
      <w:proofErr w:type="spellEnd"/>
      <w:r w:rsidR="00477B13">
        <w:rPr>
          <w:rFonts w:eastAsiaTheme="minorEastAsia"/>
          <w:color w:val="000000" w:themeColor="text1"/>
          <w:sz w:val="24"/>
          <w:szCs w:val="24"/>
          <w:lang w:val="en-GB" w:eastAsia="zh-CN"/>
        </w:rPr>
        <w:t>, 1983)</w:t>
      </w:r>
      <w:r w:rsidRPr="003E61BE">
        <w:rPr>
          <w:rFonts w:eastAsiaTheme="minorEastAsia"/>
          <w:color w:val="000000" w:themeColor="text1"/>
          <w:sz w:val="24"/>
          <w:szCs w:val="24"/>
          <w:lang w:val="en-GB" w:eastAsia="zh-CN"/>
        </w:rPr>
        <w:t xml:space="preserve">) compared with </w:t>
      </w:r>
      <w:r>
        <w:rPr>
          <w:rFonts w:eastAsiaTheme="minorEastAsia"/>
          <w:color w:val="000000" w:themeColor="text1"/>
          <w:sz w:val="24"/>
          <w:szCs w:val="24"/>
          <w:lang w:val="en-GB" w:eastAsia="zh-CN"/>
        </w:rPr>
        <w:t xml:space="preserve">the </w:t>
      </w:r>
      <w:r w:rsidRPr="003E61BE">
        <w:rPr>
          <w:rFonts w:eastAsiaTheme="minorEastAsia"/>
          <w:color w:val="000000" w:themeColor="text1"/>
          <w:sz w:val="24"/>
          <w:szCs w:val="24"/>
          <w:lang w:val="en-GB" w:eastAsia="zh-CN"/>
        </w:rPr>
        <w:t xml:space="preserve">Tamers’ value. </w:t>
      </w:r>
      <w:proofErr w:type="gramStart"/>
      <w:r w:rsidRPr="003E61BE">
        <w:rPr>
          <w:rFonts w:eastAsiaTheme="minorEastAsia"/>
          <w:color w:val="000000" w:themeColor="text1"/>
          <w:sz w:val="24"/>
          <w:szCs w:val="24"/>
          <w:lang w:val="en-GB" w:eastAsia="zh-CN"/>
        </w:rPr>
        <w:t xml:space="preserve">This equation </w:t>
      </w:r>
      <w:r w:rsidR="003E5615" w:rsidRPr="003E61BE">
        <w:rPr>
          <w:rFonts w:eastAsiaTheme="minorEastAsia"/>
          <w:color w:val="000000" w:themeColor="text1"/>
          <w:sz w:val="24"/>
          <w:szCs w:val="24"/>
          <w:lang w:val="en-GB" w:eastAsia="zh-CN"/>
        </w:rPr>
        <w:t>considers geochemical dilution effect</w:t>
      </w:r>
      <w:r w:rsidR="003E5615">
        <w:rPr>
          <w:rFonts w:eastAsiaTheme="minorEastAsia"/>
          <w:color w:val="000000" w:themeColor="text1"/>
          <w:sz w:val="24"/>
          <w:szCs w:val="24"/>
          <w:lang w:val="en-GB" w:eastAsia="zh-CN"/>
        </w:rPr>
        <w:t xml:space="preserve">s, but </w:t>
      </w:r>
      <w:r w:rsidRPr="003E61BE">
        <w:rPr>
          <w:rFonts w:eastAsiaTheme="minorEastAsia"/>
          <w:color w:val="000000" w:themeColor="text1"/>
          <w:sz w:val="24"/>
          <w:szCs w:val="24"/>
          <w:lang w:val="en-GB" w:eastAsia="zh-CN"/>
        </w:rPr>
        <w:t>not decay</w:t>
      </w:r>
      <w:proofErr w:type="gramEnd"/>
      <w:r w:rsidRPr="003E61BE">
        <w:rPr>
          <w:rFonts w:eastAsiaTheme="minorEastAsia"/>
          <w:color w:val="000000" w:themeColor="text1"/>
          <w:sz w:val="24"/>
          <w:szCs w:val="24"/>
          <w:lang w:val="en-GB" w:eastAsia="zh-CN"/>
        </w:rPr>
        <w:t xml:space="preserve"> of </w:t>
      </w:r>
      <w:r w:rsidRPr="003E61BE">
        <w:rPr>
          <w:rFonts w:eastAsiaTheme="minorEastAsia"/>
          <w:color w:val="000000" w:themeColor="text1"/>
          <w:sz w:val="24"/>
          <w:szCs w:val="24"/>
          <w:vertAlign w:val="superscript"/>
          <w:lang w:val="en-GB" w:eastAsia="zh-CN"/>
        </w:rPr>
        <w:t>14</w:t>
      </w:r>
      <w:r w:rsidRPr="003E61BE">
        <w:rPr>
          <w:rFonts w:eastAsiaTheme="minorEastAsia"/>
          <w:color w:val="000000" w:themeColor="text1"/>
          <w:sz w:val="24"/>
          <w:szCs w:val="24"/>
          <w:lang w:val="en-GB" w:eastAsia="zh-CN"/>
        </w:rPr>
        <w:t>C. Thus, by using each value of δ</w:t>
      </w:r>
      <w:r w:rsidRPr="003E61BE">
        <w:rPr>
          <w:rFonts w:eastAsiaTheme="minorEastAsia"/>
          <w:color w:val="000000" w:themeColor="text1"/>
          <w:sz w:val="24"/>
          <w:szCs w:val="24"/>
          <w:vertAlign w:val="superscript"/>
          <w:lang w:val="en-GB" w:eastAsia="zh-CN"/>
        </w:rPr>
        <w:t>13</w:t>
      </w:r>
      <w:r w:rsidRPr="003E61BE">
        <w:rPr>
          <w:rFonts w:eastAsiaTheme="minorEastAsia"/>
          <w:color w:val="000000" w:themeColor="text1"/>
          <w:sz w:val="24"/>
          <w:szCs w:val="24"/>
          <w:lang w:val="en-GB" w:eastAsia="zh-CN"/>
        </w:rPr>
        <w:t>C, ranging from ca. -17 per mil to ca. 0 per mil, one obtains line A</w:t>
      </w:r>
      <w:r w:rsidRPr="003E61BE">
        <w:rPr>
          <w:rFonts w:eastAsiaTheme="minorEastAsia"/>
          <w:color w:val="000000" w:themeColor="text1"/>
          <w:sz w:val="24"/>
          <w:szCs w:val="24"/>
          <w:vertAlign w:val="subscript"/>
          <w:lang w:val="en-GB" w:eastAsia="zh-CN"/>
        </w:rPr>
        <w:t>2</w:t>
      </w:r>
      <w:r w:rsidRPr="003E61BE">
        <w:rPr>
          <w:rFonts w:eastAsiaTheme="minorEastAsia"/>
          <w:color w:val="000000" w:themeColor="text1"/>
          <w:sz w:val="24"/>
          <w:szCs w:val="24"/>
          <w:lang w:val="en-GB" w:eastAsia="zh-CN"/>
        </w:rPr>
        <w:t>-O-B</w:t>
      </w:r>
      <w:r w:rsidR="003E5615">
        <w:rPr>
          <w:rFonts w:eastAsiaTheme="minorEastAsia"/>
          <w:color w:val="000000" w:themeColor="text1"/>
          <w:sz w:val="24"/>
          <w:szCs w:val="24"/>
          <w:lang w:val="en-GB" w:eastAsia="zh-CN"/>
        </w:rPr>
        <w:t xml:space="preserve"> (“O” is Tamer’s Point, and “B” is at point 0</w:t>
      </w:r>
      <w:proofErr w:type="gramStart"/>
      <w:r w:rsidR="003E5615">
        <w:rPr>
          <w:rFonts w:eastAsiaTheme="minorEastAsia"/>
          <w:color w:val="000000" w:themeColor="text1"/>
          <w:sz w:val="24"/>
          <w:szCs w:val="24"/>
          <w:lang w:val="en-GB" w:eastAsia="zh-CN"/>
        </w:rPr>
        <w:t>,0</w:t>
      </w:r>
      <w:proofErr w:type="gramEnd"/>
      <w:r w:rsidR="003E5615">
        <w:rPr>
          <w:rFonts w:eastAsiaTheme="minorEastAsia"/>
          <w:color w:val="000000" w:themeColor="text1"/>
          <w:sz w:val="24"/>
          <w:szCs w:val="24"/>
          <w:lang w:val="en-GB" w:eastAsia="zh-CN"/>
        </w:rPr>
        <w:t>)</w:t>
      </w:r>
      <w:r w:rsidRPr="003E61BE">
        <w:rPr>
          <w:rFonts w:eastAsiaTheme="minorEastAsia"/>
          <w:color w:val="000000" w:themeColor="text1"/>
          <w:sz w:val="24"/>
          <w:szCs w:val="24"/>
          <w:lang w:val="en-GB" w:eastAsia="zh-CN"/>
        </w:rPr>
        <w:t xml:space="preserve"> (of course other parameters have to be correctly guessed </w:t>
      </w:r>
      <w:r w:rsidRPr="003E61BE">
        <w:rPr>
          <w:rFonts w:eastAsiaTheme="minorEastAsia"/>
          <w:color w:val="000000" w:themeColor="text1"/>
          <w:sz w:val="24"/>
          <w:szCs w:val="24"/>
          <w:lang w:val="en-GB" w:eastAsia="zh-CN"/>
        </w:rPr>
        <w:lastRenderedPageBreak/>
        <w:t xml:space="preserve">in order to calculate </w:t>
      </w:r>
      <w:r w:rsidRPr="003E61BE">
        <w:rPr>
          <w:rFonts w:eastAsiaTheme="minorEastAsia"/>
          <w:color w:val="000000" w:themeColor="text1"/>
          <w:sz w:val="24"/>
          <w:szCs w:val="24"/>
          <w:vertAlign w:val="superscript"/>
          <w:lang w:val="en-GB" w:eastAsia="zh-CN"/>
        </w:rPr>
        <w:t>14</w:t>
      </w:r>
      <w:r w:rsidRPr="003E61BE">
        <w:rPr>
          <w:rFonts w:eastAsiaTheme="minorEastAsia"/>
          <w:color w:val="000000" w:themeColor="text1"/>
          <w:sz w:val="24"/>
          <w:szCs w:val="24"/>
          <w:lang w:val="en-GB" w:eastAsia="zh-CN"/>
        </w:rPr>
        <w:t>C</w:t>
      </w:r>
      <w:r w:rsidRPr="003E61BE">
        <w:rPr>
          <w:rFonts w:eastAsiaTheme="minorEastAsia"/>
          <w:color w:val="000000" w:themeColor="text1"/>
          <w:sz w:val="24"/>
          <w:szCs w:val="24"/>
          <w:vertAlign w:val="subscript"/>
          <w:lang w:val="en-GB" w:eastAsia="zh-CN"/>
        </w:rPr>
        <w:t>0</w:t>
      </w:r>
      <w:r w:rsidRPr="003E61BE">
        <w:rPr>
          <w:rFonts w:eastAsiaTheme="minorEastAsia"/>
          <w:color w:val="000000" w:themeColor="text1"/>
          <w:sz w:val="24"/>
          <w:szCs w:val="24"/>
          <w:lang w:val="en-GB" w:eastAsia="zh-CN"/>
        </w:rPr>
        <w:t xml:space="preserve"> using the equation). Because on the left side of </w:t>
      </w:r>
      <w:r w:rsidR="003E5615">
        <w:rPr>
          <w:rFonts w:eastAsiaTheme="minorEastAsia"/>
          <w:color w:val="000000" w:themeColor="text1"/>
          <w:sz w:val="24"/>
          <w:szCs w:val="24"/>
          <w:lang w:val="en-GB" w:eastAsia="zh-CN"/>
        </w:rPr>
        <w:t>Eqn. (1)</w:t>
      </w:r>
      <w:r w:rsidRPr="003E61BE">
        <w:rPr>
          <w:rFonts w:eastAsiaTheme="minorEastAsia"/>
          <w:color w:val="000000" w:themeColor="text1"/>
          <w:sz w:val="24"/>
          <w:szCs w:val="24"/>
          <w:lang w:val="en-GB" w:eastAsia="zh-CN"/>
        </w:rPr>
        <w:t xml:space="preserve"> we have </w:t>
      </w:r>
      <w:r w:rsidRPr="003E61BE">
        <w:rPr>
          <w:rFonts w:eastAsiaTheme="minorEastAsia"/>
          <w:color w:val="000000" w:themeColor="text1"/>
          <w:sz w:val="24"/>
          <w:szCs w:val="24"/>
          <w:vertAlign w:val="superscript"/>
          <w:lang w:val="en-GB" w:eastAsia="zh-CN"/>
        </w:rPr>
        <w:t>14</w:t>
      </w:r>
      <w:r w:rsidRPr="003E61BE">
        <w:rPr>
          <w:rFonts w:eastAsiaTheme="minorEastAsia"/>
          <w:color w:val="000000" w:themeColor="text1"/>
          <w:sz w:val="24"/>
          <w:szCs w:val="24"/>
          <w:lang w:val="en-GB" w:eastAsia="zh-CN"/>
        </w:rPr>
        <w:t>C</w:t>
      </w:r>
      <w:r w:rsidRPr="003E61BE">
        <w:rPr>
          <w:rFonts w:eastAsiaTheme="minorEastAsia"/>
          <w:color w:val="000000" w:themeColor="text1"/>
          <w:sz w:val="24"/>
          <w:szCs w:val="24"/>
          <w:vertAlign w:val="subscript"/>
          <w:lang w:val="en-GB" w:eastAsia="zh-CN"/>
        </w:rPr>
        <w:t>0</w:t>
      </w:r>
      <w:r w:rsidRPr="003E61BE">
        <w:rPr>
          <w:rFonts w:eastAsiaTheme="minorEastAsia"/>
          <w:color w:val="000000" w:themeColor="text1"/>
          <w:sz w:val="24"/>
          <w:szCs w:val="24"/>
          <w:lang w:val="en-GB" w:eastAsia="zh-CN"/>
        </w:rPr>
        <w:t xml:space="preserve">, this line is </w:t>
      </w:r>
      <w:r>
        <w:rPr>
          <w:rFonts w:eastAsiaTheme="minorEastAsia"/>
          <w:color w:val="000000" w:themeColor="text1"/>
          <w:sz w:val="24"/>
          <w:szCs w:val="24"/>
          <w:lang w:val="en-GB" w:eastAsia="zh-CN"/>
        </w:rPr>
        <w:t xml:space="preserve">the </w:t>
      </w:r>
      <w:r w:rsidRPr="003E61BE">
        <w:rPr>
          <w:rFonts w:eastAsiaTheme="minorEastAsia"/>
          <w:color w:val="000000" w:themeColor="text1"/>
          <w:sz w:val="24"/>
          <w:szCs w:val="24"/>
          <w:lang w:val="en-GB" w:eastAsia="zh-CN"/>
        </w:rPr>
        <w:t xml:space="preserve">zero-age line (i.e. </w:t>
      </w:r>
      <w:r w:rsidRPr="003E61BE">
        <w:rPr>
          <w:rFonts w:eastAsiaTheme="minorEastAsia"/>
          <w:color w:val="000000" w:themeColor="text1"/>
          <w:sz w:val="24"/>
          <w:szCs w:val="24"/>
          <w:vertAlign w:val="superscript"/>
          <w:lang w:val="en-GB" w:eastAsia="zh-CN"/>
        </w:rPr>
        <w:t>14</w:t>
      </w:r>
      <w:r w:rsidRPr="003E61BE">
        <w:rPr>
          <w:rFonts w:eastAsiaTheme="minorEastAsia"/>
          <w:color w:val="000000" w:themeColor="text1"/>
          <w:sz w:val="24"/>
          <w:szCs w:val="24"/>
          <w:lang w:val="en-GB" w:eastAsia="zh-CN"/>
        </w:rPr>
        <w:t>C</w:t>
      </w:r>
      <w:r w:rsidRPr="003E61BE">
        <w:rPr>
          <w:rFonts w:eastAsiaTheme="minorEastAsia"/>
          <w:color w:val="000000" w:themeColor="text1"/>
          <w:sz w:val="24"/>
          <w:szCs w:val="24"/>
          <w:vertAlign w:val="subscript"/>
          <w:lang w:val="en-GB" w:eastAsia="zh-CN"/>
        </w:rPr>
        <w:t>0</w:t>
      </w:r>
      <w:r w:rsidRPr="003E61BE">
        <w:rPr>
          <w:rFonts w:eastAsiaTheme="minorEastAsia"/>
          <w:color w:val="000000" w:themeColor="text1"/>
          <w:sz w:val="24"/>
          <w:szCs w:val="24"/>
          <w:lang w:val="en-GB" w:eastAsia="zh-CN"/>
        </w:rPr>
        <w:t xml:space="preserve"> line). It shows the </w:t>
      </w:r>
      <w:r w:rsidRPr="003E61BE">
        <w:rPr>
          <w:rFonts w:eastAsiaTheme="minorEastAsia"/>
          <w:color w:val="000000" w:themeColor="text1"/>
          <w:sz w:val="24"/>
          <w:szCs w:val="24"/>
          <w:vertAlign w:val="superscript"/>
          <w:lang w:val="en-GB" w:eastAsia="zh-CN"/>
        </w:rPr>
        <w:t>14</w:t>
      </w:r>
      <w:r w:rsidRPr="003E61BE">
        <w:rPr>
          <w:rFonts w:eastAsiaTheme="minorEastAsia"/>
          <w:color w:val="000000" w:themeColor="text1"/>
          <w:sz w:val="24"/>
          <w:szCs w:val="24"/>
          <w:lang w:val="en-GB" w:eastAsia="zh-CN"/>
        </w:rPr>
        <w:t>C</w:t>
      </w:r>
      <w:r w:rsidRPr="003E61BE">
        <w:rPr>
          <w:rFonts w:eastAsiaTheme="minorEastAsia"/>
          <w:color w:val="000000" w:themeColor="text1"/>
          <w:sz w:val="24"/>
          <w:szCs w:val="24"/>
          <w:vertAlign w:val="subscript"/>
          <w:lang w:val="en-GB" w:eastAsia="zh-CN"/>
        </w:rPr>
        <w:t>0</w:t>
      </w:r>
      <w:r w:rsidRPr="003E61BE">
        <w:rPr>
          <w:rFonts w:eastAsiaTheme="minorEastAsia"/>
          <w:color w:val="000000" w:themeColor="text1"/>
          <w:sz w:val="24"/>
          <w:szCs w:val="24"/>
          <w:lang w:val="en-GB" w:eastAsia="zh-CN"/>
        </w:rPr>
        <w:t xml:space="preserve"> value after dilution without decay. The values can also </w:t>
      </w:r>
      <w:r>
        <w:rPr>
          <w:rFonts w:eastAsiaTheme="minorEastAsia"/>
          <w:color w:val="000000" w:themeColor="text1"/>
          <w:sz w:val="24"/>
          <w:szCs w:val="24"/>
          <w:lang w:val="en-GB" w:eastAsia="zh-CN"/>
        </w:rPr>
        <w:t xml:space="preserve">plot </w:t>
      </w:r>
      <w:r w:rsidRPr="003E61BE">
        <w:rPr>
          <w:rFonts w:eastAsiaTheme="minorEastAsia"/>
          <w:color w:val="000000" w:themeColor="text1"/>
          <w:sz w:val="24"/>
          <w:szCs w:val="24"/>
          <w:lang w:val="en-GB" w:eastAsia="zh-CN"/>
        </w:rPr>
        <w:t xml:space="preserve">above the 50 </w:t>
      </w:r>
      <w:proofErr w:type="spellStart"/>
      <w:r w:rsidRPr="003E61BE">
        <w:rPr>
          <w:rFonts w:eastAsiaTheme="minorEastAsia"/>
          <w:color w:val="000000" w:themeColor="text1"/>
          <w:sz w:val="24"/>
          <w:szCs w:val="24"/>
          <w:lang w:val="en-GB" w:eastAsia="zh-CN"/>
        </w:rPr>
        <w:t>pmc</w:t>
      </w:r>
      <w:proofErr w:type="spellEnd"/>
      <w:r w:rsidRPr="003E61BE">
        <w:rPr>
          <w:rFonts w:eastAsiaTheme="minorEastAsia"/>
          <w:color w:val="000000" w:themeColor="text1"/>
          <w:sz w:val="24"/>
          <w:szCs w:val="24"/>
          <w:lang w:val="en-GB" w:eastAsia="zh-CN"/>
        </w:rPr>
        <w:t xml:space="preserve"> line (see one of the green triangles).</w:t>
      </w:r>
    </w:p>
    <w:p w:rsidR="003E61BE" w:rsidRPr="003E61BE" w:rsidRDefault="003E61BE" w:rsidP="003E61BE">
      <w:pPr>
        <w:spacing w:after="0" w:line="240" w:lineRule="auto"/>
        <w:rPr>
          <w:rFonts w:ascii="Times New Roman" w:eastAsiaTheme="minorEastAsia" w:hAnsi="Times New Roman" w:cs="Times New Roman"/>
          <w:color w:val="000000" w:themeColor="text1"/>
          <w:sz w:val="24"/>
          <w:szCs w:val="24"/>
          <w:lang w:val="en-GB" w:eastAsia="zh-CN"/>
        </w:rPr>
      </w:pPr>
    </w:p>
    <w:p w:rsidR="003E61BE" w:rsidRPr="008C5FD2" w:rsidRDefault="00477B13" w:rsidP="003E61BE">
      <w:pPr>
        <w:spacing w:after="0" w:line="240" w:lineRule="auto"/>
        <w:rPr>
          <w:rFonts w:eastAsiaTheme="minorEastAsia" w:cs="Times New Roman"/>
          <w:sz w:val="24"/>
          <w:szCs w:val="24"/>
          <w:lang w:val="en-GB" w:eastAsia="zh-CN"/>
        </w:rPr>
      </w:pPr>
      <w:r w:rsidRPr="00477B13">
        <w:rPr>
          <w:rFonts w:eastAsiaTheme="minorEastAsia"/>
          <w:color w:val="000000" w:themeColor="text1"/>
          <w:sz w:val="24"/>
          <w:szCs w:val="24"/>
          <w:lang w:val="en-GB" w:eastAsia="zh-CN"/>
        </w:rPr>
        <w:t>T</w:t>
      </w:r>
      <w:r w:rsidR="003E61BE" w:rsidRPr="003E61BE">
        <w:rPr>
          <w:rFonts w:eastAsiaTheme="minorEastAsia"/>
          <w:color w:val="000000" w:themeColor="text1"/>
          <w:sz w:val="24"/>
          <w:szCs w:val="24"/>
          <w:lang w:val="en-GB" w:eastAsia="zh-CN"/>
        </w:rPr>
        <w:t>he part of Pearson’s line that plots left to Tamers’ point (line A</w:t>
      </w:r>
      <w:r w:rsidR="003E61BE" w:rsidRPr="003E61BE">
        <w:rPr>
          <w:rFonts w:eastAsiaTheme="minorEastAsia"/>
          <w:color w:val="000000" w:themeColor="text1"/>
          <w:sz w:val="24"/>
          <w:szCs w:val="24"/>
          <w:vertAlign w:val="subscript"/>
          <w:lang w:val="en-GB" w:eastAsia="zh-CN"/>
        </w:rPr>
        <w:t>1</w:t>
      </w:r>
      <w:r w:rsidR="003E61BE" w:rsidRPr="003E61BE">
        <w:rPr>
          <w:rFonts w:eastAsiaTheme="minorEastAsia"/>
          <w:color w:val="000000" w:themeColor="text1"/>
          <w:sz w:val="24"/>
          <w:szCs w:val="24"/>
          <w:lang w:val="en-GB" w:eastAsia="zh-CN"/>
        </w:rPr>
        <w:t>-O) does not exist in most situations. The reason is: If carbonate</w:t>
      </w:r>
      <w:r>
        <w:rPr>
          <w:rFonts w:eastAsiaTheme="minorEastAsia"/>
          <w:color w:val="000000" w:themeColor="text1"/>
          <w:sz w:val="24"/>
          <w:szCs w:val="24"/>
          <w:lang w:val="en-GB" w:eastAsia="zh-CN"/>
        </w:rPr>
        <w:t xml:space="preserve"> minerals are</w:t>
      </w:r>
      <w:r w:rsidR="003E61BE" w:rsidRPr="003E61BE">
        <w:rPr>
          <w:rFonts w:eastAsiaTheme="minorEastAsia"/>
          <w:color w:val="000000" w:themeColor="text1"/>
          <w:sz w:val="24"/>
          <w:szCs w:val="24"/>
          <w:lang w:val="en-GB" w:eastAsia="zh-CN"/>
        </w:rPr>
        <w:t xml:space="preserve"> not present</w:t>
      </w:r>
      <w:r>
        <w:rPr>
          <w:rFonts w:eastAsiaTheme="minorEastAsia"/>
          <w:color w:val="000000" w:themeColor="text1"/>
          <w:sz w:val="24"/>
          <w:szCs w:val="24"/>
          <w:lang w:val="en-GB" w:eastAsia="zh-CN"/>
        </w:rPr>
        <w:t>,</w:t>
      </w:r>
      <w:r w:rsidR="003E61BE" w:rsidRPr="003E61BE">
        <w:rPr>
          <w:rFonts w:eastAsiaTheme="minorEastAsia"/>
          <w:color w:val="000000" w:themeColor="text1"/>
          <w:sz w:val="24"/>
          <w:szCs w:val="24"/>
          <w:lang w:val="en-GB" w:eastAsia="zh-CN"/>
        </w:rPr>
        <w:t xml:space="preserve"> the DIC will plot at point A</w:t>
      </w:r>
      <w:r w:rsidR="003E61BE" w:rsidRPr="003E61BE">
        <w:rPr>
          <w:rFonts w:eastAsiaTheme="minorEastAsia"/>
          <w:color w:val="000000" w:themeColor="text1"/>
          <w:sz w:val="24"/>
          <w:szCs w:val="24"/>
          <w:vertAlign w:val="subscript"/>
          <w:lang w:val="en-GB" w:eastAsia="zh-CN"/>
        </w:rPr>
        <w:t>1</w:t>
      </w:r>
      <w:r w:rsidR="003E61BE" w:rsidRPr="003E61BE">
        <w:rPr>
          <w:rFonts w:eastAsiaTheme="minorEastAsia"/>
          <w:color w:val="000000" w:themeColor="text1"/>
          <w:sz w:val="24"/>
          <w:szCs w:val="24"/>
          <w:lang w:val="en-GB" w:eastAsia="zh-CN"/>
        </w:rPr>
        <w:t xml:space="preserve"> (The water contains only dissolved CO</w:t>
      </w:r>
      <w:r w:rsidR="003E61BE" w:rsidRPr="003E61BE">
        <w:rPr>
          <w:rFonts w:eastAsiaTheme="minorEastAsia"/>
          <w:color w:val="000000" w:themeColor="text1"/>
          <w:sz w:val="24"/>
          <w:szCs w:val="24"/>
          <w:vertAlign w:val="subscript"/>
          <w:lang w:val="en-GB" w:eastAsia="zh-CN"/>
        </w:rPr>
        <w:t>2</w:t>
      </w:r>
      <w:r w:rsidR="003E61BE" w:rsidRPr="003E61BE">
        <w:rPr>
          <w:rFonts w:eastAsiaTheme="minorEastAsia"/>
          <w:color w:val="000000" w:themeColor="text1"/>
          <w:sz w:val="24"/>
          <w:szCs w:val="24"/>
          <w:lang w:val="en-GB" w:eastAsia="zh-CN"/>
        </w:rPr>
        <w:t xml:space="preserve">, i.e. </w:t>
      </w:r>
      <w:proofErr w:type="gramStart"/>
      <w:r w:rsidR="003E61BE" w:rsidRPr="003E61BE">
        <w:rPr>
          <w:rFonts w:eastAsiaTheme="minorEastAsia"/>
          <w:color w:val="000000" w:themeColor="text1"/>
          <w:sz w:val="24"/>
          <w:szCs w:val="24"/>
          <w:lang w:val="en-GB" w:eastAsia="zh-CN"/>
        </w:rPr>
        <w:t>CO</w:t>
      </w:r>
      <w:r w:rsidR="003E61BE" w:rsidRPr="003E61BE">
        <w:rPr>
          <w:rFonts w:eastAsiaTheme="minorEastAsia"/>
          <w:color w:val="000000" w:themeColor="text1"/>
          <w:sz w:val="24"/>
          <w:szCs w:val="24"/>
          <w:vertAlign w:val="subscript"/>
          <w:lang w:val="en-GB" w:eastAsia="zh-CN"/>
        </w:rPr>
        <w:t>2</w:t>
      </w:r>
      <w:r w:rsidR="003E61BE" w:rsidRPr="003E61BE">
        <w:rPr>
          <w:rFonts w:eastAsiaTheme="minorEastAsia"/>
          <w:color w:val="000000" w:themeColor="text1"/>
          <w:sz w:val="24"/>
          <w:szCs w:val="24"/>
          <w:lang w:val="en-GB" w:eastAsia="zh-CN"/>
        </w:rPr>
        <w:t>(</w:t>
      </w:r>
      <w:proofErr w:type="spellStart"/>
      <w:proofErr w:type="gramEnd"/>
      <w:r w:rsidR="003E61BE" w:rsidRPr="003E61BE">
        <w:rPr>
          <w:rFonts w:eastAsiaTheme="minorEastAsia"/>
          <w:color w:val="000000" w:themeColor="text1"/>
          <w:sz w:val="24"/>
          <w:szCs w:val="24"/>
          <w:lang w:val="en-GB" w:eastAsia="zh-CN"/>
        </w:rPr>
        <w:t>aq</w:t>
      </w:r>
      <w:proofErr w:type="spellEnd"/>
      <w:r w:rsidR="003E61BE" w:rsidRPr="003E61BE">
        <w:rPr>
          <w:rFonts w:eastAsiaTheme="minorEastAsia"/>
          <w:color w:val="000000" w:themeColor="text1"/>
          <w:sz w:val="24"/>
          <w:szCs w:val="24"/>
          <w:lang w:val="en-GB" w:eastAsia="zh-CN"/>
        </w:rPr>
        <w:t xml:space="preserve">)). On the other hand, however, if </w:t>
      </w:r>
      <w:r>
        <w:rPr>
          <w:rFonts w:eastAsiaTheme="minorEastAsia"/>
          <w:color w:val="000000" w:themeColor="text1"/>
          <w:sz w:val="24"/>
          <w:szCs w:val="24"/>
          <w:lang w:val="en-GB" w:eastAsia="zh-CN"/>
        </w:rPr>
        <w:t>carbonate minerals are</w:t>
      </w:r>
      <w:r w:rsidR="003E61BE" w:rsidRPr="003E61BE">
        <w:rPr>
          <w:rFonts w:eastAsiaTheme="minorEastAsia"/>
          <w:color w:val="000000" w:themeColor="text1"/>
          <w:sz w:val="24"/>
          <w:szCs w:val="24"/>
          <w:lang w:val="en-GB" w:eastAsia="zh-CN"/>
        </w:rPr>
        <w:t xml:space="preserve"> present</w:t>
      </w:r>
      <w:r>
        <w:rPr>
          <w:rFonts w:eastAsiaTheme="minorEastAsia"/>
          <w:color w:val="000000" w:themeColor="text1"/>
          <w:sz w:val="24"/>
          <w:szCs w:val="24"/>
          <w:lang w:val="en-GB" w:eastAsia="zh-CN"/>
        </w:rPr>
        <w:t>,</w:t>
      </w:r>
      <w:r w:rsidR="003E61BE" w:rsidRPr="003E61BE">
        <w:rPr>
          <w:rFonts w:eastAsiaTheme="minorEastAsia"/>
          <w:color w:val="000000" w:themeColor="text1"/>
          <w:sz w:val="24"/>
          <w:szCs w:val="24"/>
          <w:lang w:val="en-GB" w:eastAsia="zh-CN"/>
        </w:rPr>
        <w:t xml:space="preserve"> the DIC </w:t>
      </w:r>
      <w:r>
        <w:rPr>
          <w:rFonts w:eastAsiaTheme="minorEastAsia"/>
          <w:color w:val="000000" w:themeColor="text1"/>
          <w:sz w:val="24"/>
          <w:szCs w:val="24"/>
          <w:lang w:val="en-GB" w:eastAsia="zh-CN"/>
        </w:rPr>
        <w:t xml:space="preserve">isotopic composition </w:t>
      </w:r>
      <w:r w:rsidR="003E61BE" w:rsidRPr="003E61BE">
        <w:rPr>
          <w:rFonts w:eastAsiaTheme="minorEastAsia"/>
          <w:color w:val="000000" w:themeColor="text1"/>
          <w:sz w:val="24"/>
          <w:szCs w:val="24"/>
          <w:lang w:val="en-GB" w:eastAsia="zh-CN"/>
        </w:rPr>
        <w:t xml:space="preserve">will jump to Tamers’ point. A point on Pearson’s line left to Tamers’ point would mean that only part of </w:t>
      </w:r>
      <w:r w:rsidR="00E17ED6">
        <w:rPr>
          <w:rFonts w:eastAsiaTheme="minorEastAsia"/>
          <w:color w:val="000000" w:themeColor="text1"/>
          <w:sz w:val="24"/>
          <w:szCs w:val="24"/>
          <w:lang w:val="en-GB" w:eastAsia="zh-CN"/>
        </w:rPr>
        <w:t xml:space="preserve">the </w:t>
      </w:r>
      <w:proofErr w:type="gramStart"/>
      <w:r w:rsidR="003E61BE" w:rsidRPr="003E61BE">
        <w:rPr>
          <w:rFonts w:eastAsiaTheme="minorEastAsia"/>
          <w:color w:val="000000" w:themeColor="text1"/>
          <w:sz w:val="24"/>
          <w:szCs w:val="24"/>
          <w:lang w:val="en-GB" w:eastAsia="zh-CN"/>
        </w:rPr>
        <w:t>CO</w:t>
      </w:r>
      <w:r w:rsidR="003E61BE" w:rsidRPr="003E61BE">
        <w:rPr>
          <w:rFonts w:eastAsiaTheme="minorEastAsia"/>
          <w:color w:val="000000" w:themeColor="text1"/>
          <w:sz w:val="24"/>
          <w:szCs w:val="24"/>
          <w:vertAlign w:val="subscript"/>
          <w:lang w:val="en-GB" w:eastAsia="zh-CN"/>
        </w:rPr>
        <w:t>2</w:t>
      </w:r>
      <w:r w:rsidR="003E61BE" w:rsidRPr="003E61BE">
        <w:rPr>
          <w:rFonts w:eastAsiaTheme="minorEastAsia"/>
          <w:color w:val="000000" w:themeColor="text1"/>
          <w:sz w:val="24"/>
          <w:szCs w:val="24"/>
          <w:lang w:val="en-GB" w:eastAsia="zh-CN"/>
        </w:rPr>
        <w:t>(</w:t>
      </w:r>
      <w:proofErr w:type="spellStart"/>
      <w:proofErr w:type="gramEnd"/>
      <w:r w:rsidR="003E61BE" w:rsidRPr="003E61BE">
        <w:rPr>
          <w:rFonts w:eastAsiaTheme="minorEastAsia"/>
          <w:color w:val="000000" w:themeColor="text1"/>
          <w:sz w:val="24"/>
          <w:szCs w:val="24"/>
          <w:lang w:val="en-GB" w:eastAsia="zh-CN"/>
        </w:rPr>
        <w:t>aq</w:t>
      </w:r>
      <w:proofErr w:type="spellEnd"/>
      <w:r w:rsidR="003E61BE" w:rsidRPr="003E61BE">
        <w:rPr>
          <w:rFonts w:eastAsiaTheme="minorEastAsia"/>
          <w:color w:val="000000" w:themeColor="text1"/>
          <w:sz w:val="24"/>
          <w:szCs w:val="24"/>
          <w:lang w:val="en-GB" w:eastAsia="zh-CN"/>
        </w:rPr>
        <w:t>) has reacted with carbonate</w:t>
      </w:r>
      <w:r>
        <w:rPr>
          <w:rFonts w:eastAsiaTheme="minorEastAsia"/>
          <w:color w:val="000000" w:themeColor="text1"/>
          <w:sz w:val="24"/>
          <w:szCs w:val="24"/>
          <w:lang w:val="en-GB" w:eastAsia="zh-CN"/>
        </w:rPr>
        <w:t xml:space="preserve"> minerals</w:t>
      </w:r>
      <w:r w:rsidR="003E61BE" w:rsidRPr="003E61BE">
        <w:rPr>
          <w:rFonts w:eastAsiaTheme="minorEastAsia"/>
          <w:color w:val="000000" w:themeColor="text1"/>
          <w:sz w:val="24"/>
          <w:szCs w:val="24"/>
          <w:lang w:val="en-GB" w:eastAsia="zh-CN"/>
        </w:rPr>
        <w:t xml:space="preserve"> (e.g. the DIC is a mixture of CO</w:t>
      </w:r>
      <w:r w:rsidR="003E61BE" w:rsidRPr="003E61BE">
        <w:rPr>
          <w:rFonts w:eastAsiaTheme="minorEastAsia"/>
          <w:color w:val="000000" w:themeColor="text1"/>
          <w:sz w:val="24"/>
          <w:szCs w:val="24"/>
          <w:vertAlign w:val="subscript"/>
          <w:lang w:val="en-GB" w:eastAsia="zh-CN"/>
        </w:rPr>
        <w:t>2</w:t>
      </w:r>
      <w:r w:rsidR="003E61BE" w:rsidRPr="003E61BE">
        <w:rPr>
          <w:rFonts w:eastAsiaTheme="minorEastAsia"/>
          <w:color w:val="000000" w:themeColor="text1"/>
          <w:sz w:val="24"/>
          <w:szCs w:val="24"/>
          <w:lang w:val="en-GB" w:eastAsia="zh-CN"/>
        </w:rPr>
        <w:t>(</w:t>
      </w:r>
      <w:proofErr w:type="spellStart"/>
      <w:r w:rsidR="003E61BE" w:rsidRPr="003E61BE">
        <w:rPr>
          <w:rFonts w:eastAsiaTheme="minorEastAsia"/>
          <w:color w:val="000000" w:themeColor="text1"/>
          <w:sz w:val="24"/>
          <w:szCs w:val="24"/>
          <w:lang w:val="en-GB" w:eastAsia="zh-CN"/>
        </w:rPr>
        <w:t>aq</w:t>
      </w:r>
      <w:proofErr w:type="spellEnd"/>
      <w:r w:rsidR="003E61BE" w:rsidRPr="003E61BE">
        <w:rPr>
          <w:rFonts w:eastAsiaTheme="minorEastAsia"/>
          <w:color w:val="000000" w:themeColor="text1"/>
          <w:sz w:val="24"/>
          <w:szCs w:val="24"/>
          <w:lang w:val="en-GB" w:eastAsia="zh-CN"/>
        </w:rPr>
        <w:t xml:space="preserve">) with </w:t>
      </w:r>
      <w:r w:rsidR="008C5FD2">
        <w:rPr>
          <w:rFonts w:eastAsiaTheme="minorEastAsia"/>
          <w:color w:val="000000" w:themeColor="text1"/>
          <w:sz w:val="24"/>
          <w:szCs w:val="24"/>
          <w:lang w:val="en-GB" w:eastAsia="zh-CN"/>
        </w:rPr>
        <w:t>HCO</w:t>
      </w:r>
      <w:r w:rsidR="008C5FD2" w:rsidRPr="008C5FD2">
        <w:rPr>
          <w:rFonts w:eastAsiaTheme="minorEastAsia"/>
          <w:color w:val="000000" w:themeColor="text1"/>
          <w:sz w:val="24"/>
          <w:szCs w:val="24"/>
          <w:vertAlign w:val="subscript"/>
          <w:lang w:val="en-GB" w:eastAsia="zh-CN"/>
        </w:rPr>
        <w:t>3</w:t>
      </w:r>
      <w:r w:rsidR="008C5FD2" w:rsidRPr="008C5FD2">
        <w:rPr>
          <w:rFonts w:eastAsiaTheme="minorEastAsia"/>
          <w:color w:val="000000" w:themeColor="text1"/>
          <w:sz w:val="24"/>
          <w:szCs w:val="24"/>
          <w:vertAlign w:val="superscript"/>
          <w:lang w:val="en-GB" w:eastAsia="zh-CN"/>
        </w:rPr>
        <w:t>-</w:t>
      </w:r>
      <w:r w:rsidR="003E61BE" w:rsidRPr="003E61BE">
        <w:rPr>
          <w:rFonts w:eastAsiaTheme="minorEastAsia"/>
          <w:color w:val="000000" w:themeColor="text1"/>
          <w:sz w:val="24"/>
          <w:szCs w:val="24"/>
          <w:lang w:val="en-GB" w:eastAsia="zh-CN"/>
        </w:rPr>
        <w:t xml:space="preserve">). It is </w:t>
      </w:r>
      <w:r w:rsidR="008C5FD2">
        <w:rPr>
          <w:rFonts w:eastAsiaTheme="minorEastAsia"/>
          <w:color w:val="000000" w:themeColor="text1"/>
          <w:sz w:val="24"/>
          <w:szCs w:val="24"/>
          <w:lang w:val="en-GB" w:eastAsia="zh-CN"/>
        </w:rPr>
        <w:t>difficult</w:t>
      </w:r>
      <w:r w:rsidR="003E61BE" w:rsidRPr="003E61BE">
        <w:rPr>
          <w:rFonts w:eastAsiaTheme="minorEastAsia"/>
          <w:color w:val="000000" w:themeColor="text1"/>
          <w:sz w:val="24"/>
          <w:szCs w:val="24"/>
          <w:lang w:val="en-GB" w:eastAsia="zh-CN"/>
        </w:rPr>
        <w:t xml:space="preserve"> to imagine that after </w:t>
      </w:r>
      <w:r w:rsidR="008C5FD2">
        <w:rPr>
          <w:rFonts w:eastAsiaTheme="minorEastAsia"/>
          <w:color w:val="000000" w:themeColor="text1"/>
          <w:sz w:val="24"/>
          <w:szCs w:val="24"/>
          <w:lang w:val="en-GB" w:eastAsia="zh-CN"/>
        </w:rPr>
        <w:t xml:space="preserve">perhaps </w:t>
      </w:r>
      <w:r w:rsidR="003E61BE" w:rsidRPr="003E61BE">
        <w:rPr>
          <w:rFonts w:eastAsiaTheme="minorEastAsia"/>
          <w:color w:val="000000" w:themeColor="text1"/>
          <w:sz w:val="24"/>
          <w:szCs w:val="24"/>
          <w:lang w:val="en-GB" w:eastAsia="zh-CN"/>
        </w:rPr>
        <w:t>hundreds of years</w:t>
      </w:r>
      <w:r w:rsidR="003E5615">
        <w:rPr>
          <w:rFonts w:eastAsiaTheme="minorEastAsia"/>
          <w:color w:val="000000" w:themeColor="text1"/>
          <w:sz w:val="24"/>
          <w:szCs w:val="24"/>
          <w:lang w:val="en-GB" w:eastAsia="zh-CN"/>
        </w:rPr>
        <w:t>,</w:t>
      </w:r>
      <w:r w:rsidR="003E61BE" w:rsidRPr="003E61BE">
        <w:rPr>
          <w:rFonts w:eastAsiaTheme="minorEastAsia"/>
          <w:color w:val="000000" w:themeColor="text1"/>
          <w:sz w:val="24"/>
          <w:szCs w:val="24"/>
          <w:lang w:val="en-GB" w:eastAsia="zh-CN"/>
        </w:rPr>
        <w:t xml:space="preserve"> the reaction is still incomplete.   </w:t>
      </w:r>
      <w:r w:rsidR="003E61BE" w:rsidRPr="003E61BE">
        <w:rPr>
          <w:rFonts w:eastAsiaTheme="minorEastAsia" w:cs="Times New Roman"/>
          <w:sz w:val="24"/>
          <w:szCs w:val="24"/>
          <w:lang w:val="en-GB" w:eastAsia="zh-CN"/>
        </w:rPr>
        <w:t xml:space="preserve">The vertical red arrows </w:t>
      </w:r>
      <w:r w:rsidR="008C5FD2">
        <w:rPr>
          <w:rFonts w:eastAsiaTheme="minorEastAsia" w:cs="Times New Roman"/>
          <w:sz w:val="24"/>
          <w:szCs w:val="24"/>
          <w:lang w:val="en-GB" w:eastAsia="zh-CN"/>
        </w:rPr>
        <w:t xml:space="preserve">on the diagram below </w:t>
      </w:r>
      <w:r w:rsidR="003E61BE" w:rsidRPr="003E61BE">
        <w:rPr>
          <w:rFonts w:eastAsiaTheme="minorEastAsia" w:cs="Times New Roman"/>
          <w:sz w:val="24"/>
          <w:szCs w:val="24"/>
          <w:lang w:val="en-GB" w:eastAsia="zh-CN"/>
        </w:rPr>
        <w:t xml:space="preserve">are all </w:t>
      </w:r>
      <w:r w:rsidR="003E61BE" w:rsidRPr="003E61BE">
        <w:rPr>
          <w:rFonts w:eastAsiaTheme="minorEastAsia" w:cs="Times New Roman"/>
          <w:sz w:val="24"/>
          <w:szCs w:val="24"/>
          <w:vertAlign w:val="superscript"/>
          <w:lang w:val="en-GB" w:eastAsia="zh-CN"/>
        </w:rPr>
        <w:t>14</w:t>
      </w:r>
      <w:r w:rsidR="003E61BE" w:rsidRPr="003E61BE">
        <w:rPr>
          <w:rFonts w:eastAsiaTheme="minorEastAsia" w:cs="Times New Roman"/>
          <w:sz w:val="24"/>
          <w:szCs w:val="24"/>
          <w:lang w:val="en-GB" w:eastAsia="zh-CN"/>
        </w:rPr>
        <w:t>C decay lines.</w:t>
      </w:r>
    </w:p>
    <w:p w:rsidR="00477B13" w:rsidRPr="008C5FD2" w:rsidRDefault="00477B13" w:rsidP="003E61BE">
      <w:pPr>
        <w:spacing w:after="0" w:line="240" w:lineRule="auto"/>
        <w:rPr>
          <w:rFonts w:eastAsiaTheme="minorEastAsia" w:cs="Times New Roman"/>
          <w:sz w:val="24"/>
          <w:szCs w:val="24"/>
          <w:lang w:val="en-GB" w:eastAsia="zh-CN"/>
        </w:rPr>
      </w:pPr>
    </w:p>
    <w:p w:rsidR="00A874CD" w:rsidRDefault="00477B13" w:rsidP="00A874CD">
      <w:pPr>
        <w:spacing w:after="0" w:line="240" w:lineRule="auto"/>
        <w:rPr>
          <w:rFonts w:eastAsiaTheme="minorEastAsia" w:cs="Times New Roman"/>
          <w:color w:val="000000" w:themeColor="text1"/>
          <w:sz w:val="24"/>
          <w:szCs w:val="24"/>
          <w:lang w:val="en-GB" w:eastAsia="zh-CN"/>
        </w:rPr>
      </w:pPr>
      <w:proofErr w:type="spellStart"/>
      <w:r w:rsidRPr="00477B13">
        <w:rPr>
          <w:rFonts w:eastAsiaTheme="minorEastAsia" w:cs="Times New Roman"/>
          <w:color w:val="000000" w:themeColor="text1"/>
          <w:sz w:val="24"/>
          <w:szCs w:val="24"/>
          <w:lang w:val="en-GB" w:eastAsia="zh-CN"/>
        </w:rPr>
        <w:t>Mook’s</w:t>
      </w:r>
      <w:proofErr w:type="spellEnd"/>
      <w:r w:rsidRPr="00477B13">
        <w:rPr>
          <w:rFonts w:eastAsiaTheme="minorEastAsia" w:cs="Times New Roman"/>
          <w:color w:val="000000" w:themeColor="text1"/>
          <w:sz w:val="24"/>
          <w:szCs w:val="24"/>
          <w:lang w:val="en-GB" w:eastAsia="zh-CN"/>
        </w:rPr>
        <w:t xml:space="preserve"> model tells </w:t>
      </w:r>
      <w:r w:rsidR="008C5FD2">
        <w:rPr>
          <w:rFonts w:eastAsiaTheme="minorEastAsia" w:cs="Times New Roman"/>
          <w:color w:val="000000" w:themeColor="text1"/>
          <w:sz w:val="24"/>
          <w:szCs w:val="24"/>
          <w:lang w:val="en-GB" w:eastAsia="zh-CN"/>
        </w:rPr>
        <w:t>us</w:t>
      </w:r>
      <w:r w:rsidRPr="00477B13">
        <w:rPr>
          <w:rFonts w:eastAsiaTheme="minorEastAsia" w:cs="Times New Roman"/>
          <w:color w:val="000000" w:themeColor="text1"/>
          <w:sz w:val="24"/>
          <w:szCs w:val="24"/>
          <w:lang w:val="en-GB" w:eastAsia="zh-CN"/>
        </w:rPr>
        <w:t xml:space="preserve"> that after </w:t>
      </w:r>
      <w:proofErr w:type="gramStart"/>
      <w:r w:rsidRPr="00477B13">
        <w:rPr>
          <w:rFonts w:eastAsiaTheme="minorEastAsia" w:cs="Times New Roman"/>
          <w:color w:val="000000" w:themeColor="text1"/>
          <w:sz w:val="24"/>
          <w:szCs w:val="24"/>
          <w:lang w:val="en-GB" w:eastAsia="zh-CN"/>
        </w:rPr>
        <w:t>CO</w:t>
      </w:r>
      <w:r w:rsidRPr="00477B13">
        <w:rPr>
          <w:rFonts w:eastAsiaTheme="minorEastAsia" w:cs="Times New Roman"/>
          <w:color w:val="000000" w:themeColor="text1"/>
          <w:sz w:val="24"/>
          <w:szCs w:val="24"/>
          <w:vertAlign w:val="subscript"/>
          <w:lang w:val="en-GB" w:eastAsia="zh-CN"/>
        </w:rPr>
        <w:t>2(</w:t>
      </w:r>
      <w:proofErr w:type="spellStart"/>
      <w:proofErr w:type="gramEnd"/>
      <w:r w:rsidRPr="00477B13">
        <w:rPr>
          <w:rFonts w:eastAsiaTheme="minorEastAsia" w:cs="Times New Roman"/>
          <w:color w:val="000000" w:themeColor="text1"/>
          <w:sz w:val="24"/>
          <w:szCs w:val="24"/>
          <w:vertAlign w:val="subscript"/>
          <w:lang w:val="en-GB" w:eastAsia="zh-CN"/>
        </w:rPr>
        <w:t>aq</w:t>
      </w:r>
      <w:proofErr w:type="spellEnd"/>
      <w:r w:rsidRPr="00477B13">
        <w:rPr>
          <w:rFonts w:eastAsiaTheme="minorEastAsia" w:cs="Times New Roman"/>
          <w:color w:val="000000" w:themeColor="text1"/>
          <w:sz w:val="24"/>
          <w:szCs w:val="24"/>
          <w:vertAlign w:val="subscript"/>
          <w:lang w:val="en-GB" w:eastAsia="zh-CN"/>
        </w:rPr>
        <w:t>)</w:t>
      </w:r>
      <w:r w:rsidRPr="00477B13">
        <w:rPr>
          <w:rFonts w:eastAsiaTheme="minorEastAsia" w:cs="Times New Roman"/>
          <w:color w:val="000000" w:themeColor="text1"/>
          <w:sz w:val="24"/>
          <w:szCs w:val="24"/>
          <w:lang w:val="en-GB" w:eastAsia="zh-CN"/>
        </w:rPr>
        <w:t xml:space="preserve"> has reacted with carbonate (originally at Tamers’ point) the system was not closed immediately. Rather, the system has been open to soil CO</w:t>
      </w:r>
      <w:r w:rsidRPr="00477B13">
        <w:rPr>
          <w:rFonts w:eastAsiaTheme="minorEastAsia" w:cs="Times New Roman"/>
          <w:color w:val="000000" w:themeColor="text1"/>
          <w:sz w:val="24"/>
          <w:szCs w:val="24"/>
          <w:vertAlign w:val="subscript"/>
          <w:lang w:val="en-GB" w:eastAsia="zh-CN"/>
        </w:rPr>
        <w:t>2</w:t>
      </w:r>
      <w:r w:rsidRPr="00477B13">
        <w:rPr>
          <w:rFonts w:eastAsiaTheme="minorEastAsia" w:cs="Times New Roman"/>
          <w:color w:val="000000" w:themeColor="text1"/>
          <w:sz w:val="24"/>
          <w:szCs w:val="24"/>
          <w:lang w:val="en-GB" w:eastAsia="zh-CN"/>
        </w:rPr>
        <w:t xml:space="preserve"> for some time before becoming closed. </w:t>
      </w:r>
      <w:r w:rsidR="008C5FD2">
        <w:rPr>
          <w:rFonts w:eastAsiaTheme="minorEastAsia" w:cs="Times New Roman"/>
          <w:color w:val="000000" w:themeColor="text1"/>
          <w:sz w:val="24"/>
          <w:szCs w:val="24"/>
          <w:lang w:val="en-GB" w:eastAsia="zh-CN"/>
        </w:rPr>
        <w:t xml:space="preserve">The </w:t>
      </w:r>
      <w:proofErr w:type="spellStart"/>
      <w:r w:rsidRPr="00477B13">
        <w:rPr>
          <w:rFonts w:eastAsiaTheme="minorEastAsia" w:cs="Times New Roman"/>
          <w:color w:val="000000" w:themeColor="text1"/>
          <w:sz w:val="24"/>
          <w:szCs w:val="24"/>
          <w:lang w:val="en-GB" w:eastAsia="zh-CN"/>
        </w:rPr>
        <w:t>Mook</w:t>
      </w:r>
      <w:proofErr w:type="spellEnd"/>
      <w:r w:rsidRPr="00477B13">
        <w:rPr>
          <w:rFonts w:eastAsiaTheme="minorEastAsia" w:cs="Times New Roman"/>
          <w:color w:val="000000" w:themeColor="text1"/>
          <w:sz w:val="24"/>
          <w:szCs w:val="24"/>
          <w:lang w:val="en-GB" w:eastAsia="zh-CN"/>
        </w:rPr>
        <w:t xml:space="preserve"> line represents the water that is still open to soil CO</w:t>
      </w:r>
      <w:r w:rsidRPr="00477B13">
        <w:rPr>
          <w:rFonts w:eastAsiaTheme="minorEastAsia" w:cs="Times New Roman"/>
          <w:color w:val="000000" w:themeColor="text1"/>
          <w:sz w:val="24"/>
          <w:szCs w:val="24"/>
          <w:vertAlign w:val="subscript"/>
          <w:lang w:val="en-GB" w:eastAsia="zh-CN"/>
        </w:rPr>
        <w:t>2</w:t>
      </w:r>
      <w:r w:rsidRPr="00477B13">
        <w:rPr>
          <w:rFonts w:eastAsiaTheme="minorEastAsia" w:cs="Times New Roman"/>
          <w:color w:val="000000" w:themeColor="text1"/>
          <w:sz w:val="24"/>
          <w:szCs w:val="24"/>
          <w:lang w:val="en-GB" w:eastAsia="zh-CN"/>
        </w:rPr>
        <w:t xml:space="preserve"> (or has been closed but no measurable change in </w:t>
      </w:r>
      <w:r w:rsidRPr="00477B13">
        <w:rPr>
          <w:rFonts w:eastAsiaTheme="minorEastAsia" w:cs="Times New Roman"/>
          <w:color w:val="000000" w:themeColor="text1"/>
          <w:sz w:val="24"/>
          <w:szCs w:val="24"/>
          <w:vertAlign w:val="superscript"/>
          <w:lang w:val="en-GB" w:eastAsia="zh-CN"/>
        </w:rPr>
        <w:t>14</w:t>
      </w:r>
      <w:r w:rsidRPr="00477B13">
        <w:rPr>
          <w:rFonts w:eastAsiaTheme="minorEastAsia" w:cs="Times New Roman"/>
          <w:color w:val="000000" w:themeColor="text1"/>
          <w:sz w:val="24"/>
          <w:szCs w:val="24"/>
          <w:lang w:val="en-GB" w:eastAsia="zh-CN"/>
        </w:rPr>
        <w:t>C). The longer the system remains open the closer is the point to A</w:t>
      </w:r>
      <w:r w:rsidRPr="00477B13">
        <w:rPr>
          <w:rFonts w:eastAsiaTheme="minorEastAsia" w:cs="Times New Roman"/>
          <w:color w:val="000000" w:themeColor="text1"/>
          <w:sz w:val="24"/>
          <w:szCs w:val="24"/>
          <w:vertAlign w:val="subscript"/>
          <w:lang w:val="en-GB" w:eastAsia="zh-CN"/>
        </w:rPr>
        <w:t>2</w:t>
      </w:r>
      <w:r w:rsidRPr="00477B13">
        <w:rPr>
          <w:rFonts w:eastAsiaTheme="minorEastAsia" w:cs="Times New Roman"/>
          <w:color w:val="000000" w:themeColor="text1"/>
          <w:sz w:val="24"/>
          <w:szCs w:val="24"/>
          <w:lang w:val="en-GB" w:eastAsia="zh-CN"/>
        </w:rPr>
        <w:t xml:space="preserve"> (depending on infiltration speed). Many waters become closed before reaching A</w:t>
      </w:r>
      <w:r w:rsidRPr="00477B13">
        <w:rPr>
          <w:rFonts w:eastAsiaTheme="minorEastAsia" w:cs="Times New Roman"/>
          <w:color w:val="000000" w:themeColor="text1"/>
          <w:sz w:val="24"/>
          <w:szCs w:val="24"/>
          <w:vertAlign w:val="subscript"/>
          <w:lang w:val="en-GB" w:eastAsia="zh-CN"/>
        </w:rPr>
        <w:t>2</w:t>
      </w:r>
      <w:r w:rsidRPr="00477B13">
        <w:rPr>
          <w:rFonts w:eastAsiaTheme="minorEastAsia" w:cs="Times New Roman"/>
          <w:color w:val="000000" w:themeColor="text1"/>
          <w:sz w:val="24"/>
          <w:szCs w:val="24"/>
          <w:lang w:val="en-GB" w:eastAsia="zh-CN"/>
        </w:rPr>
        <w:t xml:space="preserve">. Thus, a point below </w:t>
      </w:r>
      <w:r w:rsidR="008C5FD2">
        <w:rPr>
          <w:rFonts w:eastAsiaTheme="minorEastAsia" w:cs="Times New Roman"/>
          <w:color w:val="000000" w:themeColor="text1"/>
          <w:sz w:val="24"/>
          <w:szCs w:val="24"/>
          <w:lang w:val="en-GB" w:eastAsia="zh-CN"/>
        </w:rPr>
        <w:t xml:space="preserve">the </w:t>
      </w:r>
      <w:proofErr w:type="spellStart"/>
      <w:r w:rsidRPr="00477B13">
        <w:rPr>
          <w:rFonts w:eastAsiaTheme="minorEastAsia" w:cs="Times New Roman"/>
          <w:color w:val="000000" w:themeColor="text1"/>
          <w:sz w:val="24"/>
          <w:szCs w:val="24"/>
          <w:lang w:val="en-GB" w:eastAsia="zh-CN"/>
        </w:rPr>
        <w:t>Mook</w:t>
      </w:r>
      <w:proofErr w:type="spellEnd"/>
      <w:r w:rsidRPr="00477B13">
        <w:rPr>
          <w:rFonts w:eastAsiaTheme="minorEastAsia" w:cs="Times New Roman"/>
          <w:color w:val="000000" w:themeColor="text1"/>
          <w:sz w:val="24"/>
          <w:szCs w:val="24"/>
          <w:lang w:val="en-GB" w:eastAsia="zh-CN"/>
        </w:rPr>
        <w:t xml:space="preserve"> line above 50 </w:t>
      </w:r>
      <w:proofErr w:type="spellStart"/>
      <w:r w:rsidRPr="00477B13">
        <w:rPr>
          <w:rFonts w:eastAsiaTheme="minorEastAsia" w:cs="Times New Roman"/>
          <w:color w:val="000000" w:themeColor="text1"/>
          <w:sz w:val="24"/>
          <w:szCs w:val="24"/>
          <w:lang w:val="en-GB" w:eastAsia="zh-CN"/>
        </w:rPr>
        <w:t>pmc</w:t>
      </w:r>
      <w:proofErr w:type="spellEnd"/>
      <w:r w:rsidRPr="00477B13">
        <w:rPr>
          <w:rFonts w:eastAsiaTheme="minorEastAsia" w:cs="Times New Roman"/>
          <w:color w:val="000000" w:themeColor="text1"/>
          <w:sz w:val="24"/>
          <w:szCs w:val="24"/>
          <w:lang w:val="en-GB" w:eastAsia="zh-CN"/>
        </w:rPr>
        <w:t xml:space="preserve"> may be </w:t>
      </w:r>
      <w:r w:rsidR="008C5FD2">
        <w:rPr>
          <w:rFonts w:eastAsiaTheme="minorEastAsia" w:cs="Times New Roman"/>
          <w:color w:val="000000" w:themeColor="text1"/>
          <w:sz w:val="24"/>
          <w:szCs w:val="24"/>
          <w:lang w:val="en-GB" w:eastAsia="zh-CN"/>
        </w:rPr>
        <w:t xml:space="preserve">an </w:t>
      </w:r>
      <w:r w:rsidRPr="00477B13">
        <w:rPr>
          <w:rFonts w:eastAsiaTheme="minorEastAsia" w:cs="Times New Roman"/>
          <w:color w:val="000000" w:themeColor="text1"/>
          <w:sz w:val="24"/>
          <w:szCs w:val="24"/>
          <w:lang w:val="en-GB" w:eastAsia="zh-CN"/>
        </w:rPr>
        <w:t xml:space="preserve">aged sample (e.g. the green triangle with ca. 70 </w:t>
      </w:r>
      <w:proofErr w:type="spellStart"/>
      <w:r w:rsidRPr="00477B13">
        <w:rPr>
          <w:rFonts w:eastAsiaTheme="minorEastAsia" w:cs="Times New Roman"/>
          <w:color w:val="000000" w:themeColor="text1"/>
          <w:sz w:val="24"/>
          <w:szCs w:val="24"/>
          <w:lang w:val="en-GB" w:eastAsia="zh-CN"/>
        </w:rPr>
        <w:t>pmc</w:t>
      </w:r>
      <w:proofErr w:type="spellEnd"/>
      <w:r w:rsidRPr="00477B13">
        <w:rPr>
          <w:rFonts w:eastAsiaTheme="minorEastAsia" w:cs="Times New Roman"/>
          <w:color w:val="000000" w:themeColor="text1"/>
          <w:sz w:val="24"/>
          <w:szCs w:val="24"/>
          <w:lang w:val="en-GB" w:eastAsia="zh-CN"/>
        </w:rPr>
        <w:t>).</w:t>
      </w:r>
      <w:r w:rsidR="00A874CD">
        <w:rPr>
          <w:rFonts w:eastAsiaTheme="minorEastAsia" w:cs="Times New Roman"/>
          <w:color w:val="000000" w:themeColor="text1"/>
          <w:sz w:val="24"/>
          <w:szCs w:val="24"/>
          <w:lang w:val="en-GB" w:eastAsia="zh-CN"/>
        </w:rPr>
        <w:t xml:space="preserve">  </w:t>
      </w:r>
      <w:r w:rsidR="00A874CD" w:rsidRPr="00A874CD">
        <w:rPr>
          <w:rFonts w:eastAsiaTheme="minorEastAsia" w:cs="Times New Roman"/>
          <w:color w:val="000000" w:themeColor="text1"/>
          <w:sz w:val="24"/>
          <w:szCs w:val="24"/>
          <w:lang w:val="en-GB" w:eastAsia="zh-CN"/>
        </w:rPr>
        <w:t xml:space="preserve">A point below </w:t>
      </w:r>
      <w:r w:rsidR="00A874CD">
        <w:rPr>
          <w:rFonts w:eastAsiaTheme="minorEastAsia" w:cs="Times New Roman"/>
          <w:color w:val="000000" w:themeColor="text1"/>
          <w:sz w:val="24"/>
          <w:szCs w:val="24"/>
          <w:lang w:val="en-GB" w:eastAsia="zh-CN"/>
        </w:rPr>
        <w:t xml:space="preserve">the </w:t>
      </w:r>
      <w:proofErr w:type="spellStart"/>
      <w:r w:rsidR="00A874CD" w:rsidRPr="00A874CD">
        <w:rPr>
          <w:rFonts w:eastAsiaTheme="minorEastAsia" w:cs="Times New Roman"/>
          <w:color w:val="000000" w:themeColor="text1"/>
          <w:sz w:val="24"/>
          <w:szCs w:val="24"/>
          <w:lang w:val="en-GB" w:eastAsia="zh-CN"/>
        </w:rPr>
        <w:t>Mook</w:t>
      </w:r>
      <w:proofErr w:type="spellEnd"/>
      <w:r w:rsidR="00A874CD" w:rsidRPr="00A874CD">
        <w:rPr>
          <w:rFonts w:eastAsiaTheme="minorEastAsia" w:cs="Times New Roman"/>
          <w:color w:val="000000" w:themeColor="text1"/>
          <w:sz w:val="24"/>
          <w:szCs w:val="24"/>
          <w:lang w:val="en-GB" w:eastAsia="zh-CN"/>
        </w:rPr>
        <w:t xml:space="preserve"> line higher than 50 </w:t>
      </w:r>
      <w:proofErr w:type="spellStart"/>
      <w:r w:rsidR="00A874CD" w:rsidRPr="00A874CD">
        <w:rPr>
          <w:rFonts w:eastAsiaTheme="minorEastAsia" w:cs="Times New Roman"/>
          <w:color w:val="000000" w:themeColor="text1"/>
          <w:sz w:val="24"/>
          <w:szCs w:val="24"/>
          <w:lang w:val="en-GB" w:eastAsia="zh-CN"/>
        </w:rPr>
        <w:t>pmc</w:t>
      </w:r>
      <w:proofErr w:type="spellEnd"/>
      <w:r w:rsidR="00A874CD" w:rsidRPr="00A874CD">
        <w:rPr>
          <w:rFonts w:eastAsiaTheme="minorEastAsia" w:cs="Times New Roman"/>
          <w:color w:val="000000" w:themeColor="text1"/>
          <w:sz w:val="24"/>
          <w:szCs w:val="24"/>
          <w:lang w:val="en-GB" w:eastAsia="zh-CN"/>
        </w:rPr>
        <w:t xml:space="preserve"> may be </w:t>
      </w:r>
      <w:r w:rsidR="00A874CD">
        <w:rPr>
          <w:rFonts w:eastAsiaTheme="minorEastAsia" w:cs="Times New Roman"/>
          <w:color w:val="000000" w:themeColor="text1"/>
          <w:sz w:val="24"/>
          <w:szCs w:val="24"/>
          <w:lang w:val="en-GB" w:eastAsia="zh-CN"/>
        </w:rPr>
        <w:t xml:space="preserve">an </w:t>
      </w:r>
      <w:r w:rsidR="00A874CD" w:rsidRPr="00A874CD">
        <w:rPr>
          <w:rFonts w:eastAsiaTheme="minorEastAsia" w:cs="Times New Roman"/>
          <w:color w:val="000000" w:themeColor="text1"/>
          <w:sz w:val="24"/>
          <w:szCs w:val="24"/>
          <w:lang w:val="en-GB" w:eastAsia="zh-CN"/>
        </w:rPr>
        <w:t xml:space="preserve">aged sample. For example the </w:t>
      </w:r>
      <w:r w:rsidR="00A874CD" w:rsidRPr="00A874CD">
        <w:rPr>
          <w:rFonts w:eastAsiaTheme="minorEastAsia" w:cs="Times New Roman"/>
          <w:color w:val="000000" w:themeColor="text1"/>
          <w:sz w:val="24"/>
          <w:szCs w:val="24"/>
          <w:vertAlign w:val="superscript"/>
          <w:lang w:val="en-GB" w:eastAsia="zh-CN"/>
        </w:rPr>
        <w:t>14</w:t>
      </w:r>
      <w:r w:rsidR="00A874CD" w:rsidRPr="00A874CD">
        <w:rPr>
          <w:rFonts w:eastAsiaTheme="minorEastAsia" w:cs="Times New Roman"/>
          <w:color w:val="000000" w:themeColor="text1"/>
          <w:sz w:val="24"/>
          <w:szCs w:val="24"/>
          <w:lang w:val="en-GB" w:eastAsia="zh-CN"/>
        </w:rPr>
        <w:t xml:space="preserve">C in both of the two samples represented by green triangles </w:t>
      </w:r>
      <w:r w:rsidR="00A874CD">
        <w:rPr>
          <w:rFonts w:eastAsiaTheme="minorEastAsia" w:cs="Times New Roman"/>
          <w:color w:val="000000" w:themeColor="text1"/>
          <w:sz w:val="24"/>
          <w:szCs w:val="24"/>
          <w:lang w:val="en-GB" w:eastAsia="zh-CN"/>
        </w:rPr>
        <w:t xml:space="preserve">in the </w:t>
      </w:r>
      <w:proofErr w:type="gramStart"/>
      <w:r w:rsidR="00A874CD">
        <w:rPr>
          <w:rFonts w:eastAsiaTheme="minorEastAsia" w:cs="Times New Roman"/>
          <w:color w:val="000000" w:themeColor="text1"/>
          <w:sz w:val="24"/>
          <w:szCs w:val="24"/>
          <w:lang w:val="en-GB" w:eastAsia="zh-CN"/>
        </w:rPr>
        <w:t>diagram  below</w:t>
      </w:r>
      <w:proofErr w:type="gramEnd"/>
      <w:r w:rsidR="00A874CD">
        <w:rPr>
          <w:rFonts w:eastAsiaTheme="minorEastAsia" w:cs="Times New Roman"/>
          <w:color w:val="000000" w:themeColor="text1"/>
          <w:sz w:val="24"/>
          <w:szCs w:val="24"/>
          <w:lang w:val="en-GB" w:eastAsia="zh-CN"/>
        </w:rPr>
        <w:t xml:space="preserve"> </w:t>
      </w:r>
      <w:r w:rsidR="00A874CD" w:rsidRPr="00A874CD">
        <w:rPr>
          <w:rFonts w:eastAsiaTheme="minorEastAsia" w:cs="Times New Roman"/>
          <w:color w:val="000000" w:themeColor="text1"/>
          <w:sz w:val="24"/>
          <w:szCs w:val="24"/>
          <w:lang w:val="en-GB" w:eastAsia="zh-CN"/>
        </w:rPr>
        <w:t xml:space="preserve">have decayed after becoming closed (see the red decay lines below </w:t>
      </w:r>
      <w:proofErr w:type="spellStart"/>
      <w:r w:rsidR="00A874CD" w:rsidRPr="00A874CD">
        <w:rPr>
          <w:rFonts w:eastAsiaTheme="minorEastAsia" w:cs="Times New Roman"/>
          <w:color w:val="000000" w:themeColor="text1"/>
          <w:sz w:val="24"/>
          <w:szCs w:val="24"/>
          <w:lang w:val="en-GB" w:eastAsia="zh-CN"/>
        </w:rPr>
        <w:t>Mook’s</w:t>
      </w:r>
      <w:proofErr w:type="spellEnd"/>
      <w:r w:rsidR="00A874CD" w:rsidRPr="00A874CD">
        <w:rPr>
          <w:rFonts w:eastAsiaTheme="minorEastAsia" w:cs="Times New Roman"/>
          <w:color w:val="000000" w:themeColor="text1"/>
          <w:sz w:val="24"/>
          <w:szCs w:val="24"/>
          <w:lang w:val="en-GB" w:eastAsia="zh-CN"/>
        </w:rPr>
        <w:t xml:space="preserve"> line).</w:t>
      </w:r>
      <w:r w:rsidR="003E5615">
        <w:rPr>
          <w:rFonts w:eastAsiaTheme="minorEastAsia" w:cs="Times New Roman"/>
          <w:color w:val="000000" w:themeColor="text1"/>
          <w:sz w:val="24"/>
          <w:szCs w:val="24"/>
          <w:lang w:val="en-GB" w:eastAsia="zh-CN"/>
        </w:rPr>
        <w:t xml:space="preserve">  Sample points plotting above the </w:t>
      </w:r>
      <w:proofErr w:type="spellStart"/>
      <w:r w:rsidR="003E5615">
        <w:rPr>
          <w:rFonts w:eastAsiaTheme="minorEastAsia" w:cs="Times New Roman"/>
          <w:color w:val="000000" w:themeColor="text1"/>
          <w:sz w:val="24"/>
          <w:szCs w:val="24"/>
          <w:lang w:val="en-GB" w:eastAsia="zh-CN"/>
        </w:rPr>
        <w:t>Mook</w:t>
      </w:r>
      <w:proofErr w:type="spellEnd"/>
      <w:r w:rsidR="003E5615">
        <w:rPr>
          <w:rFonts w:eastAsiaTheme="minorEastAsia" w:cs="Times New Roman"/>
          <w:color w:val="000000" w:themeColor="text1"/>
          <w:sz w:val="24"/>
          <w:szCs w:val="24"/>
          <w:lang w:val="en-GB" w:eastAsia="zh-CN"/>
        </w:rPr>
        <w:t xml:space="preserve"> line may contain fractions of bomb-</w:t>
      </w:r>
      <w:r w:rsidR="003E5615" w:rsidRPr="004922E5">
        <w:rPr>
          <w:rFonts w:eastAsiaTheme="minorEastAsia" w:cs="Times New Roman"/>
          <w:color w:val="000000" w:themeColor="text1"/>
          <w:sz w:val="24"/>
          <w:szCs w:val="24"/>
          <w:vertAlign w:val="superscript"/>
          <w:lang w:val="en-GB" w:eastAsia="zh-CN"/>
        </w:rPr>
        <w:t>14</w:t>
      </w:r>
      <w:r w:rsidR="003E5615">
        <w:rPr>
          <w:rFonts w:eastAsiaTheme="minorEastAsia" w:cs="Times New Roman"/>
          <w:color w:val="000000" w:themeColor="text1"/>
          <w:sz w:val="24"/>
          <w:szCs w:val="24"/>
          <w:lang w:val="en-GB" w:eastAsia="zh-CN"/>
        </w:rPr>
        <w:t>C CO</w:t>
      </w:r>
      <w:r w:rsidR="003E5615" w:rsidRPr="004922E5">
        <w:rPr>
          <w:rFonts w:eastAsiaTheme="minorEastAsia" w:cs="Times New Roman"/>
          <w:color w:val="000000" w:themeColor="text1"/>
          <w:sz w:val="24"/>
          <w:szCs w:val="24"/>
          <w:vertAlign w:val="subscript"/>
          <w:lang w:val="en-GB" w:eastAsia="zh-CN"/>
        </w:rPr>
        <w:t>2</w:t>
      </w:r>
      <w:r w:rsidR="003E5615">
        <w:rPr>
          <w:rFonts w:eastAsiaTheme="minorEastAsia" w:cs="Times New Roman"/>
          <w:color w:val="000000" w:themeColor="text1"/>
          <w:sz w:val="24"/>
          <w:szCs w:val="24"/>
          <w:lang w:val="en-GB" w:eastAsia="zh-CN"/>
        </w:rPr>
        <w:t xml:space="preserve">, or have reacted with calcite </w:t>
      </w:r>
      <w:r w:rsidR="004922E5">
        <w:rPr>
          <w:rFonts w:eastAsiaTheme="minorEastAsia" w:cs="Times New Roman"/>
          <w:color w:val="000000" w:themeColor="text1"/>
          <w:sz w:val="24"/>
          <w:szCs w:val="24"/>
          <w:lang w:val="en-GB" w:eastAsia="zh-CN"/>
        </w:rPr>
        <w:t xml:space="preserve">enriched in </w:t>
      </w:r>
      <w:r w:rsidR="004922E5" w:rsidRPr="004922E5">
        <w:rPr>
          <w:rFonts w:eastAsiaTheme="minorEastAsia" w:cs="Times New Roman"/>
          <w:color w:val="000000" w:themeColor="text1"/>
          <w:sz w:val="24"/>
          <w:szCs w:val="24"/>
          <w:vertAlign w:val="superscript"/>
          <w:lang w:val="en-GB" w:eastAsia="zh-CN"/>
        </w:rPr>
        <w:t>13</w:t>
      </w:r>
      <w:r w:rsidR="004922E5">
        <w:rPr>
          <w:rFonts w:eastAsiaTheme="minorEastAsia" w:cs="Times New Roman"/>
          <w:color w:val="000000" w:themeColor="text1"/>
          <w:sz w:val="24"/>
          <w:szCs w:val="24"/>
          <w:lang w:val="en-GB" w:eastAsia="zh-CN"/>
        </w:rPr>
        <w:t>C more than that of defined in cell C5.</w:t>
      </w:r>
    </w:p>
    <w:p w:rsidR="00A874CD" w:rsidRDefault="00A874CD" w:rsidP="00A874CD">
      <w:pPr>
        <w:spacing w:after="0" w:line="240" w:lineRule="auto"/>
        <w:rPr>
          <w:rFonts w:eastAsiaTheme="minorEastAsia" w:cs="Times New Roman"/>
          <w:color w:val="000000" w:themeColor="text1"/>
          <w:sz w:val="24"/>
          <w:szCs w:val="24"/>
          <w:lang w:val="en-GB" w:eastAsia="zh-CN"/>
        </w:rPr>
      </w:pPr>
    </w:p>
    <w:p w:rsidR="00A874CD" w:rsidRPr="00A874CD" w:rsidRDefault="00A874CD" w:rsidP="00A874CD">
      <w:pPr>
        <w:spacing w:after="0" w:line="240" w:lineRule="auto"/>
        <w:rPr>
          <w:rFonts w:eastAsiaTheme="minorEastAsia" w:cs="Times New Roman"/>
          <w:color w:val="000000" w:themeColor="text1"/>
          <w:sz w:val="24"/>
          <w:szCs w:val="24"/>
          <w:lang w:val="en-GB" w:eastAsia="zh-CN"/>
        </w:rPr>
      </w:pPr>
      <w:r w:rsidRPr="00A874CD">
        <w:rPr>
          <w:rFonts w:eastAsiaTheme="minorEastAsia" w:cs="Times New Roman"/>
          <w:color w:val="000000" w:themeColor="text1"/>
          <w:sz w:val="24"/>
          <w:szCs w:val="24"/>
          <w:lang w:val="en-GB" w:eastAsia="zh-CN"/>
        </w:rPr>
        <w:t xml:space="preserve">All points along the green dashed line </w:t>
      </w:r>
      <w:r>
        <w:rPr>
          <w:rFonts w:eastAsiaTheme="minorEastAsia" w:cs="Times New Roman"/>
          <w:color w:val="000000" w:themeColor="text1"/>
          <w:sz w:val="24"/>
          <w:szCs w:val="24"/>
          <w:lang w:val="en-GB" w:eastAsia="zh-CN"/>
        </w:rPr>
        <w:t xml:space="preserve">(see figure below) </w:t>
      </w:r>
      <w:r w:rsidR="008B6C2C">
        <w:rPr>
          <w:rFonts w:eastAsiaTheme="minorEastAsia" w:cs="Times New Roman"/>
          <w:color w:val="000000" w:themeColor="text1"/>
          <w:sz w:val="24"/>
          <w:szCs w:val="24"/>
          <w:lang w:val="en-GB" w:eastAsia="zh-CN"/>
        </w:rPr>
        <w:t>have</w:t>
      </w:r>
      <w:r w:rsidRPr="00A874CD">
        <w:rPr>
          <w:rFonts w:eastAsiaTheme="minorEastAsia" w:cs="Times New Roman"/>
          <w:color w:val="000000" w:themeColor="text1"/>
          <w:sz w:val="24"/>
          <w:szCs w:val="24"/>
          <w:lang w:val="en-GB" w:eastAsia="zh-CN"/>
        </w:rPr>
        <w:t xml:space="preserve"> zero age. Their </w:t>
      </w:r>
      <w:r w:rsidRPr="00A874CD">
        <w:rPr>
          <w:rFonts w:eastAsiaTheme="minorEastAsia" w:cs="Times New Roman"/>
          <w:color w:val="000000" w:themeColor="text1"/>
          <w:sz w:val="24"/>
          <w:szCs w:val="24"/>
          <w:vertAlign w:val="superscript"/>
          <w:lang w:val="en-GB" w:eastAsia="zh-CN"/>
        </w:rPr>
        <w:t>14</w:t>
      </w:r>
      <w:r w:rsidRPr="00A874CD">
        <w:rPr>
          <w:rFonts w:eastAsiaTheme="minorEastAsia" w:cs="Times New Roman"/>
          <w:color w:val="000000" w:themeColor="text1"/>
          <w:sz w:val="24"/>
          <w:szCs w:val="24"/>
          <w:lang w:val="en-GB" w:eastAsia="zh-CN"/>
        </w:rPr>
        <w:t xml:space="preserve">C values represent the initial values, calculated from </w:t>
      </w:r>
      <w:r w:rsidR="004922E5">
        <w:rPr>
          <w:rFonts w:eastAsiaTheme="minorEastAsia" w:cs="Times New Roman"/>
          <w:color w:val="000000" w:themeColor="text1"/>
          <w:sz w:val="24"/>
          <w:szCs w:val="24"/>
          <w:lang w:val="en-GB" w:eastAsia="zh-CN"/>
        </w:rPr>
        <w:t>Eqn. (1)</w:t>
      </w:r>
      <w:r>
        <w:rPr>
          <w:rFonts w:eastAsiaTheme="minorEastAsia" w:cs="Times New Roman"/>
          <w:color w:val="000000" w:themeColor="text1"/>
          <w:sz w:val="24"/>
          <w:szCs w:val="24"/>
          <w:lang w:val="en-GB" w:eastAsia="zh-CN"/>
        </w:rPr>
        <w:t xml:space="preserve"> for the Revised F&amp;G </w:t>
      </w:r>
      <w:proofErr w:type="gramStart"/>
      <w:r>
        <w:rPr>
          <w:rFonts w:eastAsiaTheme="minorEastAsia" w:cs="Times New Roman"/>
          <w:color w:val="000000" w:themeColor="text1"/>
          <w:sz w:val="24"/>
          <w:szCs w:val="24"/>
          <w:lang w:val="en-GB" w:eastAsia="zh-CN"/>
        </w:rPr>
        <w:t xml:space="preserve">model </w:t>
      </w:r>
      <w:r w:rsidRPr="00A874CD">
        <w:rPr>
          <w:rFonts w:eastAsiaTheme="minorEastAsia" w:cs="Times New Roman"/>
          <w:color w:val="000000" w:themeColor="text1"/>
          <w:sz w:val="24"/>
          <w:szCs w:val="24"/>
          <w:lang w:val="en-GB" w:eastAsia="zh-CN"/>
        </w:rPr>
        <w:t xml:space="preserve"> (</w:t>
      </w:r>
      <w:proofErr w:type="gramEnd"/>
      <w:r w:rsidRPr="00A874CD">
        <w:rPr>
          <w:rFonts w:eastAsiaTheme="minorEastAsia" w:cs="Times New Roman"/>
          <w:color w:val="000000" w:themeColor="text1"/>
          <w:sz w:val="24"/>
          <w:szCs w:val="24"/>
          <w:vertAlign w:val="superscript"/>
          <w:lang w:val="en-GB" w:eastAsia="zh-CN"/>
        </w:rPr>
        <w:t>14</w:t>
      </w:r>
      <w:r w:rsidRPr="00A874CD">
        <w:rPr>
          <w:rFonts w:eastAsiaTheme="minorEastAsia" w:cs="Times New Roman"/>
          <w:color w:val="000000" w:themeColor="text1"/>
          <w:sz w:val="24"/>
          <w:szCs w:val="24"/>
          <w:lang w:val="en-GB" w:eastAsia="zh-CN"/>
        </w:rPr>
        <w:t>C</w:t>
      </w:r>
      <w:r w:rsidRPr="00A874CD">
        <w:rPr>
          <w:rFonts w:eastAsiaTheme="minorEastAsia" w:cs="Times New Roman"/>
          <w:color w:val="000000" w:themeColor="text1"/>
          <w:sz w:val="24"/>
          <w:szCs w:val="24"/>
          <w:vertAlign w:val="subscript"/>
          <w:lang w:val="en-GB" w:eastAsia="zh-CN"/>
        </w:rPr>
        <w:t>0</w:t>
      </w:r>
      <w:r w:rsidRPr="00A874CD">
        <w:rPr>
          <w:rFonts w:eastAsiaTheme="minorEastAsia" w:cs="Times New Roman"/>
          <w:color w:val="000000" w:themeColor="text1"/>
          <w:sz w:val="24"/>
          <w:szCs w:val="24"/>
          <w:lang w:val="en-GB" w:eastAsia="zh-CN"/>
        </w:rPr>
        <w:t>=</w:t>
      </w:r>
      <w:r w:rsidRPr="00A874CD">
        <w:rPr>
          <w:rFonts w:eastAsiaTheme="minorEastAsia" w:cs="Times New Roman"/>
          <w:i/>
          <w:color w:val="000000" w:themeColor="text1"/>
          <w:sz w:val="24"/>
          <w:szCs w:val="24"/>
          <w:lang w:val="en-GB" w:eastAsia="zh-CN"/>
        </w:rPr>
        <w:t>f</w:t>
      </w:r>
      <w:r w:rsidRPr="00A874CD">
        <w:rPr>
          <w:rFonts w:eastAsiaTheme="minorEastAsia" w:cs="Times New Roman"/>
          <w:color w:val="000000" w:themeColor="text1"/>
          <w:sz w:val="24"/>
          <w:szCs w:val="24"/>
          <w:lang w:val="en-GB" w:eastAsia="zh-CN"/>
        </w:rPr>
        <w:t>(</w:t>
      </w:r>
      <w:r>
        <w:rPr>
          <w:rFonts w:eastAsiaTheme="minorEastAsia" w:cs="Times New Roman"/>
          <w:color w:val="000000" w:themeColor="text1"/>
          <w:sz w:val="24"/>
          <w:szCs w:val="24"/>
          <w:lang w:val="en-GB" w:eastAsia="zh-CN"/>
        </w:rPr>
        <w:t>δ</w:t>
      </w:r>
      <w:r w:rsidRPr="00A874CD">
        <w:rPr>
          <w:rFonts w:eastAsiaTheme="minorEastAsia" w:cs="Times New Roman"/>
          <w:color w:val="000000" w:themeColor="text1"/>
          <w:sz w:val="24"/>
          <w:szCs w:val="24"/>
          <w:vertAlign w:val="superscript"/>
          <w:lang w:val="en-GB" w:eastAsia="zh-CN"/>
        </w:rPr>
        <w:t>13</w:t>
      </w:r>
      <w:r w:rsidRPr="00A874CD">
        <w:rPr>
          <w:rFonts w:eastAsiaTheme="minorEastAsia" w:cs="Times New Roman"/>
          <w:color w:val="000000" w:themeColor="text1"/>
          <w:sz w:val="24"/>
          <w:szCs w:val="24"/>
          <w:lang w:val="en-GB" w:eastAsia="zh-CN"/>
        </w:rPr>
        <w:t>C)).</w:t>
      </w:r>
      <w:r>
        <w:rPr>
          <w:rFonts w:eastAsiaTheme="minorEastAsia" w:cs="Times New Roman"/>
          <w:color w:val="000000" w:themeColor="text1"/>
          <w:sz w:val="24"/>
          <w:szCs w:val="24"/>
          <w:lang w:val="en-GB" w:eastAsia="zh-CN"/>
        </w:rPr>
        <w:t xml:space="preserve">  </w:t>
      </w:r>
      <w:r w:rsidRPr="00A874CD">
        <w:rPr>
          <w:rFonts w:eastAsiaTheme="minorEastAsia" w:cs="Times New Roman"/>
          <w:color w:val="000000" w:themeColor="text1"/>
          <w:sz w:val="24"/>
          <w:szCs w:val="24"/>
          <w:lang w:val="en-GB" w:eastAsia="zh-CN"/>
        </w:rPr>
        <w:t>As seen from the green triangles</w:t>
      </w:r>
      <w:r>
        <w:rPr>
          <w:rFonts w:eastAsiaTheme="minorEastAsia" w:cs="Times New Roman"/>
          <w:color w:val="000000" w:themeColor="text1"/>
          <w:sz w:val="24"/>
          <w:szCs w:val="24"/>
          <w:lang w:val="en-GB" w:eastAsia="zh-CN"/>
        </w:rPr>
        <w:t xml:space="preserve"> in the figure</w:t>
      </w:r>
      <w:r w:rsidRPr="00A874CD">
        <w:rPr>
          <w:rFonts w:eastAsiaTheme="minorEastAsia" w:cs="Times New Roman"/>
          <w:color w:val="000000" w:themeColor="text1"/>
          <w:sz w:val="24"/>
          <w:szCs w:val="24"/>
          <w:lang w:val="en-GB" w:eastAsia="zh-CN"/>
        </w:rPr>
        <w:t xml:space="preserve">, the ages interpreted by using </w:t>
      </w:r>
      <w:proofErr w:type="spellStart"/>
      <w:r w:rsidRPr="00A874CD">
        <w:rPr>
          <w:rFonts w:eastAsiaTheme="minorEastAsia" w:cs="Times New Roman"/>
          <w:color w:val="000000" w:themeColor="text1"/>
          <w:sz w:val="24"/>
          <w:szCs w:val="24"/>
          <w:lang w:val="en-GB" w:eastAsia="zh-CN"/>
        </w:rPr>
        <w:t>Mook’s</w:t>
      </w:r>
      <w:proofErr w:type="spellEnd"/>
      <w:r w:rsidRPr="00A874CD">
        <w:rPr>
          <w:rFonts w:eastAsiaTheme="minorEastAsia" w:cs="Times New Roman"/>
          <w:color w:val="000000" w:themeColor="text1"/>
          <w:sz w:val="24"/>
          <w:szCs w:val="24"/>
          <w:lang w:val="en-GB" w:eastAsia="zh-CN"/>
        </w:rPr>
        <w:t xml:space="preserve"> model are older than </w:t>
      </w:r>
      <w:r>
        <w:rPr>
          <w:rFonts w:eastAsiaTheme="minorEastAsia" w:cs="Times New Roman"/>
          <w:color w:val="000000" w:themeColor="text1"/>
          <w:sz w:val="24"/>
          <w:szCs w:val="24"/>
          <w:lang w:val="en-GB" w:eastAsia="zh-CN"/>
        </w:rPr>
        <w:t xml:space="preserve">those from </w:t>
      </w:r>
      <w:proofErr w:type="spellStart"/>
      <w:r w:rsidR="008B6C2C">
        <w:rPr>
          <w:rFonts w:eastAsiaTheme="minorEastAsia" w:cs="Times New Roman"/>
          <w:color w:val="000000" w:themeColor="text1"/>
          <w:sz w:val="24"/>
          <w:szCs w:val="24"/>
          <w:lang w:val="en-GB" w:eastAsia="zh-CN"/>
        </w:rPr>
        <w:t>Eichinger’s</w:t>
      </w:r>
      <w:proofErr w:type="spellEnd"/>
      <w:r w:rsidR="008B6C2C">
        <w:rPr>
          <w:rFonts w:eastAsiaTheme="minorEastAsia" w:cs="Times New Roman"/>
          <w:color w:val="000000" w:themeColor="text1"/>
          <w:sz w:val="24"/>
          <w:szCs w:val="24"/>
          <w:lang w:val="en-GB" w:eastAsia="zh-CN"/>
        </w:rPr>
        <w:t xml:space="preserve"> and </w:t>
      </w:r>
      <w:r w:rsidRPr="00A874CD">
        <w:rPr>
          <w:rFonts w:eastAsiaTheme="minorEastAsia" w:cs="Times New Roman"/>
          <w:color w:val="000000" w:themeColor="text1"/>
          <w:sz w:val="24"/>
          <w:szCs w:val="24"/>
          <w:lang w:val="en-GB" w:eastAsia="zh-CN"/>
        </w:rPr>
        <w:t xml:space="preserve">Pearson’s (left part) model. Because </w:t>
      </w:r>
      <w:r w:rsidR="008B6C2C">
        <w:rPr>
          <w:rFonts w:eastAsiaTheme="minorEastAsia" w:cs="Times New Roman"/>
          <w:color w:val="000000" w:themeColor="text1"/>
          <w:sz w:val="24"/>
          <w:szCs w:val="24"/>
          <w:lang w:val="en-GB" w:eastAsia="zh-CN"/>
        </w:rPr>
        <w:t xml:space="preserve">samples rarely plot along </w:t>
      </w:r>
      <w:proofErr w:type="spellStart"/>
      <w:r w:rsidR="008B6C2C">
        <w:rPr>
          <w:rFonts w:eastAsiaTheme="minorEastAsia" w:cs="Times New Roman"/>
          <w:color w:val="000000" w:themeColor="text1"/>
          <w:sz w:val="24"/>
          <w:szCs w:val="24"/>
          <w:lang w:val="en-GB" w:eastAsia="zh-CN"/>
        </w:rPr>
        <w:t>Eichinger’s</w:t>
      </w:r>
      <w:proofErr w:type="spellEnd"/>
      <w:r w:rsidR="008B6C2C">
        <w:rPr>
          <w:rFonts w:eastAsiaTheme="minorEastAsia" w:cs="Times New Roman"/>
          <w:color w:val="000000" w:themeColor="text1"/>
          <w:sz w:val="24"/>
          <w:szCs w:val="24"/>
          <w:lang w:val="en-GB" w:eastAsia="zh-CN"/>
        </w:rPr>
        <w:t xml:space="preserve"> or </w:t>
      </w:r>
      <w:proofErr w:type="spellStart"/>
      <w:r w:rsidRPr="00A874CD">
        <w:rPr>
          <w:rFonts w:eastAsiaTheme="minorEastAsia" w:cs="Times New Roman"/>
          <w:color w:val="000000" w:themeColor="text1"/>
          <w:sz w:val="24"/>
          <w:szCs w:val="24"/>
          <w:lang w:val="en-GB" w:eastAsia="zh-CN"/>
        </w:rPr>
        <w:t>Peason’s</w:t>
      </w:r>
      <w:proofErr w:type="spellEnd"/>
      <w:r w:rsidRPr="00A874CD">
        <w:rPr>
          <w:rFonts w:eastAsiaTheme="minorEastAsia" w:cs="Times New Roman"/>
          <w:color w:val="000000" w:themeColor="text1"/>
          <w:sz w:val="24"/>
          <w:szCs w:val="24"/>
          <w:lang w:val="en-GB" w:eastAsia="zh-CN"/>
        </w:rPr>
        <w:t xml:space="preserve"> line left </w:t>
      </w:r>
      <w:r w:rsidR="008B6C2C">
        <w:rPr>
          <w:rFonts w:eastAsiaTheme="minorEastAsia" w:cs="Times New Roman"/>
          <w:color w:val="000000" w:themeColor="text1"/>
          <w:sz w:val="24"/>
          <w:szCs w:val="24"/>
          <w:lang w:val="en-GB" w:eastAsia="zh-CN"/>
        </w:rPr>
        <w:t>of</w:t>
      </w:r>
      <w:r w:rsidRPr="00A874CD">
        <w:rPr>
          <w:rFonts w:eastAsiaTheme="minorEastAsia" w:cs="Times New Roman"/>
          <w:color w:val="000000" w:themeColor="text1"/>
          <w:sz w:val="24"/>
          <w:szCs w:val="24"/>
          <w:lang w:val="en-GB" w:eastAsia="zh-CN"/>
        </w:rPr>
        <w:t xml:space="preserve"> Tamers’ point</w:t>
      </w:r>
      <w:r>
        <w:rPr>
          <w:rFonts w:eastAsiaTheme="minorEastAsia" w:cs="Times New Roman"/>
          <w:color w:val="000000" w:themeColor="text1"/>
          <w:sz w:val="24"/>
          <w:szCs w:val="24"/>
          <w:lang w:val="en-GB" w:eastAsia="zh-CN"/>
        </w:rPr>
        <w:t xml:space="preserve">, it is preferable to use </w:t>
      </w:r>
      <w:proofErr w:type="spellStart"/>
      <w:r w:rsidRPr="00A874CD">
        <w:rPr>
          <w:rFonts w:eastAsiaTheme="minorEastAsia" w:cs="Times New Roman"/>
          <w:color w:val="000000" w:themeColor="text1"/>
          <w:sz w:val="24"/>
          <w:szCs w:val="24"/>
          <w:lang w:val="en-GB" w:eastAsia="zh-CN"/>
        </w:rPr>
        <w:t>Mook’s</w:t>
      </w:r>
      <w:proofErr w:type="spellEnd"/>
      <w:r w:rsidRPr="00A874CD">
        <w:rPr>
          <w:rFonts w:eastAsiaTheme="minorEastAsia" w:cs="Times New Roman"/>
          <w:color w:val="000000" w:themeColor="text1"/>
          <w:sz w:val="24"/>
          <w:szCs w:val="24"/>
          <w:lang w:val="en-GB" w:eastAsia="zh-CN"/>
        </w:rPr>
        <w:t xml:space="preserve"> line for all data plotting left </w:t>
      </w:r>
      <w:r w:rsidR="008B6C2C">
        <w:rPr>
          <w:rFonts w:eastAsiaTheme="minorEastAsia" w:cs="Times New Roman"/>
          <w:color w:val="000000" w:themeColor="text1"/>
          <w:sz w:val="24"/>
          <w:szCs w:val="24"/>
          <w:lang w:val="en-GB" w:eastAsia="zh-CN"/>
        </w:rPr>
        <w:t>of</w:t>
      </w:r>
      <w:r w:rsidRPr="00A874CD">
        <w:rPr>
          <w:rFonts w:eastAsiaTheme="minorEastAsia" w:cs="Times New Roman"/>
          <w:color w:val="000000" w:themeColor="text1"/>
          <w:sz w:val="24"/>
          <w:szCs w:val="24"/>
          <w:lang w:val="en-GB" w:eastAsia="zh-CN"/>
        </w:rPr>
        <w:t xml:space="preserve"> Tamers’ point</w:t>
      </w:r>
      <w:r>
        <w:rPr>
          <w:rFonts w:eastAsiaTheme="minorEastAsia" w:cs="Times New Roman"/>
          <w:color w:val="000000" w:themeColor="text1"/>
          <w:sz w:val="24"/>
          <w:szCs w:val="24"/>
          <w:lang w:val="en-GB" w:eastAsia="zh-CN"/>
        </w:rPr>
        <w:t>,</w:t>
      </w:r>
      <w:r w:rsidRPr="00A874CD">
        <w:rPr>
          <w:rFonts w:eastAsiaTheme="minorEastAsia" w:cs="Times New Roman"/>
          <w:color w:val="000000" w:themeColor="text1"/>
          <w:sz w:val="24"/>
          <w:szCs w:val="24"/>
          <w:lang w:val="en-GB" w:eastAsia="zh-CN"/>
        </w:rPr>
        <w:t xml:space="preserve"> ignoring </w:t>
      </w:r>
      <w:r w:rsidR="008B6C2C">
        <w:rPr>
          <w:rFonts w:eastAsiaTheme="minorEastAsia" w:cs="Times New Roman"/>
          <w:color w:val="000000" w:themeColor="text1"/>
          <w:sz w:val="24"/>
          <w:szCs w:val="24"/>
          <w:lang w:val="en-GB" w:eastAsia="zh-CN"/>
        </w:rPr>
        <w:t xml:space="preserve">the </w:t>
      </w:r>
      <w:proofErr w:type="spellStart"/>
      <w:r w:rsidR="008B6C2C">
        <w:rPr>
          <w:rFonts w:eastAsiaTheme="minorEastAsia" w:cs="Times New Roman"/>
          <w:color w:val="000000" w:themeColor="text1"/>
          <w:sz w:val="24"/>
          <w:szCs w:val="24"/>
          <w:lang w:val="en-GB" w:eastAsia="zh-CN"/>
        </w:rPr>
        <w:t>Eichinger’s</w:t>
      </w:r>
      <w:proofErr w:type="spellEnd"/>
      <w:r w:rsidR="008B6C2C">
        <w:rPr>
          <w:rFonts w:eastAsiaTheme="minorEastAsia" w:cs="Times New Roman"/>
          <w:color w:val="000000" w:themeColor="text1"/>
          <w:sz w:val="24"/>
          <w:szCs w:val="24"/>
          <w:lang w:val="en-GB" w:eastAsia="zh-CN"/>
        </w:rPr>
        <w:t xml:space="preserve"> and </w:t>
      </w:r>
      <w:r w:rsidRPr="00A874CD">
        <w:rPr>
          <w:rFonts w:eastAsiaTheme="minorEastAsia" w:cs="Times New Roman"/>
          <w:color w:val="000000" w:themeColor="text1"/>
          <w:sz w:val="24"/>
          <w:szCs w:val="24"/>
          <w:lang w:val="en-GB" w:eastAsia="zh-CN"/>
        </w:rPr>
        <w:t>Pearson’s line. In the Tamers’ rectangle (the blue rectangle)</w:t>
      </w:r>
      <w:r w:rsidR="008B6C2C">
        <w:rPr>
          <w:rFonts w:eastAsiaTheme="minorEastAsia" w:cs="Times New Roman"/>
          <w:color w:val="000000" w:themeColor="text1"/>
          <w:sz w:val="24"/>
          <w:szCs w:val="24"/>
          <w:lang w:val="en-GB" w:eastAsia="zh-CN"/>
        </w:rPr>
        <w:t>,</w:t>
      </w:r>
      <w:r w:rsidRPr="00A874CD">
        <w:rPr>
          <w:rFonts w:eastAsiaTheme="minorEastAsia" w:cs="Times New Roman"/>
          <w:color w:val="000000" w:themeColor="text1"/>
          <w:sz w:val="24"/>
          <w:szCs w:val="24"/>
          <w:lang w:val="en-GB" w:eastAsia="zh-CN"/>
        </w:rPr>
        <w:t xml:space="preserve"> all decay lines (red arrows) start from 50 </w:t>
      </w:r>
      <w:proofErr w:type="spellStart"/>
      <w:r w:rsidRPr="00A874CD">
        <w:rPr>
          <w:rFonts w:eastAsiaTheme="minorEastAsia" w:cs="Times New Roman"/>
          <w:color w:val="000000" w:themeColor="text1"/>
          <w:sz w:val="24"/>
          <w:szCs w:val="24"/>
          <w:lang w:val="en-GB" w:eastAsia="zh-CN"/>
        </w:rPr>
        <w:t>pmc</w:t>
      </w:r>
      <w:proofErr w:type="spellEnd"/>
      <w:r w:rsidRPr="00A874CD">
        <w:rPr>
          <w:rFonts w:eastAsiaTheme="minorEastAsia" w:cs="Times New Roman"/>
          <w:color w:val="000000" w:themeColor="text1"/>
          <w:sz w:val="24"/>
          <w:szCs w:val="24"/>
          <w:lang w:val="en-GB" w:eastAsia="zh-CN"/>
        </w:rPr>
        <w:t xml:space="preserve"> instead of starting from the green dashed zero-age line</w:t>
      </w:r>
      <w:r w:rsidR="008B6C2C">
        <w:rPr>
          <w:rFonts w:eastAsiaTheme="minorEastAsia" w:cs="Times New Roman"/>
          <w:color w:val="000000" w:themeColor="text1"/>
          <w:sz w:val="24"/>
          <w:szCs w:val="24"/>
          <w:lang w:val="en-GB" w:eastAsia="zh-CN"/>
        </w:rPr>
        <w:t>, considering the uncertainty in δ</w:t>
      </w:r>
      <w:r w:rsidR="008B6C2C" w:rsidRPr="008B6C2C">
        <w:rPr>
          <w:rFonts w:eastAsiaTheme="minorEastAsia" w:cs="Times New Roman"/>
          <w:color w:val="000000" w:themeColor="text1"/>
          <w:sz w:val="24"/>
          <w:szCs w:val="24"/>
          <w:vertAlign w:val="superscript"/>
          <w:lang w:val="en-GB" w:eastAsia="zh-CN"/>
        </w:rPr>
        <w:t>13</w:t>
      </w:r>
      <w:r w:rsidR="008B6C2C">
        <w:rPr>
          <w:rFonts w:eastAsiaTheme="minorEastAsia" w:cs="Times New Roman"/>
          <w:color w:val="000000" w:themeColor="text1"/>
          <w:sz w:val="24"/>
          <w:szCs w:val="24"/>
          <w:lang w:val="en-GB" w:eastAsia="zh-CN"/>
        </w:rPr>
        <w:t>C</w:t>
      </w:r>
      <w:r w:rsidRPr="00A874CD">
        <w:rPr>
          <w:rFonts w:eastAsiaTheme="minorEastAsia" w:cs="Times New Roman"/>
          <w:color w:val="000000" w:themeColor="text1"/>
          <w:sz w:val="24"/>
          <w:szCs w:val="24"/>
          <w:lang w:val="en-GB" w:eastAsia="zh-CN"/>
        </w:rPr>
        <w:t>.</w:t>
      </w:r>
    </w:p>
    <w:p w:rsidR="00A874CD" w:rsidRPr="00A874CD" w:rsidRDefault="00A874CD" w:rsidP="00A874CD">
      <w:pPr>
        <w:spacing w:after="0" w:line="240" w:lineRule="auto"/>
        <w:rPr>
          <w:rFonts w:eastAsiaTheme="minorEastAsia" w:cs="Times New Roman"/>
          <w:color w:val="000000" w:themeColor="text1"/>
          <w:sz w:val="24"/>
          <w:szCs w:val="24"/>
          <w:lang w:val="en-GB" w:eastAsia="zh-CN"/>
        </w:rPr>
      </w:pPr>
    </w:p>
    <w:p w:rsidR="00477B13" w:rsidRDefault="00477B13" w:rsidP="00477B13">
      <w:pPr>
        <w:spacing w:after="0" w:line="240" w:lineRule="auto"/>
        <w:rPr>
          <w:rFonts w:eastAsiaTheme="minorEastAsia" w:cs="Times New Roman"/>
          <w:color w:val="000000" w:themeColor="text1"/>
          <w:sz w:val="24"/>
          <w:szCs w:val="24"/>
          <w:lang w:val="en-GB" w:eastAsia="zh-CN"/>
        </w:rPr>
      </w:pPr>
    </w:p>
    <w:p w:rsidR="00E17ED6" w:rsidRDefault="00E17ED6" w:rsidP="00477B13">
      <w:pPr>
        <w:spacing w:after="0" w:line="240" w:lineRule="auto"/>
        <w:rPr>
          <w:rFonts w:eastAsiaTheme="minorEastAsia" w:cs="Times New Roman"/>
          <w:color w:val="000000" w:themeColor="text1"/>
          <w:sz w:val="24"/>
          <w:szCs w:val="24"/>
          <w:lang w:val="en-GB" w:eastAsia="zh-CN"/>
        </w:rPr>
      </w:pPr>
      <w:r w:rsidRPr="00E64B12">
        <w:rPr>
          <w:noProof/>
        </w:rPr>
        <w:lastRenderedPageBreak/>
        <w:drawing>
          <wp:inline distT="0" distB="0" distL="0" distR="0" wp14:anchorId="68E4E7C2" wp14:editId="309BFD15">
            <wp:extent cx="5992269" cy="4191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93711" cy="4192009"/>
                    </a:xfrm>
                    <a:prstGeom prst="rect">
                      <a:avLst/>
                    </a:prstGeom>
                    <a:noFill/>
                    <a:ln>
                      <a:noFill/>
                    </a:ln>
                  </pic:spPr>
                </pic:pic>
              </a:graphicData>
            </a:graphic>
          </wp:inline>
        </w:drawing>
      </w:r>
    </w:p>
    <w:p w:rsidR="00E17ED6" w:rsidRDefault="00E17ED6" w:rsidP="00477B13">
      <w:pPr>
        <w:spacing w:after="0" w:line="240" w:lineRule="auto"/>
        <w:rPr>
          <w:rFonts w:eastAsiaTheme="minorEastAsia" w:cs="Times New Roman"/>
          <w:color w:val="000000" w:themeColor="text1"/>
          <w:sz w:val="24"/>
          <w:szCs w:val="24"/>
          <w:lang w:val="en-GB" w:eastAsia="zh-CN"/>
        </w:rPr>
      </w:pPr>
    </w:p>
    <w:p w:rsidR="00E17ED6" w:rsidRDefault="00E17ED6" w:rsidP="00477B13">
      <w:pPr>
        <w:spacing w:after="0" w:line="240" w:lineRule="auto"/>
        <w:rPr>
          <w:rFonts w:eastAsiaTheme="minorEastAsia" w:cs="Times New Roman"/>
          <w:color w:val="000000" w:themeColor="text1"/>
          <w:sz w:val="24"/>
          <w:szCs w:val="24"/>
          <w:lang w:val="en-GB" w:eastAsia="zh-CN"/>
        </w:rPr>
      </w:pPr>
    </w:p>
    <w:p w:rsidR="00E01556" w:rsidRPr="00120C1F" w:rsidRDefault="00E01556">
      <w:pPr>
        <w:rPr>
          <w:rFonts w:eastAsiaTheme="minorEastAsia"/>
          <w:color w:val="000000" w:themeColor="text1"/>
          <w:sz w:val="24"/>
          <w:szCs w:val="24"/>
          <w:u w:val="single"/>
          <w:lang w:val="en-GB" w:eastAsia="zh-CN"/>
        </w:rPr>
      </w:pPr>
      <w:r w:rsidRPr="00120C1F">
        <w:rPr>
          <w:rFonts w:eastAsiaTheme="minorEastAsia"/>
          <w:color w:val="000000" w:themeColor="text1"/>
          <w:sz w:val="24"/>
          <w:szCs w:val="24"/>
          <w:u w:val="single"/>
          <w:lang w:val="en-GB" w:eastAsia="zh-CN"/>
        </w:rPr>
        <w:t>References cited</w:t>
      </w:r>
    </w:p>
    <w:p w:rsidR="00E17ED6" w:rsidRPr="00E17ED6" w:rsidRDefault="00E17ED6" w:rsidP="00E01556">
      <w:pPr>
        <w:spacing w:after="0" w:line="240" w:lineRule="auto"/>
        <w:ind w:left="432" w:hanging="432"/>
        <w:rPr>
          <w:bCs/>
          <w:sz w:val="24"/>
          <w:szCs w:val="24"/>
        </w:rPr>
      </w:pPr>
      <w:proofErr w:type="spellStart"/>
      <w:r w:rsidRPr="00E17ED6">
        <w:rPr>
          <w:bCs/>
          <w:sz w:val="24"/>
          <w:szCs w:val="24"/>
        </w:rPr>
        <w:t>Eichinger</w:t>
      </w:r>
      <w:proofErr w:type="spellEnd"/>
      <w:r w:rsidRPr="00E17ED6">
        <w:rPr>
          <w:bCs/>
          <w:sz w:val="24"/>
          <w:szCs w:val="24"/>
        </w:rPr>
        <w:t xml:space="preserve">, L., 1983, </w:t>
      </w:r>
      <w:proofErr w:type="gramStart"/>
      <w:r w:rsidRPr="00E17ED6">
        <w:rPr>
          <w:bCs/>
          <w:sz w:val="24"/>
          <w:szCs w:val="24"/>
        </w:rPr>
        <w:t>A</w:t>
      </w:r>
      <w:proofErr w:type="gramEnd"/>
      <w:r w:rsidRPr="00E17ED6">
        <w:rPr>
          <w:bCs/>
          <w:sz w:val="24"/>
          <w:szCs w:val="24"/>
        </w:rPr>
        <w:t xml:space="preserve"> contribution to the interpretation of </w:t>
      </w:r>
      <w:r w:rsidRPr="00E17ED6">
        <w:rPr>
          <w:bCs/>
          <w:sz w:val="24"/>
          <w:szCs w:val="24"/>
          <w:vertAlign w:val="superscript"/>
        </w:rPr>
        <w:t>14</w:t>
      </w:r>
      <w:r w:rsidRPr="00E17ED6">
        <w:rPr>
          <w:bCs/>
          <w:sz w:val="24"/>
          <w:szCs w:val="24"/>
        </w:rPr>
        <w:t xml:space="preserve">C groundwater ages considering the example of a </w:t>
      </w:r>
      <w:bookmarkStart w:id="105" w:name="_GoBack"/>
      <w:bookmarkEnd w:id="105"/>
      <w:r w:rsidRPr="00E17ED6">
        <w:rPr>
          <w:bCs/>
          <w:sz w:val="24"/>
          <w:szCs w:val="24"/>
        </w:rPr>
        <w:t>partially confined sandstone aquifer.  Radiocarbon, v. 25, 347-356</w:t>
      </w:r>
    </w:p>
    <w:p w:rsidR="00E17ED6" w:rsidRPr="00E17ED6" w:rsidRDefault="00E17ED6" w:rsidP="00E01556">
      <w:pPr>
        <w:spacing w:after="0" w:line="240" w:lineRule="auto"/>
        <w:ind w:left="432" w:hanging="432"/>
        <w:rPr>
          <w:bCs/>
          <w:sz w:val="24"/>
          <w:szCs w:val="24"/>
        </w:rPr>
      </w:pPr>
      <w:proofErr w:type="spellStart"/>
      <w:r w:rsidRPr="00E17ED6">
        <w:rPr>
          <w:bCs/>
          <w:sz w:val="24"/>
          <w:szCs w:val="24"/>
        </w:rPr>
        <w:t>Fontes</w:t>
      </w:r>
      <w:proofErr w:type="spellEnd"/>
      <w:r w:rsidRPr="00E17ED6">
        <w:rPr>
          <w:bCs/>
          <w:sz w:val="24"/>
          <w:szCs w:val="24"/>
        </w:rPr>
        <w:t xml:space="preserve">, J.-Ch., and </w:t>
      </w:r>
      <w:proofErr w:type="spellStart"/>
      <w:r w:rsidRPr="00E17ED6">
        <w:rPr>
          <w:bCs/>
          <w:sz w:val="24"/>
          <w:szCs w:val="24"/>
        </w:rPr>
        <w:t>Garnier</w:t>
      </w:r>
      <w:proofErr w:type="spellEnd"/>
      <w:r w:rsidRPr="00E17ED6">
        <w:rPr>
          <w:bCs/>
          <w:sz w:val="24"/>
          <w:szCs w:val="24"/>
        </w:rPr>
        <w:t xml:space="preserve">, J.-M, 1979, Determination of the initial </w:t>
      </w:r>
      <w:r w:rsidRPr="00E17ED6">
        <w:rPr>
          <w:bCs/>
          <w:sz w:val="24"/>
          <w:szCs w:val="24"/>
          <w:vertAlign w:val="superscript"/>
        </w:rPr>
        <w:t>14</w:t>
      </w:r>
      <w:r w:rsidRPr="00E17ED6">
        <w:rPr>
          <w:bCs/>
          <w:sz w:val="24"/>
          <w:szCs w:val="24"/>
        </w:rPr>
        <w:t>C activity of the total dissolved carbon: A review of the existing models and a new approach.  Water Resources Research, v. 15, 399-413</w:t>
      </w:r>
    </w:p>
    <w:p w:rsidR="00E17ED6" w:rsidRPr="00E17ED6" w:rsidRDefault="00E17ED6" w:rsidP="00E01556">
      <w:pPr>
        <w:spacing w:after="0" w:line="240" w:lineRule="auto"/>
        <w:ind w:left="432" w:hanging="432"/>
        <w:rPr>
          <w:bCs/>
          <w:sz w:val="24"/>
          <w:szCs w:val="24"/>
        </w:rPr>
      </w:pPr>
      <w:proofErr w:type="gramStart"/>
      <w:r w:rsidRPr="00E17ED6">
        <w:rPr>
          <w:bCs/>
          <w:sz w:val="24"/>
          <w:szCs w:val="24"/>
        </w:rPr>
        <w:t xml:space="preserve">Han, L.-F., Plummer, L.N., and </w:t>
      </w:r>
      <w:proofErr w:type="spellStart"/>
      <w:r w:rsidRPr="00E17ED6">
        <w:rPr>
          <w:bCs/>
          <w:sz w:val="24"/>
          <w:szCs w:val="24"/>
        </w:rPr>
        <w:t>Aggarwal</w:t>
      </w:r>
      <w:proofErr w:type="spellEnd"/>
      <w:r w:rsidRPr="00E17ED6">
        <w:rPr>
          <w:bCs/>
          <w:sz w:val="24"/>
          <w:szCs w:val="24"/>
        </w:rPr>
        <w:t>, P., 2012, A graphical method to evaluate predominant geochemical processes occurring in groundwater systems for radiocarbon dating.</w:t>
      </w:r>
      <w:proofErr w:type="gramEnd"/>
      <w:r w:rsidRPr="00E17ED6">
        <w:rPr>
          <w:bCs/>
          <w:sz w:val="24"/>
          <w:szCs w:val="24"/>
        </w:rPr>
        <w:t xml:space="preserve">  Chemical Geology 318-319, </w:t>
      </w:r>
      <w:r>
        <w:rPr>
          <w:bCs/>
          <w:sz w:val="24"/>
          <w:szCs w:val="24"/>
        </w:rPr>
        <w:t>p. 88-112</w:t>
      </w:r>
    </w:p>
    <w:p w:rsidR="00E17ED6" w:rsidRPr="00E17ED6" w:rsidRDefault="00E17ED6" w:rsidP="00E01556">
      <w:pPr>
        <w:spacing w:after="0" w:line="240" w:lineRule="auto"/>
        <w:ind w:left="432" w:hanging="432"/>
        <w:rPr>
          <w:bCs/>
          <w:sz w:val="24"/>
          <w:szCs w:val="24"/>
        </w:rPr>
      </w:pPr>
      <w:r w:rsidRPr="00E17ED6">
        <w:rPr>
          <w:bCs/>
          <w:sz w:val="24"/>
          <w:szCs w:val="24"/>
        </w:rPr>
        <w:t>Han, Liang-</w:t>
      </w:r>
      <w:proofErr w:type="spellStart"/>
      <w:r w:rsidRPr="00E17ED6">
        <w:rPr>
          <w:bCs/>
          <w:sz w:val="24"/>
          <w:szCs w:val="24"/>
        </w:rPr>
        <w:t>Feng</w:t>
      </w:r>
      <w:proofErr w:type="spellEnd"/>
      <w:r w:rsidRPr="00E17ED6">
        <w:rPr>
          <w:bCs/>
          <w:sz w:val="24"/>
          <w:szCs w:val="24"/>
        </w:rPr>
        <w:t>, and Plummer, L.</w:t>
      </w:r>
      <w:r>
        <w:rPr>
          <w:bCs/>
          <w:sz w:val="24"/>
          <w:szCs w:val="24"/>
        </w:rPr>
        <w:t xml:space="preserve"> </w:t>
      </w:r>
      <w:r w:rsidRPr="00E17ED6">
        <w:rPr>
          <w:bCs/>
          <w:sz w:val="24"/>
          <w:szCs w:val="24"/>
        </w:rPr>
        <w:t>Niel, 2013</w:t>
      </w:r>
      <w:r>
        <w:rPr>
          <w:bCs/>
          <w:sz w:val="24"/>
          <w:szCs w:val="24"/>
        </w:rPr>
        <w:t>,</w:t>
      </w:r>
      <w:r w:rsidRPr="00E17ED6">
        <w:rPr>
          <w:bCs/>
          <w:sz w:val="24"/>
          <w:szCs w:val="24"/>
        </w:rPr>
        <w:t xml:space="preserve"> Revision of </w:t>
      </w:r>
      <w:proofErr w:type="spellStart"/>
      <w:r w:rsidRPr="00E17ED6">
        <w:rPr>
          <w:bCs/>
          <w:sz w:val="24"/>
          <w:szCs w:val="24"/>
        </w:rPr>
        <w:t>Fontes</w:t>
      </w:r>
      <w:proofErr w:type="spellEnd"/>
      <w:r w:rsidRPr="00E17ED6">
        <w:rPr>
          <w:bCs/>
          <w:sz w:val="24"/>
          <w:szCs w:val="24"/>
        </w:rPr>
        <w:t xml:space="preserve"> &amp; </w:t>
      </w:r>
      <w:proofErr w:type="spellStart"/>
      <w:r w:rsidRPr="00E17ED6">
        <w:rPr>
          <w:bCs/>
          <w:sz w:val="24"/>
          <w:szCs w:val="24"/>
        </w:rPr>
        <w:t>Garnier’s</w:t>
      </w:r>
      <w:proofErr w:type="spellEnd"/>
      <w:r w:rsidRPr="00E17ED6">
        <w:rPr>
          <w:bCs/>
          <w:sz w:val="24"/>
          <w:szCs w:val="24"/>
        </w:rPr>
        <w:t xml:space="preserve"> model for the initial </w:t>
      </w:r>
      <w:r w:rsidRPr="00E17ED6">
        <w:rPr>
          <w:bCs/>
          <w:sz w:val="24"/>
          <w:szCs w:val="24"/>
          <w:vertAlign w:val="superscript"/>
        </w:rPr>
        <w:t>14</w:t>
      </w:r>
      <w:r w:rsidRPr="00E17ED6">
        <w:rPr>
          <w:bCs/>
          <w:sz w:val="24"/>
          <w:szCs w:val="24"/>
        </w:rPr>
        <w:t>C content of dissolved inorganic carbon used in groundwater dating</w:t>
      </w:r>
      <w:r>
        <w:rPr>
          <w:bCs/>
          <w:sz w:val="24"/>
          <w:szCs w:val="24"/>
        </w:rPr>
        <w:t xml:space="preserve">.  Chemical Geology, v. 351, </w:t>
      </w:r>
      <w:r w:rsidRPr="00E17ED6">
        <w:rPr>
          <w:bCs/>
          <w:sz w:val="24"/>
          <w:szCs w:val="24"/>
        </w:rPr>
        <w:t>105-114</w:t>
      </w:r>
    </w:p>
    <w:p w:rsidR="00E17ED6" w:rsidRPr="00E17ED6" w:rsidRDefault="00E17ED6" w:rsidP="00477B13">
      <w:pPr>
        <w:pStyle w:val="DefaultText"/>
        <w:ind w:left="432" w:hanging="432"/>
        <w:rPr>
          <w:rFonts w:asciiTheme="minorHAnsi" w:eastAsiaTheme="minorHAnsi" w:hAnsiTheme="minorHAnsi" w:cstheme="minorBidi"/>
          <w:bCs/>
          <w:szCs w:val="24"/>
        </w:rPr>
      </w:pPr>
      <w:proofErr w:type="spellStart"/>
      <w:proofErr w:type="gramStart"/>
      <w:r w:rsidRPr="00E17ED6">
        <w:rPr>
          <w:rFonts w:asciiTheme="minorHAnsi" w:eastAsiaTheme="minorHAnsi" w:hAnsiTheme="minorHAnsi" w:cstheme="minorBidi"/>
          <w:bCs/>
          <w:szCs w:val="24"/>
        </w:rPr>
        <w:t>Ingerson</w:t>
      </w:r>
      <w:proofErr w:type="spellEnd"/>
      <w:r w:rsidRPr="00E17ED6">
        <w:rPr>
          <w:rFonts w:asciiTheme="minorHAnsi" w:eastAsiaTheme="minorHAnsi" w:hAnsiTheme="minorHAnsi" w:cstheme="minorBidi"/>
          <w:bCs/>
          <w:szCs w:val="24"/>
        </w:rPr>
        <w:t>, E., and Pearson, F.J., Jr., 1964, Estimation of age and rat</w:t>
      </w:r>
      <w:r>
        <w:rPr>
          <w:rFonts w:asciiTheme="minorHAnsi" w:eastAsiaTheme="minorHAnsi" w:hAnsiTheme="minorHAnsi" w:cstheme="minorBidi"/>
          <w:bCs/>
          <w:szCs w:val="24"/>
        </w:rPr>
        <w:t>e</w:t>
      </w:r>
      <w:r w:rsidRPr="00E17ED6">
        <w:rPr>
          <w:rFonts w:asciiTheme="minorHAnsi" w:eastAsiaTheme="minorHAnsi" w:hAnsiTheme="minorHAnsi" w:cstheme="minorBidi"/>
          <w:bCs/>
          <w:szCs w:val="24"/>
        </w:rPr>
        <w:t xml:space="preserve"> of motion of ground water by the </w:t>
      </w:r>
      <w:r w:rsidRPr="00E17ED6">
        <w:rPr>
          <w:rFonts w:asciiTheme="minorHAnsi" w:eastAsiaTheme="minorHAnsi" w:hAnsiTheme="minorHAnsi" w:cstheme="minorBidi"/>
          <w:bCs/>
          <w:szCs w:val="24"/>
          <w:vertAlign w:val="superscript"/>
        </w:rPr>
        <w:t>14</w:t>
      </w:r>
      <w:r w:rsidRPr="00E17ED6">
        <w:rPr>
          <w:rFonts w:asciiTheme="minorHAnsi" w:eastAsiaTheme="minorHAnsi" w:hAnsiTheme="minorHAnsi" w:cstheme="minorBidi"/>
          <w:bCs/>
          <w:szCs w:val="24"/>
        </w:rPr>
        <w:t>C method.</w:t>
      </w:r>
      <w:proofErr w:type="gramEnd"/>
      <w:r w:rsidRPr="00E17ED6">
        <w:rPr>
          <w:rFonts w:asciiTheme="minorHAnsi" w:eastAsiaTheme="minorHAnsi" w:hAnsiTheme="minorHAnsi" w:cstheme="minorBidi"/>
          <w:bCs/>
          <w:szCs w:val="24"/>
        </w:rPr>
        <w:t xml:space="preserve">  </w:t>
      </w:r>
      <w:r w:rsidRPr="00E17ED6">
        <w:rPr>
          <w:rFonts w:asciiTheme="minorHAnsi" w:eastAsiaTheme="minorHAnsi" w:hAnsiTheme="minorHAnsi" w:cstheme="minorBidi"/>
          <w:bCs/>
          <w:i/>
          <w:szCs w:val="24"/>
        </w:rPr>
        <w:t>In</w:t>
      </w:r>
      <w:r w:rsidRPr="00E17ED6">
        <w:rPr>
          <w:rFonts w:asciiTheme="minorHAnsi" w:eastAsiaTheme="minorHAnsi" w:hAnsiTheme="minorHAnsi" w:cstheme="minorBidi"/>
          <w:bCs/>
          <w:szCs w:val="24"/>
        </w:rPr>
        <w:t>, Recent Researches in the fields of Hydrosphere, Atmosphere and Nuclear Chemistry, 1964, 263-283.</w:t>
      </w:r>
    </w:p>
    <w:p w:rsidR="00E17ED6" w:rsidRPr="00E17ED6" w:rsidRDefault="00E17ED6" w:rsidP="003A4158">
      <w:pPr>
        <w:spacing w:after="0" w:line="240" w:lineRule="auto"/>
        <w:ind w:left="432" w:hanging="432"/>
        <w:rPr>
          <w:bCs/>
          <w:sz w:val="24"/>
          <w:szCs w:val="24"/>
        </w:rPr>
      </w:pPr>
      <w:proofErr w:type="spellStart"/>
      <w:r w:rsidRPr="00E17ED6">
        <w:rPr>
          <w:bCs/>
          <w:sz w:val="24"/>
          <w:szCs w:val="24"/>
        </w:rPr>
        <w:t>Mook</w:t>
      </w:r>
      <w:proofErr w:type="spellEnd"/>
      <w:r w:rsidRPr="00E17ED6">
        <w:rPr>
          <w:bCs/>
          <w:sz w:val="24"/>
          <w:szCs w:val="24"/>
        </w:rPr>
        <w:t xml:space="preserve">, W.G., 1976, The dissolution-exchange model for dating groundwater with </w:t>
      </w:r>
      <w:r w:rsidRPr="00E17ED6">
        <w:rPr>
          <w:bCs/>
          <w:sz w:val="24"/>
          <w:szCs w:val="24"/>
          <w:vertAlign w:val="superscript"/>
        </w:rPr>
        <w:t>14</w:t>
      </w:r>
      <w:r w:rsidRPr="00E17ED6">
        <w:rPr>
          <w:bCs/>
          <w:sz w:val="24"/>
          <w:szCs w:val="24"/>
        </w:rPr>
        <w:t xml:space="preserve">C, </w:t>
      </w:r>
      <w:r w:rsidRPr="00E17ED6">
        <w:rPr>
          <w:bCs/>
          <w:i/>
          <w:sz w:val="24"/>
          <w:szCs w:val="24"/>
        </w:rPr>
        <w:t>In</w:t>
      </w:r>
      <w:r w:rsidRPr="00E17ED6">
        <w:rPr>
          <w:bCs/>
          <w:sz w:val="24"/>
          <w:szCs w:val="24"/>
        </w:rPr>
        <w:t xml:space="preserve"> Interpretation of Environmental Isotope and </w:t>
      </w:r>
      <w:proofErr w:type="spellStart"/>
      <w:r w:rsidRPr="00E17ED6">
        <w:rPr>
          <w:bCs/>
          <w:sz w:val="24"/>
          <w:szCs w:val="24"/>
        </w:rPr>
        <w:t>Hydrochemical</w:t>
      </w:r>
      <w:proofErr w:type="spellEnd"/>
      <w:r w:rsidRPr="00E17ED6">
        <w:rPr>
          <w:bCs/>
          <w:sz w:val="24"/>
          <w:szCs w:val="24"/>
        </w:rPr>
        <w:t xml:space="preserve"> Data in Groundwater Hydrology.  International Atomic Energy Agency, Vienna, p. 213-225</w:t>
      </w:r>
    </w:p>
    <w:p w:rsidR="00E17ED6" w:rsidRPr="00E17ED6" w:rsidRDefault="00E17ED6" w:rsidP="003A4158">
      <w:pPr>
        <w:pStyle w:val="DefaultText"/>
        <w:ind w:left="432" w:hanging="432"/>
        <w:rPr>
          <w:rFonts w:asciiTheme="minorHAnsi" w:eastAsiaTheme="minorHAnsi" w:hAnsiTheme="minorHAnsi" w:cstheme="minorBidi"/>
          <w:bCs/>
          <w:szCs w:val="24"/>
        </w:rPr>
      </w:pPr>
      <w:r w:rsidRPr="00E17ED6">
        <w:rPr>
          <w:rFonts w:asciiTheme="minorHAnsi" w:eastAsiaTheme="minorHAnsi" w:hAnsiTheme="minorHAnsi" w:cstheme="minorBidi"/>
          <w:bCs/>
          <w:szCs w:val="24"/>
        </w:rPr>
        <w:lastRenderedPageBreak/>
        <w:t xml:space="preserve">Parkhurst, D.L., and Charlton, S.R., 2008, </w:t>
      </w:r>
      <w:proofErr w:type="spellStart"/>
      <w:r w:rsidRPr="00E17ED6">
        <w:rPr>
          <w:rFonts w:asciiTheme="minorHAnsi" w:eastAsiaTheme="minorHAnsi" w:hAnsiTheme="minorHAnsi" w:cstheme="minorBidi"/>
          <w:bCs/>
          <w:szCs w:val="24"/>
        </w:rPr>
        <w:t>NetpathXL</w:t>
      </w:r>
      <w:proofErr w:type="spellEnd"/>
      <w:r w:rsidRPr="00E17ED6">
        <w:rPr>
          <w:rFonts w:asciiTheme="minorHAnsi" w:eastAsiaTheme="minorHAnsi" w:hAnsiTheme="minorHAnsi" w:cstheme="minorBidi"/>
          <w:bCs/>
          <w:szCs w:val="24"/>
        </w:rPr>
        <w:t xml:space="preserve">—An Excel® </w:t>
      </w:r>
      <w:proofErr w:type="gramStart"/>
      <w:r w:rsidRPr="00E17ED6">
        <w:rPr>
          <w:rFonts w:asciiTheme="minorHAnsi" w:eastAsiaTheme="minorHAnsi" w:hAnsiTheme="minorHAnsi" w:cstheme="minorBidi"/>
          <w:bCs/>
          <w:szCs w:val="24"/>
        </w:rPr>
        <w:t>interface</w:t>
      </w:r>
      <w:proofErr w:type="gramEnd"/>
      <w:r w:rsidRPr="00E17ED6">
        <w:rPr>
          <w:rFonts w:asciiTheme="minorHAnsi" w:eastAsiaTheme="minorHAnsi" w:hAnsiTheme="minorHAnsi" w:cstheme="minorBidi"/>
          <w:bCs/>
          <w:szCs w:val="24"/>
        </w:rPr>
        <w:t xml:space="preserve"> to the program NETPATH.  </w:t>
      </w:r>
      <w:proofErr w:type="gramStart"/>
      <w:r w:rsidRPr="00E17ED6">
        <w:rPr>
          <w:rFonts w:asciiTheme="minorHAnsi" w:eastAsiaTheme="minorHAnsi" w:hAnsiTheme="minorHAnsi" w:cstheme="minorBidi"/>
          <w:bCs/>
          <w:szCs w:val="24"/>
        </w:rPr>
        <w:t>U.S. Geological Survey Techniques and Methods 6- A-26, 11p.</w:t>
      </w:r>
      <w:proofErr w:type="gramEnd"/>
    </w:p>
    <w:p w:rsidR="00E17ED6" w:rsidRDefault="00E17ED6" w:rsidP="003A4158">
      <w:pPr>
        <w:pStyle w:val="DefaultText"/>
        <w:ind w:left="432" w:hanging="432"/>
        <w:rPr>
          <w:rFonts w:asciiTheme="minorHAnsi" w:eastAsiaTheme="minorHAnsi" w:hAnsiTheme="minorHAnsi" w:cstheme="minorBidi"/>
          <w:bCs/>
          <w:szCs w:val="24"/>
        </w:rPr>
      </w:pPr>
      <w:r w:rsidRPr="00E17ED6">
        <w:rPr>
          <w:rFonts w:asciiTheme="minorHAnsi" w:eastAsiaTheme="minorHAnsi" w:hAnsiTheme="minorHAnsi" w:cstheme="minorBidi"/>
          <w:bCs/>
          <w:szCs w:val="24"/>
        </w:rPr>
        <w:t xml:space="preserve">Plummer, L.N., </w:t>
      </w:r>
      <w:proofErr w:type="spellStart"/>
      <w:r w:rsidRPr="00E17ED6">
        <w:rPr>
          <w:rFonts w:asciiTheme="minorHAnsi" w:eastAsiaTheme="minorHAnsi" w:hAnsiTheme="minorHAnsi" w:cstheme="minorBidi"/>
          <w:bCs/>
          <w:szCs w:val="24"/>
        </w:rPr>
        <w:t>Prestemon</w:t>
      </w:r>
      <w:proofErr w:type="spellEnd"/>
      <w:r w:rsidRPr="00E17ED6">
        <w:rPr>
          <w:rFonts w:asciiTheme="minorHAnsi" w:eastAsiaTheme="minorHAnsi" w:hAnsiTheme="minorHAnsi" w:cstheme="minorBidi"/>
          <w:bCs/>
          <w:szCs w:val="24"/>
        </w:rPr>
        <w:t xml:space="preserve">, E.C., and Parkhurst, D.L., 1994, </w:t>
      </w:r>
      <w:proofErr w:type="gramStart"/>
      <w:r w:rsidRPr="00E17ED6">
        <w:rPr>
          <w:rFonts w:asciiTheme="minorHAnsi" w:eastAsiaTheme="minorHAnsi" w:hAnsiTheme="minorHAnsi" w:cstheme="minorBidi"/>
          <w:bCs/>
          <w:szCs w:val="24"/>
        </w:rPr>
        <w:t>An</w:t>
      </w:r>
      <w:proofErr w:type="gramEnd"/>
      <w:r w:rsidRPr="00E17ED6">
        <w:rPr>
          <w:rFonts w:asciiTheme="minorHAnsi" w:eastAsiaTheme="minorHAnsi" w:hAnsiTheme="minorHAnsi" w:cstheme="minorBidi"/>
          <w:bCs/>
          <w:szCs w:val="24"/>
        </w:rPr>
        <w:t xml:space="preserve"> interactive code (NETPATH) for modeling NET geochemical reactions along a flow PATH-- Version 2.0: U.S. Geological Survey Water-Resources Investigations Report 94-4169, 130 p.</w:t>
      </w:r>
    </w:p>
    <w:p w:rsidR="00E17ED6" w:rsidRPr="00E17ED6" w:rsidRDefault="00E17ED6" w:rsidP="00E17ED6">
      <w:pPr>
        <w:spacing w:after="0" w:line="240" w:lineRule="auto"/>
        <w:ind w:left="432" w:hanging="432"/>
        <w:rPr>
          <w:rFonts w:eastAsiaTheme="minorEastAsia"/>
          <w:color w:val="000000" w:themeColor="text1"/>
          <w:sz w:val="24"/>
          <w:szCs w:val="24"/>
          <w:lang w:val="en-GB" w:eastAsia="zh-CN"/>
        </w:rPr>
      </w:pPr>
      <w:proofErr w:type="gramStart"/>
      <w:r w:rsidRPr="00E01556">
        <w:rPr>
          <w:rFonts w:eastAsiaTheme="minorEastAsia"/>
          <w:color w:val="000000" w:themeColor="text1"/>
          <w:sz w:val="24"/>
          <w:szCs w:val="24"/>
          <w:lang w:val="en-GB" w:eastAsia="zh-CN"/>
        </w:rPr>
        <w:t>Plummer, L.N., and Glynn, P.D., 2013, Radiocarbon Dating in Groundwater Systems.</w:t>
      </w:r>
      <w:proofErr w:type="gramEnd"/>
      <w:r w:rsidRPr="00E01556">
        <w:rPr>
          <w:rFonts w:eastAsiaTheme="minorEastAsia"/>
          <w:color w:val="000000" w:themeColor="text1"/>
          <w:sz w:val="24"/>
          <w:szCs w:val="24"/>
          <w:lang w:val="en-GB" w:eastAsia="zh-CN"/>
        </w:rPr>
        <w:t xml:space="preserve">  In IAEA, 2013, Isotope Methods for Dating Old Groundwater, International Atomic Energy Agency, Vienna, April, 2013, Chap. 4, p 33-89. </w:t>
      </w:r>
      <w:proofErr w:type="gramStart"/>
      <w:r w:rsidRPr="00E01556">
        <w:rPr>
          <w:rFonts w:eastAsiaTheme="minorEastAsia"/>
          <w:color w:val="000000" w:themeColor="text1"/>
          <w:sz w:val="24"/>
          <w:szCs w:val="24"/>
          <w:lang w:val="en-GB" w:eastAsia="zh-CN"/>
        </w:rPr>
        <w:t>STI/PUB/1587, ISBN 978–92–0–137210–9, 357p.</w:t>
      </w:r>
      <w:proofErr w:type="gramEnd"/>
      <w:r w:rsidRPr="00E01556">
        <w:rPr>
          <w:rFonts w:eastAsiaTheme="minorEastAsia"/>
          <w:color w:val="000000" w:themeColor="text1"/>
          <w:sz w:val="24"/>
          <w:szCs w:val="24"/>
          <w:lang w:val="en-GB" w:eastAsia="zh-CN"/>
        </w:rPr>
        <w:t xml:space="preserve"> </w:t>
      </w:r>
      <w:hyperlink r:id="rId15" w:tgtFrame="_blank" w:history="1">
        <w:r w:rsidRPr="00E01556">
          <w:rPr>
            <w:rFonts w:eastAsiaTheme="minorEastAsia"/>
            <w:color w:val="000000" w:themeColor="text1"/>
            <w:sz w:val="24"/>
            <w:szCs w:val="24"/>
            <w:lang w:val="en-GB" w:eastAsia="zh-CN"/>
          </w:rPr>
          <w:t>http://www-pub.iaea.org/books/IAEABooks/8880/Isotope-Methods-for-Dating-Old-Groundwater</w:t>
        </w:r>
      </w:hyperlink>
    </w:p>
    <w:p w:rsidR="00E17ED6" w:rsidRPr="00E17ED6" w:rsidRDefault="00E17ED6" w:rsidP="00477B13">
      <w:pPr>
        <w:pStyle w:val="DefaultText"/>
        <w:ind w:left="432" w:hanging="432"/>
        <w:rPr>
          <w:rFonts w:asciiTheme="minorHAnsi" w:eastAsiaTheme="minorHAnsi" w:hAnsiTheme="minorHAnsi" w:cstheme="minorBidi"/>
          <w:bCs/>
          <w:szCs w:val="24"/>
        </w:rPr>
      </w:pPr>
      <w:proofErr w:type="spellStart"/>
      <w:r w:rsidRPr="00E17ED6">
        <w:rPr>
          <w:rFonts w:asciiTheme="minorHAnsi" w:eastAsiaTheme="minorHAnsi" w:hAnsiTheme="minorHAnsi" w:cstheme="minorBidi"/>
          <w:bCs/>
          <w:szCs w:val="24"/>
        </w:rPr>
        <w:t>Wigley</w:t>
      </w:r>
      <w:proofErr w:type="spellEnd"/>
      <w:r w:rsidRPr="00E17ED6">
        <w:rPr>
          <w:rFonts w:asciiTheme="minorHAnsi" w:eastAsiaTheme="minorHAnsi" w:hAnsiTheme="minorHAnsi" w:cstheme="minorBidi"/>
          <w:bCs/>
          <w:szCs w:val="24"/>
        </w:rPr>
        <w:t xml:space="preserve">, T.M.L., Plummer, L.N., and Pearson, F.J., Jr., 1978, Mass transfer and carbon isotope evolution in natural water systems:  </w:t>
      </w:r>
      <w:proofErr w:type="spellStart"/>
      <w:r w:rsidRPr="00E17ED6">
        <w:rPr>
          <w:rFonts w:asciiTheme="minorHAnsi" w:eastAsiaTheme="minorHAnsi" w:hAnsiTheme="minorHAnsi" w:cstheme="minorBidi"/>
          <w:bCs/>
          <w:szCs w:val="24"/>
        </w:rPr>
        <w:t>Geochim</w:t>
      </w:r>
      <w:proofErr w:type="spellEnd"/>
      <w:r w:rsidRPr="00E17ED6">
        <w:rPr>
          <w:rFonts w:asciiTheme="minorHAnsi" w:eastAsiaTheme="minorHAnsi" w:hAnsiTheme="minorHAnsi" w:cstheme="minorBidi"/>
          <w:bCs/>
          <w:szCs w:val="24"/>
        </w:rPr>
        <w:t xml:space="preserve">. </w:t>
      </w:r>
      <w:proofErr w:type="spellStart"/>
      <w:proofErr w:type="gramStart"/>
      <w:r w:rsidRPr="00E17ED6">
        <w:rPr>
          <w:rFonts w:asciiTheme="minorHAnsi" w:eastAsiaTheme="minorHAnsi" w:hAnsiTheme="minorHAnsi" w:cstheme="minorBidi"/>
          <w:bCs/>
          <w:szCs w:val="24"/>
        </w:rPr>
        <w:t>Cosmochim</w:t>
      </w:r>
      <w:proofErr w:type="spellEnd"/>
      <w:r w:rsidRPr="00E17ED6">
        <w:rPr>
          <w:rFonts w:asciiTheme="minorHAnsi" w:eastAsiaTheme="minorHAnsi" w:hAnsiTheme="minorHAnsi" w:cstheme="minorBidi"/>
          <w:bCs/>
          <w:szCs w:val="24"/>
        </w:rPr>
        <w:t>.</w:t>
      </w:r>
      <w:proofErr w:type="gramEnd"/>
      <w:r w:rsidRPr="00E17ED6">
        <w:rPr>
          <w:rFonts w:asciiTheme="minorHAnsi" w:eastAsiaTheme="minorHAnsi" w:hAnsiTheme="minorHAnsi" w:cstheme="minorBidi"/>
          <w:bCs/>
          <w:szCs w:val="24"/>
        </w:rPr>
        <w:t xml:space="preserve"> </w:t>
      </w:r>
      <w:proofErr w:type="spellStart"/>
      <w:r w:rsidRPr="00E17ED6">
        <w:rPr>
          <w:rFonts w:asciiTheme="minorHAnsi" w:eastAsiaTheme="minorHAnsi" w:hAnsiTheme="minorHAnsi" w:cstheme="minorBidi"/>
          <w:bCs/>
          <w:szCs w:val="24"/>
        </w:rPr>
        <w:t>Acta</w:t>
      </w:r>
      <w:proofErr w:type="spellEnd"/>
      <w:r w:rsidRPr="00E17ED6">
        <w:rPr>
          <w:rFonts w:asciiTheme="minorHAnsi" w:eastAsiaTheme="minorHAnsi" w:hAnsiTheme="minorHAnsi" w:cstheme="minorBidi"/>
          <w:bCs/>
          <w:szCs w:val="24"/>
        </w:rPr>
        <w:t>, v. 42, p. 1117-1139.</w:t>
      </w:r>
    </w:p>
    <w:p w:rsidR="003A4158" w:rsidRPr="003A4158" w:rsidRDefault="003A4158" w:rsidP="003A4158">
      <w:pPr>
        <w:pStyle w:val="DefaultText"/>
        <w:ind w:left="432" w:hanging="432"/>
        <w:rPr>
          <w:rFonts w:asciiTheme="minorHAnsi" w:eastAsiaTheme="minorHAnsi" w:hAnsiTheme="minorHAnsi" w:cstheme="minorBidi"/>
          <w:bCs/>
          <w:sz w:val="22"/>
          <w:szCs w:val="22"/>
        </w:rPr>
      </w:pPr>
    </w:p>
    <w:p w:rsidR="00120C1F" w:rsidRPr="00E01556" w:rsidRDefault="00120C1F" w:rsidP="00E01556">
      <w:pPr>
        <w:spacing w:after="0" w:line="240" w:lineRule="auto"/>
        <w:ind w:left="432" w:hanging="432"/>
        <w:rPr>
          <w:bCs/>
        </w:rPr>
      </w:pPr>
    </w:p>
    <w:p w:rsidR="00E01556" w:rsidRDefault="00E01556"/>
    <w:p w:rsidR="00350D4A" w:rsidRDefault="00350D4A"/>
    <w:p w:rsidR="00350D4A" w:rsidRDefault="00350D4A"/>
    <w:sectPr w:rsidR="0035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60F5A"/>
    <w:multiLevelType w:val="hybridMultilevel"/>
    <w:tmpl w:val="35B0FF34"/>
    <w:lvl w:ilvl="0" w:tplc="93C4511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5A537078"/>
    <w:multiLevelType w:val="hybridMultilevel"/>
    <w:tmpl w:val="6D72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D7"/>
    <w:rsid w:val="000A413F"/>
    <w:rsid w:val="000B320A"/>
    <w:rsid w:val="00120C1F"/>
    <w:rsid w:val="002470DD"/>
    <w:rsid w:val="00350D4A"/>
    <w:rsid w:val="00375ECC"/>
    <w:rsid w:val="003A4158"/>
    <w:rsid w:val="003E5615"/>
    <w:rsid w:val="003E61BE"/>
    <w:rsid w:val="00415072"/>
    <w:rsid w:val="00477B13"/>
    <w:rsid w:val="004922E5"/>
    <w:rsid w:val="005255CE"/>
    <w:rsid w:val="005A410B"/>
    <w:rsid w:val="005B599A"/>
    <w:rsid w:val="006A2568"/>
    <w:rsid w:val="00704C7E"/>
    <w:rsid w:val="008138EF"/>
    <w:rsid w:val="008B6C2C"/>
    <w:rsid w:val="008C5FD2"/>
    <w:rsid w:val="00935ED7"/>
    <w:rsid w:val="00987CE2"/>
    <w:rsid w:val="009A00E7"/>
    <w:rsid w:val="00A874CD"/>
    <w:rsid w:val="00B648DC"/>
    <w:rsid w:val="00C62DF4"/>
    <w:rsid w:val="00E01556"/>
    <w:rsid w:val="00E17ED6"/>
    <w:rsid w:val="00E206AB"/>
    <w:rsid w:val="00E42A54"/>
    <w:rsid w:val="00ED03CC"/>
    <w:rsid w:val="00F8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E53"/>
    <w:rPr>
      <w:rFonts w:ascii="Tahoma" w:hAnsi="Tahoma" w:cs="Tahoma"/>
      <w:sz w:val="16"/>
      <w:szCs w:val="16"/>
    </w:rPr>
  </w:style>
  <w:style w:type="paragraph" w:customStyle="1" w:styleId="DefaultText">
    <w:name w:val="Default Text"/>
    <w:basedOn w:val="Normal"/>
    <w:rsid w:val="00120C1F"/>
    <w:pPr>
      <w:spacing w:after="0" w:line="240" w:lineRule="auto"/>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E53"/>
    <w:rPr>
      <w:rFonts w:ascii="Tahoma" w:hAnsi="Tahoma" w:cs="Tahoma"/>
      <w:sz w:val="16"/>
      <w:szCs w:val="16"/>
    </w:rPr>
  </w:style>
  <w:style w:type="paragraph" w:customStyle="1" w:styleId="DefaultText">
    <w:name w:val="Default Text"/>
    <w:basedOn w:val="Normal"/>
    <w:rsid w:val="00120C1F"/>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9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www-pub.iaea.org/books/IAEABooks/8880/Isotope-Methods-for-Dating-Old-Groundwater"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 Plummer</dc:creator>
  <cp:lastModifiedBy>Parkhurst, David L.</cp:lastModifiedBy>
  <cp:revision>2</cp:revision>
  <cp:lastPrinted>2013-07-11T21:21:00Z</cp:lastPrinted>
  <dcterms:created xsi:type="dcterms:W3CDTF">2013-07-15T21:06:00Z</dcterms:created>
  <dcterms:modified xsi:type="dcterms:W3CDTF">2013-07-15T21:06:00Z</dcterms:modified>
</cp:coreProperties>
</file>