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3C3" w:rsidRDefault="002F11E0">
      <w:proofErr w:type="spellStart"/>
      <w:r w:rsidRPr="002F11E0">
        <w:t>PhreeqcRM</w:t>
      </w:r>
      <w:proofErr w:type="spellEnd"/>
      <w:r w:rsidRPr="002F11E0">
        <w:t>: A reaction module</w:t>
      </w:r>
      <w:r>
        <w:t xml:space="preserve"> for transport simulators based on the geochemical model PHREEQC</w:t>
      </w:r>
    </w:p>
    <w:p w:rsidR="002F11E0" w:rsidRDefault="002F11E0">
      <w:r>
        <w:t xml:space="preserve">David L. Parkhurst, Box 25046, MS 413, Denver Federal Center, Denver, CO, 80225, USA, </w:t>
      </w:r>
      <w:hyperlink r:id="rId5" w:history="1">
        <w:r w:rsidRPr="00724834">
          <w:rPr>
            <w:rStyle w:val="Hyperlink"/>
          </w:rPr>
          <w:t>dlpark@usgs.gov</w:t>
        </w:r>
      </w:hyperlink>
    </w:p>
    <w:p w:rsidR="002F11E0" w:rsidRDefault="002F11E0">
      <w:proofErr w:type="gramStart"/>
      <w:r>
        <w:t>and</w:t>
      </w:r>
      <w:proofErr w:type="gramEnd"/>
      <w:r>
        <w:t xml:space="preserve"> </w:t>
      </w:r>
      <w:proofErr w:type="spellStart"/>
      <w:r>
        <w:t>Laurin</w:t>
      </w:r>
      <w:proofErr w:type="spellEnd"/>
      <w:r>
        <w:t xml:space="preserve"> </w:t>
      </w:r>
      <w:proofErr w:type="spellStart"/>
      <w:r>
        <w:t>Wissmieir</w:t>
      </w:r>
      <w:proofErr w:type="spellEnd"/>
    </w:p>
    <w:p w:rsidR="002F11E0" w:rsidRDefault="002F11E0" w:rsidP="002F11E0"/>
    <w:p w:rsidR="002F11E0" w:rsidRDefault="002D09DD" w:rsidP="002F11E0">
      <w:r>
        <w:t xml:space="preserve">With the release of </w:t>
      </w:r>
      <w:proofErr w:type="spellStart"/>
      <w:r>
        <w:t>IPhreeqc</w:t>
      </w:r>
      <w:proofErr w:type="spellEnd"/>
      <w:r>
        <w:t xml:space="preserve">, a module that allows incorporation of PHREEQC reactions in other software, many groups have begun using it to couple geochemical reactions with groundwater transport simulation. While </w:t>
      </w:r>
      <w:proofErr w:type="spellStart"/>
      <w:r>
        <w:t>IPhreeqc</w:t>
      </w:r>
      <w:proofErr w:type="spellEnd"/>
      <w:r>
        <w:t xml:space="preserve"> provides a general interface, it relies heavily on string processing, and a substantial amount of code is necessary to provide a complete linkage with a transport model. </w:t>
      </w:r>
      <w:proofErr w:type="spellStart"/>
      <w:r w:rsidR="002F11E0">
        <w:t>PhreeqcRM</w:t>
      </w:r>
      <w:proofErr w:type="spellEnd"/>
      <w:r w:rsidR="002F11E0">
        <w:t xml:space="preserve"> is a reaction module</w:t>
      </w:r>
      <w:r>
        <w:t xml:space="preserve">, based on </w:t>
      </w:r>
      <w:proofErr w:type="spellStart"/>
      <w:proofErr w:type="gramStart"/>
      <w:r>
        <w:t>IPhreeqc</w:t>
      </w:r>
      <w:proofErr w:type="spellEnd"/>
      <w:r>
        <w:t>, that</w:t>
      </w:r>
      <w:proofErr w:type="gramEnd"/>
      <w:r w:rsidR="002F11E0">
        <w:t xml:space="preserve"> designed </w:t>
      </w:r>
      <w:r>
        <w:t xml:space="preserve">specifically </w:t>
      </w:r>
      <w:r w:rsidR="002F11E0">
        <w:t xml:space="preserve">to perform geochemical equilibrium and kinetic reaction calculations for </w:t>
      </w:r>
      <w:r>
        <w:t xml:space="preserve">reactive </w:t>
      </w:r>
      <w:r w:rsidR="002F11E0">
        <w:t xml:space="preserve">transport </w:t>
      </w:r>
      <w:r>
        <w:t>simulators</w:t>
      </w:r>
      <w:r w:rsidR="002F11E0">
        <w:t xml:space="preserve"> that use an operator splitting approach, </w:t>
      </w:r>
      <w:r>
        <w:t>that is, simulators that</w:t>
      </w:r>
      <w:r w:rsidR="002F11E0">
        <w:t xml:space="preserve"> separate the transport simulation from the reaction simulations. The basic function of the reaction module is to take component concentrations for the model cells from the transport simulation, run geochemical reactions, and return revised concentrations. </w:t>
      </w:r>
      <w:r w:rsidR="00192F39">
        <w:t xml:space="preserve">The reaction module maintains the composition of all of the reactants </w:t>
      </w:r>
      <w:r w:rsidR="00192F39">
        <w:t>that react to equilibrium</w:t>
      </w:r>
      <w:r w:rsidR="00192F39">
        <w:t xml:space="preserve"> in each cell, which may include minerals, exchangers, surface </w:t>
      </w:r>
      <w:proofErr w:type="spellStart"/>
      <w:r w:rsidR="00192F39">
        <w:t>complexers</w:t>
      </w:r>
      <w:proofErr w:type="spellEnd"/>
      <w:r w:rsidR="00192F39">
        <w:t>, a gas phase, and solid solutions, and reactants</w:t>
      </w:r>
      <w:r>
        <w:t xml:space="preserve"> that react kinetically</w:t>
      </w:r>
      <w:r w:rsidR="00192F39">
        <w:t>, which may simulate mineral dissolution and precipitation, biological transformations, bacterial cell growth, or any other kinetic process. The reaction capabilities are a complete implementation of the reaction capabilities of</w:t>
      </w:r>
      <w:r w:rsidR="005D6F34">
        <w:t xml:space="preserve"> the PHREEQC geochemical model. M</w:t>
      </w:r>
      <w:r w:rsidR="005D6F34">
        <w:t xml:space="preserve">ethods </w:t>
      </w:r>
      <w:r w:rsidR="005D6F34">
        <w:t xml:space="preserve">are available </w:t>
      </w:r>
      <w:r w:rsidR="005D6F34">
        <w:t>for assigning initial conditions and boundary</w:t>
      </w:r>
      <w:r w:rsidR="005D6F34">
        <w:t xml:space="preserve"> conditions</w:t>
      </w:r>
      <w:r w:rsidR="008F4848">
        <w:t xml:space="preserve"> by use</w:t>
      </w:r>
      <w:r w:rsidR="005D6F34">
        <w:t xml:space="preserve"> </w:t>
      </w:r>
      <w:r w:rsidR="005D6F34">
        <w:t xml:space="preserve">standard PHREEQC input </w:t>
      </w:r>
      <w:r w:rsidR="008F4848">
        <w:t>(</w:t>
      </w:r>
      <w:r w:rsidR="005D6F34">
        <w:t>files</w:t>
      </w:r>
      <w:r w:rsidR="008F4848">
        <w:t xml:space="preserve"> or strings)</w:t>
      </w:r>
      <w:r w:rsidR="005D6F34">
        <w:t xml:space="preserve"> for defining the chemical composition of solutions and reactants</w:t>
      </w:r>
      <w:r w:rsidR="005D6F34">
        <w:t xml:space="preserve">. </w:t>
      </w:r>
      <w:r w:rsidR="00192F39">
        <w:t>Additional capabilities include</w:t>
      </w:r>
      <w:r w:rsidR="005D6F34">
        <w:t xml:space="preserve"> methods to </w:t>
      </w:r>
      <w:r w:rsidR="008F4848">
        <w:t xml:space="preserve">account for inactive grid cells, </w:t>
      </w:r>
      <w:r w:rsidR="005D6F34">
        <w:t>obtain</w:t>
      </w:r>
      <w:r w:rsidR="00192F39">
        <w:t xml:space="preserve"> </w:t>
      </w:r>
      <w:r w:rsidR="005D6F34">
        <w:t xml:space="preserve">selected </w:t>
      </w:r>
      <w:r w:rsidR="00192F39">
        <w:t xml:space="preserve">results, print </w:t>
      </w:r>
      <w:r w:rsidR="008F4848">
        <w:t xml:space="preserve">detailed reaction calculations for </w:t>
      </w:r>
      <w:bookmarkStart w:id="0" w:name="_GoBack"/>
      <w:bookmarkEnd w:id="0"/>
      <w:r w:rsidR="008F4848">
        <w:t>selected cells</w:t>
      </w:r>
      <w:r w:rsidR="00192F39">
        <w:t>, and sav</w:t>
      </w:r>
      <w:r w:rsidR="008F4848">
        <w:t>e</w:t>
      </w:r>
      <w:r w:rsidR="00192F39">
        <w:t xml:space="preserve"> the chemical state of a calculation. </w:t>
      </w:r>
      <w:r w:rsidR="005D6F34">
        <w:t xml:space="preserve">The reaction module uses parallel processing to speed the reaction calculations, either by multithreading on a single computer with OPENMP, or by multiprocessing on multiple computers with MPI (Message Passing Interface). </w:t>
      </w:r>
      <w:proofErr w:type="spellStart"/>
      <w:r w:rsidR="005D6F34">
        <w:t>PhreeqcRM</w:t>
      </w:r>
      <w:proofErr w:type="spellEnd"/>
      <w:r w:rsidR="005D6F34">
        <w:t xml:space="preserve"> is written in C++, but interfaces allow methods to be called from C or Fortran90.</w:t>
      </w:r>
      <w:r w:rsidR="008F4848">
        <w:t xml:space="preserve"> By using the </w:t>
      </w:r>
      <w:proofErr w:type="spellStart"/>
      <w:r w:rsidR="008F4848">
        <w:t>PhreeqcRM</w:t>
      </w:r>
      <w:proofErr w:type="spellEnd"/>
      <w:r w:rsidR="008F4848">
        <w:t xml:space="preserve"> reaction module, a </w:t>
      </w:r>
      <w:r w:rsidR="008F4848">
        <w:lastRenderedPageBreak/>
        <w:t>wide range of geochemical reactions can be easily implemented for an existing multicomponent transport model.</w:t>
      </w:r>
    </w:p>
    <w:p w:rsidR="002F11E0" w:rsidRDefault="002F11E0" w:rsidP="002F11E0"/>
    <w:sectPr w:rsidR="002F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3C"/>
    <w:rsid w:val="00192F39"/>
    <w:rsid w:val="002D09DD"/>
    <w:rsid w:val="002F11E0"/>
    <w:rsid w:val="005D6F34"/>
    <w:rsid w:val="00662B3C"/>
    <w:rsid w:val="008F4848"/>
    <w:rsid w:val="00D75260"/>
    <w:rsid w:val="00F0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E0"/>
    <w:pPr>
      <w:spacing w:line="36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E0"/>
    <w:pPr>
      <w:spacing w:line="36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lpark@usg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Parkhurst, David L.</dc:creator>
  <cp:lastModifiedBy>Parkhurst, David L.</cp:lastModifiedBy>
  <cp:revision>2</cp:revision>
  <dcterms:created xsi:type="dcterms:W3CDTF">2014-02-26T16:24:00Z</dcterms:created>
  <dcterms:modified xsi:type="dcterms:W3CDTF">2014-02-26T17:12:00Z</dcterms:modified>
</cp:coreProperties>
</file>