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96D" w:rsidRDefault="005B2E71">
      <w:pPr>
        <w:rPr>
          <w:lang w:val="en-US"/>
        </w:rPr>
      </w:pPr>
      <w:r w:rsidRPr="005B2E71">
        <w:rPr>
          <w:b/>
          <w:lang w:val="en-US"/>
        </w:rPr>
        <w:t xml:space="preserve">Review of “PHREEQCRM: A reaction module </w:t>
      </w:r>
      <w:r>
        <w:rPr>
          <w:b/>
          <w:lang w:val="en-US"/>
        </w:rPr>
        <w:t xml:space="preserve">for transport simulators based on the geochemical model PHREEQC” by Parkhurst and </w:t>
      </w:r>
      <w:proofErr w:type="spellStart"/>
      <w:r>
        <w:rPr>
          <w:b/>
          <w:lang w:val="en-US"/>
        </w:rPr>
        <w:t>Wissmeier</w:t>
      </w:r>
      <w:proofErr w:type="spellEnd"/>
    </w:p>
    <w:p w:rsidR="005B2E71" w:rsidRDefault="005B2E71">
      <w:pPr>
        <w:rPr>
          <w:lang w:val="en-US"/>
        </w:rPr>
      </w:pPr>
      <w:r>
        <w:rPr>
          <w:b/>
          <w:lang w:val="en-US"/>
        </w:rPr>
        <w:t>Review by Diederik Jacques (11/01/2015)</w:t>
      </w:r>
    </w:p>
    <w:p w:rsidR="005B2E71" w:rsidRDefault="005B2E71">
      <w:pPr>
        <w:rPr>
          <w:lang w:val="en-US"/>
        </w:rPr>
      </w:pPr>
    </w:p>
    <w:p w:rsidR="005B2E71" w:rsidRDefault="005B2E71" w:rsidP="005B2E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5B2E71">
        <w:rPr>
          <w:rFonts w:ascii="Calibri" w:hAnsi="Calibri"/>
          <w:sz w:val="22"/>
          <w:szCs w:val="22"/>
          <w:lang w:val="en-US"/>
        </w:rPr>
        <w:t>The paper described in detail a C++ class having methods to ease the implementation of (i</w:t>
      </w:r>
      <w:proofErr w:type="gramStart"/>
      <w:r w:rsidRPr="005B2E71">
        <w:rPr>
          <w:rFonts w:ascii="Calibri" w:hAnsi="Calibri"/>
          <w:sz w:val="22"/>
          <w:szCs w:val="22"/>
          <w:lang w:val="en-US"/>
        </w:rPr>
        <w:t>)Phreeqc</w:t>
      </w:r>
      <w:proofErr w:type="gramEnd"/>
      <w:r w:rsidRPr="005B2E71">
        <w:rPr>
          <w:rFonts w:ascii="Calibri" w:hAnsi="Calibri"/>
          <w:sz w:val="22"/>
          <w:szCs w:val="22"/>
          <w:lang w:val="en-US"/>
        </w:rPr>
        <w:t xml:space="preserve">  as a geochemical solver in a reactive transport model. It helps software developers with the data exchange between the geochemical solver and their transport model by providing appropriate procedures. </w:t>
      </w:r>
      <w:r>
        <w:rPr>
          <w:rFonts w:ascii="Calibri" w:hAnsi="Calibri"/>
          <w:sz w:val="22"/>
          <w:szCs w:val="22"/>
        </w:rPr>
        <w:t>In addition, it includes methods for parallel processing.</w:t>
      </w:r>
    </w:p>
    <w:p w:rsidR="005B2E71" w:rsidRPr="005B2E71" w:rsidRDefault="005B2E71" w:rsidP="005B2E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5B2E71">
        <w:rPr>
          <w:rFonts w:ascii="Calibri" w:hAnsi="Calibri"/>
          <w:sz w:val="22"/>
          <w:szCs w:val="22"/>
          <w:lang w:val="en-US"/>
        </w:rPr>
        <w:t xml:space="preserve">The paper consists of two main parts. The first part gives a description of the module. However, because of the many details given, it reads somewhat as a user manual rather than a scientific paper. I suggest </w:t>
      </w:r>
      <w:proofErr w:type="gramStart"/>
      <w:r w:rsidRPr="005B2E71">
        <w:rPr>
          <w:rFonts w:ascii="Calibri" w:hAnsi="Calibri"/>
          <w:sz w:val="22"/>
          <w:szCs w:val="22"/>
          <w:lang w:val="en-US"/>
        </w:rPr>
        <w:t>to reduce</w:t>
      </w:r>
      <w:proofErr w:type="gramEnd"/>
      <w:r w:rsidRPr="005B2E71">
        <w:rPr>
          <w:rFonts w:ascii="Calibri" w:hAnsi="Calibri"/>
          <w:sz w:val="22"/>
          <w:szCs w:val="22"/>
          <w:lang w:val="en-US"/>
        </w:rPr>
        <w:t xml:space="preserve"> this part of</w:t>
      </w:r>
      <w:r>
        <w:rPr>
          <w:rFonts w:ascii="Calibri" w:hAnsi="Calibri"/>
          <w:sz w:val="22"/>
          <w:szCs w:val="22"/>
          <w:lang w:val="en-US"/>
        </w:rPr>
        <w:t xml:space="preserve"> the paper to the essentials and ref</w:t>
      </w:r>
      <w:r w:rsidRPr="005B2E71">
        <w:rPr>
          <w:rFonts w:ascii="Calibri" w:hAnsi="Calibri"/>
          <w:sz w:val="22"/>
          <w:szCs w:val="22"/>
          <w:lang w:val="en-US"/>
        </w:rPr>
        <w:t>er</w:t>
      </w:r>
      <w:r>
        <w:rPr>
          <w:rFonts w:ascii="Calibri" w:hAnsi="Calibri"/>
          <w:sz w:val="22"/>
          <w:szCs w:val="22"/>
          <w:lang w:val="en-US"/>
        </w:rPr>
        <w:t>r</w:t>
      </w:r>
      <w:r w:rsidRPr="005B2E71">
        <w:rPr>
          <w:rFonts w:ascii="Calibri" w:hAnsi="Calibri"/>
          <w:sz w:val="22"/>
          <w:szCs w:val="22"/>
          <w:lang w:val="en-US"/>
        </w:rPr>
        <w:t>ing to an user manual for all details.</w:t>
      </w:r>
    </w:p>
    <w:p w:rsidR="005B2E71" w:rsidRPr="005B2E71" w:rsidRDefault="005B2E71" w:rsidP="005B2E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5B2E71">
        <w:rPr>
          <w:rFonts w:ascii="Calibri" w:hAnsi="Calibri"/>
          <w:sz w:val="22"/>
          <w:szCs w:val="22"/>
          <w:lang w:val="en-US"/>
        </w:rPr>
        <w:t xml:space="preserve">The second part illustrates the applicability of the module and demonstrates the scalability of the code. The relevance of this part is mainly the implementation of the </w:t>
      </w:r>
      <w:proofErr w:type="spellStart"/>
      <w:r w:rsidRPr="005B2E71">
        <w:rPr>
          <w:rFonts w:ascii="Calibri" w:hAnsi="Calibri"/>
          <w:sz w:val="22"/>
          <w:szCs w:val="22"/>
          <w:lang w:val="en-US"/>
        </w:rPr>
        <w:t>MoMaS</w:t>
      </w:r>
      <w:proofErr w:type="spellEnd"/>
      <w:r w:rsidRPr="005B2E71">
        <w:rPr>
          <w:rFonts w:ascii="Calibri" w:hAnsi="Calibri"/>
          <w:sz w:val="22"/>
          <w:szCs w:val="22"/>
          <w:lang w:val="en-US"/>
        </w:rPr>
        <w:t xml:space="preserve"> benchmark and demonstration that PHREEQCRM combined with FEFLOW is able to solve these benchmarks. This greatly increases the reliability of the PHREEQC-based reactive transport codes and this is worth publishing itself (especially, but not exclusive, if this study is the first describing the </w:t>
      </w:r>
      <w:proofErr w:type="spellStart"/>
      <w:r w:rsidRPr="005B2E71">
        <w:rPr>
          <w:rFonts w:ascii="Calibri" w:hAnsi="Calibri"/>
          <w:sz w:val="22"/>
          <w:szCs w:val="22"/>
          <w:lang w:val="en-US"/>
        </w:rPr>
        <w:t>MoMas</w:t>
      </w:r>
      <w:proofErr w:type="spellEnd"/>
      <w:r w:rsidRPr="005B2E71">
        <w:rPr>
          <w:rFonts w:ascii="Calibri" w:hAnsi="Calibri"/>
          <w:sz w:val="22"/>
          <w:szCs w:val="22"/>
          <w:lang w:val="en-US"/>
        </w:rPr>
        <w:t xml:space="preserve"> benchmark solved with the PHREEQC-codes).</w:t>
      </w:r>
    </w:p>
    <w:p w:rsidR="005B2E71" w:rsidRPr="005B2E71" w:rsidRDefault="005B2E71" w:rsidP="005B2E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5B2E71">
        <w:rPr>
          <w:rFonts w:ascii="Calibri" w:hAnsi="Calibri"/>
          <w:sz w:val="22"/>
          <w:szCs w:val="22"/>
          <w:lang w:val="en-US"/>
        </w:rPr>
        <w:t> </w:t>
      </w:r>
    </w:p>
    <w:p w:rsidR="005B2E71" w:rsidRPr="005B2E71" w:rsidRDefault="005B2E71" w:rsidP="005B2E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5B2E71">
        <w:rPr>
          <w:rFonts w:ascii="Calibri" w:hAnsi="Calibri"/>
          <w:sz w:val="22"/>
          <w:szCs w:val="22"/>
          <w:lang w:val="en-US"/>
        </w:rPr>
        <w:t>There are a few additional remarks:</w:t>
      </w:r>
    </w:p>
    <w:p w:rsidR="005B2E71" w:rsidRPr="005B2E71" w:rsidRDefault="005B2E71" w:rsidP="005B2E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5B2E71">
        <w:rPr>
          <w:rFonts w:ascii="Calibri" w:hAnsi="Calibri"/>
          <w:sz w:val="22"/>
          <w:szCs w:val="22"/>
          <w:lang w:val="en-US"/>
        </w:rPr>
        <w:t>Abstract line 23: the term inactive grid cell is no clear within the scope of the abstract.</w:t>
      </w:r>
    </w:p>
    <w:p w:rsidR="005B2E71" w:rsidRPr="005B2E71" w:rsidRDefault="005B2E71" w:rsidP="005B2E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5B2E71">
        <w:rPr>
          <w:rFonts w:ascii="Calibri" w:hAnsi="Calibri"/>
          <w:sz w:val="22"/>
          <w:szCs w:val="22"/>
          <w:lang w:val="en-US"/>
        </w:rPr>
        <w:t>Introduction: The introduction gives some large domains in</w:t>
      </w:r>
      <w:r>
        <w:rPr>
          <w:rFonts w:ascii="Calibri" w:hAnsi="Calibri"/>
          <w:sz w:val="22"/>
          <w:szCs w:val="22"/>
          <w:lang w:val="en-US"/>
        </w:rPr>
        <w:t xml:space="preserve"> which reactive transport model</w:t>
      </w:r>
      <w:r w:rsidRPr="005B2E71">
        <w:rPr>
          <w:rFonts w:ascii="Calibri" w:hAnsi="Calibri"/>
          <w:sz w:val="22"/>
          <w:szCs w:val="22"/>
          <w:lang w:val="en-US"/>
        </w:rPr>
        <w:t>ing is applied for quite complex applications. Soil systems or unsaturated flow systems are lacki</w:t>
      </w:r>
      <w:r>
        <w:rPr>
          <w:rFonts w:ascii="Calibri" w:hAnsi="Calibri"/>
          <w:sz w:val="22"/>
          <w:szCs w:val="22"/>
          <w:lang w:val="en-US"/>
        </w:rPr>
        <w:t>ng somewhat as challenging syst</w:t>
      </w:r>
      <w:r w:rsidRPr="005B2E71">
        <w:rPr>
          <w:rFonts w:ascii="Calibri" w:hAnsi="Calibri"/>
          <w:sz w:val="22"/>
          <w:szCs w:val="22"/>
          <w:lang w:val="en-US"/>
        </w:rPr>
        <w:t>e</w:t>
      </w:r>
      <w:r>
        <w:rPr>
          <w:rFonts w:ascii="Calibri" w:hAnsi="Calibri"/>
          <w:sz w:val="22"/>
          <w:szCs w:val="22"/>
          <w:lang w:val="en-US"/>
        </w:rPr>
        <w:t>m</w:t>
      </w:r>
      <w:r w:rsidRPr="005B2E71">
        <w:rPr>
          <w:rFonts w:ascii="Calibri" w:hAnsi="Calibri"/>
          <w:sz w:val="22"/>
          <w:szCs w:val="22"/>
          <w:lang w:val="en-US"/>
        </w:rPr>
        <w:t>s for reactive transport. Recently, a few studies have been published with applications of reactive transport models in soil systems.</w:t>
      </w:r>
    </w:p>
    <w:p w:rsidR="005B2E71" w:rsidRPr="005B2E71" w:rsidRDefault="005B2E71" w:rsidP="005B2E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5B2E71">
        <w:rPr>
          <w:rFonts w:ascii="Calibri" w:hAnsi="Calibri"/>
          <w:sz w:val="22"/>
          <w:szCs w:val="22"/>
          <w:lang w:val="en-US"/>
        </w:rPr>
        <w:t xml:space="preserve">Line 104: 'all of the capabilities': does it allow </w:t>
      </w:r>
      <w:proofErr w:type="gramStart"/>
      <w:r w:rsidRPr="005B2E71">
        <w:rPr>
          <w:rFonts w:ascii="Calibri" w:hAnsi="Calibri"/>
          <w:sz w:val="22"/>
          <w:szCs w:val="22"/>
          <w:lang w:val="en-US"/>
        </w:rPr>
        <w:t>to change</w:t>
      </w:r>
      <w:proofErr w:type="gramEnd"/>
      <w:r w:rsidRPr="005B2E71">
        <w:rPr>
          <w:rFonts w:ascii="Calibri" w:hAnsi="Calibri"/>
          <w:sz w:val="22"/>
          <w:szCs w:val="22"/>
          <w:lang w:val="en-US"/>
        </w:rPr>
        <w:t xml:space="preserve"> transport properties induced by changes in geochemical conditions?</w:t>
      </w:r>
    </w:p>
    <w:p w:rsidR="005B2E71" w:rsidRPr="005B2E71" w:rsidRDefault="005B2E71" w:rsidP="005B2E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Line 110-111: '... </w:t>
      </w:r>
      <w:proofErr w:type="gramStart"/>
      <w:r>
        <w:rPr>
          <w:rFonts w:ascii="Calibri" w:hAnsi="Calibri"/>
          <w:sz w:val="22"/>
          <w:szCs w:val="22"/>
          <w:lang w:val="en-US"/>
        </w:rPr>
        <w:t>Wi</w:t>
      </w:r>
      <w:r w:rsidRPr="005B2E71">
        <w:rPr>
          <w:rFonts w:ascii="Calibri" w:hAnsi="Calibri"/>
          <w:sz w:val="22"/>
          <w:szCs w:val="22"/>
          <w:lang w:val="en-US"/>
        </w:rPr>
        <w:t>t</w:t>
      </w:r>
      <w:r>
        <w:rPr>
          <w:rFonts w:ascii="Calibri" w:hAnsi="Calibri"/>
          <w:sz w:val="22"/>
          <w:szCs w:val="22"/>
          <w:lang w:val="en-US"/>
        </w:rPr>
        <w:t>h</w:t>
      </w:r>
      <w:r w:rsidRPr="005B2E71">
        <w:rPr>
          <w:rFonts w:ascii="Calibri" w:hAnsi="Calibri"/>
          <w:sz w:val="22"/>
          <w:szCs w:val="22"/>
          <w:lang w:val="en-US"/>
        </w:rPr>
        <w:t xml:space="preserve"> predefined time steps.'</w:t>
      </w:r>
      <w:proofErr w:type="gramEnd"/>
      <w:r w:rsidRPr="005B2E71">
        <w:rPr>
          <w:rFonts w:ascii="Calibri" w:hAnsi="Calibri"/>
          <w:sz w:val="22"/>
          <w:szCs w:val="22"/>
          <w:lang w:val="en-US"/>
        </w:rPr>
        <w:t xml:space="preserve"> What is meant with this?</w:t>
      </w:r>
    </w:p>
    <w:p w:rsidR="005B2E71" w:rsidRPr="005B2E71" w:rsidRDefault="005B2E71" w:rsidP="005B2E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5B2E71">
        <w:rPr>
          <w:rFonts w:ascii="Calibri" w:hAnsi="Calibri"/>
          <w:sz w:val="22"/>
          <w:szCs w:val="22"/>
          <w:lang w:val="en-US"/>
        </w:rPr>
        <w:t>Lines 154-158: This is one of the examples in which to much details are given.</w:t>
      </w:r>
    </w:p>
    <w:p w:rsidR="005B2E71" w:rsidRPr="005B2E71" w:rsidRDefault="005B2E71" w:rsidP="005B2E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5B2E71">
        <w:rPr>
          <w:rFonts w:ascii="Calibri" w:hAnsi="Calibri"/>
          <w:sz w:val="22"/>
          <w:szCs w:val="22"/>
          <w:lang w:val="en-US"/>
        </w:rPr>
        <w:t>Line 166: 'Water can be included or excluded...</w:t>
      </w:r>
      <w:proofErr w:type="gramStart"/>
      <w:r w:rsidRPr="005B2E71">
        <w:rPr>
          <w:rFonts w:ascii="Calibri" w:hAnsi="Calibri"/>
          <w:sz w:val="22"/>
          <w:szCs w:val="22"/>
          <w:lang w:val="en-US"/>
        </w:rPr>
        <w:t>':</w:t>
      </w:r>
      <w:proofErr w:type="gramEnd"/>
      <w:r w:rsidRPr="005B2E71">
        <w:rPr>
          <w:rFonts w:ascii="Calibri" w:hAnsi="Calibri"/>
          <w:sz w:val="22"/>
          <w:szCs w:val="22"/>
          <w:lang w:val="en-US"/>
        </w:rPr>
        <w:t xml:space="preserve"> Not complete clear here. What are the advantages of one or the other, and one should choose one of these two options. </w:t>
      </w:r>
    </w:p>
    <w:p w:rsidR="005B2E71" w:rsidRPr="005B2E71" w:rsidRDefault="005B2E71" w:rsidP="005B2E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Line 171: "chemically in</w:t>
      </w:r>
      <w:r w:rsidRPr="005B2E71">
        <w:rPr>
          <w:rFonts w:ascii="Calibri" w:hAnsi="Calibri"/>
          <w:sz w:val="22"/>
          <w:szCs w:val="22"/>
          <w:lang w:val="en-US"/>
        </w:rPr>
        <w:t>active zones or symmetry': With respect to symmetry, is it not more straightforward to reduce the transport domain itself and implementing a no-flow boundary?</w:t>
      </w:r>
    </w:p>
    <w:p w:rsidR="005B2E71" w:rsidRPr="005B2E71" w:rsidRDefault="005B2E71" w:rsidP="005B2E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5B2E71">
        <w:rPr>
          <w:rFonts w:ascii="Calibri" w:hAnsi="Calibri"/>
          <w:sz w:val="22"/>
          <w:szCs w:val="22"/>
          <w:lang w:val="en-US"/>
        </w:rPr>
        <w:t>Line 211: "special calculations': unclear? Maybe illustrate with an example.</w:t>
      </w:r>
    </w:p>
    <w:p w:rsidR="005B2E71" w:rsidRPr="005B2E71" w:rsidRDefault="005B2E71" w:rsidP="005B2E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5B2E71">
        <w:rPr>
          <w:rFonts w:ascii="Calibri" w:hAnsi="Calibri"/>
          <w:sz w:val="22"/>
          <w:szCs w:val="22"/>
          <w:lang w:val="en-US"/>
        </w:rPr>
        <w:t>Line 240 'equivalent to Fortran storage': sentence not clear. Also not clear why this is mentioned here.</w:t>
      </w:r>
    </w:p>
    <w:p w:rsidR="005B2E71" w:rsidRPr="005B2E71" w:rsidRDefault="005B2E71" w:rsidP="005B2E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5B2E71">
        <w:rPr>
          <w:rFonts w:ascii="Calibri" w:hAnsi="Calibri"/>
          <w:sz w:val="22"/>
          <w:szCs w:val="22"/>
          <w:lang w:val="en-US"/>
        </w:rPr>
        <w:t xml:space="preserve">Lines 245-248: 'mixing of equilibrium phases'. Not complete clear why this is useful. Can you illustrate this with an </w:t>
      </w:r>
      <w:proofErr w:type="gramStart"/>
      <w:r w:rsidRPr="005B2E71">
        <w:rPr>
          <w:rFonts w:ascii="Calibri" w:hAnsi="Calibri"/>
          <w:sz w:val="22"/>
          <w:szCs w:val="22"/>
          <w:lang w:val="en-US"/>
        </w:rPr>
        <w:t>example.</w:t>
      </w:r>
      <w:proofErr w:type="gramEnd"/>
    </w:p>
    <w:p w:rsidR="005B2E71" w:rsidRPr="005B2E71" w:rsidRDefault="005B2E71" w:rsidP="005B2E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5B2E71">
        <w:rPr>
          <w:rFonts w:ascii="Calibri" w:hAnsi="Calibri"/>
          <w:sz w:val="22"/>
          <w:szCs w:val="22"/>
          <w:lang w:val="en-US"/>
        </w:rPr>
        <w:t>Line 293-295. Anot</w:t>
      </w:r>
      <w:r>
        <w:rPr>
          <w:rFonts w:ascii="Calibri" w:hAnsi="Calibri"/>
          <w:sz w:val="22"/>
          <w:szCs w:val="22"/>
          <w:lang w:val="en-US"/>
        </w:rPr>
        <w:t>h</w:t>
      </w:r>
      <w:r w:rsidRPr="005B2E71">
        <w:rPr>
          <w:rFonts w:ascii="Calibri" w:hAnsi="Calibri"/>
          <w:sz w:val="22"/>
          <w:szCs w:val="22"/>
          <w:lang w:val="en-US"/>
        </w:rPr>
        <w:t xml:space="preserve">er example (at least for me) which is not needed </w:t>
      </w:r>
      <w:proofErr w:type="gramStart"/>
      <w:r w:rsidRPr="005B2E71">
        <w:rPr>
          <w:rFonts w:ascii="Calibri" w:hAnsi="Calibri"/>
          <w:sz w:val="22"/>
          <w:szCs w:val="22"/>
          <w:lang w:val="en-US"/>
        </w:rPr>
        <w:t>in  a</w:t>
      </w:r>
      <w:proofErr w:type="gramEnd"/>
      <w:r w:rsidRPr="005B2E71">
        <w:rPr>
          <w:rFonts w:ascii="Calibri" w:hAnsi="Calibri"/>
          <w:sz w:val="22"/>
          <w:szCs w:val="22"/>
          <w:lang w:val="en-US"/>
        </w:rPr>
        <w:t xml:space="preserve"> paper, but is rather for an 'user-manual'.</w:t>
      </w:r>
    </w:p>
    <w:p w:rsidR="005B2E71" w:rsidRPr="005B2E71" w:rsidRDefault="005B2E71" w:rsidP="005B2E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spellStart"/>
      <w:r w:rsidRPr="005B2E71">
        <w:rPr>
          <w:rFonts w:ascii="Calibri" w:hAnsi="Calibri"/>
          <w:sz w:val="22"/>
          <w:szCs w:val="22"/>
          <w:lang w:val="en-US"/>
        </w:rPr>
        <w:t>MoMaS</w:t>
      </w:r>
      <w:proofErr w:type="spellEnd"/>
      <w:r w:rsidRPr="005B2E71">
        <w:rPr>
          <w:rFonts w:ascii="Calibri" w:hAnsi="Calibri"/>
          <w:sz w:val="22"/>
          <w:szCs w:val="22"/>
          <w:lang w:val="en-US"/>
        </w:rPr>
        <w:t xml:space="preserve"> benchmark: Provide thermodynamic </w:t>
      </w:r>
      <w:proofErr w:type="spellStart"/>
      <w:r w:rsidRPr="005B2E71">
        <w:rPr>
          <w:rFonts w:ascii="Calibri" w:hAnsi="Calibri"/>
          <w:sz w:val="22"/>
          <w:szCs w:val="22"/>
          <w:lang w:val="en-US"/>
        </w:rPr>
        <w:t>datafile</w:t>
      </w:r>
      <w:proofErr w:type="spellEnd"/>
      <w:r w:rsidRPr="005B2E71">
        <w:rPr>
          <w:rFonts w:ascii="Calibri" w:hAnsi="Calibri"/>
          <w:sz w:val="22"/>
          <w:szCs w:val="22"/>
          <w:lang w:val="en-US"/>
        </w:rPr>
        <w:t xml:space="preserve"> and maybe also phreeqc input file as supplementary material.</w:t>
      </w:r>
    </w:p>
    <w:p w:rsidR="005B2E71" w:rsidRPr="005B2E71" w:rsidRDefault="005B2E71" w:rsidP="005B2E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5B2E71">
        <w:rPr>
          <w:rFonts w:ascii="Calibri" w:hAnsi="Calibri"/>
          <w:sz w:val="22"/>
          <w:szCs w:val="22"/>
          <w:lang w:val="en-US"/>
        </w:rPr>
        <w:t>Line 560: 'specified dispersivity': it was mentioned that only the advective cases are presented. In these cases, there is no dispersivity?</w:t>
      </w:r>
    </w:p>
    <w:p w:rsidR="005B2E71" w:rsidRPr="005B2E71" w:rsidRDefault="005B2E71" w:rsidP="005B2E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5B2E71">
        <w:rPr>
          <w:rFonts w:ascii="Calibri" w:hAnsi="Calibri"/>
          <w:sz w:val="22"/>
          <w:szCs w:val="22"/>
          <w:lang w:val="en-US"/>
        </w:rPr>
        <w:t xml:space="preserve">Line 629: Not clear if this is for the </w:t>
      </w:r>
      <w:proofErr w:type="spellStart"/>
      <w:r w:rsidRPr="005B2E71">
        <w:rPr>
          <w:rFonts w:ascii="Calibri" w:hAnsi="Calibri"/>
          <w:sz w:val="22"/>
          <w:szCs w:val="22"/>
          <w:lang w:val="en-US"/>
        </w:rPr>
        <w:t>MoMaS</w:t>
      </w:r>
      <w:proofErr w:type="spellEnd"/>
      <w:r w:rsidRPr="005B2E71">
        <w:rPr>
          <w:rFonts w:ascii="Calibri" w:hAnsi="Calibri"/>
          <w:sz w:val="22"/>
          <w:szCs w:val="22"/>
          <w:lang w:val="en-US"/>
        </w:rPr>
        <w:t xml:space="preserve"> benchmark implementation or in general?</w:t>
      </w:r>
    </w:p>
    <w:p w:rsidR="005B2E71" w:rsidRPr="005B2E71" w:rsidRDefault="005B2E71" w:rsidP="005B2E7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 w:rsidRPr="005B2E71">
        <w:rPr>
          <w:rFonts w:ascii="Calibri" w:hAnsi="Calibri"/>
          <w:sz w:val="22"/>
          <w:szCs w:val="22"/>
          <w:lang w:val="en-US"/>
        </w:rPr>
        <w:t> </w:t>
      </w:r>
    </w:p>
    <w:p w:rsidR="005B2E71" w:rsidRPr="005B2E71" w:rsidRDefault="005B2E71">
      <w:pPr>
        <w:rPr>
          <w:lang w:val="en-US"/>
        </w:rPr>
      </w:pPr>
      <w:bookmarkStart w:id="0" w:name="_GoBack"/>
      <w:bookmarkEnd w:id="0"/>
    </w:p>
    <w:sectPr w:rsidR="005B2E71" w:rsidRPr="005B2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E71"/>
    <w:rsid w:val="00081EF4"/>
    <w:rsid w:val="001B5065"/>
    <w:rsid w:val="001E4863"/>
    <w:rsid w:val="00201CFA"/>
    <w:rsid w:val="003353B9"/>
    <w:rsid w:val="00360BCF"/>
    <w:rsid w:val="004C752C"/>
    <w:rsid w:val="00514404"/>
    <w:rsid w:val="00532D4B"/>
    <w:rsid w:val="005568CB"/>
    <w:rsid w:val="005641CF"/>
    <w:rsid w:val="00597A76"/>
    <w:rsid w:val="005B2E71"/>
    <w:rsid w:val="0061383A"/>
    <w:rsid w:val="006170FF"/>
    <w:rsid w:val="00683262"/>
    <w:rsid w:val="006D161B"/>
    <w:rsid w:val="006E4117"/>
    <w:rsid w:val="0078340C"/>
    <w:rsid w:val="007A35E2"/>
    <w:rsid w:val="007D6446"/>
    <w:rsid w:val="007E54EA"/>
    <w:rsid w:val="00834FDA"/>
    <w:rsid w:val="008560DA"/>
    <w:rsid w:val="008A4EBB"/>
    <w:rsid w:val="00AA0F13"/>
    <w:rsid w:val="00AA12D6"/>
    <w:rsid w:val="00AA735A"/>
    <w:rsid w:val="00AD37FE"/>
    <w:rsid w:val="00B15E7C"/>
    <w:rsid w:val="00C20742"/>
    <w:rsid w:val="00C6696D"/>
    <w:rsid w:val="00CA6C95"/>
    <w:rsid w:val="00D734FF"/>
    <w:rsid w:val="00D953C4"/>
    <w:rsid w:val="00E54A79"/>
    <w:rsid w:val="00E87A99"/>
    <w:rsid w:val="00F2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35A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7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B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35A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7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B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SCK-CEN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djacques</dc:creator>
  <cp:lastModifiedBy>djacques</cp:lastModifiedBy>
  <cp:revision>1</cp:revision>
  <dcterms:created xsi:type="dcterms:W3CDTF">2015-01-12T05:21:00Z</dcterms:created>
  <dcterms:modified xsi:type="dcterms:W3CDTF">2015-01-12T05:25:00Z</dcterms:modified>
</cp:coreProperties>
</file>