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25AF1" w:rsidRPr="00F153DF" w:rsidP="00DC35E8" w14:paraId="63FD4EBD" w14:textId="3E498403">
      <w:pPr>
        <w:pStyle w:val="Heading1"/>
        <w:spacing w:line="276" w:lineRule="auto"/>
        <w:ind w:left="426"/>
        <w:jc w:val="both"/>
        <w:rPr>
          <w:color w:val="002060"/>
          <w:sz w:val="34"/>
          <w:szCs w:val="34"/>
        </w:rPr>
      </w:pPr>
      <w:r w:rsidRPr="00F153DF">
        <w:rPr>
          <w:rFonts w:ascii="Verdana" w:hAnsi="Verdana"/>
          <w:noProof/>
          <w:color w:val="002060"/>
          <w:sz w:val="94"/>
          <w:szCs w:val="9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leftMargin">
                  <wp:posOffset>-12700</wp:posOffset>
                </wp:positionH>
                <wp:positionV relativeFrom="paragraph">
                  <wp:posOffset>-1143000</wp:posOffset>
                </wp:positionV>
                <wp:extent cx="241300" cy="1071562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130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19pt;height:843.75pt;margin-top:-90pt;margin-left:-1pt;mso-height-percent:0;mso-height-relative:margin;mso-position-horizontal-relative:left-margin-area;mso-width-percent:0;mso-width-relative:margin;mso-wrap-distance-bottom:0;mso-wrap-distance-left:9pt;mso-wrap-distance-right:9pt;mso-wrap-distance-top:0;mso-wrap-style:square;position:absolute;visibility:visible;v-text-anchor:middle;z-index:251660288" fillcolor="#a5a5a5" strokecolor="#a5a5a5" strokeweight="2pt"/>
            </w:pict>
          </mc:Fallback>
        </mc:AlternateContent>
      </w:r>
      <w:r w:rsidRPr="00F153DF" w:rsidR="00940F18">
        <w:rPr>
          <w:color w:val="002060"/>
          <w:sz w:val="34"/>
          <w:szCs w:val="34"/>
        </w:rPr>
        <w:t>Profile</w:t>
      </w:r>
      <w:r w:rsidRPr="00F153DF" w:rsidR="00464797">
        <w:rPr>
          <w:color w:val="002060"/>
          <w:sz w:val="34"/>
          <w:szCs w:val="34"/>
        </w:rPr>
        <w:t xml:space="preserve"> Summary</w:t>
      </w:r>
    </w:p>
    <w:p w:rsidR="00657447" w:rsidRPr="0004550E" w:rsidP="000F2C3F" w14:paraId="3BA06E54" w14:textId="4CBAC8E3">
      <w:pPr>
        <w:pStyle w:val="BodyText"/>
        <w:spacing w:before="14" w:line="252" w:lineRule="auto"/>
        <w:ind w:left="426" w:firstLine="0"/>
        <w:jc w:val="both"/>
        <w:rPr>
          <w:rFonts w:ascii="Verdana" w:hAnsi="Verdana"/>
        </w:rPr>
      </w:pPr>
      <w:r>
        <w:t>MBA,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4+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 w:rsidR="0004550E">
        <w:t xml:space="preserve">in </w:t>
      </w:r>
      <w:r w:rsidRPr="00287EE0">
        <w:rPr>
          <w:rFonts w:ascii="Verdana" w:hAnsi="Verdana"/>
        </w:rPr>
        <w:t>using data analysis, reporting, visualization, and advanced analytics in the banking credit risk domain play</w:t>
      </w:r>
      <w:r w:rsidR="00F07CD6">
        <w:rPr>
          <w:rFonts w:ascii="Verdana" w:hAnsi="Verdana"/>
        </w:rPr>
        <w:t>ing</w:t>
      </w:r>
      <w:r w:rsidRPr="00287EE0">
        <w:rPr>
          <w:rFonts w:ascii="Verdana" w:hAnsi="Verdana"/>
        </w:rPr>
        <w:t xml:space="preserve"> a critical role in helping banks make better</w:t>
      </w:r>
      <w:r w:rsidR="00F07CD6">
        <w:rPr>
          <w:rFonts w:ascii="Verdana" w:hAnsi="Verdana"/>
        </w:rPr>
        <w:t xml:space="preserve"> </w:t>
      </w:r>
      <w:r w:rsidRPr="00287EE0">
        <w:rPr>
          <w:rFonts w:ascii="Verdana" w:hAnsi="Verdana"/>
        </w:rPr>
        <w:t>informed lending decisions, reduce credit losses, and optimize the risk-return trade-off of their loan portfolios</w:t>
      </w:r>
      <w:r w:rsidR="0004550E">
        <w:rPr>
          <w:rFonts w:ascii="Verdana" w:hAnsi="Verdana"/>
        </w:rPr>
        <w:t xml:space="preserve">. </w:t>
      </w:r>
      <w:r w:rsidRPr="00287EE0" w:rsidR="0004550E">
        <w:rPr>
          <w:rFonts w:ascii="Verdana" w:hAnsi="Verdana"/>
        </w:rPr>
        <w:t xml:space="preserve">Have strong technical skills in </w:t>
      </w:r>
      <w:r w:rsidR="0004550E">
        <w:rPr>
          <w:rFonts w:ascii="Verdana" w:hAnsi="Verdana"/>
        </w:rPr>
        <w:t xml:space="preserve">Excel, </w:t>
      </w:r>
      <w:r w:rsidRPr="00287EE0" w:rsidR="0004550E">
        <w:rPr>
          <w:rFonts w:ascii="Verdana" w:hAnsi="Verdana"/>
        </w:rPr>
        <w:t>SAS</w:t>
      </w:r>
      <w:r w:rsidR="0004550E">
        <w:rPr>
          <w:rFonts w:ascii="Verdana" w:hAnsi="Verdana"/>
        </w:rPr>
        <w:t xml:space="preserve"> and</w:t>
      </w:r>
      <w:r w:rsidRPr="00287EE0" w:rsidR="0004550E">
        <w:rPr>
          <w:rFonts w:ascii="Verdana" w:hAnsi="Verdana"/>
        </w:rPr>
        <w:t xml:space="preserve"> SQL for DBMS programming, Excel</w:t>
      </w:r>
      <w:r w:rsidR="00F07CD6">
        <w:rPr>
          <w:rFonts w:ascii="Verdana" w:hAnsi="Verdana"/>
        </w:rPr>
        <w:t xml:space="preserve"> &amp;</w:t>
      </w:r>
      <w:r w:rsidR="0004550E">
        <w:rPr>
          <w:rFonts w:ascii="Verdana" w:hAnsi="Verdana"/>
        </w:rPr>
        <w:t xml:space="preserve"> Tableau</w:t>
      </w:r>
      <w:r w:rsidRPr="00287EE0" w:rsidR="0004550E">
        <w:rPr>
          <w:rFonts w:ascii="Verdana" w:hAnsi="Verdana"/>
        </w:rPr>
        <w:t xml:space="preserve"> for visualization, as well as domain knowledge of banking, finance, and credit risk management</w:t>
      </w:r>
      <w:r w:rsidRPr="00287EE0">
        <w:rPr>
          <w:rFonts w:ascii="Verdana" w:hAnsi="Verdana"/>
        </w:rPr>
        <w:t>.</w:t>
      </w:r>
    </w:p>
    <w:p w:rsidR="00657447" w:rsidRPr="00DC35E8" w14:paraId="7659F9D8" w14:textId="7BE30BCA">
      <w:pPr>
        <w:pStyle w:val="BodyText"/>
        <w:spacing w:before="14" w:line="252" w:lineRule="auto"/>
        <w:ind w:left="116" w:firstLine="0"/>
        <w:rPr>
          <w:rFonts w:ascii="Arial"/>
          <w:b/>
          <w:sz w:val="8"/>
          <w:szCs w:val="8"/>
        </w:rPr>
      </w:pPr>
    </w:p>
    <w:tbl>
      <w:tblPr>
        <w:tblStyle w:val="TableGrid"/>
        <w:tblpPr w:leftFromText="180" w:rightFromText="180" w:vertAnchor="text" w:horzAnchor="page" w:tblpX="736" w:tblpY="7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7"/>
        <w:gridCol w:w="1253"/>
        <w:gridCol w:w="1410"/>
        <w:gridCol w:w="1601"/>
        <w:gridCol w:w="1723"/>
      </w:tblGrid>
      <w:tr w14:paraId="7BB8CC8A" w14:textId="77777777" w:rsidTr="00DC35E8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6"/>
        </w:trPr>
        <w:tc>
          <w:tcPr>
            <w:tcW w:w="1247" w:type="dxa"/>
            <w:vAlign w:val="center"/>
          </w:tcPr>
          <w:p w:rsidR="000F2C3F" w:rsidRPr="00A40D00" w:rsidP="00DC35E8" w14:paraId="4B7D4DF3" w14:textId="60AB3E86">
            <w:pPr>
              <w:pStyle w:val="NoSpacing"/>
              <w:numPr>
                <w:ilvl w:val="0"/>
                <w:numId w:val="1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 w:rsidRPr="00F153DF"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Excel</w:t>
            </w:r>
          </w:p>
        </w:tc>
        <w:tc>
          <w:tcPr>
            <w:tcW w:w="1253" w:type="dxa"/>
            <w:vAlign w:val="center"/>
          </w:tcPr>
          <w:p w:rsidR="000F2C3F" w:rsidRPr="00A40D00" w:rsidP="00DC35E8" w14:paraId="21244210" w14:textId="141E7EE4">
            <w:pPr>
              <w:pStyle w:val="NoSpacing"/>
              <w:numPr>
                <w:ilvl w:val="0"/>
                <w:numId w:val="1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 w:rsidRPr="00296FB6"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S</w:t>
            </w:r>
            <w:r w:rsidR="00F153DF"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QL</w:t>
            </w:r>
          </w:p>
        </w:tc>
        <w:tc>
          <w:tcPr>
            <w:tcW w:w="1410" w:type="dxa"/>
            <w:vAlign w:val="center"/>
          </w:tcPr>
          <w:p w:rsidR="000F2C3F" w:rsidRPr="00A40D00" w:rsidP="00DC35E8" w14:paraId="0707310A" w14:textId="429BAB2D">
            <w:pPr>
              <w:pStyle w:val="NoSpacing"/>
              <w:numPr>
                <w:ilvl w:val="0"/>
                <w:numId w:val="1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 w:rsidRPr="00F153DF">
              <w:rPr>
                <w:rFonts w:ascii="Arial"/>
                <w:b/>
                <w:color w:val="002060"/>
                <w:spacing w:val="-1"/>
                <w:sz w:val="24"/>
                <w:szCs w:val="24"/>
              </w:rPr>
              <w:t>SAS</w:t>
            </w:r>
          </w:p>
        </w:tc>
        <w:tc>
          <w:tcPr>
            <w:tcW w:w="1601" w:type="dxa"/>
            <w:vAlign w:val="center"/>
          </w:tcPr>
          <w:p w:rsidR="000F2C3F" w:rsidRPr="00A40D00" w:rsidP="00DC35E8" w14:paraId="39F0FC37" w14:textId="0C3FC4BE">
            <w:pPr>
              <w:pStyle w:val="NoSpacing"/>
              <w:numPr>
                <w:ilvl w:val="0"/>
                <w:numId w:val="1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 w:rsidRPr="00296FB6">
              <w:rPr>
                <w:rFonts w:ascii="Arial"/>
                <w:b/>
                <w:color w:val="002060"/>
                <w:sz w:val="24"/>
                <w:szCs w:val="24"/>
              </w:rPr>
              <w:t>Tableau</w:t>
            </w:r>
          </w:p>
        </w:tc>
        <w:tc>
          <w:tcPr>
            <w:tcW w:w="1723" w:type="dxa"/>
            <w:vAlign w:val="center"/>
          </w:tcPr>
          <w:p w:rsidR="000F2C3F" w:rsidRPr="00A40D00" w:rsidP="00DC35E8" w14:paraId="6D088A91" w14:textId="4A5BA373">
            <w:pPr>
              <w:pStyle w:val="NoSpacing"/>
              <w:numPr>
                <w:ilvl w:val="0"/>
                <w:numId w:val="11"/>
              </w:numPr>
              <w:ind w:left="284" w:hanging="284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color w:val="002060"/>
                <w:sz w:val="24"/>
                <w:szCs w:val="24"/>
              </w:rPr>
              <w:t>Python</w:t>
            </w:r>
          </w:p>
        </w:tc>
      </w:tr>
    </w:tbl>
    <w:p w:rsidR="00825AF1" w:rsidRPr="00F153DF" w:rsidP="000F2C3F" w14:paraId="5167BCDF" w14:textId="4643286B">
      <w:pPr>
        <w:pStyle w:val="Heading1"/>
        <w:spacing w:before="155" w:after="240"/>
        <w:ind w:firstLine="310"/>
        <w:rPr>
          <w:color w:val="002060"/>
          <w:sz w:val="34"/>
          <w:szCs w:val="34"/>
        </w:rPr>
      </w:pPr>
      <w:r w:rsidRPr="00F153DF">
        <w:rPr>
          <w:color w:val="002060"/>
          <w:spacing w:val="-1"/>
          <w:sz w:val="34"/>
          <w:szCs w:val="34"/>
        </w:rPr>
        <w:t>Key</w:t>
      </w:r>
      <w:r w:rsidRPr="00F153DF">
        <w:rPr>
          <w:color w:val="002060"/>
          <w:spacing w:val="-22"/>
          <w:sz w:val="34"/>
          <w:szCs w:val="34"/>
        </w:rPr>
        <w:t xml:space="preserve"> </w:t>
      </w:r>
      <w:r w:rsidRPr="00F153DF">
        <w:rPr>
          <w:color w:val="002060"/>
          <w:spacing w:val="-1"/>
          <w:sz w:val="34"/>
          <w:szCs w:val="34"/>
        </w:rPr>
        <w:t>Technical</w:t>
      </w:r>
      <w:r w:rsidRPr="00F153DF">
        <w:rPr>
          <w:color w:val="002060"/>
          <w:spacing w:val="-20"/>
          <w:sz w:val="34"/>
          <w:szCs w:val="34"/>
        </w:rPr>
        <w:t xml:space="preserve"> </w:t>
      </w:r>
      <w:r w:rsidRPr="00F153DF">
        <w:rPr>
          <w:color w:val="002060"/>
          <w:sz w:val="34"/>
          <w:szCs w:val="34"/>
        </w:rPr>
        <w:t>Skills</w:t>
      </w:r>
    </w:p>
    <w:p w:rsidR="000F2C3F" w:rsidRPr="00A40D00" w:rsidP="0004550E" w14:paraId="3DF7CA51" w14:textId="77355AAB">
      <w:pPr>
        <w:pStyle w:val="Heading1"/>
        <w:spacing w:before="155" w:after="240"/>
        <w:rPr>
          <w:spacing w:val="-1"/>
          <w:sz w:val="20"/>
          <w:szCs w:val="20"/>
        </w:rPr>
      </w:pPr>
    </w:p>
    <w:p w:rsidR="00825AF1" w:rsidRPr="00F153DF" w:rsidP="00296FB6" w14:paraId="1DBA4837" w14:textId="4FBEEA93">
      <w:pPr>
        <w:pStyle w:val="Heading1"/>
        <w:shd w:val="clear" w:color="auto" w:fill="17365D" w:themeFill="text2" w:themeFillShade="BF"/>
        <w:spacing w:before="0" w:after="240" w:line="276" w:lineRule="auto"/>
        <w:ind w:firstLine="310"/>
        <w:rPr>
          <w:color w:val="FFFFFF" w:themeColor="background1"/>
          <w:spacing w:val="-1"/>
          <w:sz w:val="34"/>
          <w:szCs w:val="34"/>
        </w:rPr>
      </w:pPr>
      <w:r w:rsidRPr="00F153DF">
        <w:rPr>
          <w:color w:val="FFFFFF" w:themeColor="background1"/>
          <w:spacing w:val="-1"/>
          <w:sz w:val="34"/>
          <w:szCs w:val="34"/>
        </w:rPr>
        <w:t>Professional</w:t>
      </w:r>
      <w:r w:rsidRPr="00F153DF">
        <w:rPr>
          <w:color w:val="FFFFFF" w:themeColor="background1"/>
          <w:spacing w:val="-19"/>
          <w:sz w:val="34"/>
          <w:szCs w:val="34"/>
        </w:rPr>
        <w:t xml:space="preserve"> </w:t>
      </w:r>
      <w:r w:rsidRPr="00F153DF">
        <w:rPr>
          <w:color w:val="FFFFFF" w:themeColor="background1"/>
          <w:spacing w:val="-1"/>
          <w:sz w:val="34"/>
          <w:szCs w:val="34"/>
        </w:rPr>
        <w:t>Work</w:t>
      </w:r>
      <w:r w:rsidRPr="00F153DF">
        <w:rPr>
          <w:color w:val="FFFFFF" w:themeColor="background1"/>
          <w:spacing w:val="-21"/>
          <w:sz w:val="34"/>
          <w:szCs w:val="34"/>
        </w:rPr>
        <w:t xml:space="preserve"> </w:t>
      </w:r>
      <w:r w:rsidRPr="00F153DF">
        <w:rPr>
          <w:color w:val="FFFFFF" w:themeColor="background1"/>
          <w:spacing w:val="-1"/>
          <w:sz w:val="34"/>
          <w:szCs w:val="34"/>
        </w:rPr>
        <w:t>Experience</w:t>
      </w:r>
    </w:p>
    <w:p w:rsidR="0004550E" w:rsidRPr="00DC35E8" w:rsidP="00DC35E8" w14:paraId="7FE13F1A" w14:textId="4F593923">
      <w:pPr>
        <w:pStyle w:val="NoSpacing"/>
        <w:numPr>
          <w:ilvl w:val="0"/>
          <w:numId w:val="11"/>
        </w:numPr>
        <w:spacing w:line="276" w:lineRule="auto"/>
        <w:ind w:left="709" w:hanging="284"/>
        <w:rPr>
          <w:b/>
          <w:bCs/>
          <w:color w:val="215868" w:themeColor="accent5" w:themeShade="80"/>
          <w:spacing w:val="-1"/>
        </w:rPr>
      </w:pPr>
      <w:r>
        <w:rPr>
          <w:rFonts w:ascii="Arial"/>
          <w:b/>
          <w:color w:val="215868" w:themeColor="accent5" w:themeShade="80"/>
          <w:spacing w:val="-1"/>
          <w:sz w:val="28"/>
        </w:rPr>
        <w:t xml:space="preserve"> </w:t>
      </w:r>
      <w:r w:rsidRPr="00DC35E8">
        <w:rPr>
          <w:rFonts w:ascii="Arial"/>
          <w:b/>
          <w:color w:val="215868" w:themeColor="accent5" w:themeShade="80"/>
          <w:spacing w:val="-1"/>
          <w:sz w:val="28"/>
        </w:rPr>
        <w:t>BlackRock</w:t>
      </w:r>
      <w:r w:rsidRPr="00DC35E8" w:rsidR="00175848">
        <w:rPr>
          <w:rFonts w:ascii="Arial" w:eastAsia="Arial" w:hAnsi="Arial" w:cs="Arial"/>
          <w:b/>
          <w:bCs/>
          <w:color w:val="215868" w:themeColor="accent5" w:themeShade="80"/>
          <w:sz w:val="28"/>
          <w:szCs w:val="28"/>
          <w:lang w:val="en-US"/>
        </w:rPr>
        <w:t xml:space="preserve"> | </w:t>
      </w:r>
      <w:r w:rsidRPr="00A40D00">
        <w:rPr>
          <w:rFonts w:ascii="Verdana" w:hAnsi="Verdana"/>
          <w:b/>
          <w:bCs/>
          <w:color w:val="215868" w:themeColor="accent5" w:themeShade="80"/>
          <w:sz w:val="24"/>
          <w:szCs w:val="24"/>
          <w:lang w:val="en-US"/>
        </w:rPr>
        <w:t>From- 202210 to Present</w:t>
      </w:r>
    </w:p>
    <w:p w:rsidR="00175848" w:rsidRPr="00311820" w:rsidP="00175848" w14:paraId="11D41C67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 w:rsidRPr="00311820">
        <w:rPr>
          <w:rFonts w:ascii="Verdana" w:hAnsi="Verdana" w:eastAsiaTheme="minorHAnsi" w:cstheme="minorBidi"/>
          <w:sz w:val="20"/>
          <w:szCs w:val="20"/>
        </w:rPr>
        <w:t xml:space="preserve">Responsible for the effective implementation of Core compliance policies and processes that are designed to help, manage potential individual employee conflicts as it relates to Personal Trading and Gifts &amp; Entertainment. </w:t>
      </w:r>
    </w:p>
    <w:p w:rsidR="00175848" w:rsidRPr="00311820" w:rsidP="00175848" w14:paraId="11524D2C" w14:textId="0E171EB1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 w:rsidRPr="00311820">
        <w:rPr>
          <w:rFonts w:ascii="Verdana" w:hAnsi="Verdana" w:eastAsiaTheme="minorHAnsi" w:cstheme="minorBidi"/>
          <w:sz w:val="20"/>
          <w:szCs w:val="20"/>
        </w:rPr>
        <w:t xml:space="preserve">Managing client complaints framework using DBMS programming in </w:t>
      </w:r>
      <w:r w:rsidRPr="00C108D3">
        <w:rPr>
          <w:rFonts w:ascii="Verdana" w:hAnsi="Verdana" w:eastAsiaTheme="minorHAnsi" w:cstheme="minorBidi"/>
          <w:b/>
          <w:bCs/>
          <w:sz w:val="20"/>
          <w:szCs w:val="20"/>
        </w:rPr>
        <w:t>Excel and SQL</w:t>
      </w:r>
      <w:r w:rsidRPr="00311820">
        <w:rPr>
          <w:rFonts w:ascii="Verdana" w:hAnsi="Verdana" w:eastAsiaTheme="minorHAnsi" w:cstheme="minorBidi"/>
          <w:sz w:val="20"/>
          <w:szCs w:val="20"/>
        </w:rPr>
        <w:t xml:space="preserve"> and also presenting dashboard in </w:t>
      </w:r>
      <w:r w:rsidRPr="00C108D3">
        <w:rPr>
          <w:rFonts w:ascii="Verdana" w:hAnsi="Verdana" w:eastAsiaTheme="minorHAnsi" w:cstheme="minorBidi"/>
          <w:b/>
          <w:bCs/>
          <w:sz w:val="20"/>
          <w:szCs w:val="20"/>
        </w:rPr>
        <w:t xml:space="preserve">Excel and </w:t>
      </w:r>
      <w:r>
        <w:rPr>
          <w:rFonts w:ascii="Verdana" w:hAnsi="Verdana" w:eastAsiaTheme="minorHAnsi" w:cstheme="minorBidi"/>
          <w:b/>
          <w:bCs/>
          <w:sz w:val="20"/>
          <w:szCs w:val="20"/>
        </w:rPr>
        <w:t>Tableau</w:t>
      </w:r>
      <w:r w:rsidRPr="00311820">
        <w:rPr>
          <w:rFonts w:ascii="Verdana" w:hAnsi="Verdana" w:eastAsiaTheme="minorHAnsi" w:cstheme="minorBidi"/>
          <w:sz w:val="20"/>
          <w:szCs w:val="20"/>
        </w:rPr>
        <w:t xml:space="preserve"> to ensure that the firm and its employees meet regulatory requirements under the applicable regulations in EMEA (Europe, Middle east &amp; Africa) region. </w:t>
      </w:r>
    </w:p>
    <w:p w:rsidR="0004550E" w:rsidP="00175848" w14:paraId="5DA7E127" w14:textId="5ADE58C3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  <w:r w:rsidRPr="00311820">
        <w:rPr>
          <w:rFonts w:ascii="Verdana" w:hAnsi="Verdana" w:eastAsiaTheme="minorHAnsi" w:cstheme="minorBidi"/>
          <w:sz w:val="20"/>
          <w:szCs w:val="20"/>
        </w:rPr>
        <w:t>Also managing preclearance activities and taking proper actions against violation issues of employees.</w:t>
      </w:r>
    </w:p>
    <w:p w:rsidR="00175848" w:rsidRPr="00A40D00" w:rsidP="00175848" w14:paraId="1F00115A" w14:textId="60A65B5F">
      <w:pPr>
        <w:pStyle w:val="ListParagraph"/>
        <w:widowControl/>
        <w:autoSpaceDE/>
        <w:autoSpaceDN/>
        <w:spacing w:after="36" w:line="249" w:lineRule="auto"/>
        <w:ind w:left="720" w:firstLine="0"/>
        <w:contextualSpacing/>
        <w:jc w:val="both"/>
        <w:rPr>
          <w:rFonts w:ascii="Verdana" w:hAnsi="Verdana" w:eastAsiaTheme="minorHAnsi" w:cstheme="minorBidi"/>
          <w:sz w:val="4"/>
          <w:szCs w:val="4"/>
        </w:rPr>
      </w:pPr>
    </w:p>
    <w:p w:rsidR="00175848" w:rsidRPr="00175848" w:rsidP="00175848" w14:paraId="690C35C2" w14:textId="5FF72F51">
      <w:pPr>
        <w:pStyle w:val="ListParagraph"/>
        <w:widowControl/>
        <w:autoSpaceDE/>
        <w:autoSpaceDN/>
        <w:spacing w:after="36" w:line="249" w:lineRule="auto"/>
        <w:ind w:left="720" w:firstLine="0"/>
        <w:contextualSpacing/>
        <w:jc w:val="both"/>
        <w:rPr>
          <w:rFonts w:ascii="Verdana" w:hAnsi="Verdana" w:eastAsiaTheme="minorHAnsi" w:cstheme="minorBidi"/>
          <w:sz w:val="20"/>
          <w:szCs w:val="20"/>
        </w:rPr>
      </w:pPr>
    </w:p>
    <w:p w:rsidR="00175848" w:rsidRPr="00DC35E8" w:rsidP="00DC35E8" w14:paraId="4DC81B95" w14:textId="1D43DBF0">
      <w:pPr>
        <w:pStyle w:val="NoSpacing"/>
        <w:numPr>
          <w:ilvl w:val="0"/>
          <w:numId w:val="11"/>
        </w:numPr>
        <w:spacing w:line="276" w:lineRule="auto"/>
        <w:ind w:left="709" w:hanging="284"/>
        <w:rPr>
          <w:rFonts w:ascii="Arial"/>
          <w:b/>
          <w:color w:val="215868" w:themeColor="accent5" w:themeShade="80"/>
          <w:spacing w:val="-1"/>
          <w:sz w:val="28"/>
        </w:rPr>
      </w:pPr>
      <w:r>
        <w:rPr>
          <w:rFonts w:ascii="Arial"/>
          <w:b/>
          <w:color w:val="215868" w:themeColor="accent5" w:themeShade="80"/>
          <w:spacing w:val="-1"/>
          <w:sz w:val="28"/>
        </w:rPr>
        <w:t xml:space="preserve"> </w:t>
      </w:r>
      <w:r w:rsidRPr="00DC35E8" w:rsidR="00940F18">
        <w:rPr>
          <w:rFonts w:ascii="Arial"/>
          <w:b/>
          <w:color w:val="215868" w:themeColor="accent5" w:themeShade="80"/>
          <w:spacing w:val="-1"/>
          <w:sz w:val="28"/>
        </w:rPr>
        <w:t>HD</w:t>
      </w:r>
      <w:r w:rsidRPr="00DC35E8" w:rsidR="002E1859">
        <w:rPr>
          <w:rFonts w:ascii="Arial"/>
          <w:b/>
          <w:color w:val="215868" w:themeColor="accent5" w:themeShade="80"/>
          <w:spacing w:val="-1"/>
          <w:sz w:val="28"/>
        </w:rPr>
        <w:t>B</w:t>
      </w:r>
      <w:r w:rsidRPr="00DC35E8" w:rsidR="00940F18">
        <w:rPr>
          <w:rFonts w:ascii="Arial"/>
          <w:b/>
          <w:color w:val="215868" w:themeColor="accent5" w:themeShade="80"/>
          <w:spacing w:val="-1"/>
          <w:sz w:val="28"/>
        </w:rPr>
        <w:t xml:space="preserve"> Financial Services Ltd | </w:t>
      </w:r>
      <w:r w:rsidRPr="00A40D00" w:rsidR="00940F18">
        <w:rPr>
          <w:rFonts w:ascii="Arial"/>
          <w:b/>
          <w:color w:val="215868" w:themeColor="accent5" w:themeShade="80"/>
          <w:spacing w:val="-1"/>
          <w:sz w:val="24"/>
          <w:szCs w:val="24"/>
        </w:rPr>
        <w:t>2018</w:t>
      </w:r>
      <w:r w:rsidRPr="00A40D00" w:rsidR="00373860">
        <w:rPr>
          <w:rFonts w:ascii="Arial"/>
          <w:b/>
          <w:color w:val="215868" w:themeColor="accent5" w:themeShade="80"/>
          <w:spacing w:val="-1"/>
          <w:sz w:val="24"/>
          <w:szCs w:val="24"/>
        </w:rPr>
        <w:t xml:space="preserve">06 </w:t>
      </w:r>
      <w:r w:rsidRPr="00A40D00" w:rsidR="00940F18">
        <w:rPr>
          <w:rFonts w:ascii="Arial"/>
          <w:b/>
          <w:color w:val="215868" w:themeColor="accent5" w:themeShade="80"/>
          <w:spacing w:val="-1"/>
          <w:sz w:val="24"/>
          <w:szCs w:val="24"/>
        </w:rPr>
        <w:t>-</w:t>
      </w:r>
      <w:r w:rsidRPr="00A40D00" w:rsidR="00373860">
        <w:rPr>
          <w:rFonts w:ascii="Arial"/>
          <w:b/>
          <w:color w:val="215868" w:themeColor="accent5" w:themeShade="80"/>
          <w:spacing w:val="-1"/>
          <w:sz w:val="24"/>
          <w:szCs w:val="24"/>
        </w:rPr>
        <w:t xml:space="preserve"> </w:t>
      </w:r>
      <w:r w:rsidRPr="00A40D00">
        <w:rPr>
          <w:rFonts w:ascii="Arial"/>
          <w:b/>
          <w:color w:val="215868" w:themeColor="accent5" w:themeShade="80"/>
          <w:spacing w:val="-1"/>
          <w:sz w:val="24"/>
          <w:szCs w:val="24"/>
        </w:rPr>
        <w:t>202206</w:t>
      </w:r>
      <w:r w:rsidRPr="00DC35E8" w:rsidR="00940F18">
        <w:rPr>
          <w:rFonts w:ascii="Arial"/>
          <w:b/>
          <w:color w:val="215868" w:themeColor="accent5" w:themeShade="80"/>
          <w:spacing w:val="-1"/>
          <w:sz w:val="28"/>
        </w:rPr>
        <w:t xml:space="preserve"> </w:t>
      </w:r>
      <w:r w:rsidRPr="00DC35E8" w:rsidR="00592532">
        <w:rPr>
          <w:rFonts w:ascii="Arial"/>
          <w:b/>
          <w:color w:val="215868" w:themeColor="accent5" w:themeShade="80"/>
          <w:spacing w:val="-1"/>
          <w:sz w:val="28"/>
        </w:rPr>
        <w:t xml:space="preserve"> </w:t>
      </w:r>
    </w:p>
    <w:p w:rsidR="00A020DC" w:rsidRPr="00F153DF" w:rsidP="00DC35E8" w14:paraId="5F814958" w14:textId="4A486BC8">
      <w:pPr>
        <w:pStyle w:val="NoSpacing"/>
        <w:spacing w:line="276" w:lineRule="auto"/>
        <w:ind w:firstLine="709"/>
        <w:jc w:val="both"/>
        <w:rPr>
          <w:rFonts w:ascii="Verdana" w:hAnsi="Verdana"/>
          <w:b/>
          <w:bCs/>
          <w:lang w:val="en-US"/>
        </w:rPr>
      </w:pPr>
      <w:r w:rsidRPr="00F153DF">
        <w:rPr>
          <w:rFonts w:ascii="Verdana" w:hAnsi="Verdana"/>
          <w:b/>
          <w:bCs/>
          <w:lang w:val="en-US"/>
        </w:rPr>
        <w:t>Retail Banking Loan Portfolio Risk Management</w:t>
      </w:r>
    </w:p>
    <w:p w:rsidR="00A020DC" w:rsidRPr="00F07CD6" w:rsidP="00F07CD6" w14:paraId="7DE79300" w14:textId="17E904F5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287EE0">
        <w:rPr>
          <w:rFonts w:ascii="Verdana" w:hAnsi="Verdana"/>
          <w:sz w:val="20"/>
          <w:szCs w:val="20"/>
        </w:rPr>
        <w:t>Sourcing and Gathering loan applications data and customer information from both internal and external sources to transform, clean, prepare and design data model for analytical Data</w:t>
      </w:r>
      <w:r w:rsidR="0089782D">
        <w:rPr>
          <w:rFonts w:ascii="Verdana" w:hAnsi="Verdana"/>
          <w:sz w:val="20"/>
          <w:szCs w:val="20"/>
        </w:rPr>
        <w:t xml:space="preserve"> </w:t>
      </w:r>
      <w:r w:rsidR="00F07CD6">
        <w:rPr>
          <w:rFonts w:ascii="Verdana" w:hAnsi="Verdana"/>
          <w:sz w:val="20"/>
          <w:szCs w:val="20"/>
        </w:rPr>
        <w:t>m</w:t>
      </w:r>
      <w:r w:rsidRPr="00F07CD6">
        <w:rPr>
          <w:rFonts w:ascii="Verdana" w:hAnsi="Verdana"/>
          <w:sz w:val="20"/>
          <w:szCs w:val="20"/>
        </w:rPr>
        <w:t xml:space="preserve">arts in </w:t>
      </w:r>
      <w:r w:rsidRPr="00F07CD6">
        <w:rPr>
          <w:rFonts w:ascii="Verdana" w:hAnsi="Verdana"/>
          <w:b/>
          <w:bCs/>
          <w:sz w:val="20"/>
          <w:szCs w:val="20"/>
        </w:rPr>
        <w:t>SAS and SQL</w:t>
      </w:r>
      <w:r w:rsidRPr="00F07CD6">
        <w:rPr>
          <w:rFonts w:ascii="Verdana" w:hAnsi="Verdana"/>
          <w:sz w:val="20"/>
          <w:szCs w:val="20"/>
        </w:rPr>
        <w:t xml:space="preserve"> Programming.</w:t>
      </w:r>
    </w:p>
    <w:p w:rsidR="00A020DC" w:rsidRPr="00287EE0" w:rsidP="00A020DC" w14:paraId="37FF65A1" w14:textId="0AA74725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bookmarkStart w:id="0" w:name="_Hlk92529659"/>
      <w:r w:rsidRPr="00287EE0">
        <w:rPr>
          <w:rFonts w:ascii="Verdana" w:hAnsi="Verdana" w:cstheme="minorHAnsi"/>
          <w:color w:val="000000" w:themeColor="text1"/>
          <w:sz w:val="20"/>
          <w:szCs w:val="20"/>
        </w:rPr>
        <w:t xml:space="preserve">Develop data engineering and streamlining data integration process from multi source files mapping into an analytical DataMart and design business insights to regular reporting process using DBMS programming in </w:t>
      </w:r>
      <w:r w:rsidRPr="00287EE0">
        <w:rPr>
          <w:rFonts w:ascii="Verdana" w:hAnsi="Verdana" w:cstheme="minorHAnsi"/>
          <w:b/>
          <w:bCs/>
          <w:color w:val="000000" w:themeColor="text1"/>
          <w:sz w:val="20"/>
          <w:szCs w:val="20"/>
        </w:rPr>
        <w:t>SQL</w:t>
      </w:r>
      <w:r>
        <w:rPr>
          <w:rFonts w:ascii="Verdana" w:hAnsi="Verdana" w:cstheme="minorHAnsi"/>
          <w:b/>
          <w:bCs/>
          <w:color w:val="000000" w:themeColor="text1"/>
          <w:sz w:val="20"/>
          <w:szCs w:val="20"/>
        </w:rPr>
        <w:t xml:space="preserve"> and</w:t>
      </w:r>
      <w:r w:rsidRPr="00287EE0">
        <w:rPr>
          <w:rFonts w:ascii="Verdana" w:hAnsi="Verdana" w:cstheme="minorHAnsi"/>
          <w:b/>
          <w:bCs/>
          <w:color w:val="000000" w:themeColor="text1"/>
          <w:sz w:val="20"/>
          <w:szCs w:val="20"/>
        </w:rPr>
        <w:t xml:space="preserve"> SAS</w:t>
      </w:r>
      <w:r>
        <w:rPr>
          <w:rFonts w:ascii="Verdana" w:hAnsi="Verdana" w:cstheme="minorHAnsi"/>
          <w:b/>
          <w:bCs/>
          <w:color w:val="000000" w:themeColor="text1"/>
          <w:sz w:val="20"/>
          <w:szCs w:val="20"/>
        </w:rPr>
        <w:t>.</w:t>
      </w:r>
    </w:p>
    <w:p w:rsidR="00A020DC" w:rsidRPr="00287EE0" w:rsidP="00A020DC" w14:paraId="5BEAAA6D" w14:textId="5C5B5D88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287EE0">
        <w:rPr>
          <w:rFonts w:ascii="Verdana" w:hAnsi="Verdana"/>
          <w:sz w:val="20"/>
          <w:szCs w:val="20"/>
        </w:rPr>
        <w:t xml:space="preserve">Develop master files for regular reporting </w:t>
      </w:r>
      <w:r w:rsidR="00373860">
        <w:rPr>
          <w:rFonts w:ascii="Verdana" w:hAnsi="Verdana"/>
          <w:sz w:val="20"/>
          <w:szCs w:val="20"/>
        </w:rPr>
        <w:t xml:space="preserve">like </w:t>
      </w:r>
      <w:r w:rsidRPr="00287EE0">
        <w:rPr>
          <w:rFonts w:ascii="Verdana" w:hAnsi="Verdana"/>
          <w:b/>
          <w:bCs/>
          <w:sz w:val="20"/>
          <w:szCs w:val="20"/>
        </w:rPr>
        <w:t>Origination Master, Performance Master, Collection Master and Recovery Master</w:t>
      </w:r>
    </w:p>
    <w:bookmarkEnd w:id="0"/>
    <w:p w:rsidR="00A020DC" w:rsidP="00A020DC" w14:paraId="19A82799" w14:textId="5551C034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b/>
          <w:sz w:val="32"/>
        </w:rPr>
      </w:pPr>
      <w:r w:rsidRPr="00287EE0">
        <w:rPr>
          <w:rFonts w:ascii="Verdana" w:hAnsi="Verdana"/>
          <w:sz w:val="20"/>
          <w:szCs w:val="20"/>
        </w:rPr>
        <w:t xml:space="preserve">Pull data about </w:t>
      </w:r>
      <w:r w:rsidRPr="00287EE0">
        <w:rPr>
          <w:rFonts w:ascii="Verdana" w:hAnsi="Verdana"/>
          <w:b/>
          <w:bCs/>
          <w:sz w:val="20"/>
          <w:szCs w:val="20"/>
        </w:rPr>
        <w:t>credit and debit cards</w:t>
      </w:r>
      <w:r w:rsidRPr="00287EE0">
        <w:rPr>
          <w:rFonts w:ascii="Verdana" w:hAnsi="Verdana"/>
          <w:sz w:val="20"/>
          <w:szCs w:val="20"/>
        </w:rPr>
        <w:t xml:space="preserve"> usage over merchant transactions, convert raw data into summary dataset for customers monthly usage to track the </w:t>
      </w:r>
      <w:r w:rsidRPr="00287EE0" w:rsidR="00373860">
        <w:rPr>
          <w:rFonts w:ascii="Verdana" w:hAnsi="Verdana"/>
          <w:sz w:val="20"/>
          <w:szCs w:val="20"/>
        </w:rPr>
        <w:t>behaviors</w:t>
      </w:r>
      <w:r w:rsidRPr="00287EE0">
        <w:rPr>
          <w:rFonts w:ascii="Verdana" w:hAnsi="Verdana"/>
          <w:sz w:val="20"/>
          <w:szCs w:val="20"/>
        </w:rPr>
        <w:t xml:space="preserve"> over time.</w:t>
      </w:r>
    </w:p>
    <w:p w:rsidR="00A020DC" w:rsidRPr="00A40D00" w:rsidP="00A020DC" w14:paraId="6303E109" w14:textId="77777777">
      <w:pPr>
        <w:pStyle w:val="NoSpacing"/>
        <w:ind w:left="360"/>
        <w:rPr>
          <w:b/>
          <w:sz w:val="16"/>
          <w:szCs w:val="6"/>
        </w:rPr>
      </w:pPr>
    </w:p>
    <w:p w:rsidR="00A020DC" w:rsidRPr="00F153DF" w:rsidP="00DC35E8" w14:paraId="26DD08E9" w14:textId="77777777">
      <w:pPr>
        <w:pStyle w:val="NoSpacing"/>
        <w:spacing w:line="276" w:lineRule="auto"/>
        <w:ind w:firstLine="709"/>
        <w:rPr>
          <w:rFonts w:ascii="Verdana" w:hAnsi="Verdana"/>
          <w:sz w:val="12"/>
          <w:szCs w:val="12"/>
          <w:lang w:val="en-US"/>
        </w:rPr>
      </w:pPr>
      <w:r w:rsidRPr="00F153DF">
        <w:rPr>
          <w:rFonts w:ascii="Verdana" w:hAnsi="Verdana"/>
          <w:b/>
          <w:sz w:val="24"/>
          <w:szCs w:val="14"/>
        </w:rPr>
        <w:t>Data Reporting</w:t>
      </w:r>
    </w:p>
    <w:p w:rsidR="00A020DC" w:rsidRPr="00E02C0F" w:rsidP="00DC35E8" w14:paraId="08ABA90A" w14:textId="58AFD505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Prepare account origination report on vendor specific saving account opened towards accounts on MOB and the</w:t>
      </w:r>
      <w:r w:rsidR="00373860">
        <w:rPr>
          <w:rFonts w:ascii="Verdana" w:hAnsi="Verdana"/>
          <w:sz w:val="20"/>
          <w:szCs w:val="20"/>
        </w:rPr>
        <w:t xml:space="preserve"> </w:t>
      </w:r>
      <w:r w:rsidRPr="00E02C0F">
        <w:rPr>
          <w:rFonts w:ascii="Verdana" w:hAnsi="Verdana"/>
          <w:spacing w:val="-5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relationships with bank for loan portfolio association. Track the loan application received to final approval and booking rate (%).</w:t>
      </w:r>
    </w:p>
    <w:p w:rsidR="00A020DC" w:rsidRPr="00E02C0F" w:rsidP="00DC35E8" w14:paraId="3C80A8AB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See the account performance by loan portfolios to track them into delinquent vs non-delinquent behaviours.</w:t>
      </w:r>
      <w:r w:rsidRPr="00E02C0F">
        <w:rPr>
          <w:rFonts w:ascii="Verdana" w:hAnsi="Verdana"/>
          <w:spacing w:val="-5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Identify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the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account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performance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overs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delinquent period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like</w:t>
      </w:r>
      <w:r w:rsidRPr="00E02C0F">
        <w:rPr>
          <w:rFonts w:ascii="Verdana" w:hAnsi="Verdana"/>
          <w:spacing w:val="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accounts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cure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rate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vs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improved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roll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rate.</w:t>
      </w:r>
    </w:p>
    <w:p w:rsidR="00A020DC" w:rsidRPr="00E02C0F" w:rsidP="00DC35E8" w14:paraId="2ED37F44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Access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customer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transaction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data to identify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which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debit</w:t>
      </w:r>
      <w:r w:rsidRPr="00E02C0F">
        <w:rPr>
          <w:rFonts w:ascii="Verdana" w:hAnsi="Verdana"/>
          <w:spacing w:val="-6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credit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card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consumes more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transaction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 xml:space="preserve">and </w:t>
      </w:r>
      <w:r w:rsidRPr="00E02C0F">
        <w:rPr>
          <w:rFonts w:ascii="Verdana" w:hAnsi="Verdana"/>
          <w:spacing w:val="-47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revenue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impact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by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overall revenue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projection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track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the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usage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at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merchant and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vendor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base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analysis.</w:t>
      </w:r>
    </w:p>
    <w:p w:rsidR="00A020DC" w:rsidRPr="008A5FFB" w:rsidP="00A40D00" w14:paraId="02C610B3" w14:textId="05CD9992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Analyze the performance of an individual or multiple card types and networks based on the volume. Gain a consolidated view of customer usage across all card rails</w:t>
      </w:r>
      <w:r w:rsidR="00373860">
        <w:rPr>
          <w:rFonts w:ascii="Verdana" w:hAnsi="Verdana"/>
          <w:sz w:val="20"/>
          <w:szCs w:val="20"/>
        </w:rPr>
        <w:t>.</w:t>
      </w:r>
    </w:p>
    <w:p w:rsidR="00A020DC" w:rsidRPr="00E02C0F" w:rsidP="00A40D00" w14:paraId="037B50F6" w14:textId="0695D45D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F153DF">
        <w:rPr>
          <w:rFonts w:ascii="Verdana" w:hAnsi="Verdana"/>
          <w:noProof/>
          <w:color w:val="002060"/>
          <w:sz w:val="94"/>
          <w:szCs w:val="9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ragraph">
                  <wp:posOffset>-1534160</wp:posOffset>
                </wp:positionV>
                <wp:extent cx="228600" cy="11188700"/>
                <wp:effectExtent l="0" t="0" r="19050" b="12700"/>
                <wp:wrapNone/>
                <wp:docPr id="1803767901" name="Rectangle 18037679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8600" cy="1118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3767901" o:spid="_x0000_s1026" style="width:18pt;height:881pt;margin-top:-120.8pt;margin-left:-0.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2336" fillcolor="#a5a5a5" strokecolor="#a5a5a5" strokeweight="2pt"/>
            </w:pict>
          </mc:Fallback>
        </mc:AlternateContent>
      </w:r>
      <w:r w:rsidRPr="00E02C0F">
        <w:rPr>
          <w:rFonts w:ascii="Verdana" w:hAnsi="Verdana"/>
          <w:sz w:val="20"/>
          <w:szCs w:val="20"/>
        </w:rPr>
        <w:t xml:space="preserve">In this process of reporting design end to end process from </w:t>
      </w:r>
      <w:r w:rsidRPr="00E02C0F">
        <w:rPr>
          <w:rFonts w:ascii="Verdana" w:hAnsi="Verdana"/>
          <w:b/>
          <w:sz w:val="20"/>
          <w:szCs w:val="20"/>
        </w:rPr>
        <w:t xml:space="preserve">SAS Programming </w:t>
      </w:r>
      <w:r w:rsidRPr="00E02C0F">
        <w:rPr>
          <w:rFonts w:ascii="Verdana" w:hAnsi="Verdana"/>
          <w:sz w:val="20"/>
          <w:szCs w:val="20"/>
        </w:rPr>
        <w:t>output to flat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 xml:space="preserve">files and excel files and connecting </w:t>
      </w:r>
      <w:r w:rsidRPr="00E02C0F">
        <w:rPr>
          <w:rFonts w:ascii="Verdana" w:hAnsi="Verdana"/>
          <w:b/>
          <w:sz w:val="20"/>
          <w:szCs w:val="20"/>
        </w:rPr>
        <w:t xml:space="preserve">excel to summary reports </w:t>
      </w:r>
      <w:r w:rsidRPr="00E02C0F">
        <w:rPr>
          <w:rFonts w:ascii="Verdana" w:hAnsi="Verdana"/>
          <w:sz w:val="20"/>
          <w:szCs w:val="20"/>
        </w:rPr>
        <w:t>in excel dashboard and advanced data visualization</w:t>
      </w:r>
      <w:r w:rsidRPr="00E02C0F">
        <w:rPr>
          <w:rFonts w:ascii="Verdana" w:hAnsi="Verdana"/>
          <w:spacing w:val="-47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applications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 xml:space="preserve">like </w:t>
      </w:r>
      <w:r w:rsidRPr="00E02C0F">
        <w:rPr>
          <w:rFonts w:ascii="Verdana" w:hAnsi="Verdana"/>
          <w:b/>
          <w:sz w:val="20"/>
          <w:szCs w:val="20"/>
        </w:rPr>
        <w:t>Tableau</w:t>
      </w:r>
      <w:r w:rsidRPr="00E02C0F">
        <w:rPr>
          <w:rFonts w:ascii="Verdana" w:hAnsi="Verdana"/>
          <w:b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for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dashboard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making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publishing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to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stakeholder.</w:t>
      </w:r>
    </w:p>
    <w:p w:rsidR="00A020DC" w:rsidP="00A40D00" w14:paraId="2CDDAE1C" w14:textId="77777777">
      <w:pPr>
        <w:pStyle w:val="NoSpacing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 w:rsidR="00A020DC" w:rsidRPr="00F153DF" w:rsidP="00A40D00" w14:paraId="4F6D303E" w14:textId="77777777">
      <w:pPr>
        <w:pStyle w:val="NoSpacing"/>
        <w:spacing w:line="276" w:lineRule="auto"/>
        <w:ind w:firstLine="709"/>
        <w:jc w:val="both"/>
        <w:rPr>
          <w:rFonts w:ascii="Verdana" w:hAnsi="Verdana"/>
          <w:b/>
          <w:sz w:val="24"/>
          <w:szCs w:val="24"/>
        </w:rPr>
      </w:pPr>
      <w:r w:rsidRPr="00F153DF">
        <w:rPr>
          <w:rFonts w:ascii="Verdana" w:hAnsi="Verdana"/>
          <w:b/>
          <w:sz w:val="24"/>
          <w:szCs w:val="14"/>
        </w:rPr>
        <w:t>Advanced</w:t>
      </w:r>
      <w:r w:rsidRPr="00F153DF">
        <w:rPr>
          <w:rFonts w:ascii="Verdana" w:hAnsi="Verdana"/>
          <w:b/>
          <w:sz w:val="24"/>
          <w:szCs w:val="24"/>
        </w:rPr>
        <w:t xml:space="preserve"> Data Visualization</w:t>
      </w:r>
    </w:p>
    <w:p w:rsidR="00A020DC" w:rsidRPr="00E02C0F" w:rsidP="00A40D00" w14:paraId="2AE0A170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Use report mitigation process from excel and ppt base reporting to advanced data visualization for a quick summary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analysis, KPI design and storytelling dashboard to be published in Tableau</w:t>
      </w:r>
      <w:r>
        <w:rPr>
          <w:rFonts w:ascii="Verdana" w:hAnsi="Verdana"/>
          <w:sz w:val="20"/>
          <w:szCs w:val="20"/>
        </w:rPr>
        <w:t>.</w:t>
      </w:r>
      <w:r w:rsidRPr="00E02C0F">
        <w:rPr>
          <w:rFonts w:ascii="Verdana" w:hAnsi="Verdana"/>
          <w:sz w:val="20"/>
          <w:szCs w:val="20"/>
        </w:rPr>
        <w:t xml:space="preserve"> Making Ad-hoc analysis and</w:t>
      </w:r>
      <w:r w:rsidRPr="00E02C0F">
        <w:rPr>
          <w:rFonts w:ascii="Verdana" w:hAnsi="Verdana"/>
          <w:spacing w:val="-47"/>
          <w:sz w:val="20"/>
          <w:szCs w:val="20"/>
        </w:rPr>
        <w:t xml:space="preserve">     </w:t>
      </w:r>
      <w:r w:rsidRPr="00E02C0F">
        <w:rPr>
          <w:rFonts w:ascii="Verdana" w:hAnsi="Verdana"/>
          <w:sz w:val="20"/>
          <w:szCs w:val="20"/>
        </w:rPr>
        <w:t>reporting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using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Excel reporting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dashboard.</w:t>
      </w:r>
    </w:p>
    <w:p w:rsidR="00A020DC" w:rsidRPr="00EC5950" w:rsidP="00A40D00" w14:paraId="069E1EDB" w14:textId="5A57A497">
      <w:pPr>
        <w:pStyle w:val="NoSpacing"/>
        <w:tabs>
          <w:tab w:val="left" w:pos="760"/>
          <w:tab w:val="left" w:pos="761"/>
        </w:tabs>
        <w:spacing w:line="242" w:lineRule="auto"/>
        <w:ind w:right="242"/>
        <w:jc w:val="both"/>
        <w:rPr>
          <w:rFonts w:ascii="Symbol" w:hAnsi="Symbol"/>
        </w:rPr>
      </w:pPr>
    </w:p>
    <w:p w:rsidR="00A020DC" w:rsidRPr="00F153DF" w:rsidP="00A40D00" w14:paraId="7B1270E0" w14:textId="77777777">
      <w:pPr>
        <w:spacing w:line="388" w:lineRule="exact"/>
        <w:ind w:firstLine="709"/>
        <w:jc w:val="both"/>
        <w:rPr>
          <w:rFonts w:ascii="Verdana" w:hAnsi="Verdana"/>
          <w:b/>
          <w:sz w:val="24"/>
          <w:szCs w:val="24"/>
        </w:rPr>
      </w:pPr>
      <w:r w:rsidRPr="00F153DF">
        <w:rPr>
          <w:rFonts w:ascii="Verdana" w:hAnsi="Verdana"/>
          <w:b/>
          <w:sz w:val="24"/>
          <w:szCs w:val="24"/>
        </w:rPr>
        <w:t>Strategy and Performance Monitoring</w:t>
      </w:r>
    </w:p>
    <w:p w:rsidR="00A020DC" w:rsidRPr="00E02C0F" w:rsidP="00A40D00" w14:paraId="0D813FDB" w14:textId="26C7A374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Executed overall data integration, cleansing, manipulation, aggregation, data model designing and process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improvement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for</w:t>
      </w:r>
      <w:r w:rsidRPr="00E02C0F">
        <w:rPr>
          <w:rFonts w:ascii="Verdana" w:hAnsi="Verdana"/>
          <w:spacing w:val="-7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reporting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10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visualization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within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credit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risk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6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marketing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analytics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platform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using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b/>
          <w:sz w:val="20"/>
          <w:szCs w:val="20"/>
        </w:rPr>
        <w:t>SQL</w:t>
      </w:r>
      <w:r>
        <w:rPr>
          <w:rFonts w:ascii="Verdana" w:hAnsi="Verdana"/>
          <w:b/>
          <w:sz w:val="20"/>
          <w:szCs w:val="20"/>
        </w:rPr>
        <w:t xml:space="preserve"> and</w:t>
      </w:r>
      <w:r w:rsidRPr="00E02C0F">
        <w:rPr>
          <w:rFonts w:ascii="Verdana" w:hAnsi="Verdana"/>
          <w:b/>
          <w:spacing w:val="-9"/>
          <w:sz w:val="20"/>
          <w:szCs w:val="20"/>
        </w:rPr>
        <w:t xml:space="preserve"> </w:t>
      </w:r>
      <w:r w:rsidRPr="00E02C0F">
        <w:rPr>
          <w:rFonts w:ascii="Verdana" w:hAnsi="Verdana"/>
          <w:b/>
          <w:sz w:val="20"/>
          <w:szCs w:val="20"/>
        </w:rPr>
        <w:t>SAS.</w:t>
      </w:r>
      <w:r w:rsidRPr="00E02C0F">
        <w:rPr>
          <w:rFonts w:ascii="Verdana" w:hAnsi="Verdana"/>
          <w:b/>
          <w:spacing w:val="-7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Consolidate data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into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information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model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to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track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business performance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strategic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actions.</w:t>
      </w:r>
    </w:p>
    <w:p w:rsidR="00A020DC" w:rsidRPr="00E02C0F" w:rsidP="00A40D00" w14:paraId="327B7F6A" w14:textId="7A9A0EDE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 xml:space="preserve">Prepare periodic performance for each portfolio level number of active customer base and their balances, </w:t>
      </w:r>
      <w:r w:rsidR="0045754D">
        <w:rPr>
          <w:rFonts w:ascii="Verdana" w:hAnsi="Verdana"/>
          <w:sz w:val="20"/>
          <w:szCs w:val="20"/>
        </w:rPr>
        <w:t>r</w:t>
      </w:r>
      <w:r w:rsidRPr="00E02C0F">
        <w:rPr>
          <w:rFonts w:ascii="Verdana" w:hAnsi="Verdana"/>
          <w:sz w:val="20"/>
          <w:szCs w:val="20"/>
        </w:rPr>
        <w:t>isk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 xml:space="preserve">weighted assets, per account </w:t>
      </w:r>
      <w:r w:rsidR="0045754D">
        <w:rPr>
          <w:rFonts w:ascii="Verdana" w:hAnsi="Verdana"/>
          <w:sz w:val="20"/>
          <w:szCs w:val="20"/>
        </w:rPr>
        <w:t>d</w:t>
      </w:r>
      <w:r w:rsidRPr="00E02C0F" w:rsidR="0045754D">
        <w:rPr>
          <w:rFonts w:ascii="Verdana" w:hAnsi="Verdana"/>
          <w:sz w:val="20"/>
          <w:szCs w:val="20"/>
        </w:rPr>
        <w:t xml:space="preserve">elinquency </w:t>
      </w:r>
      <w:r w:rsidR="0045754D">
        <w:rPr>
          <w:rFonts w:ascii="Verdana" w:hAnsi="Verdana"/>
          <w:sz w:val="20"/>
          <w:szCs w:val="20"/>
        </w:rPr>
        <w:t xml:space="preserve">and </w:t>
      </w:r>
      <w:r w:rsidRPr="00E02C0F" w:rsidR="0045754D">
        <w:rPr>
          <w:rFonts w:ascii="Verdana" w:hAnsi="Verdana"/>
          <w:sz w:val="20"/>
          <w:szCs w:val="20"/>
        </w:rPr>
        <w:t>group by (0-29,30-59,60-90,90+, CO), new origination and new</w:t>
      </w:r>
      <w:r w:rsidRPr="00E02C0F" w:rsidR="0045754D">
        <w:rPr>
          <w:rFonts w:ascii="Verdana" w:hAnsi="Verdana"/>
          <w:spacing w:val="1"/>
          <w:sz w:val="20"/>
          <w:szCs w:val="20"/>
        </w:rPr>
        <w:t xml:space="preserve"> </w:t>
      </w:r>
      <w:r w:rsidRPr="00E02C0F" w:rsidR="0045754D">
        <w:rPr>
          <w:rFonts w:ascii="Verdana" w:hAnsi="Verdana"/>
          <w:sz w:val="20"/>
          <w:szCs w:val="20"/>
        </w:rPr>
        <w:t xml:space="preserve">balance, average loan </w:t>
      </w:r>
      <w:r w:rsidRPr="00E02C0F">
        <w:rPr>
          <w:rFonts w:ascii="Verdana" w:hAnsi="Verdana"/>
          <w:sz w:val="20"/>
          <w:szCs w:val="20"/>
        </w:rPr>
        <w:t xml:space="preserve">from history to </w:t>
      </w:r>
      <w:r w:rsidRPr="0045754D">
        <w:rPr>
          <w:rFonts w:ascii="Verdana" w:hAnsi="Verdana"/>
          <w:sz w:val="20"/>
          <w:szCs w:val="20"/>
        </w:rPr>
        <w:t>current, roll rate analysis fo</w:t>
      </w:r>
      <w:r w:rsidRPr="00E02C0F">
        <w:rPr>
          <w:rFonts w:ascii="Verdana" w:hAnsi="Verdana"/>
          <w:sz w:val="20"/>
          <w:szCs w:val="20"/>
        </w:rPr>
        <w:t>r current to x and x+2, prepare good vs bad rate customer.</w:t>
      </w:r>
    </w:p>
    <w:p w:rsidR="00A020DC" w:rsidRPr="00E02C0F" w:rsidP="00A40D00" w14:paraId="46D3CA97" w14:textId="1CD34434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Preparing </w:t>
      </w:r>
      <w:r w:rsidRPr="00E02C0F">
        <w:rPr>
          <w:rFonts w:ascii="Verdana" w:hAnsi="Verdana"/>
          <w:sz w:val="20"/>
          <w:szCs w:val="20"/>
        </w:rPr>
        <w:t>good vs bad rate customer</w:t>
      </w:r>
      <w:r>
        <w:rPr>
          <w:rFonts w:ascii="Verdana" w:hAnsi="Verdana"/>
          <w:spacing w:val="-3"/>
          <w:sz w:val="20"/>
          <w:szCs w:val="20"/>
        </w:rPr>
        <w:t xml:space="preserve">, </w:t>
      </w:r>
      <w:r w:rsidRPr="00E02C0F">
        <w:rPr>
          <w:rFonts w:ascii="Verdana" w:hAnsi="Verdana"/>
          <w:sz w:val="20"/>
          <w:szCs w:val="20"/>
        </w:rPr>
        <w:t>delinquent account performance form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current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to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x+1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to x+2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so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 xml:space="preserve">on. </w:t>
      </w:r>
      <w:r w:rsidRPr="00E02C0F">
        <w:rPr>
          <w:rFonts w:ascii="Verdana" w:hAnsi="Verdana"/>
          <w:spacing w:val="-5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Develop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portfolio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level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insights to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be analys</w:t>
      </w:r>
      <w:r>
        <w:rPr>
          <w:rFonts w:ascii="Verdana" w:hAnsi="Verdana"/>
          <w:sz w:val="20"/>
          <w:szCs w:val="20"/>
        </w:rPr>
        <w:t>ed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presented in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retail</w:t>
      </w:r>
      <w:r w:rsidRPr="00E02C0F">
        <w:rPr>
          <w:rFonts w:ascii="Verdana" w:hAnsi="Verdana"/>
          <w:spacing w:val="-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dashboard.</w:t>
      </w:r>
    </w:p>
    <w:p w:rsidR="00A020DC" w:rsidRPr="00E02C0F" w:rsidP="00A40D00" w14:paraId="460FEED4" w14:textId="77777777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Design collection strategy based on propensity of customers to make timely payments and build a delinquency-</w:t>
      </w:r>
      <w:r w:rsidRPr="00E02C0F">
        <w:rPr>
          <w:rFonts w:ascii="Verdana" w:hAnsi="Verdana"/>
          <w:spacing w:val="-5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based collection strategy; focus more on higher risk customers while giving lower risk customers the benefit of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time,</w:t>
      </w:r>
      <w:r w:rsidRPr="00E02C0F">
        <w:rPr>
          <w:rFonts w:ascii="Verdana" w:hAnsi="Verdana"/>
          <w:spacing w:val="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resulting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in higher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collections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with a</w:t>
      </w:r>
      <w:r w:rsidRPr="00E02C0F">
        <w:rPr>
          <w:rFonts w:ascii="Verdana" w:hAnsi="Verdana"/>
          <w:spacing w:val="2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better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customer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experience, that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too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at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much lower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cost.</w:t>
      </w:r>
    </w:p>
    <w:p w:rsidR="00A020DC" w:rsidRPr="00E02C0F" w:rsidP="00A40D00" w14:paraId="6C4A0B09" w14:textId="5DE18354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Prepare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cards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performance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analysis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filter customer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usage data to trend revenue optimization technique from merchant</w:t>
      </w:r>
      <w:r w:rsidRPr="00E02C0F">
        <w:rPr>
          <w:rFonts w:ascii="Verdana" w:hAnsi="Verdana"/>
          <w:spacing w:val="-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partnerships,</w:t>
      </w:r>
      <w:r w:rsidRPr="00E02C0F">
        <w:rPr>
          <w:rFonts w:ascii="Verdana" w:hAnsi="Verdana"/>
          <w:spacing w:val="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cashback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offers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 CLI</w:t>
      </w:r>
      <w:r w:rsidRPr="00E02C0F">
        <w:rPr>
          <w:rFonts w:ascii="Verdana" w:hAnsi="Verdana"/>
          <w:spacing w:val="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and</w:t>
      </w:r>
      <w:r w:rsidRPr="00E02C0F">
        <w:rPr>
          <w:rFonts w:ascii="Verdana" w:hAnsi="Verdana"/>
          <w:spacing w:val="-4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CLD.</w:t>
      </w:r>
    </w:p>
    <w:p w:rsidR="00A020DC" w:rsidRPr="00E02C0F" w:rsidP="00A40D00" w14:paraId="6F96582B" w14:textId="5A66B978">
      <w:pPr>
        <w:pStyle w:val="ListParagraph"/>
        <w:widowControl/>
        <w:numPr>
          <w:ilvl w:val="0"/>
          <w:numId w:val="2"/>
        </w:numPr>
        <w:autoSpaceDE/>
        <w:autoSpaceDN/>
        <w:spacing w:after="36" w:line="249" w:lineRule="auto"/>
        <w:contextualSpacing/>
        <w:jc w:val="both"/>
        <w:rPr>
          <w:rFonts w:ascii="Verdana" w:hAnsi="Verdana"/>
          <w:sz w:val="20"/>
          <w:szCs w:val="20"/>
        </w:rPr>
      </w:pPr>
      <w:r w:rsidRPr="00E02C0F">
        <w:rPr>
          <w:rFonts w:ascii="Verdana" w:hAnsi="Verdana"/>
          <w:sz w:val="20"/>
          <w:szCs w:val="20"/>
        </w:rPr>
        <w:t>Segment customers based on usage and revenue to track their performance over time timely trigger the behaviour and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work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on</w:t>
      </w:r>
      <w:r w:rsidRPr="00E02C0F">
        <w:rPr>
          <w:rFonts w:ascii="Verdana" w:hAnsi="Verdana"/>
          <w:spacing w:val="-5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customer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retention strategy</w:t>
      </w:r>
      <w:r w:rsidRPr="00E02C0F">
        <w:rPr>
          <w:rFonts w:ascii="Verdana" w:hAnsi="Verdana"/>
          <w:spacing w:val="-3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for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Credit Card</w:t>
      </w:r>
      <w:r w:rsidRPr="00E02C0F">
        <w:rPr>
          <w:rFonts w:ascii="Verdana" w:hAnsi="Verdana"/>
          <w:spacing w:val="1"/>
          <w:sz w:val="20"/>
          <w:szCs w:val="20"/>
        </w:rPr>
        <w:t xml:space="preserve"> </w:t>
      </w:r>
      <w:r w:rsidRPr="00E02C0F">
        <w:rPr>
          <w:rFonts w:ascii="Verdana" w:hAnsi="Verdana"/>
          <w:sz w:val="20"/>
          <w:szCs w:val="20"/>
        </w:rPr>
        <w:t>Portfolio.</w:t>
      </w:r>
    </w:p>
    <w:p w:rsidR="00A020DC" w:rsidRPr="00EC5950" w:rsidP="00A020DC" w14:paraId="75C16C38" w14:textId="77777777">
      <w:pPr>
        <w:pStyle w:val="NoSpacing"/>
        <w:tabs>
          <w:tab w:val="left" w:pos="760"/>
          <w:tab w:val="left" w:pos="761"/>
        </w:tabs>
        <w:spacing w:line="242" w:lineRule="auto"/>
        <w:ind w:left="360" w:right="242"/>
        <w:rPr>
          <w:rFonts w:ascii="Symbol" w:hAnsi="Symbol"/>
        </w:rPr>
      </w:pPr>
    </w:p>
    <w:p w:rsidR="00825AF1" w:rsidRPr="00464797" w:rsidP="00464797" w14:paraId="40C4ECB1" w14:textId="42417321">
      <w:pPr>
        <w:tabs>
          <w:tab w:val="left" w:pos="760"/>
          <w:tab w:val="left" w:pos="761"/>
        </w:tabs>
        <w:spacing w:line="259" w:lineRule="auto"/>
        <w:ind w:right="460"/>
        <w:rPr>
          <w:rFonts w:ascii="Symbol" w:hAnsi="Symbol"/>
          <w:sz w:val="24"/>
        </w:rPr>
      </w:pPr>
    </w:p>
    <w:p w:rsidR="00825AF1" w:rsidRPr="00F153DF" w:rsidP="00A40D00" w14:paraId="5DB9297A" w14:textId="77777777">
      <w:pPr>
        <w:pStyle w:val="Heading2"/>
        <w:spacing w:before="121" w:line="360" w:lineRule="auto"/>
        <w:rPr>
          <w:rFonts w:ascii="Arial"/>
          <w:color w:val="002060"/>
          <w:sz w:val="34"/>
          <w:szCs w:val="34"/>
        </w:rPr>
      </w:pPr>
      <w:r w:rsidRPr="00F153DF">
        <w:rPr>
          <w:rFonts w:ascii="Arial"/>
          <w:color w:val="002060"/>
          <w:sz w:val="34"/>
          <w:szCs w:val="34"/>
        </w:rPr>
        <w:t>Education</w:t>
      </w:r>
    </w:p>
    <w:p w:rsidR="00825AF1" w:rsidRPr="00EF0170" w:rsidP="00EF0170" w14:paraId="23790BBB" w14:textId="5C0CD73D">
      <w:pPr>
        <w:pStyle w:val="ListParagraph"/>
        <w:numPr>
          <w:ilvl w:val="1"/>
          <w:numId w:val="12"/>
        </w:numPr>
        <w:tabs>
          <w:tab w:val="left" w:pos="1120"/>
        </w:tabs>
        <w:spacing w:before="13"/>
        <w:rPr>
          <w:rFonts w:ascii="Verdana" w:hAnsi="Verdana"/>
          <w:sz w:val="20"/>
          <w:szCs w:val="20"/>
        </w:rPr>
      </w:pPr>
      <w:r w:rsidRPr="00EF0170">
        <w:rPr>
          <w:rFonts w:ascii="Verdana" w:hAnsi="Verdana"/>
          <w:b/>
          <w:bCs/>
          <w:sz w:val="20"/>
          <w:szCs w:val="20"/>
        </w:rPr>
        <w:t>MBA</w:t>
      </w:r>
      <w:r w:rsidRPr="00EF0170">
        <w:rPr>
          <w:rFonts w:ascii="Verdana" w:hAnsi="Verdana"/>
          <w:sz w:val="20"/>
          <w:szCs w:val="20"/>
        </w:rPr>
        <w:t xml:space="preserve"> &amp; PGDM</w:t>
      </w:r>
      <w:r w:rsidRPr="00EF0170">
        <w:rPr>
          <w:rFonts w:ascii="Verdana" w:hAnsi="Verdana"/>
          <w:spacing w:val="-10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from</w:t>
      </w:r>
      <w:r w:rsidRPr="00EF0170">
        <w:rPr>
          <w:rFonts w:ascii="Verdana" w:hAnsi="Verdana"/>
          <w:spacing w:val="-5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NDIM</w:t>
      </w:r>
      <w:r w:rsidRPr="00EF0170">
        <w:rPr>
          <w:rFonts w:ascii="Verdana" w:hAnsi="Verdana"/>
          <w:spacing w:val="-9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New</w:t>
      </w:r>
      <w:r w:rsidRPr="00EF0170">
        <w:rPr>
          <w:rFonts w:ascii="Verdana" w:hAnsi="Verdana"/>
          <w:spacing w:val="-8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Delhi</w:t>
      </w:r>
      <w:r w:rsidRPr="00EF0170">
        <w:rPr>
          <w:rFonts w:ascii="Verdana" w:hAnsi="Verdana"/>
          <w:spacing w:val="-5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in</w:t>
      </w:r>
      <w:r w:rsidRPr="00EF0170">
        <w:rPr>
          <w:rFonts w:ascii="Verdana" w:hAnsi="Verdana"/>
          <w:spacing w:val="-6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2018</w:t>
      </w:r>
    </w:p>
    <w:p w:rsidR="00825AF1" w:rsidP="00EF0170" w14:paraId="75C3D9AD" w14:textId="7CBC3235">
      <w:pPr>
        <w:pStyle w:val="ListParagraph"/>
        <w:numPr>
          <w:ilvl w:val="1"/>
          <w:numId w:val="12"/>
        </w:numPr>
        <w:tabs>
          <w:tab w:val="left" w:pos="1120"/>
          <w:tab w:val="left" w:pos="1121"/>
        </w:tabs>
        <w:spacing w:before="28"/>
        <w:rPr>
          <w:rFonts w:ascii="Verdana" w:hAnsi="Verdana"/>
          <w:sz w:val="20"/>
          <w:szCs w:val="20"/>
        </w:rPr>
      </w:pPr>
      <w:r w:rsidRPr="00EF0170">
        <w:rPr>
          <w:rFonts w:ascii="Verdana" w:hAnsi="Verdana"/>
          <w:b/>
          <w:bCs/>
          <w:spacing w:val="-1"/>
          <w:sz w:val="20"/>
          <w:szCs w:val="20"/>
        </w:rPr>
        <w:t>Graduation</w:t>
      </w:r>
      <w:r w:rsidRPr="00EF0170">
        <w:rPr>
          <w:rFonts w:ascii="Verdana" w:hAnsi="Verdana"/>
          <w:spacing w:val="-6"/>
          <w:sz w:val="20"/>
          <w:szCs w:val="20"/>
        </w:rPr>
        <w:t xml:space="preserve"> </w:t>
      </w:r>
      <w:r w:rsidRPr="00EF0170">
        <w:rPr>
          <w:rFonts w:ascii="Verdana" w:hAnsi="Verdana"/>
          <w:spacing w:val="-1"/>
          <w:sz w:val="20"/>
          <w:szCs w:val="20"/>
        </w:rPr>
        <w:t>from</w:t>
      </w:r>
      <w:r w:rsidRPr="00EF0170">
        <w:rPr>
          <w:rFonts w:ascii="Verdana" w:hAnsi="Verdana"/>
          <w:spacing w:val="-3"/>
          <w:sz w:val="20"/>
          <w:szCs w:val="20"/>
        </w:rPr>
        <w:t xml:space="preserve"> </w:t>
      </w:r>
      <w:r w:rsidRPr="00EF0170">
        <w:rPr>
          <w:rFonts w:ascii="Verdana" w:hAnsi="Verdana"/>
          <w:spacing w:val="-1"/>
          <w:sz w:val="20"/>
          <w:szCs w:val="20"/>
        </w:rPr>
        <w:t>Ravenshaw</w:t>
      </w:r>
      <w:r w:rsidRPr="00EF0170">
        <w:rPr>
          <w:rFonts w:ascii="Verdana" w:hAnsi="Verdana"/>
          <w:spacing w:val="-12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University,</w:t>
      </w:r>
      <w:r w:rsidRPr="00EF0170">
        <w:rPr>
          <w:rFonts w:ascii="Verdana" w:hAnsi="Verdana"/>
          <w:spacing w:val="-3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Cuttack</w:t>
      </w:r>
      <w:r w:rsidRPr="00EF0170">
        <w:rPr>
          <w:rFonts w:ascii="Verdana" w:hAnsi="Verdana"/>
          <w:spacing w:val="-5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in</w:t>
      </w:r>
      <w:r w:rsidRPr="00EF0170">
        <w:rPr>
          <w:rFonts w:ascii="Verdana" w:hAnsi="Verdana"/>
          <w:spacing w:val="-5"/>
          <w:sz w:val="20"/>
          <w:szCs w:val="20"/>
        </w:rPr>
        <w:t xml:space="preserve"> </w:t>
      </w:r>
      <w:r w:rsidRPr="00EF0170">
        <w:rPr>
          <w:rFonts w:ascii="Verdana" w:hAnsi="Verdana"/>
          <w:sz w:val="20"/>
          <w:szCs w:val="20"/>
        </w:rPr>
        <w:t>2014</w:t>
      </w:r>
    </w:p>
    <w:p w:rsidR="00EF0170" w:rsidRPr="00EF0170" w:rsidP="00EF0170" w14:paraId="5ADF1B61" w14:textId="77777777">
      <w:pPr>
        <w:pStyle w:val="ListParagraph"/>
        <w:tabs>
          <w:tab w:val="left" w:pos="1120"/>
          <w:tab w:val="left" w:pos="1121"/>
        </w:tabs>
        <w:spacing w:before="28"/>
        <w:ind w:left="928" w:firstLine="0"/>
        <w:rPr>
          <w:rFonts w:ascii="Verdana" w:hAnsi="Verdana"/>
          <w:sz w:val="10"/>
          <w:szCs w:val="10"/>
        </w:rPr>
      </w:pPr>
    </w:p>
    <w:p w:rsidR="00825AF1" w:rsidRPr="00F153DF" w:rsidP="00A40D00" w14:paraId="2DFDB77F" w14:textId="77777777">
      <w:pPr>
        <w:pStyle w:val="Heading2"/>
        <w:spacing w:before="195" w:line="360" w:lineRule="auto"/>
        <w:rPr>
          <w:rFonts w:ascii="Arial"/>
          <w:color w:val="002060"/>
          <w:sz w:val="34"/>
          <w:szCs w:val="34"/>
        </w:rPr>
      </w:pPr>
      <w:r w:rsidRPr="00F153DF">
        <w:rPr>
          <w:rFonts w:ascii="Arial"/>
          <w:color w:val="002060"/>
          <w:spacing w:val="-2"/>
          <w:sz w:val="34"/>
          <w:szCs w:val="34"/>
        </w:rPr>
        <w:t>Personal</w:t>
      </w:r>
      <w:r w:rsidRPr="00F153DF">
        <w:rPr>
          <w:rFonts w:ascii="Arial"/>
          <w:color w:val="002060"/>
          <w:spacing w:val="-19"/>
          <w:sz w:val="34"/>
          <w:szCs w:val="34"/>
        </w:rPr>
        <w:t xml:space="preserve"> </w:t>
      </w:r>
      <w:r w:rsidRPr="00F153DF">
        <w:rPr>
          <w:rFonts w:ascii="Arial"/>
          <w:color w:val="002060"/>
          <w:spacing w:val="-1"/>
          <w:sz w:val="34"/>
          <w:szCs w:val="34"/>
        </w:rPr>
        <w:t>Details</w:t>
      </w:r>
    </w:p>
    <w:p w:rsidR="00296FB6" w:rsidRPr="00296FB6" w:rsidP="00296FB6" w14:paraId="1259E70C" w14:textId="77777777"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 w:rsidRPr="00296FB6">
        <w:rPr>
          <w:rFonts w:ascii="Verdana" w:hAnsi="Verdana"/>
          <w:b/>
          <w:bCs/>
          <w:sz w:val="20"/>
          <w:szCs w:val="20"/>
        </w:rPr>
        <w:t>DOB:</w:t>
      </w:r>
      <w:r w:rsidRPr="00296FB6">
        <w:rPr>
          <w:rFonts w:ascii="Verdana" w:hAnsi="Verdana"/>
          <w:sz w:val="20"/>
          <w:szCs w:val="20"/>
        </w:rPr>
        <w:t xml:space="preserve"> 19/10/1993</w:t>
      </w:r>
    </w:p>
    <w:p w:rsidR="00296FB6" w:rsidRPr="00296FB6" w:rsidP="00296FB6" w14:paraId="1E0183F0" w14:textId="77777777"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 w:rsidRPr="00296FB6">
        <w:rPr>
          <w:rFonts w:ascii="Verdana" w:hAnsi="Verdana"/>
          <w:b/>
          <w:bCs/>
          <w:sz w:val="20"/>
          <w:szCs w:val="20"/>
        </w:rPr>
        <w:t>Gender:</w:t>
      </w:r>
      <w:r w:rsidRPr="00296FB6">
        <w:rPr>
          <w:rFonts w:ascii="Verdana" w:hAnsi="Verdana"/>
          <w:sz w:val="20"/>
          <w:szCs w:val="20"/>
        </w:rPr>
        <w:t xml:space="preserve"> Female</w:t>
      </w:r>
    </w:p>
    <w:p w:rsidR="00296FB6" w:rsidRPr="00296FB6" w:rsidP="00296FB6" w14:paraId="3B2F5A17" w14:textId="1C3CD3B2"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 w:rsidRPr="00296FB6">
        <w:rPr>
          <w:rFonts w:ascii="Verdana" w:hAnsi="Verdana"/>
          <w:b/>
          <w:bCs/>
          <w:sz w:val="20"/>
          <w:szCs w:val="20"/>
        </w:rPr>
        <w:t>Marital Status:</w:t>
      </w:r>
      <w:r>
        <w:rPr>
          <w:rFonts w:ascii="Verdana" w:hAnsi="Verdana"/>
          <w:sz w:val="20"/>
          <w:szCs w:val="20"/>
        </w:rPr>
        <w:t xml:space="preserve"> </w:t>
      </w:r>
      <w:r w:rsidRPr="00296FB6">
        <w:rPr>
          <w:rFonts w:ascii="Verdana" w:hAnsi="Verdana"/>
          <w:sz w:val="20"/>
          <w:szCs w:val="20"/>
        </w:rPr>
        <w:t xml:space="preserve">Unmarried </w:t>
      </w:r>
    </w:p>
    <w:p w:rsidR="00296FB6" w:rsidRPr="00296FB6" w:rsidP="00296FB6" w14:paraId="229FFE46" w14:textId="77777777"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 w:rsidRPr="00296FB6">
        <w:rPr>
          <w:rFonts w:ascii="Verdana" w:hAnsi="Verdana"/>
          <w:b/>
          <w:bCs/>
          <w:sz w:val="20"/>
          <w:szCs w:val="20"/>
        </w:rPr>
        <w:t>Language:</w:t>
      </w:r>
      <w:r w:rsidRPr="00296FB6">
        <w:rPr>
          <w:rFonts w:ascii="Verdana" w:hAnsi="Verdana"/>
          <w:sz w:val="20"/>
          <w:szCs w:val="20"/>
        </w:rPr>
        <w:t xml:space="preserve"> Hindi, English, Bengali and Oriya</w:t>
      </w:r>
    </w:p>
    <w:p w:rsidR="000F2C3F" w:rsidRPr="00296FB6" w:rsidP="00296FB6" w14:paraId="20B805AF" w14:textId="69D59D19">
      <w:pPr>
        <w:spacing w:before="2" w:line="276" w:lineRule="auto"/>
        <w:ind w:left="720"/>
        <w:rPr>
          <w:rFonts w:ascii="Verdana" w:hAnsi="Verdana"/>
          <w:sz w:val="20"/>
          <w:szCs w:val="20"/>
        </w:rPr>
      </w:pPr>
      <w:r w:rsidRPr="00296FB6">
        <w:rPr>
          <w:rFonts w:ascii="Verdana" w:hAnsi="Verdana"/>
          <w:b/>
          <w:bCs/>
          <w:sz w:val="20"/>
          <w:szCs w:val="20"/>
        </w:rPr>
        <w:t>Nationality:</w:t>
      </w:r>
      <w:r w:rsidRPr="00296FB6">
        <w:rPr>
          <w:rFonts w:ascii="Verdana" w:hAnsi="Verdana"/>
          <w:sz w:val="20"/>
          <w:szCs w:val="20"/>
        </w:rPr>
        <w:t xml:space="preserve"> 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1910" w:h="16840"/>
      <w:pgMar w:top="1800" w:right="620" w:bottom="280" w:left="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25AF1" w14:paraId="0EF337A2" w14:textId="30120BAA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520700</wp:posOffset>
              </wp:positionH>
              <wp:positionV relativeFrom="page">
                <wp:posOffset>904875</wp:posOffset>
              </wp:positionV>
              <wp:extent cx="2362200" cy="170815"/>
              <wp:effectExtent l="0" t="0" r="0" b="635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AF1" w:rsidRPr="00F153DF" w14:textId="142F0DC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153DF">
                            <w:rPr>
                              <w:rFonts w:ascii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Email</w:t>
                          </w:r>
                          <w:r w:rsidRPr="00F153DF"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:</w:t>
                          </w:r>
                          <w:r w:rsidRPr="00F153DF"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pacing w:val="-6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1" w:history="1">
                            <w:r w:rsidRPr="00F153DF" w:rsidR="00F153DF">
                              <w:rPr>
                                <w:rStyle w:val="Hyperlink"/>
                                <w:rFonts w:ascii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aninditabasak987@gmail.com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186pt;height:13.45pt;margin-top:71.25pt;margin-left:41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9024" filled="f" stroked="f">
              <v:textbox inset="0,0,0,0">
                <w:txbxContent>
                  <w:p w:rsidR="00825AF1" w:rsidRPr="00F153DF" w14:paraId="3E0BF377" w14:textId="142F0DCB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F153DF">
                      <w:rPr>
                        <w:rFonts w:ascii="Calibri"/>
                        <w:b/>
                        <w:bCs/>
                        <w:color w:val="FFFFFF"/>
                        <w:sz w:val="24"/>
                        <w:szCs w:val="24"/>
                      </w:rPr>
                      <w:t>Email</w:t>
                    </w:r>
                    <w:r w:rsidRPr="00F153DF"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:</w:t>
                    </w:r>
                    <w:r w:rsidRPr="00F153DF">
                      <w:rPr>
                        <w:rFonts w:ascii="Calibri"/>
                        <w:b/>
                        <w:bCs/>
                        <w:color w:val="FFFFFF" w:themeColor="background1"/>
                        <w:spacing w:val="-6"/>
                        <w:sz w:val="24"/>
                        <w:szCs w:val="24"/>
                      </w:rPr>
                      <w:t xml:space="preserve"> </w:t>
                    </w:r>
                    <w:hyperlink r:id="rId1" w:history="1">
                      <w:r w:rsidRPr="00F153DF" w:rsidR="00F153DF">
                        <w:rPr>
                          <w:rStyle w:val="Hyperlink"/>
                          <w:rFonts w:ascii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aninditabasak987@gmail.com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5029200</wp:posOffset>
              </wp:positionH>
              <wp:positionV relativeFrom="page">
                <wp:posOffset>876300</wp:posOffset>
              </wp:positionV>
              <wp:extent cx="2038350" cy="231140"/>
              <wp:effectExtent l="0" t="0" r="0" b="165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AF1" w:rsidRPr="00F153DF" w14:textId="0A34364C">
                          <w:pPr>
                            <w:spacing w:before="5"/>
                            <w:ind w:left="20"/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Location</w:t>
                          </w:r>
                          <w:r w:rsidRPr="00F153DF" w:rsidR="00940F18">
                            <w:rPr>
                              <w:rFonts w:asci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:</w:t>
                          </w:r>
                          <w:r w:rsidRPr="00F153DF" w:rsidR="00940F18">
                            <w:rPr>
                              <w:rFonts w:ascii="Times New Roman"/>
                              <w:b/>
                              <w:bCs/>
                              <w:color w:val="FFFFFF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bCs/>
                              <w:color w:val="FFFFFF"/>
                              <w:spacing w:val="-1"/>
                              <w:sz w:val="24"/>
                              <w:szCs w:val="24"/>
                            </w:rPr>
                            <w:t xml:space="preserve">Bangalore, </w:t>
                          </w:r>
                          <w:r w:rsidRPr="00F153DF" w:rsidR="0094631B">
                            <w:rPr>
                              <w:rFonts w:ascii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Gurgaon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160.5pt;height:18.2pt;margin-top:69pt;margin-left:39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filled="f" stroked="f">
              <v:textbox inset="0,0,0,0">
                <w:txbxContent>
                  <w:p w:rsidR="00825AF1" w:rsidRPr="00F153DF" w14:paraId="22185191" w14:textId="0A34364C">
                    <w:pPr>
                      <w:spacing w:before="5"/>
                      <w:ind w:left="20"/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bCs/>
                        <w:color w:val="FFFFFF"/>
                        <w:sz w:val="24"/>
                        <w:szCs w:val="24"/>
                      </w:rPr>
                      <w:t>Location</w:t>
                    </w:r>
                    <w:r w:rsidRPr="00F153DF" w:rsidR="00940F18">
                      <w:rPr>
                        <w:rFonts w:ascii="Times New Roman"/>
                        <w:b/>
                        <w:bCs/>
                        <w:color w:val="FFFFFF"/>
                        <w:sz w:val="24"/>
                        <w:szCs w:val="24"/>
                      </w:rPr>
                      <w:t>:</w:t>
                    </w:r>
                    <w:r w:rsidRPr="00F153DF" w:rsidR="00940F18">
                      <w:rPr>
                        <w:rFonts w:ascii="Times New Roman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 xml:space="preserve">Bangalore, </w:t>
                    </w:r>
                    <w:r w:rsidRPr="00F153DF" w:rsidR="0094631B">
                      <w:rPr>
                        <w:rFonts w:ascii="Calibr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Gurgaon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3127375</wp:posOffset>
              </wp:positionH>
              <wp:positionV relativeFrom="page">
                <wp:posOffset>876300</wp:posOffset>
              </wp:positionV>
              <wp:extent cx="1790700" cy="1809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AF1" w:rsidRPr="00F153DF" w14:textId="683BE73B">
                          <w:pPr>
                            <w:spacing w:before="10"/>
                            <w:ind w:left="2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153DF">
                            <w:rPr>
                              <w:rFonts w:asci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Mobile:</w:t>
                          </w:r>
                          <w:r w:rsidRPr="00F153DF">
                            <w:rPr>
                              <w:rFonts w:ascii="Times New Roman"/>
                              <w:b/>
                              <w:bCs/>
                              <w:color w:val="FFFFFF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F153DF">
                            <w:rPr>
                              <w:rFonts w:ascii="Calibri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+91</w:t>
                          </w:r>
                          <w:r w:rsidRPr="00F153DF">
                            <w:rPr>
                              <w:rFonts w:ascii="Calibri"/>
                              <w:b/>
                              <w:bCs/>
                              <w:color w:val="FFFFFF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F153DF" w:rsidR="00F153DF">
                            <w:rPr>
                              <w:rFonts w:ascii="Calibri"/>
                              <w:b/>
                              <w:bCs/>
                              <w:color w:val="FFFFFF"/>
                              <w:spacing w:val="6"/>
                              <w:sz w:val="24"/>
                              <w:szCs w:val="24"/>
                            </w:rPr>
                            <w:t>9667818905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1" type="#_x0000_t202" style="width:141pt;height:14.25pt;margin-top:69pt;margin-left:246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<v:textbox inset="0,0,0,0">
                <w:txbxContent>
                  <w:p w:rsidR="00825AF1" w:rsidRPr="00F153DF" w14:paraId="1BE39041" w14:textId="683BE73B">
                    <w:pPr>
                      <w:spacing w:before="10"/>
                      <w:ind w:left="20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F153DF">
                      <w:rPr>
                        <w:rFonts w:ascii="Times New Roman"/>
                        <w:b/>
                        <w:bCs/>
                        <w:color w:val="FFFFFF"/>
                        <w:sz w:val="24"/>
                        <w:szCs w:val="24"/>
                      </w:rPr>
                      <w:t>Mobile:</w:t>
                    </w:r>
                    <w:r w:rsidRPr="00F153DF">
                      <w:rPr>
                        <w:rFonts w:ascii="Times New Roman"/>
                        <w:b/>
                        <w:bCs/>
                        <w:color w:val="FFFFFF"/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F153DF">
                      <w:rPr>
                        <w:rFonts w:ascii="Calibri"/>
                        <w:b/>
                        <w:bCs/>
                        <w:color w:val="FFFFFF"/>
                        <w:sz w:val="24"/>
                        <w:szCs w:val="24"/>
                      </w:rPr>
                      <w:t>+91</w:t>
                    </w:r>
                    <w:r w:rsidRPr="00F153DF">
                      <w:rPr>
                        <w:rFonts w:ascii="Calibri"/>
                        <w:b/>
                        <w:bCs/>
                        <w:color w:val="FFFFFF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F153DF" w:rsidR="00F153DF">
                      <w:rPr>
                        <w:rFonts w:ascii="Calibri"/>
                        <w:b/>
                        <w:bCs/>
                        <w:color w:val="FFFFFF"/>
                        <w:spacing w:val="6"/>
                        <w:sz w:val="24"/>
                        <w:szCs w:val="24"/>
                      </w:rPr>
                      <w:t>9667818905</w:t>
                    </w:r>
                  </w:p>
                </w:txbxContent>
              </v:textbox>
            </v:shape>
          </w:pict>
        </mc:Fallback>
      </mc:AlternateContent>
    </w:r>
    <w:r w:rsidR="00AF1F75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posOffset>66675</wp:posOffset>
              </wp:positionV>
              <wp:extent cx="7105650" cy="821690"/>
              <wp:effectExtent l="0" t="0" r="0" b="165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565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AF1" w:rsidRPr="00296FB6" w14:textId="77777777">
                          <w:pPr>
                            <w:spacing w:before="51"/>
                            <w:ind w:left="16" w:right="16"/>
                            <w:jc w:val="center"/>
                            <w:rPr>
                              <w:rFonts w:ascii="Arial"/>
                              <w:b/>
                              <w:sz w:val="66"/>
                              <w:szCs w:val="16"/>
                            </w:rPr>
                          </w:pPr>
                          <w:r w:rsidRPr="00296FB6">
                            <w:rPr>
                              <w:rFonts w:ascii="Arial"/>
                              <w:b/>
                              <w:color w:val="FFFFFF"/>
                              <w:w w:val="95"/>
                              <w:sz w:val="66"/>
                              <w:szCs w:val="16"/>
                            </w:rPr>
                            <w:t>Anindita</w:t>
                          </w:r>
                          <w:r w:rsidRPr="00296FB6">
                            <w:rPr>
                              <w:rFonts w:ascii="Arial"/>
                              <w:b/>
                              <w:color w:val="FFFFFF"/>
                              <w:spacing w:val="56"/>
                              <w:w w:val="95"/>
                              <w:sz w:val="66"/>
                              <w:szCs w:val="16"/>
                            </w:rPr>
                            <w:t xml:space="preserve"> </w:t>
                          </w:r>
                          <w:r w:rsidRPr="00296FB6">
                            <w:rPr>
                              <w:rFonts w:ascii="Arial"/>
                              <w:b/>
                              <w:color w:val="FFFFFF"/>
                              <w:w w:val="95"/>
                              <w:sz w:val="66"/>
                              <w:szCs w:val="16"/>
                            </w:rPr>
                            <w:t>Basak</w:t>
                          </w:r>
                        </w:p>
                        <w:p w:rsidR="00825AF1" w:rsidRPr="00296FB6" w14:textId="77777777">
                          <w:pPr>
                            <w:spacing w:before="9"/>
                            <w:ind w:left="16" w:right="16"/>
                            <w:jc w:val="center"/>
                            <w:rPr>
                              <w:rFonts w:ascii="Calibri"/>
                              <w:b/>
                              <w:sz w:val="28"/>
                              <w:szCs w:val="28"/>
                            </w:rPr>
                          </w:pP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MBA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Data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Analyst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 4+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YOE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5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|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Retail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Banking Credit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Risk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and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96FB6">
                            <w:rPr>
                              <w:rFonts w:ascii="Calibri"/>
                              <w:b/>
                              <w:color w:val="FFFFFF"/>
                              <w:sz w:val="28"/>
                              <w:szCs w:val="28"/>
                            </w:rPr>
                            <w:t>Marketing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52" type="#_x0000_t202" style="width:559.5pt;height:64.7pt;margin-top:5.25pt;margin-left:0;mso-height-percent:0;mso-height-relative:page;mso-position-horizontal:lef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825AF1" w:rsidRPr="00296FB6" w14:paraId="15382BC3" w14:textId="77777777">
                    <w:pPr>
                      <w:spacing w:before="51"/>
                      <w:ind w:left="16" w:right="16"/>
                      <w:jc w:val="center"/>
                      <w:rPr>
                        <w:rFonts w:ascii="Arial"/>
                        <w:b/>
                        <w:sz w:val="66"/>
                        <w:szCs w:val="16"/>
                      </w:rPr>
                    </w:pPr>
                    <w:r w:rsidRPr="00296FB6">
                      <w:rPr>
                        <w:rFonts w:ascii="Arial"/>
                        <w:b/>
                        <w:color w:val="FFFFFF"/>
                        <w:w w:val="95"/>
                        <w:sz w:val="66"/>
                        <w:szCs w:val="16"/>
                      </w:rPr>
                      <w:t>Anindita</w:t>
                    </w:r>
                    <w:r w:rsidRPr="00296FB6">
                      <w:rPr>
                        <w:rFonts w:ascii="Arial"/>
                        <w:b/>
                        <w:color w:val="FFFFFF"/>
                        <w:spacing w:val="56"/>
                        <w:w w:val="95"/>
                        <w:sz w:val="66"/>
                        <w:szCs w:val="16"/>
                      </w:rPr>
                      <w:t xml:space="preserve"> </w:t>
                    </w:r>
                    <w:r w:rsidRPr="00296FB6">
                      <w:rPr>
                        <w:rFonts w:ascii="Arial"/>
                        <w:b/>
                        <w:color w:val="FFFFFF"/>
                        <w:w w:val="95"/>
                        <w:sz w:val="66"/>
                        <w:szCs w:val="16"/>
                      </w:rPr>
                      <w:t>Basak</w:t>
                    </w:r>
                  </w:p>
                  <w:p w:rsidR="00825AF1" w:rsidRPr="00296FB6" w14:paraId="26F38B78" w14:textId="77777777">
                    <w:pPr>
                      <w:spacing w:before="9"/>
                      <w:ind w:left="16" w:right="16"/>
                      <w:jc w:val="center"/>
                      <w:rPr>
                        <w:rFonts w:ascii="Calibri"/>
                        <w:b/>
                        <w:sz w:val="28"/>
                        <w:szCs w:val="28"/>
                      </w:rPr>
                    </w:pP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MBA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1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Data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6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Analyst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 4+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YOE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|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Retail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Banking Credit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Risk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2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and</w:t>
                    </w:r>
                    <w:r w:rsidRPr="00296FB6">
                      <w:rPr>
                        <w:rFonts w:ascii="Calibri"/>
                        <w:b/>
                        <w:color w:val="FFFFFF"/>
                        <w:spacing w:val="-6"/>
                        <w:sz w:val="28"/>
                        <w:szCs w:val="28"/>
                      </w:rPr>
                      <w:t xml:space="preserve"> </w:t>
                    </w:r>
                    <w:r w:rsidRPr="00296FB6">
                      <w:rPr>
                        <w:rFonts w:ascii="Calibri"/>
                        <w:b/>
                        <w:color w:val="FFFFFF"/>
                        <w:sz w:val="28"/>
                        <w:szCs w:val="28"/>
                      </w:rPr>
                      <w:t>Marketing Analytics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0030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7549515" cy="11430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9515" cy="1143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2053" style="width:594.45pt;height:90pt;margin-top:0;margin-left:0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color="black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27669"/>
    <w:multiLevelType w:val="hybridMultilevel"/>
    <w:tmpl w:val="319C87A4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bCs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BD12F0"/>
    <w:multiLevelType w:val="hybridMultilevel"/>
    <w:tmpl w:val="75FCB66C"/>
    <w:lvl w:ilvl="0">
      <w:start w:val="0"/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93220"/>
    <w:multiLevelType w:val="hybridMultilevel"/>
    <w:tmpl w:val="EBDE6628"/>
    <w:lvl w:ilvl="0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3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0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804" w:hanging="360"/>
      </w:pPr>
      <w:rPr>
        <w:rFonts w:ascii="Wingdings" w:hAnsi="Wingdings" w:hint="default"/>
      </w:rPr>
    </w:lvl>
  </w:abstractNum>
  <w:abstractNum w:abstractNumId="3">
    <w:nsid w:val="348A41ED"/>
    <w:multiLevelType w:val="hybridMultilevel"/>
    <w:tmpl w:val="C0AAB8B6"/>
    <w:lvl w:ilvl="0">
      <w:start w:val="1"/>
      <w:numFmt w:val="decimal"/>
      <w:lvlText w:val="%1."/>
      <w:lvlJc w:val="left"/>
      <w:pPr>
        <w:ind w:left="1225" w:hanging="360"/>
      </w:pPr>
    </w:lvl>
    <w:lvl w:ilvl="1" w:tentative="1">
      <w:start w:val="1"/>
      <w:numFmt w:val="lowerLetter"/>
      <w:lvlText w:val="%2."/>
      <w:lvlJc w:val="left"/>
      <w:pPr>
        <w:ind w:left="1945" w:hanging="360"/>
      </w:pPr>
    </w:lvl>
    <w:lvl w:ilvl="2" w:tentative="1">
      <w:start w:val="1"/>
      <w:numFmt w:val="lowerRoman"/>
      <w:lvlText w:val="%3."/>
      <w:lvlJc w:val="right"/>
      <w:pPr>
        <w:ind w:left="2665" w:hanging="180"/>
      </w:pPr>
    </w:lvl>
    <w:lvl w:ilvl="3" w:tentative="1">
      <w:start w:val="1"/>
      <w:numFmt w:val="decimal"/>
      <w:lvlText w:val="%4."/>
      <w:lvlJc w:val="left"/>
      <w:pPr>
        <w:ind w:left="3385" w:hanging="360"/>
      </w:pPr>
    </w:lvl>
    <w:lvl w:ilvl="4" w:tentative="1">
      <w:start w:val="1"/>
      <w:numFmt w:val="lowerLetter"/>
      <w:lvlText w:val="%5."/>
      <w:lvlJc w:val="left"/>
      <w:pPr>
        <w:ind w:left="4105" w:hanging="360"/>
      </w:pPr>
    </w:lvl>
    <w:lvl w:ilvl="5" w:tentative="1">
      <w:start w:val="1"/>
      <w:numFmt w:val="lowerRoman"/>
      <w:lvlText w:val="%6."/>
      <w:lvlJc w:val="right"/>
      <w:pPr>
        <w:ind w:left="4825" w:hanging="180"/>
      </w:pPr>
    </w:lvl>
    <w:lvl w:ilvl="6" w:tentative="1">
      <w:start w:val="1"/>
      <w:numFmt w:val="decimal"/>
      <w:lvlText w:val="%7."/>
      <w:lvlJc w:val="left"/>
      <w:pPr>
        <w:ind w:left="5545" w:hanging="360"/>
      </w:pPr>
    </w:lvl>
    <w:lvl w:ilvl="7" w:tentative="1">
      <w:start w:val="1"/>
      <w:numFmt w:val="lowerLetter"/>
      <w:lvlText w:val="%8."/>
      <w:lvlJc w:val="left"/>
      <w:pPr>
        <w:ind w:left="6265" w:hanging="360"/>
      </w:pPr>
    </w:lvl>
    <w:lvl w:ilvl="8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4">
    <w:nsid w:val="49D35B7B"/>
    <w:multiLevelType w:val="hybridMultilevel"/>
    <w:tmpl w:val="83282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4DF0"/>
    <w:multiLevelType w:val="hybridMultilevel"/>
    <w:tmpl w:val="50F059F8"/>
    <w:lvl w:ilvl="0">
      <w:start w:val="0"/>
      <w:numFmt w:val="bullet"/>
      <w:lvlText w:val="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"/>
      <w:lvlJc w:val="left"/>
      <w:pPr>
        <w:ind w:left="928" w:hanging="360"/>
      </w:pPr>
      <w:rPr>
        <w:rFonts w:ascii="Wingdings" w:hAnsi="Wingdings" w:hint="default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6">
    <w:nsid w:val="50D83BF0"/>
    <w:multiLevelType w:val="hybridMultilevel"/>
    <w:tmpl w:val="5D40CA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409F8"/>
    <w:multiLevelType w:val="hybridMultilevel"/>
    <w:tmpl w:val="545C9DFE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8">
    <w:nsid w:val="6CD33A44"/>
    <w:multiLevelType w:val="hybridMultilevel"/>
    <w:tmpl w:val="4D52909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76B1FF1"/>
    <w:multiLevelType w:val="hybridMultilevel"/>
    <w:tmpl w:val="3F8E7734"/>
    <w:lvl w:ilvl="0">
      <w:start w:val="0"/>
      <w:numFmt w:val="bullet"/>
      <w:lvlText w:val=""/>
      <w:lvlJc w:val="left"/>
      <w:pPr>
        <w:ind w:left="7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0">
    <w:nsid w:val="77874A79"/>
    <w:multiLevelType w:val="hybridMultilevel"/>
    <w:tmpl w:val="3688852C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1">
    <w:nsid w:val="795A4C37"/>
    <w:multiLevelType w:val="hybridMultilevel"/>
    <w:tmpl w:val="8BFEF54C"/>
    <w:lvl w:ilvl="0">
      <w:start w:val="1"/>
      <w:numFmt w:val="bullet"/>
      <w:lvlText w:val=""/>
      <w:lvlJc w:val="left"/>
      <w:pPr>
        <w:ind w:left="1288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1"/>
    <w:rsid w:val="0004550E"/>
    <w:rsid w:val="00086E88"/>
    <w:rsid w:val="000F2C3F"/>
    <w:rsid w:val="00175848"/>
    <w:rsid w:val="001763CC"/>
    <w:rsid w:val="00287EE0"/>
    <w:rsid w:val="00296FB6"/>
    <w:rsid w:val="002E1859"/>
    <w:rsid w:val="002E2762"/>
    <w:rsid w:val="00311820"/>
    <w:rsid w:val="003370D2"/>
    <w:rsid w:val="00373860"/>
    <w:rsid w:val="0045754D"/>
    <w:rsid w:val="00464797"/>
    <w:rsid w:val="00483631"/>
    <w:rsid w:val="00592532"/>
    <w:rsid w:val="006158C9"/>
    <w:rsid w:val="00657447"/>
    <w:rsid w:val="00825AF1"/>
    <w:rsid w:val="0089782D"/>
    <w:rsid w:val="008A3A8C"/>
    <w:rsid w:val="008A5FFB"/>
    <w:rsid w:val="008E19B5"/>
    <w:rsid w:val="00940F18"/>
    <w:rsid w:val="0094631B"/>
    <w:rsid w:val="0096448C"/>
    <w:rsid w:val="00A020DC"/>
    <w:rsid w:val="00A40D00"/>
    <w:rsid w:val="00AF1F75"/>
    <w:rsid w:val="00B00309"/>
    <w:rsid w:val="00BF5473"/>
    <w:rsid w:val="00C108D3"/>
    <w:rsid w:val="00CF724F"/>
    <w:rsid w:val="00D057DA"/>
    <w:rsid w:val="00DC35E8"/>
    <w:rsid w:val="00DD128A"/>
    <w:rsid w:val="00E02C0F"/>
    <w:rsid w:val="00E824E9"/>
    <w:rsid w:val="00EC50CB"/>
    <w:rsid w:val="00EC5950"/>
    <w:rsid w:val="00EF0170"/>
    <w:rsid w:val="00F07CD6"/>
    <w:rsid w:val="00F153D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28E387-678E-4B46-834A-C2D8198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9"/>
      <w:ind w:left="116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6"/>
      <w:outlineLvl w:val="3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16" w:right="16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50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0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50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0CB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C50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50C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57447"/>
    <w:pPr>
      <w:widowControl/>
      <w:autoSpaceDE/>
      <w:autoSpaceDN/>
    </w:pPr>
    <w:rPr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57447"/>
    <w:rPr>
      <w:lang w:val="en-IN"/>
    </w:rPr>
  </w:style>
  <w:style w:type="table" w:styleId="TableGrid">
    <w:name w:val="Table Grid"/>
    <w:basedOn w:val="TableNormal"/>
    <w:uiPriority w:val="39"/>
    <w:rsid w:val="0004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8941874e170244a37a695353e9355b2134f530e18705c4458440321091b5b58110c150016495f54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ninditabasak98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54F6-D882-43C0-8927-DFF5A305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TP</dc:subject>
  <dc:creator>debendra33@gmail.com</dc:creator>
  <cp:lastModifiedBy>tumpa.basak1993@outlook.com</cp:lastModifiedBy>
  <cp:revision>6</cp:revision>
  <dcterms:created xsi:type="dcterms:W3CDTF">2023-06-08T19:07:00Z</dcterms:created>
  <dcterms:modified xsi:type="dcterms:W3CDTF">2023-06-09T17:23:00Z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2022-08-01T00:00:00Z</vt:filetime>
  </property>
</Properties>
</file>