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76" w:lineRule="auto"/>
        <w:ind w:left="426"/>
        <w:jc w:val="both"/>
        <w:rPr>
          <w:color w:val="002060"/>
          <w:sz w:val="34"/>
          <w:szCs w:val="34"/>
        </w:rPr>
      </w:pPr>
      <w:r>
        <w:rPr>
          <w:rFonts w:ascii="Verdana" w:hAnsi="Verdana"/>
          <w:color w:val="002060"/>
          <w:sz w:val="94"/>
          <w:szCs w:val="9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posOffset>-12700</wp:posOffset>
                </wp:positionH>
                <wp:positionV relativeFrom="paragraph">
                  <wp:posOffset>-1143000</wp:posOffset>
                </wp:positionV>
                <wp:extent cx="241300" cy="10715625"/>
                <wp:effectExtent l="0" t="0" r="2540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0715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-1pt;margin-top:0pt;height:843.75pt;width:19pt;mso-position-horizontal-relative:page;mso-position-vertical-relative:page;z-index:251659264;v-text-anchor:middle;mso-width-relative:page;mso-height-relative:page;" fillcolor="#A6A6A6 [2092]" filled="t" stroked="t" coordsize="21600,21600" o:gfxdata="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JV2FwnbAAAACwEAAA8AAAAA&#10;AAAAAQAgAAAAIgAAAGRycy9kb3ducmV2LnhtbFBLAQIUABQAAAAIAIdO4kBw8X39SgIAAOIEAAAO&#10;AAAAAAAAAAEAIAAAACoBAABkcnMvZTJvRG9jLnhtbFBLBQYAAAAABgAGAFkBAADmBQAAAAA=&#10;">
                <v:fill on="t" focussize="0,0"/>
                <v:stroke weight="2pt" color="#A6A6A6 [209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color w:val="002060"/>
          <w:sz w:val="34"/>
          <w:szCs w:val="34"/>
        </w:rPr>
        <w:t>Profile Summary</w:t>
      </w:r>
    </w:p>
    <w:p>
      <w:pPr>
        <w:pStyle w:val="8"/>
        <w:spacing w:before="14" w:line="252" w:lineRule="auto"/>
        <w:ind w:left="426" w:firstLine="0"/>
        <w:jc w:val="both"/>
        <w:rPr>
          <w:rFonts w:ascii="Verdana" w:hAnsi="Verdana"/>
        </w:rPr>
      </w:pPr>
      <w:r>
        <w:t>MBA,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Analyst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4+</w:t>
      </w:r>
      <w:r>
        <w:rPr>
          <w:spacing w:val="-5"/>
        </w:rPr>
        <w:t xml:space="preserve"> </w:t>
      </w:r>
      <w:r>
        <w:t>years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experience</w:t>
      </w:r>
      <w:r>
        <w:rPr>
          <w:spacing w:val="-7"/>
        </w:rPr>
        <w:t xml:space="preserve"> </w:t>
      </w:r>
      <w:r>
        <w:t xml:space="preserve">in </w:t>
      </w:r>
      <w:r>
        <w:rPr>
          <w:rFonts w:ascii="Verdana" w:hAnsi="Verdana"/>
        </w:rPr>
        <w:t>using data analysis, reporting, visualization, and advanced analytics in the banking credit risk domain playing a critical role in helping banks make better informed lending decisions, reduce credit losses, and optimize the risk-return trade-off of their loan portfolios. Have strong technical skills in Excel, SAS and SQL for DBMS programming, Excel &amp; Tableau for visualization, as well as domain knowledge of banking, finance, and credit risk management.</w:t>
      </w:r>
    </w:p>
    <w:p>
      <w:pPr>
        <w:pStyle w:val="8"/>
        <w:spacing w:before="14" w:line="252" w:lineRule="auto"/>
        <w:ind w:left="116" w:firstLine="0"/>
        <w:rPr>
          <w:rFonts w:ascii="Arial"/>
          <w:b/>
          <w:sz w:val="8"/>
          <w:szCs w:val="8"/>
        </w:rPr>
      </w:pPr>
    </w:p>
    <w:tbl>
      <w:tblPr>
        <w:tblStyle w:val="12"/>
        <w:tblpPr w:leftFromText="180" w:rightFromText="180" w:vertAnchor="text" w:horzAnchor="page" w:tblpX="736" w:tblpY="78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1253"/>
        <w:gridCol w:w="1410"/>
        <w:gridCol w:w="1601"/>
        <w:gridCol w:w="17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247" w:type="dxa"/>
            <w:vAlign w:val="center"/>
          </w:tcPr>
          <w:p>
            <w:pPr>
              <w:pStyle w:val="19"/>
              <w:numPr>
                <w:ilvl w:val="0"/>
                <w:numId w:val="1"/>
              </w:numPr>
              <w:ind w:left="284" w:hanging="284"/>
              <w:rPr>
                <w:rFonts w:ascii="Arial"/>
                <w:b/>
                <w:sz w:val="24"/>
                <w:szCs w:val="24"/>
              </w:rPr>
            </w:pPr>
            <w:r>
              <w:rPr>
                <w:rFonts w:ascii="Arial"/>
                <w:b/>
                <w:color w:val="002060"/>
                <w:spacing w:val="-1"/>
                <w:sz w:val="24"/>
                <w:szCs w:val="24"/>
              </w:rPr>
              <w:t>Excel</w:t>
            </w:r>
          </w:p>
        </w:tc>
        <w:tc>
          <w:tcPr>
            <w:tcW w:w="1253" w:type="dxa"/>
            <w:vAlign w:val="center"/>
          </w:tcPr>
          <w:p>
            <w:pPr>
              <w:pStyle w:val="19"/>
              <w:numPr>
                <w:ilvl w:val="0"/>
                <w:numId w:val="1"/>
              </w:numPr>
              <w:ind w:left="284" w:hanging="284"/>
              <w:rPr>
                <w:rFonts w:ascii="Arial"/>
                <w:b/>
                <w:sz w:val="24"/>
                <w:szCs w:val="24"/>
              </w:rPr>
            </w:pPr>
            <w:r>
              <w:rPr>
                <w:rFonts w:ascii="Arial"/>
                <w:b/>
                <w:color w:val="002060"/>
                <w:spacing w:val="-1"/>
                <w:sz w:val="24"/>
                <w:szCs w:val="24"/>
              </w:rPr>
              <w:t>SQL</w:t>
            </w:r>
          </w:p>
        </w:tc>
        <w:tc>
          <w:tcPr>
            <w:tcW w:w="1410" w:type="dxa"/>
            <w:vAlign w:val="center"/>
          </w:tcPr>
          <w:p>
            <w:pPr>
              <w:pStyle w:val="19"/>
              <w:numPr>
                <w:ilvl w:val="0"/>
                <w:numId w:val="1"/>
              </w:numPr>
              <w:ind w:left="284" w:hanging="284"/>
              <w:rPr>
                <w:rFonts w:ascii="Arial"/>
                <w:b/>
                <w:sz w:val="24"/>
                <w:szCs w:val="24"/>
              </w:rPr>
            </w:pPr>
            <w:r>
              <w:rPr>
                <w:rFonts w:ascii="Arial"/>
                <w:b/>
                <w:color w:val="002060"/>
                <w:spacing w:val="-1"/>
                <w:sz w:val="24"/>
                <w:szCs w:val="24"/>
              </w:rPr>
              <w:t>SAS</w:t>
            </w:r>
          </w:p>
        </w:tc>
        <w:tc>
          <w:tcPr>
            <w:tcW w:w="1601" w:type="dxa"/>
            <w:vAlign w:val="center"/>
          </w:tcPr>
          <w:p>
            <w:pPr>
              <w:pStyle w:val="19"/>
              <w:numPr>
                <w:ilvl w:val="0"/>
                <w:numId w:val="1"/>
              </w:numPr>
              <w:ind w:left="284" w:hanging="284"/>
              <w:rPr>
                <w:rFonts w:ascii="Arial"/>
                <w:b/>
                <w:sz w:val="24"/>
                <w:szCs w:val="24"/>
              </w:rPr>
            </w:pPr>
            <w:r>
              <w:rPr>
                <w:rFonts w:ascii="Arial"/>
                <w:b/>
                <w:color w:val="002060"/>
                <w:sz w:val="24"/>
                <w:szCs w:val="24"/>
              </w:rPr>
              <w:t>Tableau</w:t>
            </w:r>
          </w:p>
        </w:tc>
        <w:tc>
          <w:tcPr>
            <w:tcW w:w="1723" w:type="dxa"/>
            <w:vAlign w:val="center"/>
          </w:tcPr>
          <w:p>
            <w:pPr>
              <w:pStyle w:val="19"/>
              <w:widowControl/>
              <w:numPr>
                <w:numId w:val="0"/>
              </w:numPr>
              <w:autoSpaceDE/>
              <w:autoSpaceDN/>
              <w:rPr>
                <w:rFonts w:ascii="Arial"/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247" w:type="dxa"/>
            <w:vAlign w:val="center"/>
          </w:tcPr>
          <w:p>
            <w:pPr>
              <w:pStyle w:val="19"/>
              <w:numPr>
                <w:ilvl w:val="0"/>
                <w:numId w:val="1"/>
              </w:numPr>
              <w:ind w:left="284" w:hanging="284"/>
              <w:rPr>
                <w:rFonts w:ascii="Arial"/>
                <w:b/>
                <w:color w:val="002060"/>
                <w:spacing w:val="-1"/>
                <w:sz w:val="24"/>
                <w:szCs w:val="24"/>
              </w:rPr>
            </w:pPr>
          </w:p>
        </w:tc>
        <w:tc>
          <w:tcPr>
            <w:tcW w:w="1253" w:type="dxa"/>
            <w:vAlign w:val="center"/>
          </w:tcPr>
          <w:p>
            <w:pPr>
              <w:pStyle w:val="19"/>
              <w:numPr>
                <w:ilvl w:val="0"/>
                <w:numId w:val="1"/>
              </w:numPr>
              <w:ind w:left="284" w:hanging="284"/>
              <w:rPr>
                <w:rFonts w:ascii="Arial"/>
                <w:b/>
                <w:color w:val="002060"/>
                <w:spacing w:val="-1"/>
                <w:sz w:val="24"/>
                <w:szCs w:val="24"/>
              </w:rPr>
            </w:pPr>
          </w:p>
        </w:tc>
        <w:tc>
          <w:tcPr>
            <w:tcW w:w="1410" w:type="dxa"/>
            <w:vAlign w:val="center"/>
          </w:tcPr>
          <w:p>
            <w:pPr>
              <w:pStyle w:val="19"/>
              <w:numPr>
                <w:ilvl w:val="0"/>
                <w:numId w:val="1"/>
              </w:numPr>
              <w:ind w:left="284" w:hanging="284"/>
              <w:rPr>
                <w:rFonts w:ascii="Arial"/>
                <w:b/>
                <w:color w:val="002060"/>
                <w:spacing w:val="-1"/>
                <w:sz w:val="24"/>
                <w:szCs w:val="24"/>
              </w:rPr>
            </w:pPr>
          </w:p>
        </w:tc>
        <w:tc>
          <w:tcPr>
            <w:tcW w:w="1601" w:type="dxa"/>
            <w:vAlign w:val="center"/>
          </w:tcPr>
          <w:p>
            <w:pPr>
              <w:pStyle w:val="19"/>
              <w:numPr>
                <w:ilvl w:val="0"/>
                <w:numId w:val="1"/>
              </w:numPr>
              <w:ind w:left="284" w:hanging="284"/>
              <w:rPr>
                <w:rFonts w:ascii="Arial"/>
                <w:b/>
                <w:color w:val="002060"/>
                <w:sz w:val="24"/>
                <w:szCs w:val="24"/>
              </w:rPr>
            </w:pPr>
          </w:p>
        </w:tc>
        <w:tc>
          <w:tcPr>
            <w:tcW w:w="1723" w:type="dxa"/>
            <w:vAlign w:val="center"/>
          </w:tcPr>
          <w:p>
            <w:pPr>
              <w:pStyle w:val="19"/>
              <w:numPr>
                <w:ilvl w:val="0"/>
                <w:numId w:val="1"/>
              </w:numPr>
              <w:ind w:left="284" w:hanging="284"/>
              <w:rPr>
                <w:rFonts w:ascii="Arial"/>
                <w:b/>
                <w:color w:val="002060"/>
                <w:sz w:val="24"/>
                <w:szCs w:val="24"/>
              </w:rPr>
            </w:pPr>
          </w:p>
        </w:tc>
      </w:tr>
    </w:tbl>
    <w:p>
      <w:pPr>
        <w:pStyle w:val="2"/>
        <w:spacing w:before="155" w:after="240"/>
        <w:ind w:left="0" w:leftChars="0" w:firstLine="720" w:firstLineChars="0"/>
        <w:rPr>
          <w:rFonts w:hint="default"/>
          <w:spacing w:val="-1"/>
          <w:sz w:val="20"/>
          <w:szCs w:val="20"/>
          <w:lang w:val="en-US"/>
        </w:rPr>
      </w:pPr>
      <w:r>
        <w:rPr>
          <w:rFonts w:hint="default"/>
          <w:spacing w:val="-1"/>
          <w:sz w:val="20"/>
          <w:szCs w:val="20"/>
          <w:lang w:val="en-US"/>
        </w:rPr>
        <w:t>Key technical skills</w:t>
      </w:r>
      <w:bookmarkStart w:id="1" w:name="_GoBack"/>
      <w:bookmarkEnd w:id="1"/>
    </w:p>
    <w:p>
      <w:pPr>
        <w:pStyle w:val="2"/>
        <w:shd w:val="clear" w:color="auto" w:fill="17365D" w:themeFill="text2" w:themeFillShade="BF"/>
        <w:spacing w:before="0" w:after="240" w:line="276" w:lineRule="auto"/>
        <w:ind w:firstLine="310"/>
        <w:rPr>
          <w:color w:val="FFFFFF" w:themeColor="background1"/>
          <w:spacing w:val="-1"/>
          <w:sz w:val="34"/>
          <w:szCs w:val="34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spacing w:val="-1"/>
          <w:sz w:val="34"/>
          <w:szCs w:val="34"/>
          <w14:textFill>
            <w14:solidFill>
              <w14:schemeClr w14:val="bg1"/>
            </w14:solidFill>
          </w14:textFill>
        </w:rPr>
        <w:t>Professional</w:t>
      </w:r>
      <w:r>
        <w:rPr>
          <w:color w:val="FFFFFF" w:themeColor="background1"/>
          <w:spacing w:val="-19"/>
          <w:sz w:val="34"/>
          <w:szCs w:val="34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spacing w:val="-1"/>
          <w:sz w:val="34"/>
          <w:szCs w:val="34"/>
          <w14:textFill>
            <w14:solidFill>
              <w14:schemeClr w14:val="bg1"/>
            </w14:solidFill>
          </w14:textFill>
        </w:rPr>
        <w:t>Work</w:t>
      </w:r>
      <w:r>
        <w:rPr>
          <w:color w:val="FFFFFF" w:themeColor="background1"/>
          <w:spacing w:val="-21"/>
          <w:sz w:val="34"/>
          <w:szCs w:val="34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spacing w:val="-1"/>
          <w:sz w:val="34"/>
          <w:szCs w:val="34"/>
          <w14:textFill>
            <w14:solidFill>
              <w14:schemeClr w14:val="bg1"/>
            </w14:solidFill>
          </w14:textFill>
        </w:rPr>
        <w:t>Experience</w:t>
      </w:r>
    </w:p>
    <w:p>
      <w:pPr>
        <w:pStyle w:val="19"/>
        <w:numPr>
          <w:ilvl w:val="0"/>
          <w:numId w:val="1"/>
        </w:numPr>
        <w:spacing w:line="276" w:lineRule="auto"/>
        <w:ind w:left="709" w:hanging="284"/>
        <w:rPr>
          <w:b/>
          <w:bCs/>
          <w:color w:val="215968" w:themeColor="accent5" w:themeShade="80"/>
          <w:spacing w:val="-1"/>
        </w:rPr>
      </w:pPr>
      <w:r>
        <w:rPr>
          <w:rFonts w:ascii="Arial"/>
          <w:b/>
          <w:color w:val="215968" w:themeColor="accent5" w:themeShade="80"/>
          <w:spacing w:val="-1"/>
          <w:sz w:val="28"/>
        </w:rPr>
        <w:t xml:space="preserve"> BlackRock</w:t>
      </w:r>
      <w:r>
        <w:rPr>
          <w:rFonts w:ascii="Arial" w:hAnsi="Arial" w:eastAsia="Arial" w:cs="Arial"/>
          <w:b/>
          <w:bCs/>
          <w:color w:val="215968" w:themeColor="accent5" w:themeShade="80"/>
          <w:sz w:val="28"/>
          <w:szCs w:val="28"/>
          <w:lang w:val="en-US"/>
        </w:rPr>
        <w:t xml:space="preserve"> | </w:t>
      </w:r>
      <w:r>
        <w:rPr>
          <w:rFonts w:ascii="Verdana" w:hAnsi="Verdana"/>
          <w:b/>
          <w:bCs/>
          <w:color w:val="215968" w:themeColor="accent5" w:themeShade="80"/>
          <w:sz w:val="24"/>
          <w:szCs w:val="24"/>
          <w:lang w:val="en-US"/>
        </w:rPr>
        <w:t>From- 202210 to Present</w:t>
      </w:r>
    </w:p>
    <w:p>
      <w:pPr>
        <w:pStyle w:val="14"/>
        <w:widowControl/>
        <w:numPr>
          <w:ilvl w:val="0"/>
          <w:numId w:val="2"/>
        </w:numPr>
        <w:autoSpaceDE/>
        <w:autoSpaceDN/>
        <w:spacing w:after="36" w:line="249" w:lineRule="auto"/>
        <w:contextualSpacing/>
        <w:jc w:val="both"/>
        <w:rPr>
          <w:rFonts w:ascii="Verdana" w:hAnsi="Verdana" w:eastAsiaTheme="minorHAnsi" w:cstheme="minorBidi"/>
          <w:sz w:val="20"/>
          <w:szCs w:val="20"/>
        </w:rPr>
      </w:pPr>
      <w:r>
        <w:rPr>
          <w:rFonts w:ascii="Verdana" w:hAnsi="Verdana" w:eastAsiaTheme="minorHAnsi" w:cstheme="minorBidi"/>
          <w:sz w:val="20"/>
          <w:szCs w:val="20"/>
        </w:rPr>
        <w:t xml:space="preserve">Responsible for the effective implementation of Core compliance policies and processes that are designed to help, manage potential individual employee conflicts as it relates to Personal Trading and Gifts &amp; Entertainment. </w:t>
      </w:r>
    </w:p>
    <w:p>
      <w:pPr>
        <w:pStyle w:val="14"/>
        <w:widowControl/>
        <w:numPr>
          <w:ilvl w:val="0"/>
          <w:numId w:val="2"/>
        </w:numPr>
        <w:autoSpaceDE/>
        <w:autoSpaceDN/>
        <w:spacing w:after="36" w:line="249" w:lineRule="auto"/>
        <w:contextualSpacing/>
        <w:jc w:val="both"/>
        <w:rPr>
          <w:rFonts w:ascii="Verdana" w:hAnsi="Verdana" w:eastAsiaTheme="minorHAnsi" w:cstheme="minorBidi"/>
          <w:sz w:val="20"/>
          <w:szCs w:val="20"/>
        </w:rPr>
      </w:pPr>
      <w:r>
        <w:rPr>
          <w:rFonts w:ascii="Verdana" w:hAnsi="Verdana" w:eastAsiaTheme="minorHAnsi" w:cstheme="minorBidi"/>
          <w:sz w:val="20"/>
          <w:szCs w:val="20"/>
        </w:rPr>
        <w:t xml:space="preserve">Managing client complaints framework using DBMS programming in </w:t>
      </w:r>
      <w:r>
        <w:rPr>
          <w:rFonts w:ascii="Verdana" w:hAnsi="Verdana" w:eastAsiaTheme="minorHAnsi" w:cstheme="minorBidi"/>
          <w:b/>
          <w:bCs/>
          <w:sz w:val="20"/>
          <w:szCs w:val="20"/>
        </w:rPr>
        <w:t>Excel and SQL</w:t>
      </w:r>
      <w:r>
        <w:rPr>
          <w:rFonts w:ascii="Verdana" w:hAnsi="Verdana" w:eastAsiaTheme="minorHAnsi" w:cstheme="minorBidi"/>
          <w:sz w:val="20"/>
          <w:szCs w:val="20"/>
        </w:rPr>
        <w:t xml:space="preserve"> and also presenting dashboard in </w:t>
      </w:r>
      <w:r>
        <w:rPr>
          <w:rFonts w:ascii="Verdana" w:hAnsi="Verdana" w:eastAsiaTheme="minorHAnsi" w:cstheme="minorBidi"/>
          <w:b/>
          <w:bCs/>
          <w:sz w:val="20"/>
          <w:szCs w:val="20"/>
        </w:rPr>
        <w:t>Excel and Tableau</w:t>
      </w:r>
      <w:r>
        <w:rPr>
          <w:rFonts w:ascii="Verdana" w:hAnsi="Verdana" w:eastAsiaTheme="minorHAnsi" w:cstheme="minorBidi"/>
          <w:sz w:val="20"/>
          <w:szCs w:val="20"/>
        </w:rPr>
        <w:t xml:space="preserve"> to ensure that the firm and its employees meet regulatory requirements under the applicable regulations in EMEA (Europe, Middle east &amp; Africa) region. </w:t>
      </w:r>
    </w:p>
    <w:p>
      <w:pPr>
        <w:pStyle w:val="14"/>
        <w:widowControl/>
        <w:numPr>
          <w:ilvl w:val="0"/>
          <w:numId w:val="2"/>
        </w:numPr>
        <w:autoSpaceDE/>
        <w:autoSpaceDN/>
        <w:spacing w:after="36" w:line="249" w:lineRule="auto"/>
        <w:contextualSpacing/>
        <w:jc w:val="both"/>
        <w:rPr>
          <w:rFonts w:ascii="Verdana" w:hAnsi="Verdana" w:eastAsiaTheme="minorHAnsi" w:cstheme="minorBidi"/>
          <w:sz w:val="20"/>
          <w:szCs w:val="20"/>
        </w:rPr>
      </w:pPr>
      <w:r>
        <w:rPr>
          <w:rFonts w:ascii="Verdana" w:hAnsi="Verdana" w:eastAsiaTheme="minorHAnsi" w:cstheme="minorBidi"/>
          <w:sz w:val="20"/>
          <w:szCs w:val="20"/>
        </w:rPr>
        <w:t>Also managing preclearance activities and taking proper actions against violation issues of employees.</w:t>
      </w:r>
    </w:p>
    <w:p>
      <w:pPr>
        <w:pStyle w:val="14"/>
        <w:widowControl/>
        <w:autoSpaceDE/>
        <w:autoSpaceDN/>
        <w:spacing w:after="36" w:line="249" w:lineRule="auto"/>
        <w:ind w:left="720" w:firstLine="0"/>
        <w:contextualSpacing/>
        <w:jc w:val="both"/>
        <w:rPr>
          <w:rFonts w:ascii="Verdana" w:hAnsi="Verdana" w:eastAsiaTheme="minorHAnsi" w:cstheme="minorBidi"/>
          <w:sz w:val="4"/>
          <w:szCs w:val="4"/>
        </w:rPr>
      </w:pPr>
    </w:p>
    <w:p>
      <w:pPr>
        <w:pStyle w:val="14"/>
        <w:widowControl/>
        <w:autoSpaceDE/>
        <w:autoSpaceDN/>
        <w:spacing w:after="36" w:line="249" w:lineRule="auto"/>
        <w:ind w:left="720" w:firstLine="0"/>
        <w:contextualSpacing/>
        <w:jc w:val="both"/>
        <w:rPr>
          <w:rFonts w:ascii="Verdana" w:hAnsi="Verdana" w:eastAsiaTheme="minorHAnsi" w:cstheme="minorBidi"/>
          <w:sz w:val="20"/>
          <w:szCs w:val="20"/>
        </w:rPr>
      </w:pPr>
    </w:p>
    <w:p>
      <w:pPr>
        <w:pStyle w:val="19"/>
        <w:numPr>
          <w:ilvl w:val="0"/>
          <w:numId w:val="1"/>
        </w:numPr>
        <w:spacing w:line="276" w:lineRule="auto"/>
        <w:ind w:left="709" w:hanging="284"/>
        <w:rPr>
          <w:rFonts w:ascii="Arial"/>
          <w:b/>
          <w:color w:val="215968" w:themeColor="accent5" w:themeShade="80"/>
          <w:spacing w:val="-1"/>
          <w:sz w:val="28"/>
        </w:rPr>
      </w:pPr>
      <w:r>
        <w:rPr>
          <w:rFonts w:ascii="Arial"/>
          <w:b/>
          <w:color w:val="215968" w:themeColor="accent5" w:themeShade="80"/>
          <w:spacing w:val="-1"/>
          <w:sz w:val="28"/>
        </w:rPr>
        <w:t xml:space="preserve"> HDB Financial Services Ltd | </w:t>
      </w:r>
      <w:r>
        <w:rPr>
          <w:rFonts w:ascii="Arial"/>
          <w:b/>
          <w:color w:val="215968" w:themeColor="accent5" w:themeShade="80"/>
          <w:spacing w:val="-1"/>
          <w:sz w:val="24"/>
          <w:szCs w:val="24"/>
        </w:rPr>
        <w:t>201806 - 202206</w:t>
      </w:r>
      <w:r>
        <w:rPr>
          <w:rFonts w:ascii="Arial"/>
          <w:b/>
          <w:color w:val="215968" w:themeColor="accent5" w:themeShade="80"/>
          <w:spacing w:val="-1"/>
          <w:sz w:val="28"/>
        </w:rPr>
        <w:t xml:space="preserve">  </w:t>
      </w:r>
    </w:p>
    <w:p>
      <w:pPr>
        <w:pStyle w:val="19"/>
        <w:spacing w:line="276" w:lineRule="auto"/>
        <w:ind w:firstLine="709"/>
        <w:jc w:val="both"/>
        <w:rPr>
          <w:rFonts w:ascii="Verdana" w:hAnsi="Verdana"/>
          <w:b/>
          <w:bCs/>
          <w:lang w:val="en-US"/>
        </w:rPr>
      </w:pPr>
      <w:r>
        <w:rPr>
          <w:rFonts w:ascii="Verdana" w:hAnsi="Verdana"/>
          <w:b/>
          <w:bCs/>
          <w:lang w:val="en-US"/>
        </w:rPr>
        <w:t>Retail Banking Loan Portfolio Risk Management</w:t>
      </w:r>
    </w:p>
    <w:p>
      <w:pPr>
        <w:pStyle w:val="14"/>
        <w:widowControl/>
        <w:numPr>
          <w:ilvl w:val="0"/>
          <w:numId w:val="2"/>
        </w:numPr>
        <w:autoSpaceDE/>
        <w:autoSpaceDN/>
        <w:spacing w:after="36" w:line="249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Sourcing and Gathering loan applications data and customer information from both internal and external sources to transform, clean, prepare and design data model for analytical Data marts in </w:t>
      </w:r>
      <w:r>
        <w:rPr>
          <w:rFonts w:ascii="Verdana" w:hAnsi="Verdana"/>
          <w:b/>
          <w:bCs/>
          <w:sz w:val="20"/>
          <w:szCs w:val="20"/>
        </w:rPr>
        <w:t>SAS and SQL</w:t>
      </w:r>
      <w:r>
        <w:rPr>
          <w:rFonts w:ascii="Verdana" w:hAnsi="Verdana"/>
          <w:sz w:val="20"/>
          <w:szCs w:val="20"/>
        </w:rPr>
        <w:t xml:space="preserve"> Programming.</w:t>
      </w:r>
    </w:p>
    <w:p>
      <w:pPr>
        <w:pStyle w:val="14"/>
        <w:widowControl/>
        <w:numPr>
          <w:ilvl w:val="0"/>
          <w:numId w:val="2"/>
        </w:numPr>
        <w:autoSpaceDE/>
        <w:autoSpaceDN/>
        <w:spacing w:after="36" w:line="249" w:lineRule="auto"/>
        <w:contextualSpacing/>
        <w:jc w:val="both"/>
        <w:rPr>
          <w:rFonts w:ascii="Verdana" w:hAnsi="Verdana" w:cs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bookmarkStart w:id="0" w:name="_Hlk92529659"/>
      <w:r>
        <w:rPr>
          <w:rFonts w:ascii="Verdana" w:hAnsi="Verdana" w:cs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Develop data engineering and streamlining data integration process from multi source files mapping into an analytical DataMart and design business insights to regular reporting process using DBMS programming in </w:t>
      </w:r>
      <w:r>
        <w:rPr>
          <w:rFonts w:ascii="Verdana" w:hAnsi="Verdana" w:cstheme="minorHAnsi"/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SQL and SAS.</w:t>
      </w:r>
    </w:p>
    <w:p>
      <w:pPr>
        <w:pStyle w:val="14"/>
        <w:widowControl/>
        <w:numPr>
          <w:ilvl w:val="0"/>
          <w:numId w:val="2"/>
        </w:numPr>
        <w:autoSpaceDE/>
        <w:autoSpaceDN/>
        <w:spacing w:after="36" w:line="249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Develop master files for regular reporting like </w:t>
      </w:r>
      <w:r>
        <w:rPr>
          <w:rFonts w:ascii="Verdana" w:hAnsi="Verdana"/>
          <w:b/>
          <w:bCs/>
          <w:sz w:val="20"/>
          <w:szCs w:val="20"/>
        </w:rPr>
        <w:t>Origination Master, Performance Master, Collection Master and Recovery Master</w:t>
      </w:r>
    </w:p>
    <w:bookmarkEnd w:id="0"/>
    <w:p>
      <w:pPr>
        <w:pStyle w:val="14"/>
        <w:widowControl/>
        <w:numPr>
          <w:ilvl w:val="0"/>
          <w:numId w:val="2"/>
        </w:numPr>
        <w:autoSpaceDE/>
        <w:autoSpaceDN/>
        <w:spacing w:after="36" w:line="249" w:lineRule="auto"/>
        <w:contextualSpacing/>
        <w:jc w:val="both"/>
        <w:rPr>
          <w:b/>
          <w:sz w:val="32"/>
        </w:rPr>
      </w:pPr>
      <w:r>
        <w:rPr>
          <w:rFonts w:ascii="Verdana" w:hAnsi="Verdana"/>
          <w:sz w:val="20"/>
          <w:szCs w:val="20"/>
        </w:rPr>
        <w:t xml:space="preserve">Pull data about </w:t>
      </w:r>
      <w:r>
        <w:rPr>
          <w:rFonts w:ascii="Verdana" w:hAnsi="Verdana"/>
          <w:b/>
          <w:bCs/>
          <w:sz w:val="20"/>
          <w:szCs w:val="20"/>
        </w:rPr>
        <w:t>credit and debit cards</w:t>
      </w:r>
      <w:r>
        <w:rPr>
          <w:rFonts w:ascii="Verdana" w:hAnsi="Verdana"/>
          <w:sz w:val="20"/>
          <w:szCs w:val="20"/>
        </w:rPr>
        <w:t xml:space="preserve"> usage over merchant transactions, convert raw data into summary dataset for customers monthly usage to track the behaviors over time.</w:t>
      </w:r>
    </w:p>
    <w:p>
      <w:pPr>
        <w:pStyle w:val="19"/>
        <w:ind w:left="360"/>
        <w:rPr>
          <w:b/>
          <w:sz w:val="16"/>
          <w:szCs w:val="6"/>
        </w:rPr>
      </w:pPr>
    </w:p>
    <w:p>
      <w:pPr>
        <w:pStyle w:val="19"/>
        <w:spacing w:line="276" w:lineRule="auto"/>
        <w:ind w:firstLine="709"/>
        <w:rPr>
          <w:rFonts w:ascii="Verdana" w:hAnsi="Verdana"/>
          <w:sz w:val="12"/>
          <w:szCs w:val="12"/>
          <w:lang w:val="en-US"/>
        </w:rPr>
      </w:pPr>
      <w:r>
        <w:rPr>
          <w:rFonts w:ascii="Verdana" w:hAnsi="Verdana"/>
          <w:b/>
          <w:sz w:val="24"/>
          <w:szCs w:val="14"/>
        </w:rPr>
        <w:t>Data Reporting</w:t>
      </w:r>
    </w:p>
    <w:p>
      <w:pPr>
        <w:pStyle w:val="14"/>
        <w:widowControl/>
        <w:numPr>
          <w:ilvl w:val="0"/>
          <w:numId w:val="2"/>
        </w:numPr>
        <w:autoSpaceDE/>
        <w:autoSpaceDN/>
        <w:spacing w:after="36" w:line="249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Prepare account origination report on vendor specific saving account opened towards accounts on MOB and the </w:t>
      </w:r>
      <w:r>
        <w:rPr>
          <w:rFonts w:ascii="Verdana" w:hAnsi="Verdana"/>
          <w:spacing w:val="-53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relationships with bank for loan portfolio association. Track the loan application received to final approval and booking rate (%).</w:t>
      </w:r>
    </w:p>
    <w:p>
      <w:pPr>
        <w:pStyle w:val="14"/>
        <w:widowControl/>
        <w:numPr>
          <w:ilvl w:val="0"/>
          <w:numId w:val="2"/>
        </w:numPr>
        <w:autoSpaceDE/>
        <w:autoSpaceDN/>
        <w:spacing w:after="36" w:line="249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See the account performance by loan portfolios to track them into delinquent vs non-delinquent behaviours.</w:t>
      </w:r>
      <w:r>
        <w:rPr>
          <w:rFonts w:ascii="Verdana" w:hAnsi="Verdana"/>
          <w:spacing w:val="-53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Identify</w:t>
      </w:r>
      <w:r>
        <w:rPr>
          <w:rFonts w:ascii="Verdana" w:hAnsi="Verdana"/>
          <w:spacing w:val="2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the</w:t>
      </w:r>
      <w:r>
        <w:rPr>
          <w:rFonts w:ascii="Verdana" w:hAnsi="Verdana"/>
          <w:spacing w:val="-2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account</w:t>
      </w:r>
      <w:r>
        <w:rPr>
          <w:rFonts w:ascii="Verdana" w:hAnsi="Verdana"/>
          <w:spacing w:val="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performance</w:t>
      </w:r>
      <w:r>
        <w:rPr>
          <w:rFonts w:ascii="Verdana" w:hAnsi="Verdana"/>
          <w:spacing w:val="-2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overs</w:t>
      </w:r>
      <w:r>
        <w:rPr>
          <w:rFonts w:ascii="Verdana" w:hAnsi="Verdana"/>
          <w:spacing w:val="2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delinquent period</w:t>
      </w:r>
      <w:r>
        <w:rPr>
          <w:rFonts w:ascii="Verdana" w:hAnsi="Verdana"/>
          <w:spacing w:val="2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like</w:t>
      </w:r>
      <w:r>
        <w:rPr>
          <w:rFonts w:ascii="Verdana" w:hAnsi="Verdana"/>
          <w:spacing w:val="3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accounts</w:t>
      </w:r>
      <w:r>
        <w:rPr>
          <w:rFonts w:ascii="Verdana" w:hAnsi="Verdana"/>
          <w:spacing w:val="-2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cure</w:t>
      </w:r>
      <w:r>
        <w:rPr>
          <w:rFonts w:ascii="Verdana" w:hAnsi="Verdana"/>
          <w:spacing w:val="2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rate</w:t>
      </w:r>
      <w:r>
        <w:rPr>
          <w:rFonts w:ascii="Verdana" w:hAnsi="Verdana"/>
          <w:spacing w:val="-2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vs</w:t>
      </w:r>
      <w:r>
        <w:rPr>
          <w:rFonts w:ascii="Verdana" w:hAnsi="Verdana"/>
          <w:spacing w:val="2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improved</w:t>
      </w:r>
      <w:r>
        <w:rPr>
          <w:rFonts w:ascii="Verdana" w:hAnsi="Verdana"/>
          <w:spacing w:val="-2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and</w:t>
      </w:r>
      <w:r>
        <w:rPr>
          <w:rFonts w:ascii="Verdana" w:hAnsi="Verdana"/>
          <w:spacing w:val="2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roll</w:t>
      </w:r>
      <w:r>
        <w:rPr>
          <w:rFonts w:ascii="Verdana" w:hAnsi="Verdana"/>
          <w:spacing w:val="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rate.</w:t>
      </w:r>
    </w:p>
    <w:p>
      <w:pPr>
        <w:pStyle w:val="14"/>
        <w:widowControl/>
        <w:numPr>
          <w:ilvl w:val="0"/>
          <w:numId w:val="2"/>
        </w:numPr>
        <w:autoSpaceDE/>
        <w:autoSpaceDN/>
        <w:spacing w:after="36" w:line="249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Access</w:t>
      </w:r>
      <w:r>
        <w:rPr>
          <w:rFonts w:ascii="Verdana" w:hAnsi="Verdana"/>
          <w:spacing w:val="-3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customer</w:t>
      </w:r>
      <w:r>
        <w:rPr>
          <w:rFonts w:ascii="Verdana" w:hAnsi="Verdana"/>
          <w:spacing w:val="-4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transaction</w:t>
      </w:r>
      <w:r>
        <w:rPr>
          <w:rFonts w:ascii="Verdana" w:hAnsi="Verdana"/>
          <w:spacing w:val="-5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data to identify</w:t>
      </w:r>
      <w:r>
        <w:rPr>
          <w:rFonts w:ascii="Verdana" w:hAnsi="Verdana"/>
          <w:spacing w:val="-4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which</w:t>
      </w:r>
      <w:r>
        <w:rPr>
          <w:rFonts w:ascii="Verdana" w:hAnsi="Verdana"/>
          <w:spacing w:val="-5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debit</w:t>
      </w:r>
      <w:r>
        <w:rPr>
          <w:rFonts w:ascii="Verdana" w:hAnsi="Verdana"/>
          <w:spacing w:val="-6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and</w:t>
      </w:r>
      <w:r>
        <w:rPr>
          <w:rFonts w:ascii="Verdana" w:hAnsi="Verdana"/>
          <w:spacing w:val="-4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credit</w:t>
      </w:r>
      <w:r>
        <w:rPr>
          <w:rFonts w:ascii="Verdana" w:hAnsi="Verdana"/>
          <w:spacing w:val="-2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card</w:t>
      </w:r>
      <w:r>
        <w:rPr>
          <w:rFonts w:ascii="Verdana" w:hAnsi="Verdana"/>
          <w:spacing w:val="-5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consumes more</w:t>
      </w:r>
      <w:r>
        <w:rPr>
          <w:rFonts w:ascii="Verdana" w:hAnsi="Verdana"/>
          <w:spacing w:val="-3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transaction</w:t>
      </w:r>
      <w:r>
        <w:rPr>
          <w:rFonts w:ascii="Verdana" w:hAnsi="Verdana"/>
          <w:spacing w:val="-5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and </w:t>
      </w:r>
      <w:r>
        <w:rPr>
          <w:rFonts w:ascii="Verdana" w:hAnsi="Verdana"/>
          <w:spacing w:val="-47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revenue</w:t>
      </w:r>
      <w:r>
        <w:rPr>
          <w:rFonts w:ascii="Verdana" w:hAnsi="Verdana"/>
          <w:spacing w:val="-3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impact</w:t>
      </w:r>
      <w:r>
        <w:rPr>
          <w:rFonts w:ascii="Verdana" w:hAnsi="Verdana"/>
          <w:spacing w:val="-4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by</w:t>
      </w:r>
      <w:r>
        <w:rPr>
          <w:rFonts w:ascii="Verdana" w:hAnsi="Verdana"/>
          <w:spacing w:val="-2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overall revenue</w:t>
      </w:r>
      <w:r>
        <w:rPr>
          <w:rFonts w:ascii="Verdana" w:hAnsi="Verdana"/>
          <w:spacing w:val="-2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projection</w:t>
      </w:r>
      <w:r>
        <w:rPr>
          <w:rFonts w:ascii="Verdana" w:hAnsi="Verdana"/>
          <w:spacing w:val="-3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and</w:t>
      </w:r>
      <w:r>
        <w:rPr>
          <w:rFonts w:ascii="Verdana" w:hAnsi="Verdana"/>
          <w:spacing w:val="-3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track</w:t>
      </w:r>
      <w:r>
        <w:rPr>
          <w:rFonts w:ascii="Verdana" w:hAnsi="Verdana"/>
          <w:spacing w:val="-2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the</w:t>
      </w:r>
      <w:r>
        <w:rPr>
          <w:rFonts w:ascii="Verdana" w:hAnsi="Verdana"/>
          <w:spacing w:val="-2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usage</w:t>
      </w:r>
      <w:r>
        <w:rPr>
          <w:rFonts w:ascii="Verdana" w:hAnsi="Verdana"/>
          <w:spacing w:val="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at</w:t>
      </w:r>
      <w:r>
        <w:rPr>
          <w:rFonts w:ascii="Verdana" w:hAnsi="Verdana"/>
          <w:spacing w:val="-5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merchant and</w:t>
      </w:r>
      <w:r>
        <w:rPr>
          <w:rFonts w:ascii="Verdana" w:hAnsi="Verdana"/>
          <w:spacing w:val="-3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vendor</w:t>
      </w:r>
      <w:r>
        <w:rPr>
          <w:rFonts w:ascii="Verdana" w:hAnsi="Verdana"/>
          <w:spacing w:val="-2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base</w:t>
      </w:r>
      <w:r>
        <w:rPr>
          <w:rFonts w:ascii="Verdana" w:hAnsi="Verdana"/>
          <w:spacing w:val="-2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analysis.</w:t>
      </w:r>
    </w:p>
    <w:p>
      <w:pPr>
        <w:pStyle w:val="14"/>
        <w:widowControl/>
        <w:numPr>
          <w:ilvl w:val="0"/>
          <w:numId w:val="2"/>
        </w:numPr>
        <w:autoSpaceDE/>
        <w:autoSpaceDN/>
        <w:spacing w:after="36" w:line="249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Analyze the performance of an individual or multiple card types and networks based on the volume. Gain a consolidated view of customer usage across all card rails.</w:t>
      </w:r>
    </w:p>
    <w:p>
      <w:pPr>
        <w:pStyle w:val="14"/>
        <w:widowControl/>
        <w:numPr>
          <w:ilvl w:val="0"/>
          <w:numId w:val="2"/>
        </w:numPr>
        <w:autoSpaceDE/>
        <w:autoSpaceDN/>
        <w:spacing w:after="36" w:line="249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002060"/>
          <w:sz w:val="94"/>
          <w:szCs w:val="9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-6350</wp:posOffset>
                </wp:positionH>
                <wp:positionV relativeFrom="paragraph">
                  <wp:posOffset>-1534160</wp:posOffset>
                </wp:positionV>
                <wp:extent cx="228600" cy="11188700"/>
                <wp:effectExtent l="0" t="0" r="19050" b="12700"/>
                <wp:wrapNone/>
                <wp:docPr id="1803767901" name="Rectangle 18037679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188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Rectangle 1803767901" o:spid="_x0000_s1026" o:spt="1" style="position:absolute;left:0pt;margin-left:-0.5pt;margin-top:-120.8pt;height:881pt;width:18pt;mso-position-horizontal-relative:page;z-index:251662336;v-text-anchor:middle;mso-width-relative:page;mso-height-relative:page;" fillcolor="#A6A6A6 [2092]" filled="t" stroked="t" coordsize="21600,21600" o:gfxdata="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JsNfjLcAAAA&#10;CwEAAA8AAAAAAAAAAQAgAAAAIgAAAGRycy9kb3ducmV2LnhtbFBLAQIUABQAAAAIAIdO4kDd6+W9&#10;UgIAAPQEAAAOAAAAAAAAAAEAIAAAACsBAABkcnMvZTJvRG9jLnhtbFBLBQYAAAAABgAGAFkBAADv&#10;BQAAAAA=&#10;">
                <v:fill on="t" focussize="0,0"/>
                <v:stroke weight="2pt" color="#A6A6A6 [209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/>
          <w:sz w:val="20"/>
          <w:szCs w:val="20"/>
        </w:rPr>
        <w:t xml:space="preserve">In this process of reporting design end to end process from </w:t>
      </w:r>
      <w:r>
        <w:rPr>
          <w:rFonts w:ascii="Verdana" w:hAnsi="Verdana"/>
          <w:b/>
          <w:sz w:val="20"/>
          <w:szCs w:val="20"/>
        </w:rPr>
        <w:t xml:space="preserve">SAS Programming </w:t>
      </w:r>
      <w:r>
        <w:rPr>
          <w:rFonts w:ascii="Verdana" w:hAnsi="Verdana"/>
          <w:sz w:val="20"/>
          <w:szCs w:val="20"/>
        </w:rPr>
        <w:t>output to flat</w:t>
      </w:r>
      <w:r>
        <w:rPr>
          <w:rFonts w:ascii="Verdana" w:hAnsi="Verdana"/>
          <w:spacing w:val="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files and excel files and connecting </w:t>
      </w:r>
      <w:r>
        <w:rPr>
          <w:rFonts w:ascii="Verdana" w:hAnsi="Verdana"/>
          <w:b/>
          <w:sz w:val="20"/>
          <w:szCs w:val="20"/>
        </w:rPr>
        <w:t xml:space="preserve">excel to summary reports </w:t>
      </w:r>
      <w:r>
        <w:rPr>
          <w:rFonts w:ascii="Verdana" w:hAnsi="Verdana"/>
          <w:sz w:val="20"/>
          <w:szCs w:val="20"/>
        </w:rPr>
        <w:t>in excel dashboard and advanced data visualization</w:t>
      </w:r>
      <w:r>
        <w:rPr>
          <w:rFonts w:ascii="Verdana" w:hAnsi="Verdana"/>
          <w:spacing w:val="-47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applications</w:t>
      </w:r>
      <w:r>
        <w:rPr>
          <w:rFonts w:ascii="Verdana" w:hAnsi="Verdana"/>
          <w:spacing w:val="-3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like </w:t>
      </w:r>
      <w:r>
        <w:rPr>
          <w:rFonts w:ascii="Verdana" w:hAnsi="Verdana"/>
          <w:b/>
          <w:sz w:val="20"/>
          <w:szCs w:val="20"/>
        </w:rPr>
        <w:t>Tableau</w:t>
      </w:r>
      <w:r>
        <w:rPr>
          <w:rFonts w:ascii="Verdana" w:hAnsi="Verdana"/>
          <w:b/>
          <w:spacing w:val="-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for</w:t>
      </w:r>
      <w:r>
        <w:rPr>
          <w:rFonts w:ascii="Verdana" w:hAnsi="Verdana"/>
          <w:spacing w:val="-2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dashboard</w:t>
      </w:r>
      <w:r>
        <w:rPr>
          <w:rFonts w:ascii="Verdana" w:hAnsi="Verdana"/>
          <w:spacing w:val="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making</w:t>
      </w:r>
      <w:r>
        <w:rPr>
          <w:rFonts w:ascii="Verdana" w:hAnsi="Verdana"/>
          <w:spacing w:val="-2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and</w:t>
      </w:r>
      <w:r>
        <w:rPr>
          <w:rFonts w:ascii="Verdana" w:hAnsi="Verdana"/>
          <w:spacing w:val="-3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publishing</w:t>
      </w:r>
      <w:r>
        <w:rPr>
          <w:rFonts w:ascii="Verdana" w:hAnsi="Verdana"/>
          <w:spacing w:val="-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to</w:t>
      </w:r>
      <w:r>
        <w:rPr>
          <w:rFonts w:ascii="Verdana" w:hAnsi="Verdana"/>
          <w:spacing w:val="-3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stakeholder.</w:t>
      </w:r>
    </w:p>
    <w:p>
      <w:pPr>
        <w:pStyle w:val="19"/>
        <w:ind w:left="360"/>
        <w:jc w:val="both"/>
        <w:rPr>
          <w:rFonts w:ascii="Verdana" w:hAnsi="Verdana"/>
          <w:sz w:val="20"/>
          <w:szCs w:val="20"/>
          <w:lang w:val="en-US"/>
        </w:rPr>
      </w:pPr>
    </w:p>
    <w:p>
      <w:pPr>
        <w:pStyle w:val="19"/>
        <w:spacing w:line="276" w:lineRule="auto"/>
        <w:ind w:firstLine="709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14"/>
        </w:rPr>
        <w:t>Advanced</w:t>
      </w:r>
      <w:r>
        <w:rPr>
          <w:rFonts w:ascii="Verdana" w:hAnsi="Verdana"/>
          <w:b/>
          <w:sz w:val="24"/>
          <w:szCs w:val="24"/>
        </w:rPr>
        <w:t xml:space="preserve"> Data Visualization</w:t>
      </w:r>
    </w:p>
    <w:p>
      <w:pPr>
        <w:pStyle w:val="14"/>
        <w:widowControl/>
        <w:numPr>
          <w:ilvl w:val="0"/>
          <w:numId w:val="2"/>
        </w:numPr>
        <w:autoSpaceDE/>
        <w:autoSpaceDN/>
        <w:spacing w:after="36" w:line="249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Use report mitigation process from excel and ppt base reporting to advanced data visualization for a quick summary</w:t>
      </w:r>
      <w:r>
        <w:rPr>
          <w:rFonts w:ascii="Verdana" w:hAnsi="Verdana"/>
          <w:spacing w:val="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analysis, KPI design and storytelling dashboard to be published in Tableau. Making Ad-hoc analysis and</w:t>
      </w:r>
      <w:r>
        <w:rPr>
          <w:rFonts w:ascii="Verdana" w:hAnsi="Verdana"/>
          <w:spacing w:val="-47"/>
          <w:sz w:val="20"/>
          <w:szCs w:val="20"/>
        </w:rPr>
        <w:t xml:space="preserve">     </w:t>
      </w:r>
      <w:r>
        <w:rPr>
          <w:rFonts w:ascii="Verdana" w:hAnsi="Verdana"/>
          <w:sz w:val="20"/>
          <w:szCs w:val="20"/>
        </w:rPr>
        <w:t>reporting</w:t>
      </w:r>
      <w:r>
        <w:rPr>
          <w:rFonts w:ascii="Verdana" w:hAnsi="Verdana"/>
          <w:spacing w:val="-2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using</w:t>
      </w:r>
      <w:r>
        <w:rPr>
          <w:rFonts w:ascii="Verdana" w:hAnsi="Verdana"/>
          <w:spacing w:val="-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Excel reporting</w:t>
      </w:r>
      <w:r>
        <w:rPr>
          <w:rFonts w:ascii="Verdana" w:hAnsi="Verdana"/>
          <w:spacing w:val="-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and</w:t>
      </w:r>
      <w:r>
        <w:rPr>
          <w:rFonts w:ascii="Verdana" w:hAnsi="Verdana"/>
          <w:spacing w:val="-3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dashboard.</w:t>
      </w:r>
    </w:p>
    <w:p>
      <w:pPr>
        <w:pStyle w:val="19"/>
        <w:tabs>
          <w:tab w:val="left" w:pos="760"/>
          <w:tab w:val="left" w:pos="761"/>
        </w:tabs>
        <w:spacing w:line="242" w:lineRule="auto"/>
        <w:ind w:right="242"/>
        <w:jc w:val="both"/>
        <w:rPr>
          <w:rFonts w:ascii="Symbol" w:hAnsi="Symbol"/>
        </w:rPr>
      </w:pPr>
    </w:p>
    <w:p>
      <w:pPr>
        <w:spacing w:line="388" w:lineRule="exact"/>
        <w:ind w:firstLine="709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Strategy and Performance Monitoring</w:t>
      </w:r>
    </w:p>
    <w:p>
      <w:pPr>
        <w:pStyle w:val="14"/>
        <w:widowControl/>
        <w:numPr>
          <w:ilvl w:val="0"/>
          <w:numId w:val="2"/>
        </w:numPr>
        <w:autoSpaceDE/>
        <w:autoSpaceDN/>
        <w:spacing w:after="36" w:line="249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Executed overall data integration, cleansing, manipulation, aggregation, data model designing and process</w:t>
      </w:r>
      <w:r>
        <w:rPr>
          <w:rFonts w:ascii="Verdana" w:hAnsi="Verdana"/>
          <w:spacing w:val="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improvement</w:t>
      </w:r>
      <w:r>
        <w:rPr>
          <w:rFonts w:ascii="Verdana" w:hAnsi="Verdana"/>
          <w:spacing w:val="-3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for</w:t>
      </w:r>
      <w:r>
        <w:rPr>
          <w:rFonts w:ascii="Verdana" w:hAnsi="Verdana"/>
          <w:spacing w:val="-7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reporting</w:t>
      </w:r>
      <w:r>
        <w:rPr>
          <w:rFonts w:ascii="Verdana" w:hAnsi="Verdana"/>
          <w:spacing w:val="-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and</w:t>
      </w:r>
      <w:r>
        <w:rPr>
          <w:rFonts w:ascii="Verdana" w:hAnsi="Verdana"/>
          <w:spacing w:val="-1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visualization</w:t>
      </w:r>
      <w:r>
        <w:rPr>
          <w:rFonts w:ascii="Verdana" w:hAnsi="Verdana"/>
          <w:spacing w:val="-3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within</w:t>
      </w:r>
      <w:r>
        <w:rPr>
          <w:rFonts w:ascii="Verdana" w:hAnsi="Verdana"/>
          <w:spacing w:val="-2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credit</w:t>
      </w:r>
      <w:r>
        <w:rPr>
          <w:rFonts w:ascii="Verdana" w:hAnsi="Verdana"/>
          <w:spacing w:val="-3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risk</w:t>
      </w:r>
      <w:r>
        <w:rPr>
          <w:rFonts w:ascii="Verdana" w:hAnsi="Verdana"/>
          <w:spacing w:val="2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and</w:t>
      </w:r>
      <w:r>
        <w:rPr>
          <w:rFonts w:ascii="Verdana" w:hAnsi="Verdana"/>
          <w:spacing w:val="-6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marketing</w:t>
      </w:r>
      <w:r>
        <w:rPr>
          <w:rFonts w:ascii="Verdana" w:hAnsi="Verdana"/>
          <w:spacing w:val="-4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analytics</w:t>
      </w:r>
      <w:r>
        <w:rPr>
          <w:rFonts w:ascii="Verdana" w:hAnsi="Verdana"/>
          <w:spacing w:val="-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platform</w:t>
      </w:r>
      <w:r>
        <w:rPr>
          <w:rFonts w:ascii="Verdana" w:hAnsi="Verdana"/>
          <w:spacing w:val="-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using</w:t>
      </w:r>
      <w:r>
        <w:rPr>
          <w:rFonts w:ascii="Verdana" w:hAnsi="Verdana"/>
          <w:spacing w:val="-5"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SQL and</w:t>
      </w:r>
      <w:r>
        <w:rPr>
          <w:rFonts w:ascii="Verdana" w:hAnsi="Verdana"/>
          <w:b/>
          <w:spacing w:val="-9"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SAS.</w:t>
      </w:r>
      <w:r>
        <w:rPr>
          <w:rFonts w:ascii="Verdana" w:hAnsi="Verdana"/>
          <w:b/>
          <w:spacing w:val="-7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Consolidate data</w:t>
      </w:r>
      <w:r>
        <w:rPr>
          <w:rFonts w:ascii="Verdana" w:hAnsi="Verdana"/>
          <w:spacing w:val="-4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into</w:t>
      </w:r>
      <w:r>
        <w:rPr>
          <w:rFonts w:ascii="Verdana" w:hAnsi="Verdana"/>
          <w:spacing w:val="-2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information</w:t>
      </w:r>
      <w:r>
        <w:rPr>
          <w:rFonts w:ascii="Verdana" w:hAnsi="Verdana"/>
          <w:spacing w:val="-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model</w:t>
      </w:r>
      <w:r>
        <w:rPr>
          <w:rFonts w:ascii="Verdana" w:hAnsi="Verdana"/>
          <w:spacing w:val="-2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to</w:t>
      </w:r>
      <w:r>
        <w:rPr>
          <w:rFonts w:ascii="Verdana" w:hAnsi="Verdana"/>
          <w:spacing w:val="-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track</w:t>
      </w:r>
      <w:r>
        <w:rPr>
          <w:rFonts w:ascii="Verdana" w:hAnsi="Verdana"/>
          <w:spacing w:val="-3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business performance</w:t>
      </w:r>
      <w:r>
        <w:rPr>
          <w:rFonts w:ascii="Verdana" w:hAnsi="Verdana"/>
          <w:spacing w:val="-4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and</w:t>
      </w:r>
      <w:r>
        <w:rPr>
          <w:rFonts w:ascii="Verdana" w:hAnsi="Verdana"/>
          <w:spacing w:val="-4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strategic</w:t>
      </w:r>
      <w:r>
        <w:rPr>
          <w:rFonts w:ascii="Verdana" w:hAnsi="Verdana"/>
          <w:spacing w:val="-5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actions.</w:t>
      </w:r>
    </w:p>
    <w:p>
      <w:pPr>
        <w:pStyle w:val="14"/>
        <w:widowControl/>
        <w:numPr>
          <w:ilvl w:val="0"/>
          <w:numId w:val="2"/>
        </w:numPr>
        <w:autoSpaceDE/>
        <w:autoSpaceDN/>
        <w:spacing w:after="36" w:line="249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Prepare periodic performance for each portfolio level number of active customer base and their balances, risk</w:t>
      </w:r>
      <w:r>
        <w:rPr>
          <w:rFonts w:ascii="Verdana" w:hAnsi="Verdana"/>
          <w:spacing w:val="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weighted assets, per account delinquency and group by (0-29,30-59,60-90,90+, CO), new origination and new</w:t>
      </w:r>
      <w:r>
        <w:rPr>
          <w:rFonts w:ascii="Verdana" w:hAnsi="Verdana"/>
          <w:spacing w:val="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balance, average loan from history to current, roll rate analysis for current to x and x+2, prepare good vs bad rate customer.</w:t>
      </w:r>
    </w:p>
    <w:p>
      <w:pPr>
        <w:pStyle w:val="14"/>
        <w:widowControl/>
        <w:numPr>
          <w:ilvl w:val="0"/>
          <w:numId w:val="2"/>
        </w:numPr>
        <w:autoSpaceDE/>
        <w:autoSpaceDN/>
        <w:spacing w:after="36" w:line="249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Preparing good vs bad rate customer</w:t>
      </w:r>
      <w:r>
        <w:rPr>
          <w:rFonts w:ascii="Verdana" w:hAnsi="Verdana"/>
          <w:spacing w:val="-3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delinquent account performance form</w:t>
      </w:r>
      <w:r>
        <w:rPr>
          <w:rFonts w:ascii="Verdana" w:hAnsi="Verdana"/>
          <w:spacing w:val="-4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current</w:t>
      </w:r>
      <w:r>
        <w:rPr>
          <w:rFonts w:ascii="Verdana" w:hAnsi="Verdana"/>
          <w:spacing w:val="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to</w:t>
      </w:r>
      <w:r>
        <w:rPr>
          <w:rFonts w:ascii="Verdana" w:hAnsi="Verdana"/>
          <w:spacing w:val="-5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x+1</w:t>
      </w:r>
      <w:r>
        <w:rPr>
          <w:rFonts w:ascii="Verdana" w:hAnsi="Verdana"/>
          <w:spacing w:val="-5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to x+2</w:t>
      </w:r>
      <w:r>
        <w:rPr>
          <w:rFonts w:ascii="Verdana" w:hAnsi="Verdana"/>
          <w:spacing w:val="-5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and</w:t>
      </w:r>
      <w:r>
        <w:rPr>
          <w:rFonts w:ascii="Verdana" w:hAnsi="Verdana"/>
          <w:spacing w:val="2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so</w:t>
      </w:r>
      <w:r>
        <w:rPr>
          <w:rFonts w:ascii="Verdana" w:hAnsi="Verdana"/>
          <w:spacing w:val="-5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on. </w:t>
      </w:r>
      <w:r>
        <w:rPr>
          <w:rFonts w:ascii="Verdana" w:hAnsi="Verdana"/>
          <w:spacing w:val="-53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Develop</w:t>
      </w:r>
      <w:r>
        <w:rPr>
          <w:rFonts w:ascii="Verdana" w:hAnsi="Verdana"/>
          <w:spacing w:val="-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portfolio</w:t>
      </w:r>
      <w:r>
        <w:rPr>
          <w:rFonts w:ascii="Verdana" w:hAnsi="Verdana"/>
          <w:spacing w:val="-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level</w:t>
      </w:r>
      <w:r>
        <w:rPr>
          <w:rFonts w:ascii="Verdana" w:hAnsi="Verdana"/>
          <w:spacing w:val="-2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insights to</w:t>
      </w:r>
      <w:r>
        <w:rPr>
          <w:rFonts w:ascii="Verdana" w:hAnsi="Verdana"/>
          <w:spacing w:val="-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be analysed</w:t>
      </w:r>
      <w:r>
        <w:rPr>
          <w:rFonts w:ascii="Verdana" w:hAnsi="Verdana"/>
          <w:spacing w:val="-4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and</w:t>
      </w:r>
      <w:r>
        <w:rPr>
          <w:rFonts w:ascii="Verdana" w:hAnsi="Verdana"/>
          <w:spacing w:val="-4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presented in</w:t>
      </w:r>
      <w:r>
        <w:rPr>
          <w:rFonts w:ascii="Verdana" w:hAnsi="Verdana"/>
          <w:spacing w:val="-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retail</w:t>
      </w:r>
      <w:r>
        <w:rPr>
          <w:rFonts w:ascii="Verdana" w:hAnsi="Verdana"/>
          <w:spacing w:val="-2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dashboard.</w:t>
      </w:r>
    </w:p>
    <w:p>
      <w:pPr>
        <w:pStyle w:val="14"/>
        <w:widowControl/>
        <w:numPr>
          <w:ilvl w:val="0"/>
          <w:numId w:val="2"/>
        </w:numPr>
        <w:autoSpaceDE/>
        <w:autoSpaceDN/>
        <w:spacing w:after="36" w:line="249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Design collection strategy based on propensity of customers to make timely payments and build a delinquency-</w:t>
      </w:r>
      <w:r>
        <w:rPr>
          <w:rFonts w:ascii="Verdana" w:hAnsi="Verdana"/>
          <w:spacing w:val="-53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based collection strategy; focus more on higher risk customers while giving lower risk customers the benefit of</w:t>
      </w:r>
      <w:r>
        <w:rPr>
          <w:rFonts w:ascii="Verdana" w:hAnsi="Verdana"/>
          <w:spacing w:val="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time,</w:t>
      </w:r>
      <w:r>
        <w:rPr>
          <w:rFonts w:ascii="Verdana" w:hAnsi="Verdana"/>
          <w:spacing w:val="4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resulting</w:t>
      </w:r>
      <w:r>
        <w:rPr>
          <w:rFonts w:ascii="Verdana" w:hAnsi="Verdana"/>
          <w:spacing w:val="2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in higher</w:t>
      </w:r>
      <w:r>
        <w:rPr>
          <w:rFonts w:ascii="Verdana" w:hAnsi="Verdana"/>
          <w:spacing w:val="-4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collections</w:t>
      </w:r>
      <w:r>
        <w:rPr>
          <w:rFonts w:ascii="Verdana" w:hAnsi="Verdana"/>
          <w:spacing w:val="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with a</w:t>
      </w:r>
      <w:r>
        <w:rPr>
          <w:rFonts w:ascii="Verdana" w:hAnsi="Verdana"/>
          <w:spacing w:val="2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better</w:t>
      </w:r>
      <w:r>
        <w:rPr>
          <w:rFonts w:ascii="Verdana" w:hAnsi="Verdana"/>
          <w:spacing w:val="-4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customer</w:t>
      </w:r>
      <w:r>
        <w:rPr>
          <w:rFonts w:ascii="Verdana" w:hAnsi="Verdana"/>
          <w:spacing w:val="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experience, that</w:t>
      </w:r>
      <w:r>
        <w:rPr>
          <w:rFonts w:ascii="Verdana" w:hAnsi="Verdana"/>
          <w:spacing w:val="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too</w:t>
      </w:r>
      <w:r>
        <w:rPr>
          <w:rFonts w:ascii="Verdana" w:hAnsi="Verdana"/>
          <w:spacing w:val="-5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at</w:t>
      </w:r>
      <w:r>
        <w:rPr>
          <w:rFonts w:ascii="Verdana" w:hAnsi="Verdana"/>
          <w:spacing w:val="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pacing w:val="-3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much lower</w:t>
      </w:r>
      <w:r>
        <w:rPr>
          <w:rFonts w:ascii="Verdana" w:hAnsi="Verdana"/>
          <w:spacing w:val="-4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cost.</w:t>
      </w:r>
    </w:p>
    <w:p>
      <w:pPr>
        <w:pStyle w:val="14"/>
        <w:widowControl/>
        <w:numPr>
          <w:ilvl w:val="0"/>
          <w:numId w:val="2"/>
        </w:numPr>
        <w:autoSpaceDE/>
        <w:autoSpaceDN/>
        <w:spacing w:after="36" w:line="249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Prepare</w:t>
      </w:r>
      <w:r>
        <w:rPr>
          <w:rFonts w:ascii="Verdana" w:hAnsi="Verdana"/>
          <w:spacing w:val="-4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cards</w:t>
      </w:r>
      <w:r>
        <w:rPr>
          <w:rFonts w:ascii="Verdana" w:hAnsi="Verdana"/>
          <w:spacing w:val="-4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performance</w:t>
      </w:r>
      <w:r>
        <w:rPr>
          <w:rFonts w:ascii="Verdana" w:hAnsi="Verdana"/>
          <w:spacing w:val="-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analysis</w:t>
      </w:r>
      <w:r>
        <w:rPr>
          <w:rFonts w:ascii="Verdana" w:hAnsi="Verdana"/>
          <w:spacing w:val="-4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and</w:t>
      </w:r>
      <w:r>
        <w:rPr>
          <w:rFonts w:ascii="Verdana" w:hAnsi="Verdana"/>
          <w:spacing w:val="-4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filter customer</w:t>
      </w:r>
      <w:r>
        <w:rPr>
          <w:rFonts w:ascii="Verdana" w:hAnsi="Verdana"/>
          <w:spacing w:val="-5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usage data to trend revenue optimization technique from merchant</w:t>
      </w:r>
      <w:r>
        <w:rPr>
          <w:rFonts w:ascii="Verdana" w:hAnsi="Verdana"/>
          <w:spacing w:val="-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partnerships,</w:t>
      </w:r>
      <w:r>
        <w:rPr>
          <w:rFonts w:ascii="Verdana" w:hAnsi="Verdana"/>
          <w:spacing w:val="4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cashback</w:t>
      </w:r>
      <w:r>
        <w:rPr>
          <w:rFonts w:ascii="Verdana" w:hAnsi="Verdana"/>
          <w:spacing w:val="-4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offers</w:t>
      </w:r>
      <w:r>
        <w:rPr>
          <w:rFonts w:ascii="Verdana" w:hAnsi="Verdana"/>
          <w:spacing w:val="-3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and CLI</w:t>
      </w:r>
      <w:r>
        <w:rPr>
          <w:rFonts w:ascii="Verdana" w:hAnsi="Verdana"/>
          <w:spacing w:val="3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and</w:t>
      </w:r>
      <w:r>
        <w:rPr>
          <w:rFonts w:ascii="Verdana" w:hAnsi="Verdana"/>
          <w:spacing w:val="-4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CLD.</w:t>
      </w:r>
    </w:p>
    <w:p>
      <w:pPr>
        <w:pStyle w:val="14"/>
        <w:widowControl/>
        <w:numPr>
          <w:ilvl w:val="0"/>
          <w:numId w:val="2"/>
        </w:numPr>
        <w:autoSpaceDE/>
        <w:autoSpaceDN/>
        <w:spacing w:after="36" w:line="249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Segment customers based on usage and revenue to track their performance over time timely trigger the behaviour and</w:t>
      </w:r>
      <w:r>
        <w:rPr>
          <w:rFonts w:ascii="Verdana" w:hAnsi="Verdana"/>
          <w:spacing w:val="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work</w:t>
      </w:r>
      <w:r>
        <w:rPr>
          <w:rFonts w:ascii="Verdana" w:hAnsi="Verdana"/>
          <w:spacing w:val="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on</w:t>
      </w:r>
      <w:r>
        <w:rPr>
          <w:rFonts w:ascii="Verdana" w:hAnsi="Verdana"/>
          <w:spacing w:val="-5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customer</w:t>
      </w:r>
      <w:r>
        <w:rPr>
          <w:rFonts w:ascii="Verdana" w:hAnsi="Verdana"/>
          <w:spacing w:val="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retention strategy</w:t>
      </w:r>
      <w:r>
        <w:rPr>
          <w:rFonts w:ascii="Verdana" w:hAnsi="Verdana"/>
          <w:spacing w:val="-3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for</w:t>
      </w:r>
      <w:r>
        <w:rPr>
          <w:rFonts w:ascii="Verdana" w:hAnsi="Verdana"/>
          <w:spacing w:val="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Credit Card</w:t>
      </w:r>
      <w:r>
        <w:rPr>
          <w:rFonts w:ascii="Verdana" w:hAnsi="Verdana"/>
          <w:spacing w:val="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Portfolio.</w:t>
      </w:r>
    </w:p>
    <w:p>
      <w:pPr>
        <w:pStyle w:val="19"/>
        <w:tabs>
          <w:tab w:val="left" w:pos="760"/>
          <w:tab w:val="left" w:pos="761"/>
        </w:tabs>
        <w:spacing w:line="242" w:lineRule="auto"/>
        <w:ind w:left="360" w:right="242"/>
        <w:rPr>
          <w:rFonts w:ascii="Symbol" w:hAnsi="Symbol"/>
        </w:rPr>
      </w:pPr>
    </w:p>
    <w:p>
      <w:pPr>
        <w:tabs>
          <w:tab w:val="left" w:pos="760"/>
          <w:tab w:val="left" w:pos="761"/>
        </w:tabs>
        <w:spacing w:line="259" w:lineRule="auto"/>
        <w:ind w:right="460"/>
        <w:rPr>
          <w:rFonts w:ascii="Symbol" w:hAnsi="Symbol"/>
          <w:sz w:val="24"/>
        </w:rPr>
      </w:pPr>
    </w:p>
    <w:p>
      <w:pPr>
        <w:pStyle w:val="3"/>
        <w:spacing w:before="121" w:line="360" w:lineRule="auto"/>
        <w:rPr>
          <w:rFonts w:ascii="Arial"/>
          <w:color w:val="002060"/>
          <w:sz w:val="34"/>
          <w:szCs w:val="34"/>
        </w:rPr>
      </w:pPr>
      <w:r>
        <w:rPr>
          <w:rFonts w:ascii="Arial"/>
          <w:color w:val="002060"/>
          <w:sz w:val="34"/>
          <w:szCs w:val="34"/>
        </w:rPr>
        <w:t>Education</w:t>
      </w:r>
    </w:p>
    <w:p>
      <w:pPr>
        <w:pStyle w:val="14"/>
        <w:numPr>
          <w:ilvl w:val="1"/>
          <w:numId w:val="3"/>
        </w:numPr>
        <w:tabs>
          <w:tab w:val="left" w:pos="1120"/>
        </w:tabs>
        <w:spacing w:before="13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MBA</w:t>
      </w:r>
      <w:r>
        <w:rPr>
          <w:rFonts w:ascii="Verdana" w:hAnsi="Verdana"/>
          <w:sz w:val="20"/>
          <w:szCs w:val="20"/>
        </w:rPr>
        <w:t xml:space="preserve"> &amp; PGDM</w:t>
      </w:r>
      <w:r>
        <w:rPr>
          <w:rFonts w:ascii="Verdana" w:hAnsi="Verdana"/>
          <w:spacing w:val="-1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from</w:t>
      </w:r>
      <w:r>
        <w:rPr>
          <w:rFonts w:ascii="Verdana" w:hAnsi="Verdana"/>
          <w:spacing w:val="-5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NDIM</w:t>
      </w:r>
      <w:r>
        <w:rPr>
          <w:rFonts w:ascii="Verdana" w:hAnsi="Verdana"/>
          <w:spacing w:val="-9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New</w:t>
      </w:r>
      <w:r>
        <w:rPr>
          <w:rFonts w:ascii="Verdana" w:hAnsi="Verdana"/>
          <w:spacing w:val="-8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Delhi</w:t>
      </w:r>
      <w:r>
        <w:rPr>
          <w:rFonts w:ascii="Verdana" w:hAnsi="Verdana"/>
          <w:spacing w:val="-5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in</w:t>
      </w:r>
      <w:r>
        <w:rPr>
          <w:rFonts w:ascii="Verdana" w:hAnsi="Verdana"/>
          <w:spacing w:val="-6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2018</w:t>
      </w:r>
    </w:p>
    <w:p>
      <w:pPr>
        <w:pStyle w:val="14"/>
        <w:numPr>
          <w:ilvl w:val="1"/>
          <w:numId w:val="3"/>
        </w:numPr>
        <w:tabs>
          <w:tab w:val="left" w:pos="1120"/>
          <w:tab w:val="left" w:pos="1121"/>
        </w:tabs>
        <w:spacing w:before="28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pacing w:val="-1"/>
          <w:sz w:val="20"/>
          <w:szCs w:val="20"/>
        </w:rPr>
        <w:t>Graduation</w:t>
      </w:r>
      <w:r>
        <w:rPr>
          <w:rFonts w:ascii="Verdana" w:hAnsi="Verdana"/>
          <w:spacing w:val="-6"/>
          <w:sz w:val="20"/>
          <w:szCs w:val="20"/>
        </w:rPr>
        <w:t xml:space="preserve"> </w:t>
      </w:r>
      <w:r>
        <w:rPr>
          <w:rFonts w:ascii="Verdana" w:hAnsi="Verdana"/>
          <w:spacing w:val="-1"/>
          <w:sz w:val="20"/>
          <w:szCs w:val="20"/>
        </w:rPr>
        <w:t>from</w:t>
      </w:r>
      <w:r>
        <w:rPr>
          <w:rFonts w:ascii="Verdana" w:hAnsi="Verdana"/>
          <w:spacing w:val="-3"/>
          <w:sz w:val="20"/>
          <w:szCs w:val="20"/>
        </w:rPr>
        <w:t xml:space="preserve"> </w:t>
      </w:r>
      <w:r>
        <w:rPr>
          <w:rFonts w:ascii="Verdana" w:hAnsi="Verdana"/>
          <w:spacing w:val="-1"/>
          <w:sz w:val="20"/>
          <w:szCs w:val="20"/>
        </w:rPr>
        <w:t>Ravenshaw</w:t>
      </w:r>
      <w:r>
        <w:rPr>
          <w:rFonts w:ascii="Verdana" w:hAnsi="Verdana"/>
          <w:spacing w:val="-12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University,</w:t>
      </w:r>
      <w:r>
        <w:rPr>
          <w:rFonts w:ascii="Verdana" w:hAnsi="Verdana"/>
          <w:spacing w:val="-3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Cuttack</w:t>
      </w:r>
      <w:r>
        <w:rPr>
          <w:rFonts w:ascii="Verdana" w:hAnsi="Verdana"/>
          <w:spacing w:val="-5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in</w:t>
      </w:r>
      <w:r>
        <w:rPr>
          <w:rFonts w:ascii="Verdana" w:hAnsi="Verdana"/>
          <w:spacing w:val="-5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2014</w:t>
      </w:r>
    </w:p>
    <w:p>
      <w:pPr>
        <w:pStyle w:val="14"/>
        <w:tabs>
          <w:tab w:val="left" w:pos="1120"/>
          <w:tab w:val="left" w:pos="1121"/>
        </w:tabs>
        <w:spacing w:before="28"/>
        <w:ind w:left="928" w:firstLine="0"/>
        <w:rPr>
          <w:rFonts w:ascii="Verdana" w:hAnsi="Verdana"/>
          <w:sz w:val="10"/>
          <w:szCs w:val="10"/>
        </w:rPr>
      </w:pPr>
    </w:p>
    <w:p>
      <w:pPr>
        <w:pStyle w:val="3"/>
        <w:spacing w:before="195" w:line="360" w:lineRule="auto"/>
        <w:rPr>
          <w:rFonts w:ascii="Arial"/>
          <w:color w:val="002060"/>
          <w:sz w:val="34"/>
          <w:szCs w:val="34"/>
        </w:rPr>
      </w:pPr>
      <w:r>
        <w:rPr>
          <w:rFonts w:ascii="Arial"/>
          <w:color w:val="002060"/>
          <w:spacing w:val="-2"/>
          <w:sz w:val="34"/>
          <w:szCs w:val="34"/>
        </w:rPr>
        <w:t>Personal</w:t>
      </w:r>
      <w:r>
        <w:rPr>
          <w:rFonts w:ascii="Arial"/>
          <w:color w:val="002060"/>
          <w:spacing w:val="-19"/>
          <w:sz w:val="34"/>
          <w:szCs w:val="34"/>
        </w:rPr>
        <w:t xml:space="preserve"> </w:t>
      </w:r>
      <w:r>
        <w:rPr>
          <w:rFonts w:ascii="Arial"/>
          <w:color w:val="002060"/>
          <w:spacing w:val="-1"/>
          <w:sz w:val="34"/>
          <w:szCs w:val="34"/>
        </w:rPr>
        <w:t>Details</w:t>
      </w:r>
    </w:p>
    <w:p>
      <w:pPr>
        <w:spacing w:before="2" w:line="276" w:lineRule="auto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DOB:</w:t>
      </w:r>
      <w:r>
        <w:rPr>
          <w:rFonts w:ascii="Verdana" w:hAnsi="Verdana"/>
          <w:sz w:val="20"/>
          <w:szCs w:val="20"/>
        </w:rPr>
        <w:t xml:space="preserve"> 19/10/1993</w:t>
      </w:r>
    </w:p>
    <w:p>
      <w:pPr>
        <w:spacing w:before="2" w:line="276" w:lineRule="auto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Gender:</w:t>
      </w:r>
      <w:r>
        <w:rPr>
          <w:rFonts w:ascii="Verdana" w:hAnsi="Verdana"/>
          <w:sz w:val="20"/>
          <w:szCs w:val="20"/>
        </w:rPr>
        <w:t xml:space="preserve"> Female</w:t>
      </w:r>
    </w:p>
    <w:p>
      <w:pPr>
        <w:spacing w:before="2" w:line="276" w:lineRule="auto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Marital Status:</w:t>
      </w:r>
      <w:r>
        <w:rPr>
          <w:rFonts w:ascii="Verdana" w:hAnsi="Verdana"/>
          <w:sz w:val="20"/>
          <w:szCs w:val="20"/>
        </w:rPr>
        <w:t xml:space="preserve"> Unmarried </w:t>
      </w:r>
    </w:p>
    <w:p>
      <w:pPr>
        <w:spacing w:before="2" w:line="276" w:lineRule="auto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Language:</w:t>
      </w:r>
      <w:r>
        <w:rPr>
          <w:rFonts w:ascii="Verdana" w:hAnsi="Verdana"/>
          <w:sz w:val="20"/>
          <w:szCs w:val="20"/>
        </w:rPr>
        <w:t xml:space="preserve"> Hindi, English, Bengali and Oriya</w:t>
      </w:r>
    </w:p>
    <w:p>
      <w:pPr>
        <w:spacing w:before="2" w:line="276" w:lineRule="auto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Nationality:</w:t>
      </w:r>
      <w:r>
        <w:rPr>
          <w:rFonts w:ascii="Verdana" w:hAnsi="Verdana"/>
          <w:sz w:val="20"/>
          <w:szCs w:val="20"/>
        </w:rPr>
        <w:t xml:space="preserve"> Indian</w:t>
      </w:r>
      <w:r>
        <w:pict>
          <v:shape id="_x0000_s1027" o:spid="_x0000_s1027" o:spt="75" type="#_x0000_t75" style="position:absolute;left:0pt;margin-left:0pt;margin-top:0pt;height:1pt;width:1pt;z-index:251660288;mso-width-relative:page;mso-height-relative:page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</v:shape>
        </w:pict>
      </w:r>
    </w:p>
    <w:sectPr>
      <w:headerReference r:id="rId3" w:type="default"/>
      <w:pgSz w:w="11910" w:h="16840"/>
      <w:pgMar w:top="1800" w:right="620" w:bottom="280" w:left="32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ind w:left="0" w:firstLine="0"/>
    </w:pPr>
    <w: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520700</wp:posOffset>
              </wp:positionH>
              <wp:positionV relativeFrom="page">
                <wp:posOffset>904875</wp:posOffset>
              </wp:positionV>
              <wp:extent cx="2362200" cy="170815"/>
              <wp:effectExtent l="0" t="0" r="0" b="635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22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Calibri"/>
                              <w:b/>
                              <w:bCs/>
                              <w:color w:val="FFFFFF"/>
                              <w:sz w:val="24"/>
                              <w:szCs w:val="24"/>
                            </w:rPr>
                            <w:t>Email</w:t>
                          </w:r>
                          <w:r>
                            <w:rPr>
                              <w:rFonts w:ascii="Calibr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:</w:t>
                          </w:r>
                          <w:r>
                            <w:rPr>
                              <w:rFonts w:ascii="Calibri"/>
                              <w:b/>
                              <w:bCs/>
                              <w:color w:val="FFFFFF" w:themeColor="background1"/>
                              <w:spacing w:val="-6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HYPERLINK "mailto:aninditabasak987@gmail.com"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1"/>
                              <w:rFonts w:ascii="Calibr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u w:val="none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aninditabasak987@gmail.com</w:t>
                          </w:r>
                          <w:r>
                            <w:rPr>
                              <w:rStyle w:val="11"/>
                              <w:rFonts w:ascii="Calibr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u w:val="none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/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41pt;margin-top:71.25pt;height:13.45pt;width:186pt;mso-position-horizontal-relative:page;mso-position-vertical-relative:page;z-index:-251651072;mso-width-relative:page;mso-height-relative:page;" filled="f" stroked="f" coordsize="21600,21600" o:gfxdata="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VXXdTtgAAAAKAQAADwAAAAAAAAABACAAAAAiAAAAZHJzL2Rvd25yZXYueG1sUEsBAhQAFAAA&#10;AAgAh07iQKGs26HvAQAA6gMAAA4AAAAAAAAAAQAgAAAAJwEAAGRycy9lMm9Eb2MueG1sUEsFBgAA&#10;AAAGAAYAWQEAAIg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45" w:lineRule="exact"/>
                      <w:ind w:left="20"/>
                      <w:rPr>
                        <w:rFonts w:ascii="Calibri"/>
                        <w:b/>
                        <w:bCs/>
                        <w:color w:val="FFFFFF" w:themeColor="background1"/>
                        <w:sz w:val="24"/>
                        <w:szCs w:val="24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rFonts w:ascii="Calibri"/>
                        <w:b/>
                        <w:bCs/>
                        <w:color w:val="FFFFFF"/>
                        <w:sz w:val="24"/>
                        <w:szCs w:val="24"/>
                      </w:rPr>
                      <w:t>Email</w:t>
                    </w:r>
                    <w:r>
                      <w:rPr>
                        <w:rFonts w:ascii="Calibri"/>
                        <w:b/>
                        <w:bCs/>
                        <w:color w:val="FFFFFF" w:themeColor="background1"/>
                        <w:sz w:val="24"/>
                        <w:szCs w:val="24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:</w:t>
                    </w:r>
                    <w:r>
                      <w:rPr>
                        <w:rFonts w:ascii="Calibri"/>
                        <w:b/>
                        <w:bCs/>
                        <w:color w:val="FFFFFF" w:themeColor="background1"/>
                        <w:spacing w:val="-6"/>
                        <w:sz w:val="24"/>
                        <w:szCs w:val="24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HYPERLINK "mailto:aninditabasak987@gmail.com" </w:instrText>
                    </w:r>
                    <w:r>
                      <w:fldChar w:fldCharType="separate"/>
                    </w:r>
                    <w:r>
                      <w:rPr>
                        <w:rStyle w:val="11"/>
                        <w:rFonts w:ascii="Calibri"/>
                        <w:b/>
                        <w:bCs/>
                        <w:color w:val="FFFFFF" w:themeColor="background1"/>
                        <w:sz w:val="24"/>
                        <w:szCs w:val="24"/>
                        <w:u w:val="none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aninditabasak987@gmail.com</w:t>
                    </w:r>
                    <w:r>
                      <w:rPr>
                        <w:rStyle w:val="11"/>
                        <w:rFonts w:ascii="Calibri"/>
                        <w:b/>
                        <w:bCs/>
                        <w:color w:val="FFFFFF" w:themeColor="background1"/>
                        <w:sz w:val="24"/>
                        <w:szCs w:val="24"/>
                        <w:u w:val="none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5029200</wp:posOffset>
              </wp:positionH>
              <wp:positionV relativeFrom="page">
                <wp:posOffset>876300</wp:posOffset>
              </wp:positionV>
              <wp:extent cx="2038350" cy="231140"/>
              <wp:effectExtent l="0" t="0" r="0" b="1651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8350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5"/>
                            <w:ind w:left="20"/>
                            <w:rPr>
                              <w:rFonts w:ascii="Calibr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bCs/>
                              <w:color w:val="FFFFFF"/>
                              <w:sz w:val="24"/>
                              <w:szCs w:val="24"/>
                            </w:rPr>
                            <w:t>Location:</w:t>
                          </w:r>
                          <w:r>
                            <w:rPr>
                              <w:rFonts w:ascii="Times New Roman"/>
                              <w:b/>
                              <w:bCs/>
                              <w:color w:val="FFFFFF"/>
                              <w:spacing w:val="-1"/>
                              <w:sz w:val="24"/>
                              <w:szCs w:val="24"/>
                            </w:rPr>
                            <w:t xml:space="preserve"> Bangalore, </w:t>
                          </w:r>
                          <w:r>
                            <w:rPr>
                              <w:rFonts w:ascii="Calibr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Gurgaon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96pt;margin-top:69pt;height:18.2pt;width:160.5pt;mso-position-horizontal-relative:page;mso-position-vertical-relative:page;z-index:-251652096;mso-width-relative:page;mso-height-relative:page;" filled="f" stroked="f" coordsize="21600,21600" o:gfxdata="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9BJ7A9kAAAAMAQAADwAAAAAAAAABACAAAAAiAAAAZHJzL2Rvd25yZXYueG1sUEsBAhQA&#10;FAAAAAgAh07iQDDnJITxAQAA6gMAAA4AAAAAAAAAAQAgAAAAKAEAAGRycy9lMm9Eb2MueG1sUEsF&#10;BgAAAAAGAAYAWQEAAIs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5"/>
                      <w:ind w:left="20"/>
                      <w:rPr>
                        <w:rFonts w:ascii="Calibri"/>
                        <w:b/>
                        <w:bCs/>
                        <w:color w:val="FFFFFF" w:themeColor="background1"/>
                        <w:sz w:val="24"/>
                        <w:szCs w:val="24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rFonts w:ascii="Times New Roman"/>
                        <w:b/>
                        <w:bCs/>
                        <w:color w:val="FFFFFF"/>
                        <w:sz w:val="24"/>
                        <w:szCs w:val="24"/>
                      </w:rPr>
                      <w:t>Location:</w:t>
                    </w:r>
                    <w:r>
                      <w:rPr>
                        <w:rFonts w:ascii="Times New Roman"/>
                        <w:b/>
                        <w:bCs/>
                        <w:color w:val="FFFFFF"/>
                        <w:spacing w:val="-1"/>
                        <w:sz w:val="24"/>
                        <w:szCs w:val="24"/>
                      </w:rPr>
                      <w:t xml:space="preserve"> Bangalore, </w:t>
                    </w:r>
                    <w:r>
                      <w:rPr>
                        <w:rFonts w:ascii="Calibri"/>
                        <w:b/>
                        <w:bCs/>
                        <w:color w:val="FFFFFF" w:themeColor="background1"/>
                        <w:sz w:val="24"/>
                        <w:szCs w:val="24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Gurgaon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3127375</wp:posOffset>
              </wp:positionH>
              <wp:positionV relativeFrom="page">
                <wp:posOffset>876300</wp:posOffset>
              </wp:positionV>
              <wp:extent cx="1790700" cy="180975"/>
              <wp:effectExtent l="0" t="0" r="0" b="952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0"/>
                            <w:ind w:left="20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bCs/>
                              <w:color w:val="FFFFFF"/>
                              <w:sz w:val="24"/>
                              <w:szCs w:val="24"/>
                            </w:rPr>
                            <w:t>Mobile:</w:t>
                          </w:r>
                          <w:r>
                            <w:rPr>
                              <w:rFonts w:ascii="Times New Roman"/>
                              <w:b/>
                              <w:bCs/>
                              <w:color w:val="FFFFFF"/>
                              <w:spacing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bCs/>
                              <w:color w:val="FFFFFF"/>
                              <w:sz w:val="24"/>
                              <w:szCs w:val="24"/>
                            </w:rPr>
                            <w:t>+91</w:t>
                          </w:r>
                          <w:r>
                            <w:rPr>
                              <w:rFonts w:ascii="Calibri"/>
                              <w:b/>
                              <w:bCs/>
                              <w:color w:val="FFFFFF"/>
                              <w:spacing w:val="6"/>
                              <w:sz w:val="24"/>
                              <w:szCs w:val="24"/>
                            </w:rPr>
                            <w:t xml:space="preserve"> 9667818905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46.25pt;margin-top:69pt;height:14.25pt;width:141pt;mso-position-horizontal-relative:page;mso-position-vertical-relative:page;z-index:-251653120;mso-width-relative:page;mso-height-relative:page;" filled="f" stroked="f" coordsize="21600,21600" o:gfxdata="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KsX2a2QAAAAsBAAAPAAAAAAAAAAEAIAAAACIAAABkcnMvZG93bnJldi54bWxQSwECFAAU&#10;AAAACACHTuJA2Nf09/ABAADqAwAADgAAAAAAAAABACAAAAAoAQAAZHJzL2Uyb0RvYy54bWxQSwUG&#10;AAAAAAYABgBZAQAAi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0"/>
                      <w:ind w:left="20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="Times New Roman"/>
                        <w:b/>
                        <w:bCs/>
                        <w:color w:val="FFFFFF"/>
                        <w:sz w:val="24"/>
                        <w:szCs w:val="24"/>
                      </w:rPr>
                      <w:t>Mobile:</w:t>
                    </w:r>
                    <w:r>
                      <w:rPr>
                        <w:rFonts w:ascii="Times New Roman"/>
                        <w:b/>
                        <w:bCs/>
                        <w:color w:val="FFFFFF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bCs/>
                        <w:color w:val="FFFFFF"/>
                        <w:sz w:val="24"/>
                        <w:szCs w:val="24"/>
                      </w:rPr>
                      <w:t>+91</w:t>
                    </w:r>
                    <w:r>
                      <w:rPr>
                        <w:rFonts w:ascii="Calibri"/>
                        <w:b/>
                        <w:bCs/>
                        <w:color w:val="FFFFFF"/>
                        <w:spacing w:val="6"/>
                        <w:sz w:val="24"/>
                        <w:szCs w:val="24"/>
                      </w:rPr>
                      <w:t xml:space="preserve"> 9667818905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posOffset>66675</wp:posOffset>
              </wp:positionV>
              <wp:extent cx="7105650" cy="821690"/>
              <wp:effectExtent l="0" t="0" r="0" b="1651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05650" cy="821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51"/>
                            <w:ind w:left="16" w:right="16"/>
                            <w:jc w:val="center"/>
                            <w:rPr>
                              <w:rFonts w:ascii="Arial"/>
                              <w:b/>
                              <w:sz w:val="6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FFFF"/>
                              <w:w w:val="95"/>
                              <w:sz w:val="66"/>
                              <w:szCs w:val="16"/>
                            </w:rPr>
                            <w:t>Anindita</w:t>
                          </w:r>
                          <w:r>
                            <w:rPr>
                              <w:rFonts w:ascii="Arial"/>
                              <w:b/>
                              <w:color w:val="FFFFFF"/>
                              <w:spacing w:val="56"/>
                              <w:w w:val="95"/>
                              <w:sz w:val="6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FFFFFF"/>
                              <w:w w:val="95"/>
                              <w:sz w:val="66"/>
                              <w:szCs w:val="16"/>
                            </w:rPr>
                            <w:t>Basak</w:t>
                          </w:r>
                        </w:p>
                        <w:p>
                          <w:pPr>
                            <w:spacing w:before="9"/>
                            <w:ind w:left="16" w:right="16"/>
                            <w:jc w:val="center"/>
                            <w:rPr>
                              <w:rFonts w:ascii="Calibri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FFFFFF"/>
                              <w:sz w:val="28"/>
                              <w:szCs w:val="28"/>
                            </w:rPr>
                            <w:t>MBA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pacing w:val="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z w:val="28"/>
                              <w:szCs w:val="28"/>
                            </w:rPr>
                            <w:t>|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pacing w:val="-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z w:val="28"/>
                              <w:szCs w:val="28"/>
                            </w:rPr>
                            <w:t>Data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pacing w:val="-6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z w:val="28"/>
                              <w:szCs w:val="28"/>
                            </w:rPr>
                            <w:t>Analyst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pacing w:val="-2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z w:val="28"/>
                              <w:szCs w:val="28"/>
                            </w:rPr>
                            <w:t>| 4+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pacing w:val="-2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z w:val="28"/>
                              <w:szCs w:val="28"/>
                            </w:rPr>
                            <w:t>YOE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pacing w:val="-5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z w:val="28"/>
                              <w:szCs w:val="28"/>
                            </w:rPr>
                            <w:t>|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pacing w:val="-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z w:val="28"/>
                              <w:szCs w:val="28"/>
                            </w:rPr>
                            <w:t>Retail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pacing w:val="-2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z w:val="28"/>
                              <w:szCs w:val="28"/>
                            </w:rPr>
                            <w:t>Banking Credit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pacing w:val="-2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z w:val="28"/>
                              <w:szCs w:val="28"/>
                            </w:rPr>
                            <w:t>Risk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pacing w:val="-2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z w:val="28"/>
                              <w:szCs w:val="28"/>
                            </w:rPr>
                            <w:t>and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pacing w:val="-6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z w:val="28"/>
                              <w:szCs w:val="28"/>
                            </w:rPr>
                            <w:t>Marketing Analytics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5.25pt;height:64.7pt;width:559.5pt;mso-position-horizontal:left;mso-position-horizontal-relative:margin;mso-position-vertical-relative:page;z-index:-251655168;mso-width-relative:page;mso-height-relative:page;" filled="f" stroked="f" coordsize="21600,21600" o:gfxdata="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K6aVA1QAAAAgBAAAPAAAAAAAAAAEAIAAAACIAAABkcnMvZG93bnJldi54bWxQSwECFAAUAAAA&#10;CACHTuJAJjdgH/EBAADqAwAADgAAAAAAAAABACAAAAAkAQAAZHJzL2Uyb0RvYy54bWxQSwUGAAAA&#10;AAYABgBZAQAAh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51"/>
                      <w:ind w:left="16" w:right="16"/>
                      <w:jc w:val="center"/>
                      <w:rPr>
                        <w:rFonts w:ascii="Arial"/>
                        <w:b/>
                        <w:sz w:val="66"/>
                        <w:szCs w:val="16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95"/>
                        <w:sz w:val="66"/>
                        <w:szCs w:val="16"/>
                      </w:rPr>
                      <w:t>Anindita</w:t>
                    </w:r>
                    <w:r>
                      <w:rPr>
                        <w:rFonts w:ascii="Arial"/>
                        <w:b/>
                        <w:color w:val="FFFFFF"/>
                        <w:spacing w:val="56"/>
                        <w:w w:val="95"/>
                        <w:sz w:val="66"/>
                        <w:szCs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w w:val="95"/>
                        <w:sz w:val="66"/>
                        <w:szCs w:val="16"/>
                      </w:rPr>
                      <w:t>Basak</w:t>
                    </w:r>
                  </w:p>
                  <w:p>
                    <w:pPr>
                      <w:spacing w:before="9"/>
                      <w:ind w:left="16" w:right="16"/>
                      <w:jc w:val="center"/>
                      <w:rPr>
                        <w:rFonts w:ascii="Calibri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28"/>
                        <w:szCs w:val="28"/>
                      </w:rPr>
                      <w:t>MBA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28"/>
                        <w:szCs w:val="28"/>
                      </w:rPr>
                      <w:t>|</w:t>
                    </w:r>
                    <w:r>
                      <w:rPr>
                        <w:rFonts w:ascii="Calibri"/>
                        <w:b/>
                        <w:color w:val="FFFFFF"/>
                        <w:spacing w:val="-1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28"/>
                        <w:szCs w:val="28"/>
                      </w:rPr>
                      <w:t>Data</w:t>
                    </w:r>
                    <w:r>
                      <w:rPr>
                        <w:rFonts w:ascii="Calibri"/>
                        <w:b/>
                        <w:color w:val="FFFFFF"/>
                        <w:spacing w:val="-6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28"/>
                        <w:szCs w:val="28"/>
                      </w:rPr>
                      <w:t>Analyst</w:t>
                    </w:r>
                    <w:r>
                      <w:rPr>
                        <w:rFonts w:ascii="Calibri"/>
                        <w:b/>
                        <w:color w:val="FFFFFF"/>
                        <w:spacing w:val="-2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28"/>
                        <w:szCs w:val="28"/>
                      </w:rPr>
                      <w:t>| 4+</w:t>
                    </w:r>
                    <w:r>
                      <w:rPr>
                        <w:rFonts w:ascii="Calibri"/>
                        <w:b/>
                        <w:color w:val="FFFFFF"/>
                        <w:spacing w:val="-2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28"/>
                        <w:szCs w:val="28"/>
                      </w:rPr>
                      <w:t>YOE</w:t>
                    </w:r>
                    <w:r>
                      <w:rPr>
                        <w:rFonts w:ascii="Calibri"/>
                        <w:b/>
                        <w:color w:val="FFFFFF"/>
                        <w:spacing w:val="-5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28"/>
                        <w:szCs w:val="28"/>
                      </w:rPr>
                      <w:t>|</w:t>
                    </w:r>
                    <w:r>
                      <w:rPr>
                        <w:rFonts w:ascii="Calibri"/>
                        <w:b/>
                        <w:color w:val="FFFFFF"/>
                        <w:spacing w:val="-1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28"/>
                        <w:szCs w:val="28"/>
                      </w:rPr>
                      <w:t>Retail</w:t>
                    </w:r>
                    <w:r>
                      <w:rPr>
                        <w:rFonts w:ascii="Calibri"/>
                        <w:b/>
                        <w:color w:val="FFFFFF"/>
                        <w:spacing w:val="-2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28"/>
                        <w:szCs w:val="28"/>
                      </w:rPr>
                      <w:t>Banking Credit</w:t>
                    </w:r>
                    <w:r>
                      <w:rPr>
                        <w:rFonts w:ascii="Calibri"/>
                        <w:b/>
                        <w:color w:val="FFFFFF"/>
                        <w:spacing w:val="-2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28"/>
                        <w:szCs w:val="28"/>
                      </w:rPr>
                      <w:t>Risk</w:t>
                    </w:r>
                    <w:r>
                      <w:rPr>
                        <w:rFonts w:ascii="Calibri"/>
                        <w:b/>
                        <w:color w:val="FFFFFF"/>
                        <w:spacing w:val="-2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28"/>
                        <w:szCs w:val="28"/>
                      </w:rPr>
                      <w:t>and</w:t>
                    </w:r>
                    <w:r>
                      <w:rPr>
                        <w:rFonts w:ascii="Calibri"/>
                        <w:b/>
                        <w:color w:val="FFFFFF"/>
                        <w:spacing w:val="-6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28"/>
                        <w:szCs w:val="28"/>
                      </w:rPr>
                      <w:t>Marketing Analytics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9525</wp:posOffset>
              </wp:positionH>
              <wp:positionV relativeFrom="page">
                <wp:posOffset>0</wp:posOffset>
              </wp:positionV>
              <wp:extent cx="7549515" cy="1143000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49515" cy="11430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="horz" wrap="square" anchor="t" anchorCtr="0" upright="1"/>
                  </wps:wsp>
                </a:graphicData>
              </a:graphic>
            </wp:anchor>
          </w:drawing>
        </mc:Choice>
        <mc:Fallback>
          <w:pict>
            <v:rect id="Rectangle 5" o:spid="_x0000_s1026" o:spt="1" style="position:absolute;left:0pt;margin-left:0.75pt;margin-top:0pt;height:90pt;width:594.45pt;mso-position-horizontal-relative:page;mso-position-vertical-relative:page;z-index:-251657216;mso-width-relative:page;mso-height-relative:page;" fillcolor="#000000" filled="t" stroked="f" coordsize="21600,21600" o:gfxdata="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MC8&#10;QE7VAAAABwEAAA8AAAAAAAAAAQAgAAAAIgAAAGRycy9kb3ducmV2LnhtbFBLAQIUABQAAAAIAIdO&#10;4kAkKIn+7QEAANwDAAAOAAAAAAAAAAEAIAAAACQBAABkcnMvZTJvRG9jLnhtbFBLBQYAAAAABgAG&#10;AFkBAACDBQAAAAA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244DF0"/>
    <w:multiLevelType w:val="multilevel"/>
    <w:tmpl w:val="50244DF0"/>
    <w:lvl w:ilvl="0" w:tentative="0">
      <w:start w:val="0"/>
      <w:numFmt w:val="bullet"/>
      <w:lvlText w:val=""/>
      <w:lvlJc w:val="left"/>
      <w:pPr>
        <w:ind w:left="760" w:hanging="360"/>
      </w:pPr>
      <w:rPr>
        <w:rFonts w:hint="default"/>
        <w:w w:val="100"/>
        <w:lang w:val="en-US" w:eastAsia="en-US" w:bidi="ar-SA"/>
      </w:rPr>
    </w:lvl>
    <w:lvl w:ilvl="1" w:tentative="0">
      <w:start w:val="1"/>
      <w:numFmt w:val="bullet"/>
      <w:lvlText w:val=""/>
      <w:lvlJc w:val="left"/>
      <w:pPr>
        <w:ind w:left="928" w:hanging="360"/>
      </w:pPr>
      <w:rPr>
        <w:rFonts w:hint="default" w:ascii="Wingdings" w:hAnsi="Wingdings"/>
      </w:rPr>
    </w:lvl>
    <w:lvl w:ilvl="2" w:tentative="0">
      <w:start w:val="0"/>
      <w:numFmt w:val="bullet"/>
      <w:lvlText w:val="•"/>
      <w:lvlJc w:val="left"/>
      <w:pPr>
        <w:ind w:left="221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01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8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76" w:hanging="360"/>
      </w:pPr>
      <w:rPr>
        <w:rFonts w:hint="default"/>
        <w:lang w:val="en-US" w:eastAsia="en-US" w:bidi="ar-SA"/>
      </w:rPr>
    </w:lvl>
  </w:abstractNum>
  <w:abstractNum w:abstractNumId="1">
    <w:nsid w:val="6CD33A44"/>
    <w:multiLevelType w:val="multilevel"/>
    <w:tmpl w:val="6CD33A44"/>
    <w:lvl w:ilvl="0" w:tentative="0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  <w:sz w:val="26"/>
        <w:szCs w:val="26"/>
      </w:rPr>
    </w:lvl>
    <w:lvl w:ilvl="1" w:tentative="0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2">
    <w:nsid w:val="795A4C37"/>
    <w:multiLevelType w:val="multilevel"/>
    <w:tmpl w:val="795A4C37"/>
    <w:lvl w:ilvl="0" w:tentative="0">
      <w:start w:val="1"/>
      <w:numFmt w:val="bullet"/>
      <w:lvlText w:val=""/>
      <w:lvlJc w:val="left"/>
      <w:pPr>
        <w:ind w:left="1288" w:hanging="72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00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8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AF1"/>
    <w:rsid w:val="0004550E"/>
    <w:rsid w:val="00086E88"/>
    <w:rsid w:val="000F2C3F"/>
    <w:rsid w:val="00175848"/>
    <w:rsid w:val="001763CC"/>
    <w:rsid w:val="00287EE0"/>
    <w:rsid w:val="00296FB6"/>
    <w:rsid w:val="002E1859"/>
    <w:rsid w:val="002E2762"/>
    <w:rsid w:val="00311820"/>
    <w:rsid w:val="003370D2"/>
    <w:rsid w:val="00373860"/>
    <w:rsid w:val="0045754D"/>
    <w:rsid w:val="00464797"/>
    <w:rsid w:val="00483631"/>
    <w:rsid w:val="00592532"/>
    <w:rsid w:val="006158C9"/>
    <w:rsid w:val="00657447"/>
    <w:rsid w:val="00825AF1"/>
    <w:rsid w:val="0089782D"/>
    <w:rsid w:val="008A3A8C"/>
    <w:rsid w:val="008A5FFB"/>
    <w:rsid w:val="008E19B5"/>
    <w:rsid w:val="00940F18"/>
    <w:rsid w:val="0094631B"/>
    <w:rsid w:val="0096448C"/>
    <w:rsid w:val="00A020DC"/>
    <w:rsid w:val="00A40D00"/>
    <w:rsid w:val="00AF1F75"/>
    <w:rsid w:val="00B00309"/>
    <w:rsid w:val="00BF5473"/>
    <w:rsid w:val="00C108D3"/>
    <w:rsid w:val="00CF724F"/>
    <w:rsid w:val="00D057DA"/>
    <w:rsid w:val="00DC35E8"/>
    <w:rsid w:val="00DD128A"/>
    <w:rsid w:val="00E02C0F"/>
    <w:rsid w:val="00E824E9"/>
    <w:rsid w:val="00EC50CB"/>
    <w:rsid w:val="00EC5950"/>
    <w:rsid w:val="00EF0170"/>
    <w:rsid w:val="00F07CD6"/>
    <w:rsid w:val="00F153DF"/>
    <w:rsid w:val="013730A5"/>
    <w:rsid w:val="1A1618C5"/>
    <w:rsid w:val="4FBE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109"/>
      <w:ind w:left="116"/>
      <w:outlineLvl w:val="0"/>
    </w:pPr>
    <w:rPr>
      <w:rFonts w:ascii="Arial" w:hAnsi="Arial" w:eastAsia="Arial" w:cs="Arial"/>
      <w:b/>
      <w:bCs/>
      <w:sz w:val="36"/>
      <w:szCs w:val="36"/>
    </w:rPr>
  </w:style>
  <w:style w:type="paragraph" w:styleId="3">
    <w:name w:val="heading 2"/>
    <w:basedOn w:val="1"/>
    <w:unhideWhenUsed/>
    <w:qFormat/>
    <w:uiPriority w:val="9"/>
    <w:pPr>
      <w:ind w:left="400"/>
      <w:outlineLvl w:val="1"/>
    </w:pPr>
    <w:rPr>
      <w:rFonts w:ascii="Calibri" w:hAnsi="Calibri" w:eastAsia="Calibri" w:cs="Calibri"/>
      <w:b/>
      <w:bCs/>
      <w:sz w:val="32"/>
      <w:szCs w:val="32"/>
    </w:rPr>
  </w:style>
  <w:style w:type="paragraph" w:styleId="4">
    <w:name w:val="heading 3"/>
    <w:basedOn w:val="1"/>
    <w:unhideWhenUsed/>
    <w:qFormat/>
    <w:uiPriority w:val="9"/>
    <w:pPr>
      <w:ind w:left="116"/>
      <w:outlineLvl w:val="2"/>
    </w:pPr>
    <w:rPr>
      <w:rFonts w:ascii="Arial" w:hAnsi="Arial" w:eastAsia="Arial" w:cs="Arial"/>
      <w:b/>
      <w:bCs/>
      <w:sz w:val="28"/>
      <w:szCs w:val="28"/>
    </w:rPr>
  </w:style>
  <w:style w:type="paragraph" w:styleId="5">
    <w:name w:val="heading 4"/>
    <w:basedOn w:val="1"/>
    <w:unhideWhenUsed/>
    <w:qFormat/>
    <w:uiPriority w:val="9"/>
    <w:pPr>
      <w:ind w:left="116"/>
      <w:outlineLvl w:val="3"/>
    </w:pPr>
    <w:rPr>
      <w:rFonts w:ascii="Calibri" w:hAnsi="Calibri" w:eastAsia="Calibri" w:cs="Calibri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pPr>
      <w:ind w:left="760" w:hanging="360"/>
    </w:pPr>
    <w:rPr>
      <w:sz w:val="20"/>
      <w:szCs w:val="20"/>
    </w:rPr>
  </w:style>
  <w:style w:type="paragraph" w:styleId="9">
    <w:name w:val="footer"/>
    <w:basedOn w:val="1"/>
    <w:link w:val="17"/>
    <w:unhideWhenUsed/>
    <w:uiPriority w:val="99"/>
    <w:pPr>
      <w:tabs>
        <w:tab w:val="center" w:pos="4513"/>
        <w:tab w:val="right" w:pos="9026"/>
      </w:tabs>
    </w:pPr>
  </w:style>
  <w:style w:type="paragraph" w:styleId="10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</w:pPr>
  </w:style>
  <w:style w:type="character" w:styleId="11">
    <w:name w:val="Hyperlink"/>
    <w:basedOn w:val="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qFormat/>
    <w:uiPriority w:val="10"/>
    <w:pPr>
      <w:spacing w:before="51"/>
      <w:ind w:left="16" w:right="16"/>
      <w:jc w:val="center"/>
    </w:pPr>
    <w:rPr>
      <w:rFonts w:ascii="Arial" w:hAnsi="Arial" w:eastAsia="Arial" w:cs="Arial"/>
      <w:b/>
      <w:bCs/>
      <w:sz w:val="72"/>
      <w:szCs w:val="72"/>
    </w:rPr>
  </w:style>
  <w:style w:type="paragraph" w:styleId="14">
    <w:name w:val="List Paragraph"/>
    <w:basedOn w:val="1"/>
    <w:qFormat/>
    <w:uiPriority w:val="1"/>
    <w:pPr>
      <w:ind w:left="760" w:hanging="360"/>
    </w:pPr>
  </w:style>
  <w:style w:type="paragraph" w:customStyle="1" w:styleId="15">
    <w:name w:val="Table Paragraph"/>
    <w:basedOn w:val="1"/>
    <w:qFormat/>
    <w:uiPriority w:val="1"/>
  </w:style>
  <w:style w:type="character" w:customStyle="1" w:styleId="16">
    <w:name w:val="Header Char"/>
    <w:basedOn w:val="6"/>
    <w:link w:val="10"/>
    <w:qFormat/>
    <w:uiPriority w:val="99"/>
    <w:rPr>
      <w:rFonts w:ascii="Arial MT" w:hAnsi="Arial MT" w:eastAsia="Arial MT" w:cs="Arial MT"/>
    </w:rPr>
  </w:style>
  <w:style w:type="character" w:customStyle="1" w:styleId="17">
    <w:name w:val="Footer Char"/>
    <w:basedOn w:val="6"/>
    <w:link w:val="9"/>
    <w:qFormat/>
    <w:uiPriority w:val="99"/>
    <w:rPr>
      <w:rFonts w:ascii="Arial MT" w:hAnsi="Arial MT" w:eastAsia="Arial MT" w:cs="Arial MT"/>
    </w:rPr>
  </w:style>
  <w:style w:type="character" w:customStyle="1" w:styleId="18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paragraph" w:styleId="19">
    <w:name w:val="No Spacing"/>
    <w:link w:val="20"/>
    <w:qFormat/>
    <w:uiPriority w:val="1"/>
    <w:pPr>
      <w:widowControl/>
      <w:autoSpaceDE/>
      <w:autoSpaceDN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customStyle="1" w:styleId="20">
    <w:name w:val="No Spacing Char"/>
    <w:basedOn w:val="6"/>
    <w:link w:val="19"/>
    <w:locked/>
    <w:uiPriority w:val="1"/>
    <w:rPr>
      <w:lang w:val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../NUL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2954F6-D882-43C0-8927-DFF5A30568E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791</Words>
  <Characters>4515</Characters>
  <Lines>37</Lines>
  <Paragraphs>10</Paragraphs>
  <TotalTime>3</TotalTime>
  <ScaleCrop>false</ScaleCrop>
  <LinksUpToDate>false</LinksUpToDate>
  <CharactersWithSpaces>5296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2023-06-08T19:07:00Z</dcterms:created>
  <dc:creator>debendra33@gmail.com</dc:creator>
  <cp:lastModifiedBy>sai prasad</cp:lastModifiedBy>
  <dcterms:modified xsi:type="dcterms:W3CDTF">2023-11-22T07:32:17Z</dcterms:modified>
  <dc:subject>TP</dc:subject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2022-08-01T00:00:00Z</vt:filetime>
  </property>
  <property fmtid="{D5CDD505-2E9C-101B-9397-08002B2CF9AE}" pid="5" name="KSOProductBuildVer">
    <vt:lpwstr>1033-12.2.0.13306</vt:lpwstr>
  </property>
  <property fmtid="{D5CDD505-2E9C-101B-9397-08002B2CF9AE}" pid="6" name="ICV">
    <vt:lpwstr>E8AE775C7D854DB380D1ECC864EAC16F_12</vt:lpwstr>
  </property>
</Properties>
</file>