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434314" w14:paraId="451E1F6B" w14:textId="77777777">
      <w:pPr>
        <w:rPr>
          <w:b/>
          <w:sz w:val="22"/>
          <w:szCs w:val="22"/>
        </w:rPr>
      </w:pPr>
    </w:p>
    <w:p w:rsidR="002C4585" w14:paraId="451E1F6C" w14:textId="77777777">
      <w:pPr>
        <w:rPr>
          <w:b/>
          <w:sz w:val="22"/>
          <w:szCs w:val="22"/>
        </w:rPr>
      </w:pPr>
      <w:r>
        <w:rPr>
          <w:b/>
          <w:sz w:val="22"/>
          <w:szCs w:val="22"/>
        </w:rPr>
        <w:t>CAREER OBJECTIVE:</w:t>
      </w:r>
      <w:r>
        <w:rPr>
          <w:b/>
          <w:sz w:val="22"/>
          <w:szCs w:val="22"/>
        </w:rPr>
        <w:tab/>
      </w:r>
    </w:p>
    <w:p w:rsidR="002C4585" w14:paraId="451E1F6D" w14:textId="77777777">
      <w:pPr>
        <w:rPr>
          <w:sz w:val="20"/>
          <w:szCs w:val="20"/>
        </w:rPr>
      </w:pPr>
    </w:p>
    <w:p w:rsidR="002C4585" w14:paraId="451E1F6E" w14:textId="77777777">
      <w:pPr>
        <w:rPr>
          <w:sz w:val="22"/>
          <w:szCs w:val="22"/>
        </w:rPr>
      </w:pPr>
      <w:r>
        <w:rPr>
          <w:sz w:val="22"/>
          <w:szCs w:val="22"/>
        </w:rPr>
        <w:t>To work and excel with a professionally managed progressive and leading organization, which provides an outmost opportunity for overall growth, experience and offers a better career prospect.</w:t>
      </w:r>
    </w:p>
    <w:p w:rsidR="002C4585" w14:paraId="451E1F6F" w14:textId="77777777">
      <w:pPr>
        <w:spacing w:line="360" w:lineRule="auto"/>
        <w:jc w:val="both"/>
        <w:rPr>
          <w:rFonts w:ascii="Verdana" w:eastAsia="Verdana" w:hAnsi="Verdana" w:cs="Verdana"/>
          <w:b/>
          <w:sz w:val="18"/>
          <w:szCs w:val="18"/>
        </w:rPr>
      </w:pPr>
    </w:p>
    <w:p w:rsidR="002C4585" w14:paraId="451E1F70" w14:textId="7777777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Technical Skills: </w:t>
      </w:r>
    </w:p>
    <w:p w:rsidR="002C4585" w14:paraId="451E1F71" w14:textId="77777777">
      <w:pPr>
        <w:rPr>
          <w:b/>
          <w:sz w:val="22"/>
          <w:szCs w:val="22"/>
        </w:rPr>
      </w:pPr>
    </w:p>
    <w:p w:rsidR="002C4585" w14:paraId="451E1F72" w14:textId="6E7650D2">
      <w:pPr>
        <w:numPr>
          <w:ilvl w:val="0"/>
          <w:numId w:val="1"/>
        </w:numPr>
        <w:jc w:val="both"/>
      </w:pPr>
      <w:r>
        <w:rPr>
          <w:sz w:val="22"/>
          <w:szCs w:val="22"/>
        </w:rPr>
        <w:t xml:space="preserve">IBM DB2 </w:t>
      </w:r>
      <w:r w:rsidR="00D757CC">
        <w:rPr>
          <w:sz w:val="22"/>
          <w:szCs w:val="22"/>
        </w:rPr>
        <w:t>LUW 10.5,</w:t>
      </w:r>
      <w:r>
        <w:rPr>
          <w:sz w:val="22"/>
          <w:szCs w:val="22"/>
        </w:rPr>
        <w:t xml:space="preserve"> </w:t>
      </w:r>
      <w:r w:rsidR="004479F5">
        <w:rPr>
          <w:sz w:val="22"/>
          <w:szCs w:val="22"/>
        </w:rPr>
        <w:t>11.1</w:t>
      </w:r>
      <w:r>
        <w:rPr>
          <w:sz w:val="22"/>
          <w:szCs w:val="22"/>
        </w:rPr>
        <w:t xml:space="preserve"> and 11.5</w:t>
      </w:r>
    </w:p>
    <w:p w:rsidR="002C4585" w:rsidRPr="00F07AF3" w14:paraId="451E1F73" w14:textId="1CF65AAA">
      <w:pPr>
        <w:numPr>
          <w:ilvl w:val="0"/>
          <w:numId w:val="1"/>
        </w:numPr>
        <w:jc w:val="both"/>
      </w:pPr>
      <w:r>
        <w:rPr>
          <w:sz w:val="22"/>
          <w:szCs w:val="22"/>
        </w:rPr>
        <w:t>Linux,</w:t>
      </w:r>
      <w:r w:rsidR="004479F5">
        <w:rPr>
          <w:sz w:val="22"/>
          <w:szCs w:val="22"/>
        </w:rPr>
        <w:t xml:space="preserve"> AIX 7.1</w:t>
      </w:r>
      <w:r>
        <w:rPr>
          <w:sz w:val="22"/>
          <w:szCs w:val="22"/>
        </w:rPr>
        <w:t>/7.2</w:t>
      </w:r>
      <w:r w:rsidR="0057362F">
        <w:rPr>
          <w:sz w:val="22"/>
          <w:szCs w:val="22"/>
        </w:rPr>
        <w:t>/7.3</w:t>
      </w:r>
    </w:p>
    <w:p w:rsidR="003B7FCF" w:rsidRPr="002A4B39" w:rsidP="002A4B39" w14:paraId="451E1F74" w14:textId="546E852A">
      <w:pPr>
        <w:numPr>
          <w:ilvl w:val="0"/>
          <w:numId w:val="1"/>
        </w:numPr>
        <w:jc w:val="both"/>
        <w:rPr>
          <w:sz w:val="22"/>
          <w:szCs w:val="22"/>
        </w:rPr>
      </w:pPr>
      <w:r w:rsidRPr="002A4B39">
        <w:rPr>
          <w:sz w:val="22"/>
          <w:szCs w:val="22"/>
        </w:rPr>
        <w:t xml:space="preserve">Languages               </w:t>
      </w:r>
      <w:r w:rsidRPr="002A4B39">
        <w:rPr>
          <w:sz w:val="22"/>
          <w:szCs w:val="22"/>
        </w:rPr>
        <w:t xml:space="preserve"> </w:t>
      </w:r>
      <w:r w:rsidRPr="002A4B39" w:rsidR="00D757CC">
        <w:rPr>
          <w:sz w:val="22"/>
          <w:szCs w:val="22"/>
        </w:rPr>
        <w:t xml:space="preserve"> :</w:t>
      </w:r>
      <w:r w:rsidRPr="002A4B39">
        <w:rPr>
          <w:sz w:val="22"/>
          <w:szCs w:val="22"/>
        </w:rPr>
        <w:t xml:space="preserve">  Structured Query Language, </w:t>
      </w:r>
      <w:r w:rsidRPr="002A4B39" w:rsidR="00933491">
        <w:rPr>
          <w:sz w:val="22"/>
          <w:szCs w:val="22"/>
        </w:rPr>
        <w:t>Unix</w:t>
      </w:r>
      <w:r w:rsidRPr="002A4B39">
        <w:rPr>
          <w:sz w:val="22"/>
          <w:szCs w:val="22"/>
        </w:rPr>
        <w:t xml:space="preserve"> Shell Basics</w:t>
      </w:r>
    </w:p>
    <w:p w:rsidR="002C4585" w14:paraId="451E1F76" w14:textId="77777777">
      <w:pPr>
        <w:spacing w:line="360" w:lineRule="auto"/>
        <w:jc w:val="both"/>
        <w:rPr>
          <w:rFonts w:ascii="Verdana" w:eastAsia="Verdana" w:hAnsi="Verdana" w:cs="Verdana"/>
          <w:sz w:val="18"/>
          <w:szCs w:val="18"/>
        </w:rPr>
      </w:pPr>
    </w:p>
    <w:p w:rsidR="002C4585" w14:paraId="451E1F77" w14:textId="7777777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Experience Summary: </w:t>
      </w:r>
    </w:p>
    <w:p w:rsidR="002C4585" w14:paraId="451E1F78" w14:textId="77777777">
      <w:pPr>
        <w:rPr>
          <w:b/>
          <w:sz w:val="22"/>
          <w:szCs w:val="22"/>
        </w:rPr>
      </w:pPr>
    </w:p>
    <w:p w:rsidR="002C4585" w14:paraId="451E1F79" w14:textId="16F65B68">
      <w:pPr>
        <w:numPr>
          <w:ilvl w:val="0"/>
          <w:numId w:val="1"/>
        </w:numPr>
        <w:jc w:val="both"/>
      </w:pPr>
      <w:r>
        <w:rPr>
          <w:sz w:val="22"/>
          <w:szCs w:val="22"/>
        </w:rPr>
        <w:t xml:space="preserve">A seasoned IT professional with </w:t>
      </w:r>
      <w:r w:rsidRPr="00D4567E" w:rsidR="00A1293A">
        <w:rPr>
          <w:b/>
          <w:sz w:val="22"/>
          <w:szCs w:val="22"/>
        </w:rPr>
        <w:t>3</w:t>
      </w:r>
      <w:r w:rsidRPr="00D4567E" w:rsidR="00D4567E">
        <w:rPr>
          <w:b/>
          <w:sz w:val="22"/>
          <w:szCs w:val="22"/>
        </w:rPr>
        <w:t>.</w:t>
      </w:r>
      <w:r w:rsidR="00D757CC">
        <w:rPr>
          <w:b/>
          <w:sz w:val="22"/>
          <w:szCs w:val="22"/>
        </w:rPr>
        <w:t>6</w:t>
      </w:r>
      <w:r w:rsidRPr="00D4567E" w:rsidR="00D4567E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years of experience carrying out in IBM DB2 in Linux, Unix, AIX &amp; Windows platform.</w:t>
      </w:r>
    </w:p>
    <w:p w:rsidR="002C4585" w14:paraId="451E1F7A" w14:textId="77777777">
      <w:pPr>
        <w:numPr>
          <w:ilvl w:val="0"/>
          <w:numId w:val="1"/>
        </w:numPr>
        <w:jc w:val="both"/>
      </w:pPr>
      <w:r>
        <w:rPr>
          <w:sz w:val="22"/>
          <w:szCs w:val="22"/>
        </w:rPr>
        <w:t>Good understanding of DB2 database administration, configuration and DB2 Utilities.</w:t>
      </w:r>
    </w:p>
    <w:p w:rsidR="002C4585" w14:paraId="451E1F7B" w14:textId="77777777">
      <w:pPr>
        <w:numPr>
          <w:ilvl w:val="0"/>
          <w:numId w:val="1"/>
        </w:numPr>
        <w:jc w:val="both"/>
      </w:pPr>
      <w:r>
        <w:rPr>
          <w:sz w:val="22"/>
          <w:szCs w:val="22"/>
        </w:rPr>
        <w:t xml:space="preserve">Database </w:t>
      </w:r>
      <w:r w:rsidRPr="00E94B86">
        <w:rPr>
          <w:b/>
          <w:bCs/>
          <w:sz w:val="22"/>
          <w:szCs w:val="22"/>
        </w:rPr>
        <w:t>upgrade and migration</w:t>
      </w:r>
      <w:r>
        <w:rPr>
          <w:sz w:val="22"/>
          <w:szCs w:val="22"/>
        </w:rPr>
        <w:t>.</w:t>
      </w:r>
    </w:p>
    <w:p w:rsidR="002C4585" w14:paraId="451E1F7C" w14:textId="77777777">
      <w:pPr>
        <w:numPr>
          <w:ilvl w:val="0"/>
          <w:numId w:val="1"/>
        </w:numPr>
        <w:jc w:val="both"/>
      </w:pPr>
      <w:r>
        <w:rPr>
          <w:sz w:val="22"/>
          <w:szCs w:val="22"/>
        </w:rPr>
        <w:t>Checking and verifying the errors in db2diag.Log.</w:t>
      </w:r>
    </w:p>
    <w:p w:rsidR="002C4585" w14:paraId="451E1F7D" w14:textId="77777777">
      <w:pPr>
        <w:numPr>
          <w:ilvl w:val="0"/>
          <w:numId w:val="1"/>
        </w:numPr>
        <w:jc w:val="both"/>
      </w:pPr>
      <w:r>
        <w:rPr>
          <w:sz w:val="22"/>
          <w:szCs w:val="22"/>
        </w:rPr>
        <w:t>Create and schedule jobs, such as Backups, Runstats, Reorgs and Table space monitoring etc. on the Database.</w:t>
      </w:r>
    </w:p>
    <w:p w:rsidR="002C4585" w14:paraId="451E1F7E" w14:textId="4ADD7E40">
      <w:pPr>
        <w:numPr>
          <w:ilvl w:val="0"/>
          <w:numId w:val="1"/>
        </w:numPr>
        <w:jc w:val="both"/>
      </w:pPr>
      <w:r>
        <w:rPr>
          <w:sz w:val="22"/>
          <w:szCs w:val="22"/>
        </w:rPr>
        <w:t xml:space="preserve">Extensively exposure to DB2 Tools (db2look, db2pd, Load, </w:t>
      </w:r>
      <w:r>
        <w:rPr>
          <w:sz w:val="22"/>
          <w:szCs w:val="22"/>
        </w:rPr>
        <w:t>Export</w:t>
      </w:r>
      <w:r>
        <w:rPr>
          <w:sz w:val="22"/>
          <w:szCs w:val="22"/>
        </w:rPr>
        <w:t xml:space="preserve"> and Import).</w:t>
      </w:r>
    </w:p>
    <w:p w:rsidR="002C4585" w14:paraId="451E1F7F" w14:textId="77777777">
      <w:pPr>
        <w:numPr>
          <w:ilvl w:val="0"/>
          <w:numId w:val="1"/>
        </w:numPr>
        <w:jc w:val="both"/>
      </w:pPr>
      <w:r>
        <w:rPr>
          <w:sz w:val="22"/>
          <w:szCs w:val="22"/>
        </w:rPr>
        <w:t xml:space="preserve">Implementation and monitoring </w:t>
      </w:r>
      <w:r w:rsidRPr="00E94B86">
        <w:rPr>
          <w:b/>
          <w:bCs/>
          <w:sz w:val="22"/>
          <w:szCs w:val="22"/>
        </w:rPr>
        <w:t>DB2 HADR</w:t>
      </w:r>
      <w:r>
        <w:rPr>
          <w:sz w:val="22"/>
          <w:szCs w:val="22"/>
        </w:rPr>
        <w:t>.</w:t>
      </w:r>
    </w:p>
    <w:p w:rsidR="002C4585" w14:paraId="451E1F81" w14:textId="77777777">
      <w:pPr>
        <w:numPr>
          <w:ilvl w:val="0"/>
          <w:numId w:val="1"/>
        </w:numPr>
        <w:jc w:val="both"/>
      </w:pPr>
      <w:r>
        <w:rPr>
          <w:sz w:val="22"/>
          <w:szCs w:val="22"/>
        </w:rPr>
        <w:t>Enabling the archive logging and configured database backups.</w:t>
      </w:r>
    </w:p>
    <w:p w:rsidR="002C4585" w14:paraId="451E1F82" w14:textId="467B88F9">
      <w:pPr>
        <w:numPr>
          <w:ilvl w:val="0"/>
          <w:numId w:val="1"/>
        </w:numPr>
        <w:jc w:val="both"/>
      </w:pPr>
      <w:r>
        <w:rPr>
          <w:sz w:val="22"/>
          <w:szCs w:val="22"/>
        </w:rPr>
        <w:t>Troubleshooting Databases issues using db2diag, db2support, analyzing snapshots.</w:t>
      </w:r>
    </w:p>
    <w:p w:rsidR="002C4585" w14:paraId="451E1F83" w14:textId="77777777">
      <w:pPr>
        <w:numPr>
          <w:ilvl w:val="0"/>
          <w:numId w:val="1"/>
        </w:numPr>
        <w:jc w:val="both"/>
      </w:pPr>
      <w:r>
        <w:rPr>
          <w:sz w:val="22"/>
          <w:szCs w:val="22"/>
        </w:rPr>
        <w:t>Granting / revoking various authorizations to different Users/Groups.</w:t>
      </w:r>
    </w:p>
    <w:p w:rsidR="002C4585" w14:paraId="451E1F84" w14:textId="77777777">
      <w:pPr>
        <w:numPr>
          <w:ilvl w:val="0"/>
          <w:numId w:val="1"/>
        </w:numPr>
        <w:jc w:val="both"/>
      </w:pPr>
      <w:r>
        <w:rPr>
          <w:sz w:val="22"/>
          <w:szCs w:val="22"/>
        </w:rPr>
        <w:t xml:space="preserve">Having good knowledge on Linux, </w:t>
      </w:r>
      <w:r w:rsidR="000B6FEC">
        <w:rPr>
          <w:sz w:val="22"/>
          <w:szCs w:val="22"/>
        </w:rPr>
        <w:t>UNIX</w:t>
      </w:r>
      <w:r>
        <w:rPr>
          <w:sz w:val="22"/>
          <w:szCs w:val="22"/>
        </w:rPr>
        <w:t xml:space="preserve">, </w:t>
      </w:r>
      <w:r w:rsidR="000B6FEC">
        <w:rPr>
          <w:sz w:val="22"/>
          <w:szCs w:val="22"/>
        </w:rPr>
        <w:t>and Aix</w:t>
      </w:r>
      <w:r>
        <w:rPr>
          <w:sz w:val="22"/>
          <w:szCs w:val="22"/>
        </w:rPr>
        <w:t xml:space="preserve"> &amp;Windows.</w:t>
      </w:r>
    </w:p>
    <w:p w:rsidR="002C4585" w:rsidRPr="0013708C" w14:paraId="451E1F85" w14:textId="77777777">
      <w:pPr>
        <w:numPr>
          <w:ilvl w:val="0"/>
          <w:numId w:val="1"/>
        </w:numPr>
        <w:jc w:val="both"/>
      </w:pPr>
      <w:r>
        <w:rPr>
          <w:sz w:val="22"/>
          <w:szCs w:val="22"/>
        </w:rPr>
        <w:t>Knowledge on DB2 SAP environment.</w:t>
      </w:r>
    </w:p>
    <w:p w:rsidR="002C4585" w14:paraId="451E1F88" w14:textId="77777777">
      <w:pPr>
        <w:spacing w:line="360" w:lineRule="auto"/>
        <w:rPr>
          <w:rFonts w:ascii="Verdana" w:eastAsia="Verdana" w:hAnsi="Verdana" w:cs="Verdana"/>
          <w:b/>
          <w:sz w:val="18"/>
          <w:szCs w:val="18"/>
        </w:rPr>
      </w:pPr>
    </w:p>
    <w:p w:rsidR="002C4585" w14:paraId="451E1F89" w14:textId="77777777"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Employment History: </w:t>
      </w:r>
    </w:p>
    <w:p w:rsidR="00B3689E" w:rsidP="00B3689E" w14:paraId="451E1F8A" w14:textId="77777777">
      <w:pPr>
        <w:tabs>
          <w:tab w:val="left" w:pos="720"/>
        </w:tabs>
        <w:ind w:left="720"/>
        <w:rPr>
          <w:color w:val="000000"/>
          <w:sz w:val="22"/>
          <w:szCs w:val="22"/>
        </w:rPr>
      </w:pPr>
    </w:p>
    <w:p w:rsidR="002C4585" w14:paraId="451E1F8B" w14:textId="267E5197">
      <w:pPr>
        <w:numPr>
          <w:ilvl w:val="0"/>
          <w:numId w:val="3"/>
        </w:numPr>
        <w:tabs>
          <w:tab w:val="left" w:pos="720"/>
        </w:tabs>
        <w:ind w:left="720"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Working</w:t>
      </w:r>
      <w:r w:rsidR="00993531">
        <w:rPr>
          <w:color w:val="000000"/>
          <w:sz w:val="22"/>
          <w:szCs w:val="22"/>
        </w:rPr>
        <w:t xml:space="preserve"> as a DB2 </w:t>
      </w:r>
      <w:r w:rsidR="004479F5">
        <w:rPr>
          <w:color w:val="000000"/>
          <w:sz w:val="22"/>
          <w:szCs w:val="22"/>
        </w:rPr>
        <w:t xml:space="preserve">Database administrator in </w:t>
      </w:r>
      <w:r w:rsidR="00CC574C">
        <w:rPr>
          <w:b/>
          <w:sz w:val="22"/>
          <w:szCs w:val="22"/>
        </w:rPr>
        <w:t>Cognizant</w:t>
      </w:r>
      <w:r w:rsidR="00CB7D3F">
        <w:rPr>
          <w:b/>
          <w:sz w:val="22"/>
          <w:szCs w:val="22"/>
        </w:rPr>
        <w:t xml:space="preserve"> Technologies</w:t>
      </w:r>
      <w:r w:rsidR="004479F5">
        <w:rPr>
          <w:sz w:val="22"/>
          <w:szCs w:val="22"/>
        </w:rPr>
        <w:t xml:space="preserve">, </w:t>
      </w:r>
      <w:r w:rsidR="00783784">
        <w:rPr>
          <w:sz w:val="22"/>
          <w:szCs w:val="22"/>
        </w:rPr>
        <w:t>Bangalore</w:t>
      </w:r>
      <w:r w:rsidR="006A0126">
        <w:rPr>
          <w:sz w:val="22"/>
          <w:szCs w:val="22"/>
        </w:rPr>
        <w:t>.</w:t>
      </w:r>
    </w:p>
    <w:p w:rsidR="002C4585" w14:paraId="451E1F8C" w14:textId="77777777">
      <w:pPr>
        <w:spacing w:line="360" w:lineRule="auto"/>
        <w:ind w:right="173"/>
        <w:jc w:val="both"/>
        <w:rPr>
          <w:b/>
          <w:sz w:val="22"/>
          <w:szCs w:val="22"/>
        </w:rPr>
      </w:pPr>
    </w:p>
    <w:p w:rsidR="00C74217" w14:paraId="451E1F8D" w14:textId="77777777"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Academic Profile:                 </w:t>
      </w:r>
    </w:p>
    <w:p w:rsidR="002C4585" w14:paraId="451E1F8E" w14:textId="77777777"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2C4585" w14:paraId="451E1F8F" w14:textId="194A9B4F">
      <w:pPr>
        <w:numPr>
          <w:ilvl w:val="0"/>
          <w:numId w:val="2"/>
        </w:numPr>
        <w:tabs>
          <w:tab w:val="left" w:pos="720"/>
        </w:tabs>
        <w:spacing w:line="360" w:lineRule="auto"/>
        <w:ind w:left="765" w:right="173" w:hanging="390"/>
        <w:rPr>
          <w:sz w:val="22"/>
          <w:szCs w:val="22"/>
        </w:rPr>
      </w:pPr>
      <w:r>
        <w:rPr>
          <w:b/>
          <w:sz w:val="22"/>
          <w:szCs w:val="22"/>
        </w:rPr>
        <w:t>B.sc</w:t>
      </w:r>
      <w:r w:rsidR="002C24F6">
        <w:rPr>
          <w:b/>
          <w:sz w:val="22"/>
          <w:szCs w:val="22"/>
        </w:rPr>
        <w:t xml:space="preserve"> Computers</w:t>
      </w:r>
      <w:r w:rsidR="00C74217">
        <w:rPr>
          <w:b/>
          <w:sz w:val="22"/>
          <w:szCs w:val="22"/>
        </w:rPr>
        <w:t xml:space="preserve"> </w:t>
      </w:r>
      <w:r w:rsidRPr="005E196E" w:rsidR="00C74217">
        <w:rPr>
          <w:sz w:val="22"/>
          <w:szCs w:val="22"/>
        </w:rPr>
        <w:t>from</w:t>
      </w:r>
      <w:r w:rsidR="00C74217">
        <w:rPr>
          <w:sz w:val="22"/>
          <w:szCs w:val="22"/>
        </w:rPr>
        <w:t xml:space="preserve"> </w:t>
      </w:r>
      <w:r w:rsidR="002C24F6">
        <w:rPr>
          <w:sz w:val="22"/>
          <w:szCs w:val="22"/>
        </w:rPr>
        <w:t>SV</w:t>
      </w:r>
      <w:r w:rsidR="00C74217">
        <w:rPr>
          <w:sz w:val="22"/>
          <w:szCs w:val="22"/>
        </w:rPr>
        <w:t xml:space="preserve"> University in the year 201</w:t>
      </w:r>
      <w:r w:rsidR="002C24F6">
        <w:rPr>
          <w:sz w:val="22"/>
          <w:szCs w:val="22"/>
        </w:rPr>
        <w:t>6</w:t>
      </w:r>
      <w:r w:rsidR="00C74217">
        <w:rPr>
          <w:sz w:val="22"/>
          <w:szCs w:val="22"/>
        </w:rPr>
        <w:t>.</w:t>
      </w:r>
    </w:p>
    <w:p w:rsidR="002C4585" w:rsidP="00245B72" w14:paraId="451E1F91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jc w:val="both"/>
        <w:rPr>
          <w:b/>
          <w:color w:val="000000"/>
          <w:sz w:val="22"/>
          <w:szCs w:val="22"/>
        </w:rPr>
      </w:pPr>
    </w:p>
    <w:p w:rsidR="000455F4" w:rsidP="000455F4" w14:paraId="3166DA10" w14:textId="77777777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PROJECT EXPERIENCE DETAILS:</w:t>
      </w:r>
    </w:p>
    <w:p w:rsidR="002C4585" w14:paraId="451E1FBC" w14:textId="23ADF2A1">
      <w:pPr>
        <w:jc w:val="both"/>
        <w:rPr>
          <w:rFonts w:ascii="Verdana" w:eastAsia="Verdana" w:hAnsi="Verdana" w:cs="Verdana"/>
          <w:b/>
          <w:sz w:val="18"/>
          <w:szCs w:val="18"/>
        </w:rPr>
      </w:pPr>
      <w:r>
        <w:t xml:space="preserve"> </w:t>
      </w:r>
    </w:p>
    <w:tbl>
      <w:tblPr>
        <w:tblStyle w:val="a0"/>
        <w:tblW w:w="8742" w:type="dxa"/>
        <w:tblInd w:w="6" w:type="dxa"/>
        <w:tblLayout w:type="fixed"/>
        <w:tblLook w:val="0000"/>
      </w:tblPr>
      <w:tblGrid>
        <w:gridCol w:w="2802"/>
        <w:gridCol w:w="5940"/>
      </w:tblGrid>
      <w:tr w14:paraId="451E1FBF" w14:textId="77777777">
        <w:tblPrEx>
          <w:tblW w:w="8742" w:type="dxa"/>
          <w:tblInd w:w="6" w:type="dxa"/>
          <w:tblLayout w:type="fixed"/>
          <w:tblLook w:val="0000"/>
        </w:tblPrEx>
        <w:tc>
          <w:tcPr>
            <w:tcW w:w="2802" w:type="dxa"/>
            <w:shd w:val="clear" w:color="auto" w:fill="F2F2F2"/>
          </w:tcPr>
          <w:p w:rsidR="002C4585" w14:paraId="451E1FBD" w14:textId="281C3708">
            <w:pPr>
              <w:pStyle w:val="Heading1"/>
              <w:spacing w:before="20" w:after="2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="004479F5">
              <w:rPr>
                <w:rFonts w:ascii="Times New Roman" w:hAnsi="Times New Roman"/>
                <w:sz w:val="22"/>
                <w:szCs w:val="22"/>
              </w:rPr>
              <w:t xml:space="preserve">. </w:t>
            </w:r>
          </w:p>
        </w:tc>
        <w:tc>
          <w:tcPr>
            <w:tcW w:w="5940" w:type="dxa"/>
            <w:shd w:val="clear" w:color="auto" w:fill="F2F2F2"/>
          </w:tcPr>
          <w:p w:rsidR="002C4585" w14:paraId="451E1FB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b/>
                <w:color w:val="000000"/>
                <w:sz w:val="22"/>
                <w:szCs w:val="22"/>
              </w:rPr>
            </w:pPr>
          </w:p>
        </w:tc>
      </w:tr>
    </w:tbl>
    <w:p w:rsidR="00FD435B" w:rsidP="00664CCE" w14:paraId="451E1FC0" w14:textId="77777777">
      <w:pPr>
        <w:suppressAutoHyphens/>
        <w:rPr>
          <w:b/>
          <w:color w:val="000000"/>
        </w:rPr>
      </w:pPr>
    </w:p>
    <w:p w:rsidR="00664CCE" w:rsidRPr="006620FA" w:rsidP="00664CCE" w14:paraId="451E1FC1" w14:textId="4C17C53F">
      <w:pPr>
        <w:suppressAutoHyphens/>
        <w:rPr>
          <w:color w:val="000000"/>
        </w:rPr>
      </w:pPr>
      <w:r w:rsidRPr="006620FA">
        <w:rPr>
          <w:b/>
          <w:color w:val="000000"/>
        </w:rPr>
        <w:t>Project Name</w:t>
      </w:r>
      <w:r w:rsidRPr="006620FA">
        <w:rPr>
          <w:color w:val="000000"/>
        </w:rPr>
        <w:tab/>
      </w:r>
      <w:r w:rsidRPr="006620FA">
        <w:rPr>
          <w:color w:val="000000"/>
        </w:rPr>
        <w:tab/>
      </w:r>
      <w:r w:rsidRPr="008774B0">
        <w:rPr>
          <w:b/>
          <w:color w:val="000000"/>
        </w:rPr>
        <w:t>:</w:t>
      </w:r>
      <w:r w:rsidRPr="006620FA">
        <w:rPr>
          <w:rFonts w:eastAsia="Verdana"/>
          <w:b/>
          <w:color w:val="00000A"/>
        </w:rPr>
        <w:t xml:space="preserve">  </w:t>
      </w:r>
      <w:r w:rsidR="00E01BF3">
        <w:rPr>
          <w:rFonts w:eastAsia="Verdana"/>
          <w:b/>
          <w:color w:val="00000A"/>
        </w:rPr>
        <w:t>Pepsico</w:t>
      </w:r>
      <w:r w:rsidRPr="006620FA">
        <w:rPr>
          <w:rFonts w:eastAsia="Verdana"/>
          <w:b/>
          <w:color w:val="00000A"/>
        </w:rPr>
        <w:t xml:space="preserve"> </w:t>
      </w:r>
    </w:p>
    <w:p w:rsidR="00664CCE" w:rsidRPr="006620FA" w:rsidP="00664CCE" w14:paraId="451E1FC3" w14:textId="707202CE">
      <w:pPr>
        <w:tabs>
          <w:tab w:val="left" w:pos="720"/>
          <w:tab w:val="left" w:pos="1440"/>
          <w:tab w:val="left" w:pos="2160"/>
          <w:tab w:val="center" w:pos="4950"/>
        </w:tabs>
        <w:suppressAutoHyphens/>
        <w:rPr>
          <w:color w:val="000000"/>
        </w:rPr>
      </w:pPr>
      <w:r w:rsidRPr="006620FA">
        <w:rPr>
          <w:b/>
          <w:color w:val="000000"/>
        </w:rPr>
        <w:t>Team Size</w:t>
      </w:r>
      <w:r w:rsidRPr="006620FA">
        <w:rPr>
          <w:b/>
          <w:color w:val="000000"/>
        </w:rPr>
        <w:tab/>
      </w:r>
      <w:r w:rsidRPr="006620FA">
        <w:rPr>
          <w:b/>
          <w:color w:val="000000"/>
        </w:rPr>
        <w:tab/>
      </w:r>
      <w:r w:rsidRPr="008774B0">
        <w:rPr>
          <w:b/>
          <w:color w:val="000000"/>
        </w:rPr>
        <w:t>:</w:t>
      </w:r>
      <w:r w:rsidRPr="006620FA">
        <w:rPr>
          <w:color w:val="000000"/>
        </w:rPr>
        <w:t xml:space="preserve">  </w:t>
      </w:r>
      <w:r w:rsidR="000073A2">
        <w:rPr>
          <w:color w:val="000000"/>
        </w:rPr>
        <w:t>10</w:t>
      </w:r>
      <w:r w:rsidRPr="006620FA">
        <w:rPr>
          <w:color w:val="000000"/>
        </w:rPr>
        <w:tab/>
      </w:r>
    </w:p>
    <w:p w:rsidR="00985A5F" w:rsidP="00985A5F" w14:paraId="1F96268F" w14:textId="3E7704BA">
      <w:pPr>
        <w:suppressAutoHyphens/>
        <w:rPr>
          <w:color w:val="000000"/>
        </w:rPr>
      </w:pPr>
      <w:r w:rsidRPr="006620FA">
        <w:rPr>
          <w:b/>
          <w:color w:val="000000"/>
        </w:rPr>
        <w:t xml:space="preserve">Environment           </w:t>
      </w:r>
      <w:r w:rsidRPr="006620FA">
        <w:rPr>
          <w:b/>
          <w:color w:val="000000"/>
        </w:rPr>
        <w:t xml:space="preserve">  :</w:t>
      </w:r>
      <w:r w:rsidRPr="006620FA">
        <w:rPr>
          <w:color w:val="000000"/>
        </w:rPr>
        <w:t xml:space="preserve">  </w:t>
      </w:r>
      <w:r>
        <w:rPr>
          <w:color w:val="000000"/>
        </w:rPr>
        <w:t>AIX, DB2 V10.5, V11.1 and 11.5</w:t>
      </w:r>
    </w:p>
    <w:p w:rsidR="00664CCE" w:rsidRPr="006620FA" w:rsidP="00664CCE" w14:paraId="451E1FC7" w14:textId="77777777">
      <w:pPr>
        <w:suppressAutoHyphens/>
        <w:rPr>
          <w:b/>
          <w:color w:val="000000"/>
        </w:rPr>
      </w:pPr>
    </w:p>
    <w:p w:rsidR="00664CCE" w:rsidP="00664CCE" w14:paraId="451E1FC8" w14:textId="7BEB3DD9">
      <w:pPr>
        <w:suppressAutoHyphens/>
        <w:rPr>
          <w:b/>
          <w:color w:val="000000"/>
        </w:rPr>
      </w:pPr>
      <w:r w:rsidRPr="006620FA">
        <w:rPr>
          <w:b/>
          <w:color w:val="000000"/>
        </w:rPr>
        <w:t>Description:</w:t>
      </w:r>
    </w:p>
    <w:p w:rsidR="00DF489F" w:rsidRPr="006620FA" w:rsidP="00664CCE" w14:paraId="0AB0B754" w14:textId="77777777">
      <w:pPr>
        <w:suppressAutoHyphens/>
        <w:rPr>
          <w:color w:val="00000A"/>
        </w:rPr>
      </w:pPr>
    </w:p>
    <w:p w:rsidR="00880976" w:rsidP="00664CCE" w14:paraId="451E1FCE" w14:textId="375FBC9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PepsiCo, Inc.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an American </w:t>
      </w:r>
      <w:hyperlink r:id="rId4" w:tooltip="Multinational corporation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multinational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food, snack, and </w:t>
      </w:r>
      <w:hyperlink r:id="rId5" w:tooltip="Beverage corporation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beverage corporation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headquartered in </w:t>
      </w:r>
      <w:hyperlink r:id="rId6" w:tooltip="Harrison, New York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Harrison, New York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in the hamlet of </w:t>
      </w:r>
      <w:hyperlink r:id="rId7" w:tooltip="Purchase, New York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Purchase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PepsiCo's business encompasses all aspects of the food and beverage market. It oversees the manufacturing, distribution, and marketing of its products. PepsiCo was formed in 1965 with the merger of the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Pepsi-Cola Company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 </w:t>
      </w:r>
      <w:hyperlink r:id="rId8" w:tooltip="Frito-Lay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Frito-Lay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Inc. PepsiCo has since expanded from its namesake product </w:t>
      </w:r>
      <w:hyperlink r:id="rId9" w:tooltip="Pepsi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Pepsi Cola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to an immensely diversified range of food and beverage brands. </w:t>
      </w:r>
    </w:p>
    <w:p w:rsidR="00DF489F" w:rsidP="00664CCE" w14:paraId="6ED1A671" w14:textId="77777777">
      <w:pPr>
        <w:rPr>
          <w:b/>
          <w:color w:val="000000"/>
          <w:sz w:val="22"/>
          <w:szCs w:val="22"/>
        </w:rPr>
      </w:pPr>
    </w:p>
    <w:p w:rsidR="00664CCE" w:rsidP="00934346" w14:paraId="451E1FCF" w14:textId="77777777">
      <w:pP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Roles &amp; Responsibilities: </w:t>
      </w:r>
    </w:p>
    <w:p w:rsidR="00934346" w:rsidP="00934346" w14:paraId="451E1FD0" w14:textId="77777777">
      <w:pPr>
        <w:rPr>
          <w:b/>
          <w:sz w:val="22"/>
          <w:szCs w:val="22"/>
        </w:rPr>
      </w:pPr>
    </w:p>
    <w:p w:rsidR="00664CCE" w:rsidP="00664CCE" w14:paraId="451E1FD1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  <w:sz w:val="22"/>
          <w:szCs w:val="22"/>
        </w:rPr>
        <w:t>Proactive on various aspects of DB2 UDB including physical and logical design, performance monitoring, maintenance, query analysis, optimization, backup and recovery, strategies.</w:t>
      </w:r>
    </w:p>
    <w:p w:rsidR="00664CCE" w:rsidP="00664CCE" w14:paraId="451E1FD2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  <w:sz w:val="22"/>
          <w:szCs w:val="22"/>
        </w:rPr>
        <w:t xml:space="preserve">Installation of DB2 UDB ESE and Fix packs on Linux, UNIX machines. </w:t>
      </w:r>
    </w:p>
    <w:p w:rsidR="00664CCE" w:rsidP="00664CCE" w14:paraId="451E1FD3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  <w:sz w:val="22"/>
          <w:szCs w:val="22"/>
        </w:rPr>
        <w:t>Backup and Recovery of databases.</w:t>
      </w:r>
    </w:p>
    <w:p w:rsidR="00664CCE" w:rsidP="00664CCE" w14:paraId="451E1FD4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  <w:sz w:val="22"/>
          <w:szCs w:val="22"/>
        </w:rPr>
        <w:t xml:space="preserve">Determine and </w:t>
      </w:r>
      <w:r>
        <w:rPr>
          <w:color w:val="000000"/>
          <w:sz w:val="22"/>
          <w:szCs w:val="22"/>
        </w:rPr>
        <w:t>provide assistance</w:t>
      </w:r>
      <w:r>
        <w:rPr>
          <w:color w:val="000000"/>
          <w:sz w:val="22"/>
          <w:szCs w:val="22"/>
        </w:rPr>
        <w:t xml:space="preserve"> with the methods used to format, load or update data.</w:t>
      </w:r>
    </w:p>
    <w:p w:rsidR="00664CCE" w:rsidP="00664CCE" w14:paraId="451E1FD5" w14:textId="77777777">
      <w:pPr>
        <w:numPr>
          <w:ilvl w:val="0"/>
          <w:numId w:val="5"/>
        </w:numPr>
        <w:jc w:val="both"/>
      </w:pPr>
      <w:r>
        <w:rPr>
          <w:sz w:val="22"/>
          <w:szCs w:val="22"/>
        </w:rPr>
        <w:t>Changing the database manager and database configuration parameters as per needs.</w:t>
      </w:r>
    </w:p>
    <w:p w:rsidR="00664CCE" w:rsidP="00664CCE" w14:paraId="451E1FD6" w14:textId="77777777">
      <w:pPr>
        <w:numPr>
          <w:ilvl w:val="0"/>
          <w:numId w:val="5"/>
        </w:numPr>
        <w:jc w:val="both"/>
      </w:pPr>
      <w:r>
        <w:rPr>
          <w:sz w:val="22"/>
          <w:szCs w:val="22"/>
        </w:rPr>
        <w:t>Creating table spaces and tables.</w:t>
      </w:r>
    </w:p>
    <w:p w:rsidR="00664CCE" w:rsidP="00664CCE" w14:paraId="451E1FD7" w14:textId="77777777">
      <w:pPr>
        <w:numPr>
          <w:ilvl w:val="0"/>
          <w:numId w:val="5"/>
        </w:numPr>
        <w:jc w:val="both"/>
      </w:pPr>
      <w:r>
        <w:rPr>
          <w:sz w:val="22"/>
          <w:szCs w:val="22"/>
        </w:rPr>
        <w:t>Working with export, import, load utilities to manage table data.</w:t>
      </w:r>
    </w:p>
    <w:p w:rsidR="00664CCE" w:rsidP="00664CCE" w14:paraId="451E1FD8" w14:textId="5D82E6AE">
      <w:pPr>
        <w:numPr>
          <w:ilvl w:val="0"/>
          <w:numId w:val="5"/>
        </w:numPr>
        <w:jc w:val="both"/>
      </w:pPr>
      <w:r>
        <w:rPr>
          <w:sz w:val="22"/>
          <w:szCs w:val="22"/>
        </w:rPr>
        <w:t xml:space="preserve">Using </w:t>
      </w:r>
      <w:r w:rsidRPr="00C87ACA">
        <w:rPr>
          <w:b/>
          <w:bCs/>
          <w:sz w:val="22"/>
          <w:szCs w:val="22"/>
        </w:rPr>
        <w:t>RUNSTATS,REORG</w:t>
      </w:r>
      <w:r>
        <w:rPr>
          <w:sz w:val="22"/>
          <w:szCs w:val="22"/>
        </w:rPr>
        <w:t xml:space="preserve"> to enhance application performance.</w:t>
      </w:r>
    </w:p>
    <w:p w:rsidR="00664CCE" w:rsidP="00664CCE" w14:paraId="451E1FD9" w14:textId="77777777">
      <w:pPr>
        <w:numPr>
          <w:ilvl w:val="0"/>
          <w:numId w:val="5"/>
        </w:numPr>
        <w:jc w:val="both"/>
      </w:pPr>
      <w:r>
        <w:rPr>
          <w:sz w:val="22"/>
          <w:szCs w:val="22"/>
        </w:rPr>
        <w:t>Creating EXPLAIN query tables and running the visual explain utility on SQL statements.</w:t>
      </w:r>
    </w:p>
    <w:p w:rsidR="00664CCE" w:rsidP="00664CCE" w14:paraId="451E1FDA" w14:textId="77777777">
      <w:pPr>
        <w:numPr>
          <w:ilvl w:val="0"/>
          <w:numId w:val="5"/>
        </w:numPr>
        <w:jc w:val="both"/>
      </w:pPr>
      <w:r>
        <w:rPr>
          <w:color w:val="000000"/>
          <w:sz w:val="22"/>
          <w:szCs w:val="22"/>
        </w:rPr>
        <w:t>Administrating DB2 database on development, UAT and Production box.</w:t>
      </w:r>
    </w:p>
    <w:p w:rsidR="00664CCE" w:rsidP="00664CCE" w14:paraId="451E1FDB" w14:textId="77777777">
      <w:pPr>
        <w:numPr>
          <w:ilvl w:val="0"/>
          <w:numId w:val="5"/>
        </w:numPr>
        <w:jc w:val="both"/>
      </w:pPr>
      <w:r>
        <w:rPr>
          <w:color w:val="000000"/>
          <w:sz w:val="22"/>
          <w:szCs w:val="22"/>
        </w:rPr>
        <w:t>Creation and maintenance of database objects.</w:t>
      </w:r>
    </w:p>
    <w:p w:rsidR="00664CCE" w:rsidP="00664CCE" w14:paraId="451E1FDC" w14:textId="77777777">
      <w:pPr>
        <w:numPr>
          <w:ilvl w:val="0"/>
          <w:numId w:val="5"/>
        </w:numPr>
        <w:jc w:val="both"/>
      </w:pPr>
      <w:r>
        <w:rPr>
          <w:color w:val="000000"/>
          <w:sz w:val="22"/>
          <w:szCs w:val="22"/>
        </w:rPr>
        <w:t>Performance tuning of databases including query tuning and optimization.</w:t>
      </w:r>
    </w:p>
    <w:p w:rsidR="00664CCE" w:rsidP="00664CCE" w14:paraId="451E1FDD" w14:textId="77777777">
      <w:pPr>
        <w:numPr>
          <w:ilvl w:val="0"/>
          <w:numId w:val="5"/>
        </w:numPr>
        <w:jc w:val="both"/>
      </w:pPr>
      <w:r>
        <w:rPr>
          <w:color w:val="000000"/>
          <w:sz w:val="22"/>
          <w:szCs w:val="22"/>
        </w:rPr>
        <w:t>Knowledge on High Availability Disaster recovery (</w:t>
      </w:r>
      <w:r w:rsidRPr="00C87ACA">
        <w:rPr>
          <w:b/>
          <w:bCs/>
          <w:color w:val="000000"/>
          <w:sz w:val="22"/>
          <w:szCs w:val="22"/>
        </w:rPr>
        <w:t>HADR</w:t>
      </w:r>
      <w:r>
        <w:rPr>
          <w:color w:val="000000"/>
          <w:sz w:val="22"/>
          <w:szCs w:val="22"/>
        </w:rPr>
        <w:t>).</w:t>
      </w:r>
    </w:p>
    <w:p w:rsidR="00664CCE" w:rsidP="00664CCE" w14:paraId="451E1FDE" w14:textId="77777777">
      <w:pPr>
        <w:numPr>
          <w:ilvl w:val="0"/>
          <w:numId w:val="5"/>
        </w:numPr>
        <w:jc w:val="both"/>
      </w:pPr>
      <w:r>
        <w:rPr>
          <w:sz w:val="22"/>
          <w:szCs w:val="22"/>
        </w:rPr>
        <w:t>Changing the database manager and database configuration parameters as per needs.</w:t>
      </w:r>
    </w:p>
    <w:p w:rsidR="00664CCE" w:rsidP="00664CCE" w14:paraId="451E1FDF" w14:textId="77777777">
      <w:pPr>
        <w:numPr>
          <w:ilvl w:val="0"/>
          <w:numId w:val="5"/>
        </w:numPr>
        <w:jc w:val="both"/>
      </w:pPr>
      <w:r>
        <w:rPr>
          <w:sz w:val="22"/>
          <w:szCs w:val="22"/>
        </w:rPr>
        <w:t>Set up access privileges to databases.</w:t>
      </w:r>
    </w:p>
    <w:p w:rsidR="00664CCE" w:rsidP="00664CCE" w14:paraId="451E1FE0" w14:textId="77777777">
      <w:pPr>
        <w:numPr>
          <w:ilvl w:val="0"/>
          <w:numId w:val="5"/>
        </w:numPr>
        <w:jc w:val="both"/>
      </w:pPr>
      <w:r>
        <w:rPr>
          <w:sz w:val="22"/>
          <w:szCs w:val="22"/>
        </w:rPr>
        <w:t>Upgradation of DB2 servers, installing fix packs.</w:t>
      </w:r>
    </w:p>
    <w:p w:rsidR="00664CCE" w:rsidP="00664CCE" w14:paraId="451E1FE1" w14:textId="77777777">
      <w:pPr>
        <w:numPr>
          <w:ilvl w:val="0"/>
          <w:numId w:val="5"/>
        </w:numPr>
        <w:jc w:val="both"/>
      </w:pPr>
      <w:r>
        <w:rPr>
          <w:sz w:val="22"/>
          <w:szCs w:val="22"/>
        </w:rPr>
        <w:t>Handling PMRs related to DB2 errors and performance issues.</w:t>
      </w:r>
    </w:p>
    <w:p w:rsidR="00664CCE" w:rsidP="00664CCE" w14:paraId="451E1FE2" w14:textId="77777777">
      <w:pPr>
        <w:numPr>
          <w:ilvl w:val="0"/>
          <w:numId w:val="5"/>
        </w:numPr>
        <w:jc w:val="both"/>
      </w:pPr>
      <w:r>
        <w:rPr>
          <w:sz w:val="22"/>
          <w:szCs w:val="22"/>
        </w:rPr>
        <w:t>Maintaining password of Production server with a 365 days’ validity period.</w:t>
      </w:r>
    </w:p>
    <w:p w:rsidR="002C4585" w14:paraId="451E1FE3" w14:textId="77777777">
      <w:pPr>
        <w:ind w:left="720"/>
        <w:jc w:val="both"/>
      </w:pPr>
    </w:p>
    <w:p w:rsidR="002C4585" w14:paraId="451E1FE4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120" w:after="120"/>
        <w:ind w:right="-22"/>
        <w:rPr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b/>
          <w:color w:val="000000"/>
          <w:sz w:val="22"/>
          <w:szCs w:val="22"/>
        </w:rPr>
        <w:t>DECLARATION: -</w:t>
      </w:r>
    </w:p>
    <w:p w:rsidR="002C4585" w14:paraId="451E1FE5" w14:textId="77777777">
      <w:r>
        <w:rPr>
          <w:sz w:val="28"/>
          <w:szCs w:val="28"/>
        </w:rPr>
        <w:t xml:space="preserve">I </w:t>
      </w:r>
      <w:r>
        <w:t>hereby declare that the information furnished above is true to my knowledge and I bear the responsibility for the correctness of the above-mentioned particulars.</w:t>
      </w:r>
    </w:p>
    <w:p w:rsidR="002C4585" w14:paraId="451E1FE6" w14:textId="77777777"/>
    <w:p w:rsidR="0086591F" w14:paraId="11E95785" w14:textId="77777777">
      <w:pPr>
        <w:jc w:val="both"/>
      </w:pPr>
    </w:p>
    <w:p w:rsidR="0086591F" w14:paraId="0C000D8F" w14:textId="77777777">
      <w:pPr>
        <w:jc w:val="both"/>
      </w:pPr>
    </w:p>
    <w:p w:rsidR="0086591F" w14:paraId="327EFD14" w14:textId="77777777">
      <w:pPr>
        <w:jc w:val="both"/>
      </w:pPr>
    </w:p>
    <w:p w:rsidR="002C4585" w14:paraId="451E1FE7" w14:textId="7914EAC2">
      <w:pPr>
        <w:jc w:val="both"/>
      </w:pPr>
      <w:r>
        <w:t xml:space="preserve">Place: Bangalore     </w:t>
      </w:r>
      <w:r>
        <w:tab/>
      </w:r>
      <w:r>
        <w:tab/>
      </w:r>
      <w:r>
        <w:tab/>
        <w:t xml:space="preserve">                                         </w:t>
      </w:r>
      <w:r>
        <w:tab/>
        <w:t>(</w:t>
      </w:r>
      <w:r w:rsidR="00F56863">
        <w:t>Guru Prasad T</w:t>
      </w:r>
      <w:r>
        <w:t>)</w:t>
      </w:r>
    </w:p>
    <w:p w:rsidR="002C4585" w14:paraId="451E1FE8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10"/>
          </v:shape>
        </w:pict>
      </w:r>
    </w:p>
    <w:sectPr w:rsidSect="002C4585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vantGarde">
    <w:altName w:val="Century Gothic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Questrial">
    <w:charset w:val="00"/>
    <w:family w:val="auto"/>
    <w:pitch w:val="variable"/>
    <w:sig w:usb0="E00002FF" w:usb1="4000201F" w:usb2="08000029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C4585" w14:paraId="451E1FF1" w14:textId="77777777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tab/>
      <w:t xml:space="preserve">- </w:t>
    </w:r>
    <w:r w:rsidR="00911835">
      <w:rPr>
        <w:color w:val="000000"/>
      </w:rPr>
      <w:fldChar w:fldCharType="begin"/>
    </w:r>
    <w:r>
      <w:rPr>
        <w:color w:val="000000"/>
      </w:rPr>
      <w:instrText>PAGE</w:instrText>
    </w:r>
    <w:r w:rsidR="00911835">
      <w:rPr>
        <w:color w:val="000000"/>
      </w:rPr>
      <w:fldChar w:fldCharType="separate"/>
    </w:r>
    <w:r w:rsidR="007024DC">
      <w:rPr>
        <w:noProof/>
        <w:color w:val="000000"/>
      </w:rPr>
      <w:t>3</w:t>
    </w:r>
    <w:r w:rsidR="00911835">
      <w:rPr>
        <w:color w:val="000000"/>
      </w:rPr>
      <w:fldChar w:fldCharType="end"/>
    </w:r>
    <w:r>
      <w:rPr>
        <w:color w:val="000000"/>
      </w:rPr>
      <w:t xml:space="preserve"> -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B446D" w:rsidP="00720EED" w14:paraId="24CB834B" w14:textId="7C00EFD3">
    <w:pPr>
      <w:pBdr>
        <w:top w:val="nil"/>
        <w:left w:val="nil"/>
        <w:bottom w:val="nil"/>
        <w:right w:val="nil"/>
        <w:between w:val="nil"/>
      </w:pBdr>
      <w:rPr>
        <w:rFonts w:ascii="Questrial" w:eastAsia="Questrial" w:hAnsi="Questrial" w:cs="Questrial"/>
        <w:b/>
        <w:color w:val="000000"/>
      </w:rPr>
    </w:pPr>
    <w:r>
      <w:rPr>
        <w:rFonts w:ascii="Questrial" w:eastAsia="Questrial" w:hAnsi="Questrial" w:cs="Questrial"/>
        <w:b/>
        <w:color w:val="000000"/>
      </w:rPr>
      <w:t xml:space="preserve">                                                         </w:t>
    </w:r>
    <w:r>
      <w:rPr>
        <w:rFonts w:ascii="Questrial" w:eastAsia="Questrial" w:hAnsi="Questrial" w:cs="Questrial"/>
        <w:b/>
        <w:color w:val="000000"/>
      </w:rPr>
      <w:t xml:space="preserve">       </w:t>
    </w:r>
    <w:r w:rsidR="0057362F">
      <w:rPr>
        <w:rFonts w:ascii="Questrial" w:eastAsia="Questrial" w:hAnsi="Questrial" w:cs="Questrial"/>
        <w:b/>
        <w:color w:val="000000"/>
      </w:rPr>
      <w:t>Guru Prasad T</w:t>
    </w:r>
  </w:p>
  <w:p w:rsidR="00EB446D" w:rsidP="00720EED" w14:paraId="79646086" w14:textId="77777777">
    <w:pPr>
      <w:pBdr>
        <w:top w:val="nil"/>
        <w:left w:val="nil"/>
        <w:bottom w:val="nil"/>
        <w:right w:val="nil"/>
        <w:between w:val="nil"/>
      </w:pBdr>
      <w:rPr>
        <w:rFonts w:ascii="Questrial" w:eastAsia="Questrial" w:hAnsi="Questrial" w:cs="Questrial"/>
        <w:b/>
        <w:color w:val="000000"/>
      </w:rPr>
    </w:pPr>
  </w:p>
  <w:p w:rsidR="002C4585" w:rsidRPr="004B4964" w:rsidP="00720EED" w14:paraId="451E1FEF" w14:textId="2B0BD5B4">
    <w:pPr>
      <w:pBdr>
        <w:top w:val="nil"/>
        <w:left w:val="nil"/>
        <w:bottom w:val="nil"/>
        <w:right w:val="nil"/>
        <w:between w:val="nil"/>
      </w:pBdr>
      <w:rPr>
        <w:rFonts w:ascii="Questrial" w:eastAsia="Questrial" w:hAnsi="Questrial" w:cs="Questrial"/>
        <w:b/>
        <w:color w:val="000000"/>
      </w:rPr>
    </w:pPr>
    <w:r>
      <w:rPr>
        <w:rFonts w:ascii="Cambria" w:hAnsi="Cambria" w:cs="Arial"/>
        <w:b/>
        <w:bCs/>
      </w:rPr>
      <w:t>Guruprasad828189</w:t>
    </w:r>
    <w:r w:rsidR="001C78E1">
      <w:rPr>
        <w:rFonts w:ascii="Cambria" w:hAnsi="Cambria" w:cs="Arial"/>
        <w:b/>
        <w:bCs/>
      </w:rPr>
      <w:t>@gmail.com</w:t>
    </w:r>
    <w:r w:rsidRPr="00720EED" w:rsidR="00720EED">
      <w:rPr>
        <w:rFonts w:ascii="Questrial" w:eastAsia="Questrial" w:hAnsi="Questrial" w:cs="Questrial"/>
        <w:color w:val="000000"/>
        <w:sz w:val="22"/>
        <w:szCs w:val="22"/>
      </w:rPr>
      <w:t xml:space="preserve">                                     </w:t>
    </w:r>
    <w:r w:rsidR="00EB446D">
      <w:rPr>
        <w:rFonts w:ascii="Questrial" w:eastAsia="Questrial" w:hAnsi="Questrial" w:cs="Questrial"/>
        <w:color w:val="000000"/>
        <w:sz w:val="22"/>
        <w:szCs w:val="22"/>
      </w:rPr>
      <w:t xml:space="preserve"> </w:t>
    </w:r>
    <w:r w:rsidRPr="00720EED" w:rsidR="00720EED">
      <w:rPr>
        <w:rFonts w:ascii="Questrial" w:eastAsia="Questrial" w:hAnsi="Questrial" w:cs="Questrial"/>
        <w:color w:val="000000"/>
        <w:sz w:val="22"/>
        <w:szCs w:val="22"/>
      </w:rPr>
      <w:t xml:space="preserve"> </w:t>
    </w:r>
    <w:r w:rsidRPr="000E603B" w:rsidR="00E50026">
      <w:rPr>
        <w:rFonts w:ascii="Cambria" w:hAnsi="Cambria" w:cs="Arial"/>
        <w:b/>
        <w:bCs/>
      </w:rPr>
      <w:t>Mobile:</w:t>
    </w:r>
    <w:r w:rsidR="00EB446D">
      <w:rPr>
        <w:rFonts w:ascii="Cambria" w:hAnsi="Cambria" w:cs="Arial"/>
        <w:b/>
        <w:bCs/>
      </w:rPr>
      <w:t>+</w:t>
    </w:r>
    <w:r w:rsidR="00EB446D">
      <w:rPr>
        <w:rFonts w:ascii="Cambria" w:hAnsi="Cambria" w:cs="Arial"/>
        <w:b/>
        <w:bCs/>
      </w:rPr>
      <w:t xml:space="preserve">91- </w:t>
    </w:r>
    <w:r w:rsidR="00E50026">
      <w:rPr>
        <w:rFonts w:ascii="Cambria" w:hAnsi="Cambria" w:cs="Arial"/>
        <w:b/>
        <w:bCs/>
      </w:rPr>
      <w:t>9</w:t>
    </w:r>
    <w:r w:rsidR="0057362F">
      <w:rPr>
        <w:rFonts w:ascii="Cambria" w:hAnsi="Cambria" w:cs="Arial"/>
        <w:b/>
        <w:bCs/>
      </w:rPr>
      <w:t>916210016</w:t>
    </w:r>
  </w:p>
  <w:p w:rsidR="002C4585" w:rsidP="00531222" w14:paraId="451E1FF0" w14:textId="78F76B87">
    <w:pPr>
      <w:pBdr>
        <w:top w:val="nil"/>
        <w:left w:val="nil"/>
        <w:bottom w:val="nil"/>
        <w:right w:val="nil"/>
        <w:between w:val="nil"/>
      </w:pBdr>
      <w:rPr>
        <w:color w:val="000000"/>
        <w:sz w:val="23"/>
        <w:szCs w:val="23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margin">
                <wp:posOffset>-3810</wp:posOffset>
              </wp:positionH>
              <wp:positionV relativeFrom="paragraph">
                <wp:posOffset>198119</wp:posOffset>
              </wp:positionV>
              <wp:extent cx="548068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0685" cy="0"/>
                      </a:xfrm>
                      <a:prstGeom prst="line">
                        <a:avLst/>
                      </a:prstGeom>
                      <a:noFill/>
                      <a:ln w="12573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" o:spid="_x0000_s2049" style="mso-height-percent:0;mso-height-relative:page;mso-position-horizontal-relative:margin;mso-width-percent:0;mso-width-relative:page;mso-wrap-distance-bottom:0pt;mso-wrap-distance-left:0;mso-wrap-distance-right:0;mso-wrap-distance-top:0pt;mso-wrap-style:square;position:absolute;visibility:visible;z-index:251659264" from="-0.3pt,15.6pt" to="431.25pt,15.6pt" strokeweight="0.99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color w:val="0D0D0D"/>
        <w:sz w:val="22"/>
        <w:szCs w:val="22"/>
      </w:rPr>
    </w:lvl>
  </w:abstractNum>
  <w:abstractNum w:abstractNumId="1">
    <w:nsid w:val="21AB48A1"/>
    <w:multiLevelType w:val="multilevel"/>
    <w:tmpl w:val="F76EF664"/>
    <w:lvl w:ilvl="0">
      <w:start w:val="1"/>
      <w:numFmt w:val="bullet"/>
      <w:lvlText w:val="✓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86A0945"/>
    <w:multiLevelType w:val="multilevel"/>
    <w:tmpl w:val="39B4076E"/>
    <w:lvl w:ilvl="0">
      <w:start w:val="1"/>
      <w:numFmt w:val="bullet"/>
      <w:lvlText w:val="✓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2E22606"/>
    <w:multiLevelType w:val="multilevel"/>
    <w:tmpl w:val="DEA4D20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Jc w:val="left"/>
      <w:pPr>
        <w:ind w:left="0" w:firstLine="0"/>
      </w:pPr>
    </w:lvl>
    <w:lvl w:ilvl="2">
      <w:start w:val="1"/>
      <w:numFmt w:val="decimal"/>
      <w:lvlJc w:val="left"/>
      <w:pPr>
        <w:ind w:left="0" w:firstLine="0"/>
      </w:pPr>
    </w:lvl>
    <w:lvl w:ilvl="3">
      <w:start w:val="1"/>
      <w:numFmt w:val="decimal"/>
      <w:lvlJc w:val="left"/>
      <w:pPr>
        <w:ind w:left="0" w:firstLine="0"/>
      </w:pPr>
    </w:lvl>
    <w:lvl w:ilvl="4">
      <w:start w:val="1"/>
      <w:numFmt w:val="decimal"/>
      <w:lvlJc w:val="left"/>
      <w:pPr>
        <w:ind w:left="0" w:firstLine="0"/>
      </w:pPr>
    </w:lvl>
    <w:lvl w:ilvl="5">
      <w:start w:val="1"/>
      <w:numFmt w:val="decimal"/>
      <w:lvlJc w:val="left"/>
      <w:pPr>
        <w:ind w:left="0" w:firstLine="0"/>
      </w:pPr>
    </w:lvl>
    <w:lvl w:ilvl="6">
      <w:start w:val="1"/>
      <w:numFmt w:val="decimal"/>
      <w:lvlJc w:val="left"/>
      <w:pPr>
        <w:ind w:left="0" w:firstLine="0"/>
      </w:pPr>
    </w:lvl>
    <w:lvl w:ilvl="7">
      <w:start w:val="1"/>
      <w:numFmt w:val="decimal"/>
      <w:lvlJc w:val="left"/>
      <w:pPr>
        <w:ind w:left="0" w:firstLine="0"/>
      </w:pPr>
    </w:lvl>
    <w:lvl w:ilvl="8">
      <w:start w:val="1"/>
      <w:numFmt w:val="decimal"/>
      <w:lvlJc w:val="left"/>
      <w:pPr>
        <w:ind w:left="0" w:firstLine="0"/>
      </w:pPr>
    </w:lvl>
  </w:abstractNum>
  <w:abstractNum w:abstractNumId="4">
    <w:nsid w:val="42F56433"/>
    <w:multiLevelType w:val="multilevel"/>
    <w:tmpl w:val="6DD282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5447EF6"/>
    <w:multiLevelType w:val="multilevel"/>
    <w:tmpl w:val="FFA60C1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Jc w:val="left"/>
      <w:pPr>
        <w:ind w:left="0" w:firstLine="0"/>
      </w:pPr>
    </w:lvl>
    <w:lvl w:ilvl="2">
      <w:start w:val="1"/>
      <w:numFmt w:val="decimal"/>
      <w:lvlJc w:val="left"/>
      <w:pPr>
        <w:ind w:left="0" w:firstLine="0"/>
      </w:pPr>
    </w:lvl>
    <w:lvl w:ilvl="3">
      <w:start w:val="1"/>
      <w:numFmt w:val="decimal"/>
      <w:lvlJc w:val="left"/>
      <w:pPr>
        <w:ind w:left="0" w:firstLine="0"/>
      </w:pPr>
    </w:lvl>
    <w:lvl w:ilvl="4">
      <w:start w:val="1"/>
      <w:numFmt w:val="decimal"/>
      <w:lvlJc w:val="left"/>
      <w:pPr>
        <w:ind w:left="0" w:firstLine="0"/>
      </w:pPr>
    </w:lvl>
    <w:lvl w:ilvl="5">
      <w:start w:val="1"/>
      <w:numFmt w:val="decimal"/>
      <w:lvlJc w:val="left"/>
      <w:pPr>
        <w:ind w:left="0" w:firstLine="0"/>
      </w:pPr>
    </w:lvl>
    <w:lvl w:ilvl="6">
      <w:start w:val="1"/>
      <w:numFmt w:val="decimal"/>
      <w:lvlJc w:val="left"/>
      <w:pPr>
        <w:ind w:left="0" w:firstLine="0"/>
      </w:pPr>
    </w:lvl>
    <w:lvl w:ilvl="7">
      <w:start w:val="1"/>
      <w:numFmt w:val="decimal"/>
      <w:lvlJc w:val="left"/>
      <w:pPr>
        <w:ind w:left="0" w:firstLine="0"/>
      </w:pPr>
    </w:lvl>
    <w:lvl w:ilvl="8">
      <w:start w:val="1"/>
      <w:numFmt w:val="decimal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85"/>
    <w:rsid w:val="00003D5C"/>
    <w:rsid w:val="000073A2"/>
    <w:rsid w:val="000270AA"/>
    <w:rsid w:val="00027266"/>
    <w:rsid w:val="00041A79"/>
    <w:rsid w:val="00045079"/>
    <w:rsid w:val="000455F4"/>
    <w:rsid w:val="00047047"/>
    <w:rsid w:val="00052290"/>
    <w:rsid w:val="00061415"/>
    <w:rsid w:val="000B6FEC"/>
    <w:rsid w:val="000E603B"/>
    <w:rsid w:val="0010355C"/>
    <w:rsid w:val="00123573"/>
    <w:rsid w:val="0013708C"/>
    <w:rsid w:val="00140764"/>
    <w:rsid w:val="0014504A"/>
    <w:rsid w:val="00154CC6"/>
    <w:rsid w:val="00192D26"/>
    <w:rsid w:val="00193E6E"/>
    <w:rsid w:val="00194A5E"/>
    <w:rsid w:val="001B1670"/>
    <w:rsid w:val="001C78E1"/>
    <w:rsid w:val="001E33C7"/>
    <w:rsid w:val="00245B72"/>
    <w:rsid w:val="002534B8"/>
    <w:rsid w:val="002A4B39"/>
    <w:rsid w:val="002C24F6"/>
    <w:rsid w:val="002C4585"/>
    <w:rsid w:val="002E0CF0"/>
    <w:rsid w:val="002F1D9E"/>
    <w:rsid w:val="00337F24"/>
    <w:rsid w:val="0038422C"/>
    <w:rsid w:val="003A66A0"/>
    <w:rsid w:val="003A6BAC"/>
    <w:rsid w:val="003B0776"/>
    <w:rsid w:val="003B7FCF"/>
    <w:rsid w:val="003C1B71"/>
    <w:rsid w:val="003E1E30"/>
    <w:rsid w:val="004239F9"/>
    <w:rsid w:val="00434314"/>
    <w:rsid w:val="004479F5"/>
    <w:rsid w:val="00457028"/>
    <w:rsid w:val="004A5CB7"/>
    <w:rsid w:val="004B2ACD"/>
    <w:rsid w:val="004B4964"/>
    <w:rsid w:val="004E571B"/>
    <w:rsid w:val="004E6CC3"/>
    <w:rsid w:val="004F22D0"/>
    <w:rsid w:val="00531222"/>
    <w:rsid w:val="00565B6C"/>
    <w:rsid w:val="00571BB6"/>
    <w:rsid w:val="0057362F"/>
    <w:rsid w:val="00573F04"/>
    <w:rsid w:val="005E196E"/>
    <w:rsid w:val="005E64F0"/>
    <w:rsid w:val="005F082C"/>
    <w:rsid w:val="005F0FC2"/>
    <w:rsid w:val="00615A63"/>
    <w:rsid w:val="0062673B"/>
    <w:rsid w:val="0063110B"/>
    <w:rsid w:val="006620FA"/>
    <w:rsid w:val="00664CCE"/>
    <w:rsid w:val="006752EC"/>
    <w:rsid w:val="00684043"/>
    <w:rsid w:val="006A0126"/>
    <w:rsid w:val="006A2820"/>
    <w:rsid w:val="006B0585"/>
    <w:rsid w:val="006B3686"/>
    <w:rsid w:val="006C761D"/>
    <w:rsid w:val="007024DC"/>
    <w:rsid w:val="00720EED"/>
    <w:rsid w:val="00783784"/>
    <w:rsid w:val="00827E9F"/>
    <w:rsid w:val="00841A7C"/>
    <w:rsid w:val="0086591F"/>
    <w:rsid w:val="008774B0"/>
    <w:rsid w:val="00880976"/>
    <w:rsid w:val="0089555C"/>
    <w:rsid w:val="008D72FC"/>
    <w:rsid w:val="008E1A54"/>
    <w:rsid w:val="00911835"/>
    <w:rsid w:val="00933491"/>
    <w:rsid w:val="00934346"/>
    <w:rsid w:val="00985A5F"/>
    <w:rsid w:val="00993531"/>
    <w:rsid w:val="009B104A"/>
    <w:rsid w:val="009B55C9"/>
    <w:rsid w:val="00A1293A"/>
    <w:rsid w:val="00A219C6"/>
    <w:rsid w:val="00A53AA4"/>
    <w:rsid w:val="00A564A3"/>
    <w:rsid w:val="00A8546B"/>
    <w:rsid w:val="00AA2C04"/>
    <w:rsid w:val="00AB54A5"/>
    <w:rsid w:val="00AF7D81"/>
    <w:rsid w:val="00B2206E"/>
    <w:rsid w:val="00B33F28"/>
    <w:rsid w:val="00B3689E"/>
    <w:rsid w:val="00B501BB"/>
    <w:rsid w:val="00B64E7A"/>
    <w:rsid w:val="00C372C8"/>
    <w:rsid w:val="00C74217"/>
    <w:rsid w:val="00C87ACA"/>
    <w:rsid w:val="00CB7D3F"/>
    <w:rsid w:val="00CC574C"/>
    <w:rsid w:val="00CD09FB"/>
    <w:rsid w:val="00D348B6"/>
    <w:rsid w:val="00D4567E"/>
    <w:rsid w:val="00D54455"/>
    <w:rsid w:val="00D629C7"/>
    <w:rsid w:val="00D757CC"/>
    <w:rsid w:val="00D81084"/>
    <w:rsid w:val="00DA0AC5"/>
    <w:rsid w:val="00DA679C"/>
    <w:rsid w:val="00DD10DA"/>
    <w:rsid w:val="00DF3797"/>
    <w:rsid w:val="00DF489F"/>
    <w:rsid w:val="00E01BF3"/>
    <w:rsid w:val="00E04AA5"/>
    <w:rsid w:val="00E227BC"/>
    <w:rsid w:val="00E2324F"/>
    <w:rsid w:val="00E24A0A"/>
    <w:rsid w:val="00E37549"/>
    <w:rsid w:val="00E50026"/>
    <w:rsid w:val="00E677F4"/>
    <w:rsid w:val="00E72C74"/>
    <w:rsid w:val="00E85C89"/>
    <w:rsid w:val="00E926D5"/>
    <w:rsid w:val="00E94B86"/>
    <w:rsid w:val="00EB446D"/>
    <w:rsid w:val="00EC37A9"/>
    <w:rsid w:val="00ED228B"/>
    <w:rsid w:val="00F03D09"/>
    <w:rsid w:val="00F0411A"/>
    <w:rsid w:val="00F07AF3"/>
    <w:rsid w:val="00F07FDF"/>
    <w:rsid w:val="00F35536"/>
    <w:rsid w:val="00F54142"/>
    <w:rsid w:val="00F56863"/>
    <w:rsid w:val="00FD435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0F61997-2471-45EA-BD7C-41DD6C0B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56C"/>
    <w:pPr>
      <w:overflowPunct w:val="0"/>
    </w:pPr>
    <w:rPr>
      <w:lang w:eastAsia="ar-SA"/>
    </w:rPr>
  </w:style>
  <w:style w:type="paragraph" w:styleId="Heading1">
    <w:name w:val="heading 1"/>
    <w:basedOn w:val="Normal"/>
    <w:next w:val="BodyText"/>
    <w:link w:val="Heading1Char"/>
    <w:qFormat/>
    <w:rsid w:val="00460D27"/>
    <w:pPr>
      <w:autoSpaceDE w:val="0"/>
      <w:spacing w:before="280"/>
      <w:textAlignment w:val="baseline"/>
      <w:outlineLvl w:val="0"/>
    </w:pPr>
    <w:rPr>
      <w:rFonts w:ascii="Arial Black" w:hAnsi="Arial Black"/>
      <w:color w:val="000000"/>
      <w:sz w:val="28"/>
      <w:szCs w:val="28"/>
    </w:rPr>
  </w:style>
  <w:style w:type="paragraph" w:styleId="Heading2">
    <w:name w:val="heading 2"/>
    <w:basedOn w:val="Normal1"/>
    <w:next w:val="Normal1"/>
    <w:rsid w:val="002C458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2C458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2C4585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2C458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2C458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C4585"/>
  </w:style>
  <w:style w:type="paragraph" w:styleId="Title">
    <w:name w:val="Title"/>
    <w:basedOn w:val="Normal"/>
    <w:next w:val="Subtitle"/>
    <w:qFormat/>
    <w:rsid w:val="0045156C"/>
    <w:pPr>
      <w:spacing w:before="120" w:after="120" w:line="360" w:lineRule="auto"/>
      <w:jc w:val="center"/>
    </w:pPr>
    <w:rPr>
      <w:rFonts w:ascii="AvantGarde" w:hAnsi="AvantGarde" w:cs="Arial"/>
      <w:b/>
      <w:sz w:val="32"/>
      <w:szCs w:val="32"/>
    </w:rPr>
  </w:style>
  <w:style w:type="character" w:customStyle="1" w:styleId="Absatz-Standardschriftart">
    <w:name w:val="Absatz-Standardschriftart"/>
    <w:rsid w:val="0045156C"/>
  </w:style>
  <w:style w:type="character" w:customStyle="1" w:styleId="WW-DefaultParagraphFont">
    <w:name w:val="WW-Default Paragraph Font"/>
    <w:rsid w:val="0045156C"/>
  </w:style>
  <w:style w:type="character" w:styleId="Hyperlink">
    <w:name w:val="Hyperlink"/>
    <w:rsid w:val="0045156C"/>
    <w:rPr>
      <w:color w:val="0000FF"/>
      <w:u w:val="single"/>
    </w:rPr>
  </w:style>
  <w:style w:type="character" w:customStyle="1" w:styleId="BalloonTextChar">
    <w:name w:val="Balloon Text Char"/>
    <w:rsid w:val="0045156C"/>
    <w:rPr>
      <w:rFonts w:ascii="Tahoma" w:hAnsi="Tahoma" w:cs="Tahoma"/>
      <w:sz w:val="16"/>
      <w:szCs w:val="16"/>
    </w:rPr>
  </w:style>
  <w:style w:type="character" w:customStyle="1" w:styleId="SubtitleChar">
    <w:name w:val="Subtitle Char"/>
    <w:rsid w:val="0045156C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Bullets">
    <w:name w:val="Bullets"/>
    <w:rsid w:val="0045156C"/>
    <w:rPr>
      <w:rFonts w:ascii="OpenSymbol" w:eastAsia="OpenSymbol" w:hAnsi="OpenSymbol" w:cs="OpenSymbol" w:hint="default"/>
      <w:b w:val="0"/>
      <w:bCs w:val="0"/>
    </w:rPr>
  </w:style>
  <w:style w:type="paragraph" w:customStyle="1" w:styleId="Heading">
    <w:name w:val="Heading"/>
    <w:basedOn w:val="Normal"/>
    <w:next w:val="BodyText"/>
    <w:rsid w:val="0045156C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BodyText">
    <w:name w:val="Body Text"/>
    <w:basedOn w:val="Normal"/>
    <w:rsid w:val="0045156C"/>
    <w:pPr>
      <w:spacing w:after="120"/>
    </w:pPr>
  </w:style>
  <w:style w:type="paragraph" w:styleId="List">
    <w:name w:val="List"/>
    <w:basedOn w:val="BodyText"/>
    <w:rsid w:val="0045156C"/>
    <w:rPr>
      <w:rFonts w:cs="Tahoma"/>
    </w:rPr>
  </w:style>
  <w:style w:type="paragraph" w:styleId="Caption">
    <w:name w:val="caption"/>
    <w:basedOn w:val="Normal"/>
    <w:qFormat/>
    <w:rsid w:val="0045156C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rsid w:val="0045156C"/>
    <w:pPr>
      <w:suppressLineNumbers/>
    </w:pPr>
    <w:rPr>
      <w:rFonts w:cs="Tahoma"/>
    </w:rPr>
  </w:style>
  <w:style w:type="paragraph" w:styleId="Header">
    <w:name w:val="header"/>
    <w:basedOn w:val="Normal"/>
    <w:rsid w:val="0045156C"/>
    <w:pPr>
      <w:suppressLineNumbers/>
    </w:pPr>
  </w:style>
  <w:style w:type="paragraph" w:styleId="Footer">
    <w:name w:val="footer"/>
    <w:basedOn w:val="Normal"/>
    <w:rsid w:val="0045156C"/>
    <w:pPr>
      <w:suppressLineNumbers/>
    </w:pPr>
  </w:style>
  <w:style w:type="paragraph" w:customStyle="1" w:styleId="BodyText1">
    <w:name w:val="Body Text1"/>
    <w:basedOn w:val="Normal"/>
    <w:rsid w:val="0045156C"/>
    <w:pPr>
      <w:suppressAutoHyphens/>
      <w:spacing w:after="200" w:line="264" w:lineRule="exact"/>
      <w:jc w:val="both"/>
    </w:pPr>
    <w:rPr>
      <w:rFonts w:ascii="Arial" w:hAnsi="Arial"/>
      <w:sz w:val="20"/>
      <w:szCs w:val="20"/>
    </w:rPr>
  </w:style>
  <w:style w:type="paragraph" w:customStyle="1" w:styleId="WW-BodyText3">
    <w:name w:val="WW-Body Text 3"/>
    <w:basedOn w:val="Normal"/>
    <w:rsid w:val="0045156C"/>
    <w:pPr>
      <w:widowControl w:val="0"/>
      <w:autoSpaceDE w:val="0"/>
    </w:pPr>
    <w:rPr>
      <w:rFonts w:ascii="Algerian" w:eastAsia="MS Gothic" w:hAnsi="Algerian"/>
      <w:sz w:val="18"/>
      <w:szCs w:val="18"/>
    </w:rPr>
  </w:style>
  <w:style w:type="paragraph" w:styleId="Subtitle">
    <w:name w:val="Subtitle"/>
    <w:basedOn w:val="Normal"/>
    <w:next w:val="Normal"/>
    <w:rsid w:val="002C4585"/>
    <w:rPr>
      <w:rFonts w:ascii="Cambria" w:eastAsia="Cambria" w:hAnsi="Cambria" w:cs="Cambria"/>
      <w:i/>
      <w:color w:val="4F81BD"/>
    </w:rPr>
  </w:style>
  <w:style w:type="paragraph" w:customStyle="1" w:styleId="WW-BalloonText">
    <w:name w:val="WW-Balloon Text"/>
    <w:basedOn w:val="Normal"/>
    <w:rsid w:val="0045156C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BodyText"/>
    <w:rsid w:val="0045156C"/>
    <w:pPr>
      <w:suppressLineNumbers/>
    </w:pPr>
  </w:style>
  <w:style w:type="paragraph" w:customStyle="1" w:styleId="TableHeading">
    <w:name w:val="Table Heading"/>
    <w:basedOn w:val="TableContents"/>
    <w:rsid w:val="0045156C"/>
    <w:pPr>
      <w:jc w:val="center"/>
    </w:pPr>
    <w:rPr>
      <w:b/>
      <w:bCs/>
      <w:i/>
      <w:iCs/>
    </w:rPr>
  </w:style>
  <w:style w:type="paragraph" w:customStyle="1" w:styleId="Char">
    <w:name w:val="Char"/>
    <w:basedOn w:val="Normal"/>
    <w:rsid w:val="0045156C"/>
    <w:pPr>
      <w:spacing w:after="160" w:line="240" w:lineRule="exact"/>
    </w:pPr>
    <w:rPr>
      <w:rFonts w:ascii="Verdana" w:eastAsia="Verdana" w:hAnsi="Verdana" w:cs="Verdana"/>
      <w:sz w:val="20"/>
      <w:szCs w:val="20"/>
    </w:rPr>
  </w:style>
  <w:style w:type="character" w:customStyle="1" w:styleId="Heading1Char">
    <w:name w:val="Heading 1 Char"/>
    <w:link w:val="Heading1"/>
    <w:rsid w:val="00460D27"/>
    <w:rPr>
      <w:rFonts w:ascii="Arial Black" w:hAnsi="Arial Black" w:cs="Arial Black"/>
      <w:color w:val="000000"/>
      <w:sz w:val="28"/>
      <w:szCs w:val="28"/>
      <w:lang w:val="en-US" w:eastAsia="ar-SA"/>
    </w:rPr>
  </w:style>
  <w:style w:type="paragraph" w:customStyle="1" w:styleId="verdana">
    <w:name w:val="verdana"/>
    <w:basedOn w:val="Normal"/>
    <w:rsid w:val="00460D27"/>
    <w:pPr>
      <w:tabs>
        <w:tab w:val="num" w:pos="720"/>
      </w:tabs>
      <w:overflowPunct/>
      <w:ind w:left="720" w:hanging="360"/>
    </w:pPr>
    <w:rPr>
      <w:rFonts w:ascii="Verdana" w:hAnsi="Verdana" w:cs="Verdana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D468B8"/>
    <w:pPr>
      <w:ind w:left="720"/>
      <w:contextualSpacing/>
    </w:pPr>
  </w:style>
  <w:style w:type="paragraph" w:styleId="NormalWeb">
    <w:name w:val="Normal (Web)"/>
    <w:basedOn w:val="Normal"/>
    <w:rsid w:val="00FD7D3C"/>
    <w:pPr>
      <w:overflowPunct/>
      <w:spacing w:before="100" w:beforeAutospacing="1" w:after="100" w:afterAutospacing="1"/>
      <w:ind w:left="720"/>
    </w:pPr>
    <w:rPr>
      <w:rFonts w:cs="Mangal"/>
      <w:color w:val="000000"/>
      <w:lang w:eastAsia="en-US"/>
    </w:rPr>
  </w:style>
  <w:style w:type="table" w:customStyle="1" w:styleId="a">
    <w:name w:val="a"/>
    <w:basedOn w:val="TableNormal"/>
    <w:rsid w:val="002C458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name w:val="a0"/>
    <w:basedOn w:val="TableNormal"/>
    <w:rsid w:val="002C4585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rdxfootmark.naukri.com/v2/track/openCv?trackingInfo=b1ef318c9776e6b0a7bf5fccdf850a82134f530e18705c4458440321091b5b58120e100a104558540c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11" Type="http://schemas.openxmlformats.org/officeDocument/2006/relationships/header" Target="header1.xml" /><Relationship Id="rId12" Type="http://schemas.openxmlformats.org/officeDocument/2006/relationships/footer" Target="footer1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en.wikipedia.org/wiki/Multinational_corporation" TargetMode="External" /><Relationship Id="rId5" Type="http://schemas.openxmlformats.org/officeDocument/2006/relationships/hyperlink" Target="https://en.wikipedia.org/wiki/Beverage_corporation" TargetMode="External" /><Relationship Id="rId6" Type="http://schemas.openxmlformats.org/officeDocument/2006/relationships/hyperlink" Target="https://en.wikipedia.org/wiki/Harrison,_New_York" TargetMode="External" /><Relationship Id="rId7" Type="http://schemas.openxmlformats.org/officeDocument/2006/relationships/hyperlink" Target="https://en.wikipedia.org/wiki/Purchase,_New_York" TargetMode="External" /><Relationship Id="rId8" Type="http://schemas.openxmlformats.org/officeDocument/2006/relationships/hyperlink" Target="https://en.wikipedia.org/wiki/Frito-Lay" TargetMode="External" /><Relationship Id="rId9" Type="http://schemas.openxmlformats.org/officeDocument/2006/relationships/hyperlink" Target="https://en.wikipedia.org/wiki/Peps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T, Guruprasad (Cognizant)</dc:creator>
  <cp:lastModifiedBy>T, Guruprasad (Cognizant)</cp:lastModifiedBy>
  <cp:revision>11</cp:revision>
  <dcterms:created xsi:type="dcterms:W3CDTF">2023-03-01T06:33:00Z</dcterms:created>
  <dcterms:modified xsi:type="dcterms:W3CDTF">2023-05-11T07:21:00Z</dcterms:modified>
</cp:coreProperties>
</file>