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158C" w:rsidRPr="0059158C" w:rsidP="0059158C" w14:paraId="00B30320" w14:textId="77777777">
      <w:pPr>
        <w:jc w:val="center"/>
        <w:rPr>
          <w:rFonts w:ascii="Arial" w:hAnsi="Arial" w:cs="Arial"/>
          <w:b/>
          <w:bCs/>
          <w:color w:val="548DD4" w:themeColor="text2" w:themeTint="99"/>
          <w:sz w:val="44"/>
          <w:szCs w:val="44"/>
        </w:rPr>
      </w:pPr>
      <w:r>
        <w:rPr>
          <w:rFonts w:ascii="Arial" w:hAnsi="Arial" w:cs="Arial"/>
          <w:b/>
          <w:bCs/>
          <w:color w:val="548DD4" w:themeColor="text2" w:themeTint="99"/>
          <w:sz w:val="44"/>
          <w:szCs w:val="44"/>
        </w:rPr>
        <w:t>MANOJ KUMAR</w:t>
      </w:r>
    </w:p>
    <w:p w:rsidR="0059158C" w:rsidRPr="0059158C" w:rsidP="0059158C" w14:paraId="6E8BA3F6" w14:textId="77777777">
      <w:pPr>
        <w:jc w:val="center"/>
        <w:rPr>
          <w:rFonts w:ascii="Arial" w:hAnsi="Arial" w:cs="Arial"/>
          <w:b/>
          <w:color w:val="548DD4" w:themeColor="text2" w:themeTint="99"/>
        </w:rPr>
      </w:pPr>
      <w:r>
        <w:rPr>
          <w:rFonts w:ascii="Arial" w:hAnsi="Arial" w:cs="Arial"/>
          <w:color w:val="548DD4" w:themeColor="text2" w:themeTint="99"/>
        </w:rPr>
        <w:t>Manojkumarputta0601</w:t>
      </w:r>
      <w:r w:rsidRPr="0059158C">
        <w:rPr>
          <w:rFonts w:ascii="Arial" w:hAnsi="Arial" w:cs="Arial"/>
          <w:color w:val="548DD4" w:themeColor="text2" w:themeTint="99"/>
        </w:rPr>
        <w:t>@gmail.com</w:t>
      </w:r>
    </w:p>
    <w:p w:rsidR="00667805" w:rsidRPr="0059158C" w:rsidP="0059158C" w14:paraId="7E1DFD31" w14:textId="77777777">
      <w:pPr>
        <w:widowControl w:val="0"/>
        <w:jc w:val="center"/>
        <w:rPr>
          <w:rFonts w:ascii="Arial" w:eastAsia="Tahoma" w:hAnsi="Arial" w:cs="Arial"/>
          <w:color w:val="548DD4" w:themeColor="text2" w:themeTint="99"/>
          <w:sz w:val="20"/>
          <w:szCs w:val="20"/>
        </w:rPr>
      </w:pPr>
      <w:r w:rsidRPr="0059158C">
        <w:rPr>
          <w:rFonts w:ascii="Arial" w:hAnsi="Arial" w:cs="Arial"/>
          <w:color w:val="548DD4" w:themeColor="text2" w:themeTint="99"/>
        </w:rPr>
        <w:t>(+91)</w:t>
      </w:r>
      <w:r w:rsidR="00752A90">
        <w:rPr>
          <w:rFonts w:ascii="Arial" w:hAnsi="Arial" w:cs="Arial"/>
          <w:color w:val="548DD4" w:themeColor="text2" w:themeTint="99"/>
        </w:rPr>
        <w:t xml:space="preserve"> </w:t>
      </w:r>
      <w:r w:rsidR="00AE6B44">
        <w:rPr>
          <w:rFonts w:ascii="Arial" w:hAnsi="Arial" w:cs="Arial"/>
          <w:color w:val="548DD4" w:themeColor="text2" w:themeTint="99"/>
        </w:rPr>
        <w:t>8520967199</w:t>
      </w:r>
      <w:r w:rsidRPr="0059158C">
        <w:rPr>
          <w:rFonts w:ascii="Arial" w:hAnsi="Arial" w:cs="Arial"/>
          <w:color w:val="548DD4" w:themeColor="text2" w:themeTint="99"/>
        </w:rPr>
        <w:t xml:space="preserve"> | Hyderabad, India</w:t>
      </w:r>
    </w:p>
    <w:p w:rsidR="0059158C" w:rsidRPr="0059158C" w:rsidP="0059158C" w14:paraId="5F872AAC" w14:textId="77777777">
      <w:pPr>
        <w:widowControl w:val="0"/>
        <w:jc w:val="both"/>
        <w:rPr>
          <w:rFonts w:ascii="Arial" w:eastAsia="Tahoma" w:hAnsi="Arial" w:cs="Arial"/>
          <w:sz w:val="20"/>
          <w:szCs w:val="20"/>
        </w:rPr>
      </w:pPr>
    </w:p>
    <w:p w:rsidR="0059158C" w:rsidRPr="0059158C" w:rsidP="0059158C" w14:paraId="5F7CFBA6" w14:textId="77777777">
      <w:pPr>
        <w:widowControl w:val="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57150</wp:posOffset>
                </wp:positionV>
                <wp:extent cx="6165850" cy="0"/>
                <wp:effectExtent l="38100" t="38100" r="635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65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4.5pt,4.5pt" to="481pt,4.5pt" strokecolor="#4f81bd" strokeweight="2pt">
                <v:shadow on="t" color="black" opacity="24903f" origin=",0.5" offset="0,1.57pt"/>
              </v:line>
            </w:pict>
          </mc:Fallback>
        </mc:AlternateContent>
      </w:r>
    </w:p>
    <w:p w:rsidR="0059158C" w:rsidP="0059158C" w14:paraId="58CEF01C" w14:textId="77777777">
      <w:pPr>
        <w:pStyle w:val="NoSpacing"/>
        <w:rPr>
          <w:rFonts w:ascii="Arial" w:hAnsi="Arial" w:cs="Arial"/>
          <w:b/>
          <w:szCs w:val="20"/>
          <w:u w:val="single"/>
        </w:rPr>
      </w:pPr>
      <w:bookmarkStart w:id="0" w:name="_heading=h.gjdgxs" w:colFirst="0" w:colLast="0"/>
      <w:bookmarkEnd w:id="0"/>
    </w:p>
    <w:p w:rsidR="0059158C" w:rsidRPr="0059158C" w:rsidP="0059158C" w14:paraId="15DE5617" w14:textId="77777777">
      <w:pPr>
        <w:pStyle w:val="NoSpacing"/>
        <w:rPr>
          <w:rFonts w:ascii="Arial" w:hAnsi="Arial" w:cs="Arial"/>
          <w:b/>
          <w:color w:val="548DD4" w:themeColor="text2" w:themeTint="99"/>
          <w:sz w:val="26"/>
          <w:szCs w:val="26"/>
          <w:u w:val="single"/>
        </w:rPr>
      </w:pPr>
      <w:r w:rsidRPr="0059158C">
        <w:rPr>
          <w:rFonts w:ascii="Arial" w:hAnsi="Arial" w:cs="Arial"/>
          <w:b/>
          <w:color w:val="548DD4" w:themeColor="text2" w:themeTint="99"/>
          <w:sz w:val="26"/>
          <w:szCs w:val="26"/>
          <w:u w:val="single"/>
        </w:rPr>
        <w:t>Professional Summary:</w:t>
      </w:r>
    </w:p>
    <w:p w:rsidR="0059158C" w:rsidRPr="0059158C" w:rsidP="0059158C" w14:paraId="0D9963C2" w14:textId="77777777">
      <w:pPr>
        <w:pStyle w:val="NoSpacing"/>
        <w:rPr>
          <w:rFonts w:ascii="Arial" w:hAnsi="Arial" w:cs="Arial"/>
          <w:b/>
          <w:sz w:val="22"/>
          <w:szCs w:val="20"/>
        </w:rPr>
      </w:pPr>
    </w:p>
    <w:p w:rsidR="0059158C" w:rsidRPr="0059158C" w:rsidP="0059158C" w14:paraId="5094D42E" w14:textId="47A3464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eastAsiaTheme="minorEastAsia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Overall experience of 2</w:t>
      </w:r>
      <w:r w:rsidR="00C53C1A">
        <w:rPr>
          <w:rFonts w:ascii="Arial" w:eastAsia="Calibri" w:hAnsi="Arial" w:cs="Arial"/>
          <w:sz w:val="22"/>
          <w:szCs w:val="22"/>
        </w:rPr>
        <w:t>.</w:t>
      </w:r>
      <w:r w:rsidR="00201748">
        <w:rPr>
          <w:rFonts w:ascii="Arial" w:eastAsia="Calibri" w:hAnsi="Arial" w:cs="Arial"/>
          <w:sz w:val="22"/>
          <w:szCs w:val="22"/>
        </w:rPr>
        <w:t>11</w:t>
      </w:r>
      <w:r w:rsidRPr="0059158C">
        <w:rPr>
          <w:rFonts w:ascii="Arial" w:eastAsia="Calibri" w:hAnsi="Arial" w:cs="Arial"/>
          <w:sz w:val="22"/>
          <w:szCs w:val="22"/>
        </w:rPr>
        <w:t xml:space="preserve"> years as a Salesforce Marketing Cloud Analyst at </w:t>
      </w:r>
      <w:r w:rsidR="00C10B43">
        <w:rPr>
          <w:rFonts w:ascii="Arial" w:eastAsia="Calibri" w:hAnsi="Arial" w:cs="Arial"/>
          <w:sz w:val="22"/>
          <w:szCs w:val="22"/>
        </w:rPr>
        <w:t xml:space="preserve">WIPRO </w:t>
      </w:r>
      <w:r w:rsidRPr="0059158C">
        <w:rPr>
          <w:rFonts w:ascii="Arial" w:eastAsia="Calibri" w:hAnsi="Arial" w:cs="Arial"/>
          <w:sz w:val="22"/>
          <w:szCs w:val="22"/>
        </w:rPr>
        <w:t>(Salesforce Marketing Cloud).</w:t>
      </w:r>
    </w:p>
    <w:p w:rsidR="0059158C" w:rsidRPr="0059158C" w:rsidP="0059158C" w14:paraId="789CC638" w14:textId="7777777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59158C">
        <w:rPr>
          <w:rFonts w:ascii="Arial" w:eastAsia="Calibri" w:hAnsi="Arial" w:cs="Arial"/>
          <w:sz w:val="22"/>
          <w:szCs w:val="22"/>
        </w:rPr>
        <w:t xml:space="preserve">Proficiency in updating the User access logins, updating the license as per business requirements, </w:t>
      </w:r>
      <w:r w:rsidRPr="0059158C">
        <w:rPr>
          <w:rFonts w:ascii="Arial" w:eastAsia="Calibri" w:hAnsi="Arial" w:cs="Arial"/>
          <w:bCs/>
          <w:sz w:val="22"/>
          <w:szCs w:val="22"/>
        </w:rPr>
        <w:t>configuring business units with parent account</w:t>
      </w:r>
      <w:r w:rsidRPr="0059158C">
        <w:rPr>
          <w:rFonts w:ascii="Arial" w:eastAsia="Calibri" w:hAnsi="Arial" w:cs="Arial"/>
          <w:sz w:val="22"/>
          <w:szCs w:val="22"/>
        </w:rPr>
        <w:t xml:space="preserve">, also good knowledge of the </w:t>
      </w:r>
      <w:r w:rsidRPr="0059158C">
        <w:rPr>
          <w:rFonts w:ascii="Arial" w:eastAsia="Calibri" w:hAnsi="Arial" w:cs="Arial"/>
          <w:bCs/>
          <w:sz w:val="22"/>
          <w:szCs w:val="22"/>
        </w:rPr>
        <w:t xml:space="preserve">standard roles and permissions for user and business units. </w:t>
      </w:r>
      <w:r w:rsidRPr="0059158C">
        <w:rPr>
          <w:rFonts w:ascii="Arial" w:eastAsia="Calibri" w:hAnsi="Arial" w:cs="Arial"/>
          <w:sz w:val="22"/>
          <w:szCs w:val="22"/>
        </w:rPr>
        <w:t xml:space="preserve"> </w:t>
      </w:r>
    </w:p>
    <w:p w:rsidR="0059158C" w:rsidRPr="0059158C" w:rsidP="0059158C" w14:paraId="316D468F" w14:textId="7777777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eastAsia="Calibri" w:hAnsi="Arial" w:cs="Arial"/>
          <w:sz w:val="22"/>
          <w:szCs w:val="22"/>
        </w:rPr>
      </w:pPr>
      <w:r w:rsidRPr="0059158C">
        <w:rPr>
          <w:rFonts w:ascii="Arial" w:eastAsia="Calibri" w:hAnsi="Arial" w:cs="Arial"/>
          <w:sz w:val="22"/>
          <w:szCs w:val="22"/>
        </w:rPr>
        <w:t xml:space="preserve">Good understanding of Campaigns, </w:t>
      </w:r>
      <w:r w:rsidRPr="0059158C">
        <w:rPr>
          <w:rFonts w:ascii="Arial" w:eastAsia="Calibri" w:hAnsi="Arial" w:cs="Arial"/>
          <w:bCs/>
          <w:sz w:val="22"/>
          <w:szCs w:val="22"/>
        </w:rPr>
        <w:t xml:space="preserve">Different types of Email Sends, Trigger Sends Automation, Data Extension, Contact Builder, Automation Studio, Content Builder, Landing Page, Smart Capture, Journey Builder, </w:t>
      </w:r>
      <w:r w:rsidR="004F26A9">
        <w:rPr>
          <w:rFonts w:ascii="Arial" w:eastAsia="Calibri" w:hAnsi="Arial" w:cs="Arial"/>
          <w:bCs/>
          <w:sz w:val="22"/>
          <w:szCs w:val="22"/>
        </w:rPr>
        <w:t>Integration between SFMC and SFD</w:t>
      </w:r>
      <w:r w:rsidRPr="0059158C">
        <w:rPr>
          <w:rFonts w:ascii="Arial" w:eastAsia="Calibri" w:hAnsi="Arial" w:cs="Arial"/>
          <w:bCs/>
          <w:sz w:val="22"/>
          <w:szCs w:val="22"/>
        </w:rPr>
        <w:t xml:space="preserve">C, Tracking and Reporting, User initiated sends, Send Flow. </w:t>
      </w:r>
      <w:r w:rsidRPr="0059158C">
        <w:rPr>
          <w:rFonts w:ascii="Arial" w:eastAsia="Calibri" w:hAnsi="Arial" w:cs="Arial"/>
          <w:sz w:val="22"/>
          <w:szCs w:val="22"/>
        </w:rPr>
        <w:t xml:space="preserve">Configuring Email compiling data using </w:t>
      </w:r>
      <w:r w:rsidRPr="0059158C">
        <w:rPr>
          <w:rFonts w:ascii="Arial" w:eastAsia="Calibri" w:hAnsi="Arial" w:cs="Arial"/>
          <w:bCs/>
          <w:sz w:val="22"/>
          <w:szCs w:val="22"/>
        </w:rPr>
        <w:t>Amp</w:t>
      </w:r>
      <w:r>
        <w:rPr>
          <w:rFonts w:ascii="Arial" w:eastAsia="Calibri" w:hAnsi="Arial" w:cs="Arial"/>
          <w:bCs/>
          <w:sz w:val="22"/>
          <w:szCs w:val="22"/>
        </w:rPr>
        <w:t xml:space="preserve"> </w:t>
      </w:r>
      <w:r w:rsidRPr="0059158C">
        <w:rPr>
          <w:rFonts w:ascii="Arial" w:eastAsia="Calibri" w:hAnsi="Arial" w:cs="Arial"/>
          <w:bCs/>
          <w:sz w:val="22"/>
          <w:szCs w:val="22"/>
        </w:rPr>
        <w:t>Script Functions</w:t>
      </w:r>
      <w:r w:rsidRPr="0059158C">
        <w:rPr>
          <w:rFonts w:ascii="Arial" w:eastAsia="Calibri" w:hAnsi="Arial" w:cs="Arial"/>
          <w:sz w:val="22"/>
          <w:szCs w:val="22"/>
        </w:rPr>
        <w:t xml:space="preserve">. </w:t>
      </w:r>
    </w:p>
    <w:p w:rsidR="0059158C" w:rsidRPr="0059158C" w:rsidP="0059158C" w14:paraId="4838AB4C" w14:textId="7777777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eastAsiaTheme="minorEastAsia" w:cs="Arial"/>
          <w:sz w:val="22"/>
          <w:szCs w:val="22"/>
        </w:rPr>
      </w:pPr>
      <w:r w:rsidRPr="0059158C">
        <w:rPr>
          <w:rFonts w:ascii="Arial" w:eastAsia="Calibri" w:hAnsi="Arial" w:cs="Arial"/>
          <w:sz w:val="22"/>
          <w:szCs w:val="22"/>
        </w:rPr>
        <w:t xml:space="preserve">Main areas of expertise are analysing, developing and testing the </w:t>
      </w:r>
      <w:r w:rsidRPr="0059158C">
        <w:rPr>
          <w:rFonts w:ascii="Arial" w:eastAsia="Calibri" w:hAnsi="Arial" w:cs="Arial"/>
          <w:bCs/>
          <w:sz w:val="22"/>
          <w:szCs w:val="22"/>
        </w:rPr>
        <w:t>Automation Studio, Triggered Send, Email Studio, and Content Builder, web studio, automation studios etc.</w:t>
      </w:r>
    </w:p>
    <w:p w:rsidR="0059158C" w:rsidRPr="0059158C" w:rsidP="0059158C" w14:paraId="41106A29" w14:textId="7777777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eastAsiaTheme="minorEastAsia" w:cs="Arial"/>
          <w:sz w:val="26"/>
          <w:szCs w:val="26"/>
        </w:rPr>
      </w:pPr>
      <w:r w:rsidRPr="0059158C">
        <w:rPr>
          <w:rFonts w:ascii="Arial" w:eastAsia="Calibri" w:hAnsi="Arial" w:cs="Arial"/>
          <w:sz w:val="22"/>
          <w:szCs w:val="22"/>
        </w:rPr>
        <w:t>Always emerged to be an excellent team player with outstanding communication and interpersonal capabilities.</w:t>
      </w:r>
      <w:r w:rsidRPr="0059158C">
        <w:rPr>
          <w:rFonts w:ascii="Arial" w:eastAsia="Calibri" w:hAnsi="Arial" w:cs="Arial"/>
          <w:sz w:val="26"/>
          <w:szCs w:val="26"/>
        </w:rPr>
        <w:t xml:space="preserve"> </w:t>
      </w:r>
    </w:p>
    <w:p w:rsidR="00667805" w:rsidRPr="0059158C" w:rsidP="0059158C" w14:paraId="2DC581C9" w14:textId="77777777">
      <w:pPr>
        <w:widowControl w:val="0"/>
        <w:rPr>
          <w:rFonts w:ascii="Arial" w:eastAsia="Tahoma" w:hAnsi="Arial" w:cs="Arial"/>
          <w:b/>
          <w:i/>
          <w:sz w:val="20"/>
          <w:szCs w:val="20"/>
        </w:rPr>
      </w:pPr>
    </w:p>
    <w:p w:rsidR="00667805" w:rsidRPr="00641A83" w:rsidP="00667805" w14:paraId="0D10BC29" w14:textId="77777777">
      <w:pPr>
        <w:widowControl w:val="0"/>
        <w:tabs>
          <w:tab w:val="left" w:pos="465"/>
          <w:tab w:val="left" w:pos="3450"/>
          <w:tab w:val="left" w:pos="6360"/>
        </w:tabs>
        <w:rPr>
          <w:rFonts w:ascii="Arial" w:eastAsia="Tahoma" w:hAnsi="Arial" w:cs="Arial"/>
          <w:b/>
          <w:color w:val="548DD4" w:themeColor="text2" w:themeTint="99"/>
          <w:sz w:val="26"/>
          <w:szCs w:val="26"/>
          <w:u w:val="single"/>
        </w:rPr>
      </w:pPr>
      <w:r w:rsidRPr="00641A83">
        <w:rPr>
          <w:rFonts w:ascii="Arial" w:eastAsia="Tahoma" w:hAnsi="Arial" w:cs="Arial"/>
          <w:b/>
          <w:color w:val="548DD4" w:themeColor="text2" w:themeTint="99"/>
          <w:sz w:val="26"/>
          <w:szCs w:val="26"/>
          <w:u w:val="single"/>
        </w:rPr>
        <w:t>Languages</w:t>
      </w:r>
      <w:r w:rsidRPr="00641A83" w:rsidR="0059158C">
        <w:rPr>
          <w:rFonts w:ascii="Arial" w:eastAsia="Tahoma" w:hAnsi="Arial" w:cs="Arial"/>
          <w:b/>
          <w:color w:val="548DD4" w:themeColor="text2" w:themeTint="99"/>
          <w:sz w:val="26"/>
          <w:szCs w:val="26"/>
          <w:u w:val="single"/>
        </w:rPr>
        <w:t>:</w:t>
      </w:r>
    </w:p>
    <w:p w:rsidR="0059158C" w:rsidRPr="0059158C" w:rsidP="00667805" w14:paraId="560F36F4" w14:textId="77777777">
      <w:pPr>
        <w:widowControl w:val="0"/>
        <w:tabs>
          <w:tab w:val="left" w:pos="465"/>
          <w:tab w:val="left" w:pos="3450"/>
          <w:tab w:val="left" w:pos="6360"/>
        </w:tabs>
        <w:rPr>
          <w:rFonts w:ascii="Arial" w:eastAsia="Tahoma" w:hAnsi="Arial" w:cs="Arial"/>
          <w:b/>
          <w:i/>
          <w:sz w:val="20"/>
          <w:szCs w:val="20"/>
        </w:rPr>
      </w:pPr>
    </w:p>
    <w:p w:rsidR="00667805" w:rsidRPr="0059158C" w:rsidP="0059158C" w14:paraId="20BC021D" w14:textId="77777777">
      <w:pPr>
        <w:widowControl w:val="0"/>
        <w:numPr>
          <w:ilvl w:val="0"/>
          <w:numId w:val="3"/>
        </w:numPr>
        <w:tabs>
          <w:tab w:val="left" w:pos="465"/>
          <w:tab w:val="left" w:pos="3450"/>
          <w:tab w:val="left" w:pos="6360"/>
        </w:tabs>
        <w:spacing w:line="276" w:lineRule="auto"/>
        <w:rPr>
          <w:rFonts w:ascii="Arial" w:eastAsia="Tahoma" w:hAnsi="Arial" w:cs="Arial"/>
          <w:sz w:val="22"/>
          <w:szCs w:val="20"/>
        </w:rPr>
      </w:pPr>
      <w:r w:rsidRPr="0059158C">
        <w:rPr>
          <w:rFonts w:ascii="Arial" w:eastAsia="Tahoma" w:hAnsi="Arial" w:cs="Arial"/>
          <w:sz w:val="22"/>
          <w:szCs w:val="20"/>
        </w:rPr>
        <w:t xml:space="preserve">English                       </w:t>
      </w:r>
    </w:p>
    <w:p w:rsidR="00667805" w:rsidRPr="0059158C" w:rsidP="0059158C" w14:paraId="67A9D359" w14:textId="77777777">
      <w:pPr>
        <w:widowControl w:val="0"/>
        <w:numPr>
          <w:ilvl w:val="0"/>
          <w:numId w:val="3"/>
        </w:numPr>
        <w:tabs>
          <w:tab w:val="left" w:pos="465"/>
          <w:tab w:val="left" w:pos="3450"/>
          <w:tab w:val="left" w:pos="6360"/>
        </w:tabs>
        <w:spacing w:line="276" w:lineRule="auto"/>
        <w:rPr>
          <w:rFonts w:ascii="Arial" w:eastAsia="Tahoma" w:hAnsi="Arial" w:cs="Arial"/>
          <w:sz w:val="22"/>
          <w:szCs w:val="20"/>
        </w:rPr>
      </w:pPr>
      <w:r w:rsidRPr="0059158C">
        <w:rPr>
          <w:rFonts w:ascii="Arial" w:eastAsia="Tahoma" w:hAnsi="Arial" w:cs="Arial"/>
          <w:sz w:val="22"/>
          <w:szCs w:val="20"/>
        </w:rPr>
        <w:t xml:space="preserve">Hindi           </w:t>
      </w:r>
    </w:p>
    <w:p w:rsidR="00667805" w:rsidRPr="0059158C" w:rsidP="0059158C" w14:paraId="791DDBBD" w14:textId="77777777">
      <w:pPr>
        <w:widowControl w:val="0"/>
        <w:numPr>
          <w:ilvl w:val="0"/>
          <w:numId w:val="3"/>
        </w:numPr>
        <w:tabs>
          <w:tab w:val="left" w:pos="465"/>
          <w:tab w:val="left" w:pos="3450"/>
          <w:tab w:val="left" w:pos="6360"/>
        </w:tabs>
        <w:spacing w:line="276" w:lineRule="auto"/>
        <w:rPr>
          <w:rFonts w:ascii="Arial" w:eastAsia="Tahoma" w:hAnsi="Arial" w:cs="Arial"/>
          <w:sz w:val="22"/>
          <w:szCs w:val="20"/>
        </w:rPr>
      </w:pPr>
      <w:r w:rsidRPr="0059158C">
        <w:rPr>
          <w:rFonts w:ascii="Arial" w:eastAsia="Tahoma" w:hAnsi="Arial" w:cs="Arial"/>
          <w:sz w:val="22"/>
          <w:szCs w:val="20"/>
        </w:rPr>
        <w:t xml:space="preserve">Telugu         </w:t>
      </w:r>
    </w:p>
    <w:p w:rsidR="00667805" w:rsidRPr="0059158C" w:rsidP="00667805" w14:paraId="0983DCC5" w14:textId="77777777">
      <w:pPr>
        <w:widowControl w:val="0"/>
        <w:rPr>
          <w:rFonts w:ascii="Arial" w:eastAsia="Tahoma" w:hAnsi="Arial" w:cs="Arial"/>
          <w:b/>
          <w:i/>
          <w:sz w:val="22"/>
          <w:szCs w:val="20"/>
          <w:u w:val="single"/>
        </w:rPr>
      </w:pPr>
    </w:p>
    <w:p w:rsidR="00667805" w:rsidRPr="00641A83" w:rsidP="00667805" w14:paraId="22B935D4" w14:textId="77777777">
      <w:pPr>
        <w:widowControl w:val="0"/>
        <w:rPr>
          <w:rFonts w:ascii="Arial" w:eastAsia="Tahoma" w:hAnsi="Arial" w:cs="Arial"/>
          <w:b/>
          <w:color w:val="548DD4" w:themeColor="text2" w:themeTint="99"/>
          <w:sz w:val="26"/>
          <w:szCs w:val="26"/>
        </w:rPr>
      </w:pPr>
      <w:r w:rsidRPr="00641A83">
        <w:rPr>
          <w:rFonts w:ascii="Arial" w:eastAsia="Tahoma" w:hAnsi="Arial" w:cs="Arial"/>
          <w:b/>
          <w:color w:val="548DD4" w:themeColor="text2" w:themeTint="99"/>
          <w:sz w:val="26"/>
          <w:szCs w:val="26"/>
          <w:u w:val="single"/>
        </w:rPr>
        <w:t>Career History:</w:t>
      </w:r>
    </w:p>
    <w:p w:rsidR="00667805" w:rsidRPr="0059158C" w:rsidP="00667805" w14:paraId="3652CBB3" w14:textId="6CE00B79">
      <w:pPr>
        <w:widowControl w:val="0"/>
        <w:rPr>
          <w:rFonts w:ascii="Arial" w:eastAsia="Tahoma" w:hAnsi="Arial" w:cs="Arial"/>
          <w:color w:val="000000"/>
          <w:sz w:val="22"/>
          <w:szCs w:val="22"/>
          <w:u w:val="single"/>
        </w:rPr>
      </w:pPr>
    </w:p>
    <w:p w:rsidR="00667805" w:rsidRPr="0059158C" w:rsidP="0059158C" w14:paraId="215D6905" w14:textId="7A4CBBE4">
      <w:pPr>
        <w:widowControl w:val="0"/>
        <w:spacing w:line="276" w:lineRule="auto"/>
        <w:rPr>
          <w:rFonts w:ascii="Arial" w:eastAsia="Tahoma" w:hAnsi="Arial" w:cs="Arial"/>
          <w:b/>
          <w:color w:val="000000"/>
          <w:sz w:val="22"/>
          <w:szCs w:val="22"/>
        </w:rPr>
      </w:pPr>
      <w:r w:rsidRPr="004D20A3">
        <w:rPr>
          <w:rFonts w:eastAsia="Calibri"/>
          <w:b/>
          <w:sz w:val="22"/>
          <w:szCs w:val="22"/>
        </w:rPr>
        <w:t>WIPRO</w:t>
      </w:r>
      <w:r w:rsidR="00641A83">
        <w:rPr>
          <w:rFonts w:ascii="Arial" w:eastAsia="Tahoma" w:hAnsi="Arial" w:cs="Arial"/>
          <w:color w:val="000000"/>
          <w:sz w:val="22"/>
          <w:szCs w:val="22"/>
        </w:rPr>
        <w:tab/>
      </w:r>
      <w:r w:rsidRPr="0059158C">
        <w:rPr>
          <w:rFonts w:ascii="Arial" w:eastAsia="Tahoma" w:hAnsi="Arial" w:cs="Arial"/>
          <w:b/>
          <w:color w:val="000000"/>
          <w:sz w:val="22"/>
          <w:szCs w:val="22"/>
        </w:rPr>
        <w:tab/>
      </w:r>
      <w:r w:rsidRPr="0059158C">
        <w:rPr>
          <w:rFonts w:ascii="Arial" w:eastAsia="Tahoma" w:hAnsi="Arial" w:cs="Arial"/>
          <w:b/>
          <w:color w:val="000000"/>
          <w:sz w:val="22"/>
          <w:szCs w:val="22"/>
        </w:rPr>
        <w:tab/>
      </w:r>
      <w:r w:rsidRPr="0059158C">
        <w:rPr>
          <w:rFonts w:ascii="Arial" w:eastAsia="Tahoma" w:hAnsi="Arial" w:cs="Arial"/>
          <w:b/>
          <w:color w:val="000000"/>
          <w:sz w:val="22"/>
          <w:szCs w:val="22"/>
        </w:rPr>
        <w:tab/>
      </w:r>
      <w:r w:rsidRPr="0059158C">
        <w:rPr>
          <w:rFonts w:ascii="Arial" w:eastAsia="Tahoma" w:hAnsi="Arial" w:cs="Arial"/>
          <w:b/>
          <w:color w:val="000000"/>
          <w:sz w:val="22"/>
          <w:szCs w:val="22"/>
        </w:rPr>
        <w:tab/>
      </w:r>
      <w:r w:rsidRPr="0059158C">
        <w:rPr>
          <w:rFonts w:ascii="Arial" w:eastAsia="Tahoma" w:hAnsi="Arial" w:cs="Arial"/>
          <w:b/>
          <w:sz w:val="22"/>
          <w:szCs w:val="22"/>
        </w:rPr>
        <w:t xml:space="preserve"> </w:t>
      </w:r>
      <w:r w:rsidRPr="0059158C" w:rsidR="0059158C">
        <w:rPr>
          <w:rFonts w:ascii="Arial" w:eastAsia="Tahoma" w:hAnsi="Arial" w:cs="Arial"/>
          <w:b/>
          <w:sz w:val="22"/>
          <w:szCs w:val="22"/>
        </w:rPr>
        <w:t xml:space="preserve">      </w:t>
      </w:r>
      <w:r w:rsidR="0059158C">
        <w:rPr>
          <w:rFonts w:ascii="Arial" w:eastAsia="Tahoma" w:hAnsi="Arial" w:cs="Arial"/>
          <w:b/>
          <w:sz w:val="22"/>
          <w:szCs w:val="22"/>
        </w:rPr>
        <w:t xml:space="preserve">        </w:t>
      </w:r>
      <w:r w:rsidRPr="0059158C" w:rsidR="0059158C">
        <w:rPr>
          <w:rFonts w:ascii="Arial" w:eastAsia="Tahoma" w:hAnsi="Arial" w:cs="Arial"/>
          <w:b/>
          <w:sz w:val="22"/>
          <w:szCs w:val="22"/>
        </w:rPr>
        <w:t xml:space="preserve">  </w:t>
      </w:r>
      <w:r w:rsidR="00201748">
        <w:rPr>
          <w:rFonts w:ascii="Arial" w:eastAsia="Tahoma" w:hAnsi="Arial" w:cs="Arial"/>
          <w:b/>
          <w:sz w:val="22"/>
          <w:szCs w:val="22"/>
        </w:rPr>
        <w:t xml:space="preserve">May </w:t>
      </w:r>
      <w:r w:rsidR="007742A3">
        <w:rPr>
          <w:rFonts w:ascii="Arial" w:eastAsia="Tahoma" w:hAnsi="Arial" w:cs="Arial"/>
          <w:b/>
          <w:color w:val="000000"/>
          <w:sz w:val="22"/>
          <w:szCs w:val="22"/>
        </w:rPr>
        <w:t>201</w:t>
      </w:r>
      <w:r w:rsidR="00201748">
        <w:rPr>
          <w:rFonts w:ascii="Arial" w:eastAsia="Tahoma" w:hAnsi="Arial" w:cs="Arial"/>
          <w:b/>
          <w:color w:val="000000"/>
          <w:sz w:val="22"/>
          <w:szCs w:val="22"/>
        </w:rPr>
        <w:t>9</w:t>
      </w:r>
      <w:r w:rsidRPr="0059158C">
        <w:rPr>
          <w:rFonts w:ascii="Arial" w:eastAsia="Tahoma" w:hAnsi="Arial" w:cs="Arial"/>
          <w:b/>
          <w:color w:val="000000"/>
          <w:sz w:val="22"/>
          <w:szCs w:val="22"/>
        </w:rPr>
        <w:t xml:space="preserve"> – </w:t>
      </w:r>
      <w:r w:rsidRPr="0059158C">
        <w:rPr>
          <w:rFonts w:ascii="Arial" w:eastAsia="Tahoma" w:hAnsi="Arial" w:cs="Arial"/>
          <w:b/>
          <w:sz w:val="22"/>
          <w:szCs w:val="22"/>
        </w:rPr>
        <w:t>Present</w:t>
      </w:r>
    </w:p>
    <w:p w:rsidR="00667805" w:rsidRPr="0059158C" w:rsidP="0059158C" w14:paraId="1792BA3D" w14:textId="77777777">
      <w:pPr>
        <w:widowControl w:val="0"/>
        <w:spacing w:line="276" w:lineRule="auto"/>
        <w:rPr>
          <w:rFonts w:ascii="Arial" w:eastAsia="Calibri" w:hAnsi="Arial" w:cs="Arial"/>
          <w:sz w:val="22"/>
          <w:szCs w:val="22"/>
        </w:rPr>
      </w:pPr>
      <w:r w:rsidRPr="0059158C">
        <w:rPr>
          <w:rFonts w:ascii="Arial" w:eastAsia="Calibri" w:hAnsi="Arial" w:cs="Arial"/>
          <w:sz w:val="22"/>
          <w:szCs w:val="22"/>
        </w:rPr>
        <w:t>Salesforce Marketing Cloud Analyst</w:t>
      </w:r>
    </w:p>
    <w:p w:rsidR="0059158C" w:rsidP="00667805" w14:paraId="72FF6C55" w14:textId="77777777">
      <w:pPr>
        <w:widowControl w:val="0"/>
        <w:rPr>
          <w:rFonts w:ascii="Arial" w:eastAsia="Tahoma" w:hAnsi="Arial" w:cs="Arial"/>
          <w:sz w:val="22"/>
          <w:szCs w:val="22"/>
          <w:u w:val="single"/>
        </w:rPr>
      </w:pPr>
    </w:p>
    <w:p w:rsidR="0059158C" w:rsidP="00667805" w14:paraId="4BEBDF3B" w14:textId="77777777">
      <w:pPr>
        <w:widowControl w:val="0"/>
        <w:rPr>
          <w:rFonts w:ascii="Arial" w:eastAsia="Tahoma" w:hAnsi="Arial" w:cs="Arial"/>
          <w:sz w:val="22"/>
          <w:szCs w:val="22"/>
          <w:u w:val="single"/>
        </w:rPr>
      </w:pPr>
    </w:p>
    <w:p w:rsidR="0059158C" w:rsidRPr="00641A83" w:rsidP="0059158C" w14:paraId="32DFB912" w14:textId="77777777">
      <w:pPr>
        <w:jc w:val="both"/>
        <w:rPr>
          <w:rFonts w:ascii="Arial" w:hAnsi="Arial" w:eastAsiaTheme="minorHAnsi" w:cs="Arial"/>
          <w:b/>
          <w:color w:val="548DD4" w:themeColor="text2" w:themeTint="99"/>
          <w:sz w:val="26"/>
          <w:szCs w:val="26"/>
          <w:u w:val="single"/>
        </w:rPr>
      </w:pPr>
      <w:r w:rsidRPr="00641A83">
        <w:rPr>
          <w:rFonts w:ascii="Arial" w:hAnsi="Arial" w:cs="Arial"/>
          <w:b/>
          <w:color w:val="548DD4" w:themeColor="text2" w:themeTint="99"/>
          <w:sz w:val="26"/>
          <w:szCs w:val="26"/>
          <w:u w:val="single"/>
        </w:rPr>
        <w:t xml:space="preserve">Current Roles and Responsibilities: </w:t>
      </w:r>
    </w:p>
    <w:p w:rsidR="0059158C" w:rsidRPr="0059158C" w:rsidP="0059158C" w14:paraId="4BCBAAD3" w14:textId="77777777">
      <w:pPr>
        <w:snapToGrid w:val="0"/>
        <w:rPr>
          <w:rFonts w:ascii="Arial" w:hAnsi="Arial" w:cs="Arial"/>
          <w:b/>
          <w:sz w:val="22"/>
          <w:szCs w:val="20"/>
        </w:rPr>
      </w:pPr>
    </w:p>
    <w:p w:rsidR="0059158C" w:rsidRPr="0059158C" w:rsidP="0059158C" w14:paraId="5F653ED6" w14:textId="77777777">
      <w:pPr>
        <w:widowControl w:val="0"/>
        <w:numPr>
          <w:ilvl w:val="0"/>
          <w:numId w:val="6"/>
        </w:numPr>
        <w:suppressAutoHyphens/>
        <w:snapToGrid w:val="0"/>
        <w:spacing w:line="276" w:lineRule="auto"/>
        <w:jc w:val="both"/>
        <w:rPr>
          <w:rFonts w:ascii="Arial" w:hAnsi="Arial" w:eastAsiaTheme="minorHAnsi" w:cs="Arial"/>
          <w:sz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hd w:val="clear" w:color="auto" w:fill="FFFFFF"/>
          <w:lang w:val="en-US"/>
        </w:rPr>
        <w:t xml:space="preserve">User Creation </w:t>
      </w:r>
    </w:p>
    <w:p w:rsidR="0059158C" w:rsidRPr="0059158C" w:rsidP="0059158C" w14:paraId="4A287DF2" w14:textId="77777777">
      <w:pPr>
        <w:widowControl w:val="0"/>
        <w:numPr>
          <w:ilvl w:val="0"/>
          <w:numId w:val="6"/>
        </w:numPr>
        <w:suppressAutoHyphens/>
        <w:snapToGrid w:val="0"/>
        <w:spacing w:line="276" w:lineRule="auto"/>
        <w:jc w:val="both"/>
        <w:rPr>
          <w:rFonts w:ascii="Arial" w:hAnsi="Arial" w:eastAsiaTheme="minorHAnsi" w:cs="Arial"/>
          <w:sz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hd w:val="clear" w:color="auto" w:fill="FFFFFF"/>
          <w:lang w:val="en-US"/>
        </w:rPr>
        <w:t xml:space="preserve">Designing the email </w:t>
      </w:r>
    </w:p>
    <w:p w:rsidR="0059158C" w:rsidRPr="0059158C" w:rsidP="0059158C" w14:paraId="0E747D77" w14:textId="77777777">
      <w:pPr>
        <w:widowControl w:val="0"/>
        <w:numPr>
          <w:ilvl w:val="0"/>
          <w:numId w:val="6"/>
        </w:numPr>
        <w:suppressAutoHyphens/>
        <w:snapToGrid w:val="0"/>
        <w:spacing w:line="276" w:lineRule="auto"/>
        <w:jc w:val="both"/>
        <w:rPr>
          <w:rFonts w:ascii="Arial" w:hAnsi="Arial" w:eastAsiaTheme="minorHAnsi" w:cs="Arial"/>
          <w:b/>
          <w:bCs/>
          <w:sz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bCs/>
          <w:sz w:val="22"/>
          <w:shd w:val="clear" w:color="auto" w:fill="FFFFFF"/>
          <w:lang w:val="en-US"/>
        </w:rPr>
        <w:t>Migration the asset from one business unit to another unit</w:t>
      </w:r>
    </w:p>
    <w:p w:rsidR="0059158C" w:rsidRPr="0059158C" w:rsidP="0059158C" w14:paraId="25FDFBD3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Building Complex journeys by using Marketing.</w:t>
      </w:r>
    </w:p>
    <w:p w:rsidR="0059158C" w:rsidRPr="0059158C" w:rsidP="0059158C" w14:paraId="1BB28CF8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Writing the AMP scripts </w:t>
      </w:r>
    </w:p>
    <w:p w:rsidR="0059158C" w:rsidRPr="0059158C" w:rsidP="0059158C" w14:paraId="2BD6CC3A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Creating a </w:t>
      </w: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programs</w:t>
      </w: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 based on the customer requirements.</w:t>
      </w:r>
    </w:p>
    <w:p w:rsidR="0059158C" w:rsidRPr="0059158C" w:rsidP="0059158C" w14:paraId="6A65A782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Involved in Client meetings and presentations</w:t>
      </w:r>
    </w:p>
    <w:p w:rsidR="0059158C" w:rsidRPr="0059158C" w:rsidP="0059158C" w14:paraId="58D80948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hd w:val="clear" w:color="auto" w:fill="FFFFFF"/>
        </w:rPr>
      </w:pPr>
      <w:r w:rsidRPr="0059158C">
        <w:rPr>
          <w:rFonts w:ascii="Arial" w:hAnsi="Arial" w:cs="Arial"/>
          <w:shd w:val="clear" w:color="auto" w:fill="FFFFFF"/>
        </w:rPr>
        <w:t xml:space="preserve">Creating relationships between </w:t>
      </w:r>
      <w:r w:rsidRPr="0059158C">
        <w:rPr>
          <w:rFonts w:ascii="Arial" w:hAnsi="Arial" w:cs="Arial"/>
          <w:shd w:val="clear" w:color="auto" w:fill="FFFFFF"/>
        </w:rPr>
        <w:t>DE’s</w:t>
      </w:r>
      <w:r w:rsidRPr="0059158C">
        <w:rPr>
          <w:rFonts w:ascii="Arial" w:hAnsi="Arial" w:cs="Arial"/>
          <w:shd w:val="clear" w:color="auto" w:fill="FFFFFF"/>
        </w:rPr>
        <w:t xml:space="preserve"> in contact builder. </w:t>
      </w:r>
    </w:p>
    <w:p w:rsidR="0059158C" w:rsidRPr="0059158C" w:rsidP="0059158C" w14:paraId="72E8EDF0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hd w:val="clear" w:color="auto" w:fill="FFFFFF"/>
        </w:rPr>
      </w:pPr>
      <w:r w:rsidRPr="0059158C">
        <w:rPr>
          <w:rFonts w:ascii="Arial" w:hAnsi="Arial" w:cs="Arial"/>
          <w:shd w:val="clear" w:color="auto" w:fill="FFFFFF"/>
        </w:rPr>
        <w:t xml:space="preserve">Updating Salesforce data by using Amp script and Journey builder </w:t>
      </w:r>
    </w:p>
    <w:p w:rsidR="0059158C" w:rsidRPr="0059158C" w:rsidP="0059158C" w14:paraId="6CFD07C5" w14:textId="7777777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"/>
        <w:jc w:val="both"/>
        <w:rPr>
          <w:rFonts w:ascii="Arial" w:hAnsi="Arial" w:cs="Arial"/>
          <w:shd w:val="clear" w:color="auto" w:fill="FFFFFF"/>
        </w:rPr>
      </w:pPr>
      <w:r w:rsidRPr="0059158C">
        <w:rPr>
          <w:rFonts w:ascii="Arial" w:hAnsi="Arial" w:cs="Arial"/>
          <w:shd w:val="clear" w:color="auto" w:fill="FFFFFF"/>
        </w:rPr>
        <w:t>Connecting the SFMC and SF</w:t>
      </w:r>
      <w:r w:rsidR="004F26A9">
        <w:rPr>
          <w:rFonts w:ascii="Arial" w:hAnsi="Arial" w:cs="Arial"/>
          <w:shd w:val="clear" w:color="auto" w:fill="FFFFFF"/>
        </w:rPr>
        <w:t>DC</w:t>
      </w:r>
    </w:p>
    <w:p w:rsidR="0059158C" w:rsidRPr="0059158C" w:rsidP="0059158C" w14:paraId="42200CDF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Involved in Data Discovery – Understand Clients business and design data model </w:t>
      </w:r>
    </w:p>
    <w:p w:rsidR="0059158C" w:rsidRPr="0059158C" w:rsidP="0059158C" w14:paraId="629AAE09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Involved in Data model designing- Bring relevant data into marketing tool through which we can target audience </w:t>
      </w:r>
    </w:p>
    <w:p w:rsidR="0059158C" w:rsidRPr="0059158C" w:rsidP="0059158C" w14:paraId="6313861B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Involved in designing Warm-up and Ramp-up plan – To improve reputation of the sub-domain through which Emails are sent </w:t>
      </w:r>
    </w:p>
    <w:p w:rsidR="0059158C" w:rsidRPr="0059158C" w:rsidP="0059158C" w14:paraId="7F0C96CB" w14:textId="77777777">
      <w:pPr>
        <w:numPr>
          <w:ilvl w:val="0"/>
          <w:numId w:val="6"/>
        </w:numPr>
        <w:autoSpaceDE w:val="0"/>
        <w:autoSpaceDN w:val="0"/>
        <w:adjustRightInd w:val="0"/>
        <w:spacing w:after="20" w:line="276" w:lineRule="auto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Testing the </w:t>
      </w:r>
      <w:r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AP</w:t>
      </w: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i’s</w:t>
      </w: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 through post man</w:t>
      </w:r>
    </w:p>
    <w:p w:rsidR="0059158C" w:rsidRPr="0059158C" w:rsidP="0059158C" w14:paraId="2101D38C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Experience in working on automation related activities and journey builder activities.</w:t>
      </w:r>
    </w:p>
    <w:p w:rsidR="0059158C" w:rsidRPr="0059158C" w:rsidP="0059158C" w14:paraId="5E1D679E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Querying the data imported, with respect to the inclusion criteria, and segmenting data for individual campaigns</w:t>
      </w:r>
    </w:p>
    <w:p w:rsidR="0059158C" w:rsidRPr="0059158C" w:rsidP="0059158C" w14:paraId="291CF65C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Amp script html to personalization for emails, landing pages and other communication methods in Salesforce Marketing Cloud.</w:t>
      </w:r>
    </w:p>
    <w:p w:rsidR="0059158C" w:rsidRPr="0059158C" w:rsidP="0059158C" w14:paraId="5723F8B8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Customer data import from CRM, data extract to SFTP and Send Reporting</w:t>
      </w:r>
    </w:p>
    <w:p w:rsidR="0059158C" w:rsidRPr="0059158C" w:rsidP="0059158C" w14:paraId="1A0987C2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Worked with QA team to build test cases and led the UAT. </w:t>
      </w:r>
    </w:p>
    <w:p w:rsidR="0059158C" w:rsidRPr="0059158C" w:rsidP="0059158C" w14:paraId="7AA9D9F1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Marketing cloud Connect installation and implementation</w:t>
      </w:r>
    </w:p>
    <w:p w:rsidR="0059158C" w:rsidRPr="0059158C" w:rsidP="0059158C" w14:paraId="611AE2CB" w14:textId="77777777">
      <w:pPr>
        <w:numPr>
          <w:ilvl w:val="0"/>
          <w:numId w:val="6"/>
        </w:numPr>
        <w:suppressAutoHyphens/>
        <w:autoSpaceDE w:val="0"/>
        <w:spacing w:line="276" w:lineRule="auto"/>
        <w:ind w:right="450"/>
        <w:jc w:val="both"/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>API integration to send data from SFMC or to other external systems</w:t>
      </w:r>
    </w:p>
    <w:p w:rsidR="00667805" w:rsidRPr="0059158C" w:rsidP="00667805" w14:paraId="5F7B637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Tahoma" w:hAnsi="Arial" w:cs="Arial"/>
          <w:sz w:val="20"/>
          <w:szCs w:val="20"/>
        </w:rPr>
      </w:pPr>
    </w:p>
    <w:p w:rsidR="00667805" w:rsidRPr="00641A83" w:rsidP="00667805" w14:paraId="1BA44871" w14:textId="77777777">
      <w:pPr>
        <w:widowControl w:val="0"/>
        <w:rPr>
          <w:rFonts w:ascii="Arial" w:eastAsia="Tahoma" w:hAnsi="Arial" w:cs="Arial"/>
          <w:color w:val="548DD4" w:themeColor="text2" w:themeTint="99"/>
          <w:sz w:val="26"/>
          <w:szCs w:val="26"/>
          <w:u w:val="single"/>
        </w:rPr>
      </w:pPr>
      <w:r w:rsidRPr="00641A83">
        <w:rPr>
          <w:rFonts w:ascii="Arial" w:eastAsia="Tahoma" w:hAnsi="Arial" w:cs="Arial"/>
          <w:b/>
          <w:color w:val="548DD4" w:themeColor="text2" w:themeTint="99"/>
          <w:sz w:val="26"/>
          <w:szCs w:val="26"/>
          <w:u w:val="single"/>
        </w:rPr>
        <w:t>Education Summary:</w:t>
      </w:r>
    </w:p>
    <w:p w:rsidR="00667805" w:rsidRPr="0059158C" w:rsidP="00667805" w14:paraId="087BD9F7" w14:textId="77777777">
      <w:pPr>
        <w:widowControl w:val="0"/>
        <w:rPr>
          <w:rFonts w:ascii="Arial" w:eastAsia="Tahoma" w:hAnsi="Arial" w:cs="Arial"/>
          <w:color w:val="000000"/>
          <w:sz w:val="20"/>
          <w:szCs w:val="20"/>
        </w:rPr>
      </w:pPr>
    </w:p>
    <w:p w:rsidR="00EB1882" w:rsidP="0059158C" w14:paraId="12659414" w14:textId="77777777">
      <w:pPr>
        <w:widowControl w:val="0"/>
        <w:rPr>
          <w:rFonts w:ascii="Arial" w:eastAsia="Tahoma" w:hAnsi="Arial" w:cs="Arial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1"/>
        <w:gridCol w:w="2327"/>
        <w:gridCol w:w="2342"/>
      </w:tblGrid>
      <w:tr w14:paraId="51BD6EB6" w14:textId="77777777" w:rsidTr="004F26A9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351" w:type="dxa"/>
          </w:tcPr>
          <w:p w:rsidR="004F26A9" w:rsidRPr="00D51D5B" w:rsidP="00B90A0F" w14:paraId="5DEE7158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D5B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2327" w:type="dxa"/>
          </w:tcPr>
          <w:p w:rsidR="004F26A9" w:rsidRPr="00D51D5B" w:rsidP="00B90A0F" w14:paraId="1F7F3202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1D5B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2342" w:type="dxa"/>
          </w:tcPr>
          <w:p w:rsidR="004F26A9" w:rsidRPr="00D51D5B" w:rsidP="00B90A0F" w14:paraId="6DAE45E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Percentage </w:t>
            </w:r>
            <w:r w:rsidRPr="00D51D5B">
              <w:rPr>
                <w:rFonts w:ascii="Times New Roman" w:hAnsi="Times New Roman" w:cs="Times New Roman"/>
                <w:b/>
                <w:bCs/>
              </w:rPr>
              <w:t>/ SGPA</w:t>
            </w:r>
          </w:p>
        </w:tc>
      </w:tr>
      <w:tr w14:paraId="17C8FF11" w14:textId="77777777" w:rsidTr="004F26A9">
        <w:tblPrEx>
          <w:tblW w:w="0" w:type="auto"/>
          <w:tblLook w:val="04A0"/>
        </w:tblPrEx>
        <w:tc>
          <w:tcPr>
            <w:tcW w:w="2351" w:type="dxa"/>
          </w:tcPr>
          <w:p w:rsidR="004F26A9" w:rsidP="00B90A0F" w14:paraId="6B4D1F3F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="004F26A9" w:rsidRPr="00D51D5B" w:rsidP="00B90A0F" w14:paraId="08B499A5" w14:textId="13A28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DB56AF">
              <w:rPr>
                <w:rFonts w:ascii="Times New Roman" w:hAnsi="Times New Roman" w:cs="Times New Roman"/>
              </w:rPr>
              <w:t xml:space="preserve"> Tech</w:t>
            </w:r>
          </w:p>
        </w:tc>
        <w:tc>
          <w:tcPr>
            <w:tcW w:w="2327" w:type="dxa"/>
          </w:tcPr>
          <w:p w:rsidR="004F26A9" w:rsidP="00B90A0F" w14:paraId="1376F5D5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="004F26A9" w:rsidRPr="00D51D5B" w:rsidP="00B90A0F" w14:paraId="55C1AA45" w14:textId="323737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DB56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2" w:type="dxa"/>
          </w:tcPr>
          <w:p w:rsidR="004F26A9" w:rsidP="00B90A0F" w14:paraId="01ADF442" w14:textId="77777777">
            <w:pPr>
              <w:jc w:val="center"/>
              <w:rPr>
                <w:rFonts w:ascii="Times New Roman" w:hAnsi="Times New Roman" w:cs="Times New Roman"/>
              </w:rPr>
            </w:pPr>
          </w:p>
          <w:p w:rsidR="004F26A9" w:rsidRPr="00D51D5B" w:rsidP="00B90A0F" w14:paraId="09803DA1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14:paraId="170D3525" w14:textId="77777777" w:rsidTr="004F26A9">
        <w:tblPrEx>
          <w:tblW w:w="0" w:type="auto"/>
          <w:tblLook w:val="04A0"/>
        </w:tblPrEx>
        <w:tc>
          <w:tcPr>
            <w:tcW w:w="2351" w:type="dxa"/>
          </w:tcPr>
          <w:p w:rsidR="004F26A9" w:rsidRPr="00D51D5B" w:rsidP="00B90A0F" w14:paraId="14EDF4C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27" w:type="dxa"/>
          </w:tcPr>
          <w:p w:rsidR="004F26A9" w:rsidRPr="00D51D5B" w:rsidP="00B90A0F" w14:paraId="07D4371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2" w:type="dxa"/>
          </w:tcPr>
          <w:p w:rsidR="004F26A9" w:rsidRPr="00D51D5B" w:rsidP="00B90A0F" w14:paraId="7351754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1CA9E035" w14:textId="77777777" w:rsidTr="004F26A9">
        <w:tblPrEx>
          <w:tblW w:w="0" w:type="auto"/>
          <w:tblLook w:val="04A0"/>
        </w:tblPrEx>
        <w:tc>
          <w:tcPr>
            <w:tcW w:w="2351" w:type="dxa"/>
          </w:tcPr>
          <w:p w:rsidR="004F26A9" w:rsidRPr="00D51D5B" w:rsidP="00B90A0F" w14:paraId="70BC908C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2327" w:type="dxa"/>
          </w:tcPr>
          <w:p w:rsidR="004F26A9" w:rsidRPr="00D51D5B" w:rsidP="00B90A0F" w14:paraId="0D024F5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D51D5B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42" w:type="dxa"/>
          </w:tcPr>
          <w:p w:rsidR="004F26A9" w:rsidRPr="00D51D5B" w:rsidP="00B90A0F" w14:paraId="2CAA4F1D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6.88</w:t>
            </w:r>
          </w:p>
        </w:tc>
      </w:tr>
    </w:tbl>
    <w:p w:rsidR="007742A3" w:rsidRPr="00D51D5B" w:rsidP="007742A3" w14:paraId="3C0B0E79" w14:textId="77777777">
      <w:pPr>
        <w:rPr>
          <w:b/>
          <w:bCs/>
        </w:rPr>
      </w:pPr>
    </w:p>
    <w:p w:rsidR="007742A3" w:rsidRPr="0059158C" w:rsidP="0059158C" w14:paraId="0F36FACC" w14:textId="77777777">
      <w:pPr>
        <w:widowControl w:val="0"/>
        <w:rPr>
          <w:rFonts w:ascii="Arial" w:eastAsia="Tahoma" w:hAnsi="Arial" w:cs="Arial"/>
          <w:sz w:val="22"/>
          <w:szCs w:val="22"/>
          <w:u w:val="single"/>
        </w:rPr>
      </w:pPr>
    </w:p>
    <w:p w:rsidR="0059158C" w:rsidRPr="00641A83" w:rsidP="0059158C" w14:paraId="4B40187C" w14:textId="77777777">
      <w:pPr>
        <w:autoSpaceDE w:val="0"/>
        <w:autoSpaceDN w:val="0"/>
        <w:adjustRightInd w:val="0"/>
        <w:rPr>
          <w:rFonts w:ascii="Arial" w:hAnsi="Arial" w:cs="Arial"/>
          <w:b/>
          <w:color w:val="548DD4" w:themeColor="text2" w:themeTint="99"/>
          <w:sz w:val="26"/>
          <w:szCs w:val="26"/>
          <w:u w:val="single"/>
          <w:lang w:val="en-GB"/>
        </w:rPr>
      </w:pPr>
      <w:r w:rsidRPr="00641A83">
        <w:rPr>
          <w:rFonts w:ascii="Arial" w:hAnsi="Arial" w:cs="Arial"/>
          <w:b/>
          <w:color w:val="548DD4" w:themeColor="text2" w:themeTint="99"/>
          <w:sz w:val="26"/>
          <w:szCs w:val="26"/>
          <w:u w:val="single"/>
        </w:rPr>
        <w:t>Declaration:</w:t>
      </w:r>
    </w:p>
    <w:p w:rsidR="0059158C" w:rsidRPr="0059158C" w:rsidP="0059158C" w14:paraId="74F8259C" w14:textId="77777777">
      <w:pPr>
        <w:autoSpaceDE w:val="0"/>
        <w:autoSpaceDN w:val="0"/>
        <w:adjustRightInd w:val="0"/>
        <w:rPr>
          <w:rFonts w:ascii="Arial" w:hAnsi="Arial" w:eastAsiaTheme="minorHAnsi" w:cs="Arial"/>
          <w:color w:val="000000"/>
          <w:sz w:val="32"/>
          <w:szCs w:val="32"/>
          <w:lang w:val="en-IN"/>
        </w:rPr>
      </w:pPr>
    </w:p>
    <w:p w:rsidR="0059158C" w:rsidRPr="0059158C" w:rsidP="0059158C" w14:paraId="6EC7C655" w14:textId="77777777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 w:rsidRPr="0059158C">
        <w:rPr>
          <w:rFonts w:ascii="Arial" w:hAnsi="Arial" w:eastAsiaTheme="minorHAnsi" w:cs="Arial"/>
          <w:sz w:val="22"/>
          <w:szCs w:val="22"/>
          <w:shd w:val="clear" w:color="auto" w:fill="FFFFFF"/>
          <w:lang w:val="en-US"/>
        </w:rPr>
        <w:t xml:space="preserve">I declare that all the above information is accurate to the best of my knowledge. </w:t>
      </w:r>
    </w:p>
    <w:p w:rsidR="0059158C" w:rsidRPr="0059158C" w:rsidP="0059158C" w14:paraId="0110A40B" w14:textId="77777777">
      <w:pPr>
        <w:widowControl w:val="0"/>
        <w:rPr>
          <w:rFonts w:ascii="Arial" w:eastAsia="Tahoma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headerReference w:type="default" r:id="rId7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B1882" w14:paraId="2CEBB19C" w14:textId="77777777">
    <w:pPr>
      <w:widowControl w:val="0"/>
      <w:tabs>
        <w:tab w:val="right" w:pos="9360"/>
      </w:tabs>
      <w:jc w:val="cent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66801D2"/>
    <w:multiLevelType w:val="hybridMultilevel"/>
    <w:tmpl w:val="9ABCC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C5663"/>
    <w:multiLevelType w:val="multilevel"/>
    <w:tmpl w:val="B6EAE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2C5FA6"/>
    <w:multiLevelType w:val="hybridMultilevel"/>
    <w:tmpl w:val="8CD66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36344"/>
    <w:multiLevelType w:val="multilevel"/>
    <w:tmpl w:val="D0C0D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A92431"/>
    <w:multiLevelType w:val="multilevel"/>
    <w:tmpl w:val="50E2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82"/>
    <w:rsid w:val="00015044"/>
    <w:rsid w:val="000400C8"/>
    <w:rsid w:val="00201748"/>
    <w:rsid w:val="0025432D"/>
    <w:rsid w:val="003A3B27"/>
    <w:rsid w:val="004D20A3"/>
    <w:rsid w:val="004F26A9"/>
    <w:rsid w:val="00552FBC"/>
    <w:rsid w:val="0059158C"/>
    <w:rsid w:val="00641A83"/>
    <w:rsid w:val="00642852"/>
    <w:rsid w:val="00667805"/>
    <w:rsid w:val="00676D94"/>
    <w:rsid w:val="0073367F"/>
    <w:rsid w:val="00752A90"/>
    <w:rsid w:val="007742A3"/>
    <w:rsid w:val="008050F7"/>
    <w:rsid w:val="008A1131"/>
    <w:rsid w:val="00A1718F"/>
    <w:rsid w:val="00AB4470"/>
    <w:rsid w:val="00AE6B44"/>
    <w:rsid w:val="00B45160"/>
    <w:rsid w:val="00B90A0F"/>
    <w:rsid w:val="00C10B43"/>
    <w:rsid w:val="00C5023C"/>
    <w:rsid w:val="00C53C1A"/>
    <w:rsid w:val="00C67567"/>
    <w:rsid w:val="00D01A59"/>
    <w:rsid w:val="00D51D5B"/>
    <w:rsid w:val="00D70060"/>
    <w:rsid w:val="00DB56AF"/>
    <w:rsid w:val="00E41265"/>
    <w:rsid w:val="00EB1882"/>
    <w:rsid w:val="00EE20D4"/>
    <w:rsid w:val="00F9794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F4F0779-DB7F-466C-847B-3E89241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C1"/>
    <w:rPr>
      <w:rFonts w:ascii="Tahoma" w:hAnsi="Tahoma" w:cs="Tahoma"/>
      <w:sz w:val="16"/>
      <w:szCs w:val="16"/>
    </w:rPr>
  </w:style>
  <w:style w:type="table" w:customStyle="1" w:styleId="a1">
    <w:name w:val="a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67805"/>
  </w:style>
  <w:style w:type="paragraph" w:styleId="Header">
    <w:name w:val="header"/>
    <w:basedOn w:val="Normal"/>
    <w:link w:val="HeaderChar"/>
    <w:uiPriority w:val="99"/>
    <w:unhideWhenUsed/>
    <w:rsid w:val="00591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58C"/>
  </w:style>
  <w:style w:type="paragraph" w:styleId="Footer">
    <w:name w:val="footer"/>
    <w:basedOn w:val="Normal"/>
    <w:link w:val="FooterChar"/>
    <w:uiPriority w:val="99"/>
    <w:unhideWhenUsed/>
    <w:rsid w:val="00591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58C"/>
  </w:style>
  <w:style w:type="paragraph" w:styleId="ListParagraph">
    <w:name w:val="List Paragraph"/>
    <w:basedOn w:val="Normal"/>
    <w:uiPriority w:val="34"/>
    <w:qFormat/>
    <w:rsid w:val="0059158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59158C"/>
    <w:pPr>
      <w:autoSpaceDE w:val="0"/>
      <w:autoSpaceDN w:val="0"/>
      <w:adjustRightInd w:val="0"/>
    </w:pPr>
    <w:rPr>
      <w:rFonts w:eastAsiaTheme="minorHAnsi"/>
      <w:color w:val="000000"/>
      <w:lang w:val="en-IN"/>
    </w:rPr>
  </w:style>
  <w:style w:type="table" w:styleId="TableGrid">
    <w:name w:val="Table Grid"/>
    <w:basedOn w:val="TableNormal"/>
    <w:uiPriority w:val="59"/>
    <w:rsid w:val="007742A3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e8804c4f5ad178e0dd8165fd4ef4f773134f530e18705c4458440321091b5b58110b14041547515d0b4356014b4450530401195c1333471b1b1115415a59085542011503504e1c180c571833471b1b071344505909575601514841481f0f2b561358191b195115495d0c00584e4209430247460c590858184508105042445b0c0f054e4108120211474a411b1213471b1b111740595809584e120011115c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+AWvcsvQ+UGEs3jKuHwrW9mZA==">AMUW2mXdb5v1DP+g2EtrQBs48KiNJ8O0wsOX2FFd6P0oDbYxEpeH9fvNLd83vfdvV5Iypt+o9j6+nwdgCBTRXb2FH/MviK+pYMcRBLVsLat0PdzYs5F7HI+1gQT/gu2d97UBE3Y7SSaU</go:docsCustomData>
</go:gDocsCustomXmlDataStorage>
</file>

<file path=customXml/itemProps1.xml><?xml version="1.0" encoding="utf-8"?>
<ds:datastoreItem xmlns:ds="http://schemas.openxmlformats.org/officeDocument/2006/customXml" ds:itemID="{9B05B8C4-C3D6-4F5E-919A-41F14D95F0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Shamim</dc:creator>
  <cp:lastModifiedBy>Sainath Potnuri</cp:lastModifiedBy>
  <cp:revision>2</cp:revision>
  <dcterms:created xsi:type="dcterms:W3CDTF">2022-04-19T07:40:00Z</dcterms:created>
  <dcterms:modified xsi:type="dcterms:W3CDTF">2022-04-19T07:40:00Z</dcterms:modified>
</cp:coreProperties>
</file>