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17CC9" w:rsidRPr="00375B81" w:rsidP="00B17CC9" w14:paraId="00F86954" w14:textId="7EA21193">
      <w:pPr>
        <w:spacing w:after="0" w:line="259" w:lineRule="auto"/>
        <w:jc w:val="center"/>
        <w:rPr>
          <w:i/>
          <w:iCs/>
          <w:color w:val="1F3864" w:themeColor="accent5" w:themeShade="80"/>
        </w:rPr>
      </w:pPr>
      <w:r>
        <w:rPr>
          <w:b/>
          <w:bCs/>
          <w:color w:val="1F3864" w:themeColor="accent5" w:themeShade="80"/>
          <w:sz w:val="36"/>
          <w:szCs w:val="36"/>
        </w:rPr>
        <w:t>NEHA SINGH</w:t>
      </w:r>
    </w:p>
    <w:p w:rsidR="00B17CC9" w:rsidRPr="008F0FA3" w:rsidP="00B17CC9" w14:paraId="54ED6AF2" w14:textId="32E5B4FF">
      <w:pPr>
        <w:spacing w:after="0" w:line="259" w:lineRule="auto"/>
        <w:jc w:val="center"/>
        <w:rPr>
          <w:i/>
          <w:iCs/>
          <w:color w:val="2E74B5" w:themeColor="accent1" w:themeShade="BF"/>
        </w:rPr>
      </w:pPr>
      <w:r w:rsidRPr="00837BD3">
        <w:rPr>
          <w:i/>
          <w:iCs/>
        </w:rPr>
        <w:t>+91-</w:t>
      </w:r>
      <w:r>
        <w:rPr>
          <w:i/>
          <w:iCs/>
        </w:rPr>
        <w:t>8504829121</w:t>
      </w:r>
      <w:r w:rsidRPr="00837BD3">
        <w:rPr>
          <w:i/>
          <w:iCs/>
        </w:rPr>
        <w:t xml:space="preserve">/ </w:t>
      </w:r>
      <w:hyperlink r:id="rId4" w:history="1">
        <w:r w:rsidRPr="00696B91">
          <w:rPr>
            <w:rStyle w:val="Hyperlink"/>
            <w:i/>
            <w:iCs/>
            <w:color w:val="1F4E79" w:themeColor="accent1" w:themeShade="80"/>
          </w:rPr>
          <w:t>nehasingh5635@gmail.com</w:t>
        </w:r>
      </w:hyperlink>
    </w:p>
    <w:p w:rsidR="00A85A76" w:rsidRPr="007F03E0" w:rsidP="007F03E0" w14:paraId="52D752BC" w14:textId="78F62307">
      <w:pPr>
        <w:spacing w:after="0" w:line="259" w:lineRule="auto"/>
        <w:jc w:val="center"/>
        <w:rPr>
          <w:color w:val="1F4E79" w:themeColor="accent1" w:themeShade="80"/>
          <w:u w:val="single"/>
        </w:rPr>
      </w:pPr>
      <w:r w:rsidRPr="001D63BD">
        <w:rPr>
          <w:i/>
          <w:iCs/>
        </w:rPr>
        <w:t>LinkedIn</w:t>
      </w:r>
      <w:r>
        <w:t xml:space="preserve">: </w:t>
      </w:r>
      <w:hyperlink r:id="rId5" w:history="1">
        <w:r w:rsidRPr="00696B91" w:rsidR="008F0FA3">
          <w:rPr>
            <w:rStyle w:val="Hyperlink"/>
            <w:color w:val="1F4E79" w:themeColor="accent1" w:themeShade="80"/>
          </w:rPr>
          <w:t>https://www.linkedin.com/in/neha-singh-199646ba/</w:t>
        </w:r>
      </w:hyperlink>
      <w:r w:rsidRPr="00F66D9A">
        <w:rPr>
          <w:rStyle w:val="Hyperlink"/>
          <w:b/>
          <w:bCs/>
          <w:color w:val="1F4E79" w:themeColor="accent1" w:themeShade="80"/>
          <w:u w:val="none"/>
        </w:rPr>
        <w:t xml:space="preserve">                                                                                                                                             </w:t>
      </w:r>
    </w:p>
    <w:p w:rsidR="00B17CC9" w:rsidP="00B17CC9" w14:paraId="51D9EDAC" w14:textId="77777777">
      <w:pPr>
        <w:spacing w:after="0" w:line="259" w:lineRule="auto"/>
        <w:ind w:right="10"/>
        <w:jc w:val="right"/>
      </w:pPr>
      <w:r>
        <w:rPr>
          <w:noProof/>
        </w:rPr>
        <mc:AlternateContent>
          <mc:Choice Requires="wpg">
            <w:drawing>
              <wp:inline distT="0" distB="0" distL="0" distR="0">
                <wp:extent cx="5493766" cy="45719"/>
                <wp:effectExtent l="0" t="0" r="12065" b="0"/>
                <wp:docPr id="6253" name="Group 6253"/>
                <wp:cNvGraphicFramePr/>
                <a:graphic xmlns:a="http://schemas.openxmlformats.org/drawingml/2006/main">
                  <a:graphicData uri="http://schemas.microsoft.com/office/word/2010/wordprocessingGroup">
                    <wpg:wgp xmlns:wpg="http://schemas.microsoft.com/office/word/2010/wordprocessingGroup">
                      <wpg:cNvGrpSpPr/>
                      <wpg:grpSpPr>
                        <a:xfrm>
                          <a:off x="0" y="0"/>
                          <a:ext cx="5493766" cy="45719"/>
                          <a:chOff x="0" y="0"/>
                          <a:chExt cx="5493766" cy="24511"/>
                        </a:xfrm>
                      </wpg:grpSpPr>
                      <wps:wsp xmlns:wps="http://schemas.microsoft.com/office/word/2010/wordprocessingShape">
                        <wps:cNvPr id="7717" name="Shape 7717"/>
                        <wps:cNvSpPr/>
                        <wps:spPr>
                          <a:xfrm>
                            <a:off x="0" y="0"/>
                            <a:ext cx="5486400" cy="18161"/>
                          </a:xfrm>
                          <a:custGeom>
                            <a:avLst/>
                            <a:gdLst/>
                            <a:rect l="0" t="0" r="0" b="0"/>
                            <a:pathLst>
                              <a:path fill="norm" h="18161" w="5486400" stroke="1">
                                <a:moveTo>
                                  <a:pt x="0" y="0"/>
                                </a:moveTo>
                                <a:lnTo>
                                  <a:pt x="5486400" y="0"/>
                                </a:lnTo>
                                <a:lnTo>
                                  <a:pt x="5486400" y="18161"/>
                                </a:lnTo>
                                <a:lnTo>
                                  <a:pt x="0" y="18161"/>
                                </a:lnTo>
                                <a:lnTo>
                                  <a:pt x="0" y="0"/>
                                </a:lnTo>
                              </a:path>
                            </a:pathLst>
                          </a:custGeom>
                          <a:ln>
                            <a:miter lim="127000"/>
                          </a:ln>
                        </wps:spPr>
                        <wps:style>
                          <a:lnRef idx="0">
                            <a:srgbClr val="000000">
                              <a:alpha val="0"/>
                            </a:srgbClr>
                          </a:lnRef>
                          <a:fillRef idx="1">
                            <a:srgbClr val="A0A0A0"/>
                          </a:fillRef>
                          <a:effectRef idx="0">
                            <a:scrgbClr r="0" g="0" b="0"/>
                          </a:effectRef>
                          <a:fontRef idx="none"/>
                        </wps:style>
                        <wps:bodyPr/>
                      </wps:wsp>
                      <wps:wsp xmlns:wps="http://schemas.microsoft.com/office/word/2010/wordprocessingShape">
                        <wps:cNvPr id="7718" name="Shape 7718"/>
                        <wps:cNvSpPr/>
                        <wps:spPr>
                          <a:xfrm>
                            <a:off x="305" y="381"/>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0A0A0"/>
                          </a:fillRef>
                          <a:effectRef idx="0">
                            <a:scrgbClr r="0" g="0" b="0"/>
                          </a:effectRef>
                          <a:fontRef idx="none"/>
                        </wps:style>
                        <wps:bodyPr/>
                      </wps:wsp>
                      <wps:wsp xmlns:wps="http://schemas.microsoft.com/office/word/2010/wordprocessingShape">
                        <wps:cNvPr id="7719" name="Shape 7719"/>
                        <wps:cNvSpPr/>
                        <wps:spPr>
                          <a:xfrm>
                            <a:off x="3353" y="381"/>
                            <a:ext cx="5481142" cy="9144"/>
                          </a:xfrm>
                          <a:custGeom>
                            <a:avLst/>
                            <a:gdLst/>
                            <a:rect l="0" t="0" r="0" b="0"/>
                            <a:pathLst>
                              <a:path fill="norm" h="9144" w="5481142" stroke="1">
                                <a:moveTo>
                                  <a:pt x="0" y="0"/>
                                </a:moveTo>
                                <a:lnTo>
                                  <a:pt x="5481142" y="0"/>
                                </a:lnTo>
                                <a:lnTo>
                                  <a:pt x="5481142" y="9144"/>
                                </a:lnTo>
                                <a:lnTo>
                                  <a:pt x="0" y="9144"/>
                                </a:lnTo>
                                <a:lnTo>
                                  <a:pt x="0" y="0"/>
                                </a:lnTo>
                              </a:path>
                            </a:pathLst>
                          </a:custGeom>
                          <a:ln>
                            <a:miter lim="127000"/>
                          </a:ln>
                        </wps:spPr>
                        <wps:style>
                          <a:lnRef idx="0">
                            <a:srgbClr val="000000">
                              <a:alpha val="0"/>
                            </a:srgbClr>
                          </a:lnRef>
                          <a:fillRef idx="1">
                            <a:srgbClr val="A0A0A0"/>
                          </a:fillRef>
                          <a:effectRef idx="0">
                            <a:scrgbClr r="0" g="0" b="0"/>
                          </a:effectRef>
                          <a:fontRef idx="none"/>
                        </wps:style>
                        <wps:bodyPr/>
                      </wps:wsp>
                      <wps:wsp xmlns:wps="http://schemas.microsoft.com/office/word/2010/wordprocessingShape">
                        <wps:cNvPr id="7720" name="Shape 7720"/>
                        <wps:cNvSpPr/>
                        <wps:spPr>
                          <a:xfrm>
                            <a:off x="5484622" y="381"/>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0A0A0"/>
                          </a:fillRef>
                          <a:effectRef idx="0">
                            <a:scrgbClr r="0" g="0" b="0"/>
                          </a:effectRef>
                          <a:fontRef idx="none"/>
                        </wps:style>
                        <wps:bodyPr/>
                      </wps:wsp>
                      <wps:wsp xmlns:wps="http://schemas.microsoft.com/office/word/2010/wordprocessingShape">
                        <wps:cNvPr id="7721" name="Shape 7721"/>
                        <wps:cNvSpPr/>
                        <wps:spPr>
                          <a:xfrm>
                            <a:off x="305" y="3429"/>
                            <a:ext cx="9144" cy="12065"/>
                          </a:xfrm>
                          <a:custGeom>
                            <a:avLst/>
                            <a:gdLst/>
                            <a:rect l="0" t="0" r="0" b="0"/>
                            <a:pathLst>
                              <a:path fill="norm" h="12065" w="9144" stroke="1">
                                <a:moveTo>
                                  <a:pt x="0" y="0"/>
                                </a:moveTo>
                                <a:lnTo>
                                  <a:pt x="9144" y="0"/>
                                </a:lnTo>
                                <a:lnTo>
                                  <a:pt x="9144" y="12065"/>
                                </a:lnTo>
                                <a:lnTo>
                                  <a:pt x="0" y="12065"/>
                                </a:lnTo>
                                <a:lnTo>
                                  <a:pt x="0" y="0"/>
                                </a:lnTo>
                              </a:path>
                            </a:pathLst>
                          </a:custGeom>
                          <a:ln>
                            <a:miter lim="127000"/>
                          </a:ln>
                        </wps:spPr>
                        <wps:style>
                          <a:lnRef idx="0">
                            <a:srgbClr val="000000">
                              <a:alpha val="0"/>
                            </a:srgbClr>
                          </a:lnRef>
                          <a:fillRef idx="1">
                            <a:srgbClr val="A0A0A0"/>
                          </a:fillRef>
                          <a:effectRef idx="0">
                            <a:scrgbClr r="0" g="0" b="0"/>
                          </a:effectRef>
                          <a:fontRef idx="none"/>
                        </wps:style>
                        <wps:bodyPr/>
                      </wps:wsp>
                      <wps:wsp xmlns:wps="http://schemas.microsoft.com/office/word/2010/wordprocessingShape">
                        <wps:cNvPr id="7722" name="Shape 7722"/>
                        <wps:cNvSpPr/>
                        <wps:spPr>
                          <a:xfrm>
                            <a:off x="5484622" y="3429"/>
                            <a:ext cx="9144" cy="12065"/>
                          </a:xfrm>
                          <a:custGeom>
                            <a:avLst/>
                            <a:gdLst/>
                            <a:rect l="0" t="0" r="0" b="0"/>
                            <a:pathLst>
                              <a:path fill="norm" h="12065" w="9144" stroke="1">
                                <a:moveTo>
                                  <a:pt x="0" y="0"/>
                                </a:moveTo>
                                <a:lnTo>
                                  <a:pt x="9144" y="0"/>
                                </a:lnTo>
                                <a:lnTo>
                                  <a:pt x="9144" y="12065"/>
                                </a:lnTo>
                                <a:lnTo>
                                  <a:pt x="0" y="12065"/>
                                </a:lnTo>
                                <a:lnTo>
                                  <a:pt x="0" y="0"/>
                                </a:lnTo>
                              </a:path>
                            </a:pathLst>
                          </a:custGeom>
                          <a:ln>
                            <a:miter lim="127000"/>
                          </a:ln>
                        </wps:spPr>
                        <wps:style>
                          <a:lnRef idx="0">
                            <a:srgbClr val="000000">
                              <a:alpha val="0"/>
                            </a:srgbClr>
                          </a:lnRef>
                          <a:fillRef idx="1">
                            <a:srgbClr val="E3E3E3"/>
                          </a:fillRef>
                          <a:effectRef idx="0">
                            <a:scrgbClr r="0" g="0" b="0"/>
                          </a:effectRef>
                          <a:fontRef idx="none"/>
                        </wps:style>
                        <wps:bodyPr/>
                      </wps:wsp>
                      <wps:wsp xmlns:wps="http://schemas.microsoft.com/office/word/2010/wordprocessingShape">
                        <wps:cNvPr id="7723" name="Shape 7723"/>
                        <wps:cNvSpPr/>
                        <wps:spPr>
                          <a:xfrm>
                            <a:off x="305" y="15494"/>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E3E3E3"/>
                          </a:fillRef>
                          <a:effectRef idx="0">
                            <a:scrgbClr r="0" g="0" b="0"/>
                          </a:effectRef>
                          <a:fontRef idx="none"/>
                        </wps:style>
                        <wps:bodyPr/>
                      </wps:wsp>
                      <wps:wsp xmlns:wps="http://schemas.microsoft.com/office/word/2010/wordprocessingShape">
                        <wps:cNvPr id="7724" name="Shape 7724"/>
                        <wps:cNvSpPr/>
                        <wps:spPr>
                          <a:xfrm>
                            <a:off x="3353" y="15494"/>
                            <a:ext cx="5481142" cy="9144"/>
                          </a:xfrm>
                          <a:custGeom>
                            <a:avLst/>
                            <a:gdLst/>
                            <a:rect l="0" t="0" r="0" b="0"/>
                            <a:pathLst>
                              <a:path fill="norm" h="9144" w="5481142" stroke="1">
                                <a:moveTo>
                                  <a:pt x="0" y="0"/>
                                </a:moveTo>
                                <a:lnTo>
                                  <a:pt x="5481142" y="0"/>
                                </a:lnTo>
                                <a:lnTo>
                                  <a:pt x="5481142" y="9144"/>
                                </a:lnTo>
                                <a:lnTo>
                                  <a:pt x="0" y="9144"/>
                                </a:lnTo>
                                <a:lnTo>
                                  <a:pt x="0" y="0"/>
                                </a:lnTo>
                              </a:path>
                            </a:pathLst>
                          </a:custGeom>
                          <a:ln>
                            <a:miter lim="127000"/>
                          </a:ln>
                        </wps:spPr>
                        <wps:style>
                          <a:lnRef idx="0">
                            <a:srgbClr val="000000">
                              <a:alpha val="0"/>
                            </a:srgbClr>
                          </a:lnRef>
                          <a:fillRef idx="1">
                            <a:srgbClr val="E3E3E3"/>
                          </a:fillRef>
                          <a:effectRef idx="0">
                            <a:scrgbClr r="0" g="0" b="0"/>
                          </a:effectRef>
                          <a:fontRef idx="none"/>
                        </wps:style>
                        <wps:bodyPr/>
                      </wps:wsp>
                      <wps:wsp xmlns:wps="http://schemas.microsoft.com/office/word/2010/wordprocessingShape">
                        <wps:cNvPr id="7725" name="Shape 7725"/>
                        <wps:cNvSpPr/>
                        <wps:spPr>
                          <a:xfrm>
                            <a:off x="5484622" y="15494"/>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id="Group 6253" o:spid="_x0000_i1025" style="width:432.6pt;height:3.6pt;mso-position-horizontal-relative:char;mso-position-vertical-relative:line" coordsize="54937,245">
                <v:shape id="Shape 7717" o:spid="_x0000_s1026" style="width:54864;height:181;mso-wrap-style:square;position:absolute;visibility:visible;v-text-anchor:top" coordsize="5486400,18161" path="m,l5486400,l5486400,18161l,18161,,e" fillcolor="#a0a0a0" stroked="f">
                  <v:stroke joinstyle="miter"/>
                  <v:path arrowok="t" textboxrect="0,0,5486400,18161"/>
                </v:shape>
                <v:shape id="Shape 7718" o:spid="_x0000_s1027" style="width:91;height:92;left:3;mso-wrap-style:square;position:absolute;top:3;visibility:visible;v-text-anchor:top" coordsize="9144,9144" path="m,l9144,l9144,9144l,9144,,e" fillcolor="#a0a0a0" stroked="f">
                  <v:stroke joinstyle="miter"/>
                  <v:path arrowok="t" textboxrect="0,0,9144,9144"/>
                </v:shape>
                <v:shape id="Shape 7719" o:spid="_x0000_s1028" style="width:54811;height:92;left:33;mso-wrap-style:square;position:absolute;top:3;visibility:visible;v-text-anchor:top" coordsize="5481142,9144" path="m,l5481142,l5481142,9144l,9144,,e" fillcolor="#a0a0a0" stroked="f">
                  <v:stroke joinstyle="miter"/>
                  <v:path arrowok="t" textboxrect="0,0,5481142,9144"/>
                </v:shape>
                <v:shape id="Shape 7720" o:spid="_x0000_s1029" style="width:91;height:92;left:54846;mso-wrap-style:square;position:absolute;top:3;visibility:visible;v-text-anchor:top" coordsize="9144,9144" path="m,l9144,l9144,9144l,9144,,e" fillcolor="#a0a0a0" stroked="f">
                  <v:stroke joinstyle="miter"/>
                  <v:path arrowok="t" textboxrect="0,0,9144,9144"/>
                </v:shape>
                <v:shape id="Shape 7721" o:spid="_x0000_s1030" style="width:91;height:120;left:3;mso-wrap-style:square;position:absolute;top:34;visibility:visible;v-text-anchor:top" coordsize="9144,12065" path="m,l9144,l9144,12065l,12065,,e" fillcolor="#a0a0a0" stroked="f">
                  <v:stroke joinstyle="miter"/>
                  <v:path arrowok="t" textboxrect="0,0,9144,12065"/>
                </v:shape>
                <v:shape id="Shape 7722" o:spid="_x0000_s1031" style="width:91;height:120;left:54846;mso-wrap-style:square;position:absolute;top:34;visibility:visible;v-text-anchor:top" coordsize="9144,12065" path="m,l9144,l9144,12065l,12065,,e" fillcolor="#e3e3e3" stroked="f">
                  <v:stroke joinstyle="miter"/>
                  <v:path arrowok="t" textboxrect="0,0,9144,12065"/>
                </v:shape>
                <v:shape id="Shape 7723" o:spid="_x0000_s1032" style="width:91;height:92;left:3;mso-wrap-style:square;position:absolute;top:154;visibility:visible;v-text-anchor:top" coordsize="9144,9144" path="m,l9144,l9144,9144l,9144,,e" fillcolor="#e3e3e3" stroked="f">
                  <v:stroke joinstyle="miter"/>
                  <v:path arrowok="t" textboxrect="0,0,9144,9144"/>
                </v:shape>
                <v:shape id="Shape 7724" o:spid="_x0000_s1033" style="width:54811;height:92;left:33;mso-wrap-style:square;position:absolute;top:154;visibility:visible;v-text-anchor:top" coordsize="5481142,9144" path="m,l5481142,l5481142,9144l,9144,,e" fillcolor="#e3e3e3" stroked="f">
                  <v:stroke joinstyle="miter"/>
                  <v:path arrowok="t" textboxrect="0,0,5481142,9144"/>
                </v:shape>
                <v:shape id="Shape 7725" o:spid="_x0000_s1034" style="width:91;height:92;left:54846;mso-wrap-style:square;position:absolute;top:154;visibility:visible;v-text-anchor:top" coordsize="9144,9144" path="m,l9144,l9144,9144l,9144,,e" fillcolor="#e3e3e3" stroked="f">
                  <v:stroke joinstyle="miter"/>
                  <v:path arrowok="t" textboxrect="0,0,9144,9144"/>
                </v:shape>
                <w10:wrap type="none"/>
                <w10:anchorlock/>
              </v:group>
            </w:pict>
          </mc:Fallback>
        </mc:AlternateContent>
      </w:r>
      <w:r>
        <w:rPr>
          <w:sz w:val="20"/>
        </w:rPr>
        <w:t xml:space="preserve"> </w:t>
      </w:r>
      <w:r>
        <w:t xml:space="preserve"> </w:t>
      </w:r>
    </w:p>
    <w:p w:rsidR="00B17CC9" w:rsidP="00B17CC9" w14:paraId="307FB7D3" w14:textId="4FE03BD7">
      <w:pPr>
        <w:widowControl w:val="0"/>
        <w:spacing w:before="176" w:line="220" w:lineRule="auto"/>
        <w:ind w:left="338" w:right="319"/>
        <w:jc w:val="center"/>
        <w:rPr>
          <w:rFonts w:ascii="Garamond" w:eastAsia="Garamond" w:hAnsi="Garamond" w:cs="Garamond"/>
          <w:b/>
          <w:color w:val="1F3864" w:themeColor="accent5" w:themeShade="80"/>
        </w:rPr>
      </w:pPr>
      <w:r>
        <w:rPr>
          <w:rFonts w:ascii="Garamond" w:eastAsia="Garamond" w:hAnsi="Garamond" w:cs="Garamond"/>
          <w:b/>
          <w:color w:val="1F3864" w:themeColor="accent5" w:themeShade="80"/>
        </w:rPr>
        <w:t>Sr. Software Engineer</w:t>
      </w:r>
    </w:p>
    <w:p w:rsidR="00853EDF" w:rsidRPr="0091676B" w:rsidP="00D0464E" w14:paraId="4428B0CE" w14:textId="00A9D795">
      <w:pPr>
        <w:widowControl w:val="0"/>
        <w:spacing w:before="176" w:line="220" w:lineRule="auto"/>
        <w:ind w:left="338" w:right="319"/>
        <w:jc w:val="center"/>
        <w:rPr>
          <w:rFonts w:ascii="Garamond" w:eastAsia="Garamond" w:hAnsi="Garamond" w:cs="Garamond"/>
          <w:b/>
          <w:color w:val="1F3864" w:themeColor="accent5" w:themeShade="80"/>
        </w:rPr>
      </w:pPr>
      <w:r>
        <w:rPr>
          <w:rFonts w:ascii="Garamond" w:eastAsia="Garamond" w:hAnsi="Garamond" w:cs="Garamond"/>
          <w:b/>
          <w:color w:val="1F3864" w:themeColor="accent5" w:themeShade="80"/>
        </w:rPr>
        <w:t>7</w:t>
      </w:r>
      <w:r w:rsidRPr="0091676B" w:rsidR="00B17CC9">
        <w:rPr>
          <w:rFonts w:ascii="Garamond" w:eastAsia="Garamond" w:hAnsi="Garamond" w:cs="Garamond"/>
          <w:b/>
          <w:color w:val="1F3864" w:themeColor="accent5" w:themeShade="80"/>
        </w:rPr>
        <w:t xml:space="preserve"> years of experience </w:t>
      </w:r>
      <w:r w:rsidR="00B17CC9">
        <w:rPr>
          <w:rFonts w:ascii="Garamond" w:eastAsia="Garamond" w:hAnsi="Garamond" w:cs="Garamond"/>
          <w:b/>
          <w:color w:val="1F3864" w:themeColor="accent5" w:themeShade="80"/>
        </w:rPr>
        <w:t xml:space="preserve">in </w:t>
      </w:r>
      <w:r w:rsidR="00E3072A">
        <w:rPr>
          <w:rFonts w:ascii="Garamond" w:eastAsia="Garamond" w:hAnsi="Garamond" w:cs="Garamond"/>
          <w:b/>
          <w:color w:val="1F3864" w:themeColor="accent5" w:themeShade="80"/>
        </w:rPr>
        <w:t>D</w:t>
      </w:r>
      <w:r w:rsidRPr="0091676B" w:rsidR="00B17CC9">
        <w:rPr>
          <w:rFonts w:ascii="Garamond" w:eastAsia="Garamond" w:hAnsi="Garamond" w:cs="Garamond"/>
          <w:b/>
          <w:color w:val="1F3864" w:themeColor="accent5" w:themeShade="80"/>
        </w:rPr>
        <w:t xml:space="preserve">ata </w:t>
      </w:r>
      <w:r w:rsidR="006C6F0A">
        <w:rPr>
          <w:rFonts w:ascii="Garamond" w:eastAsia="Garamond" w:hAnsi="Garamond" w:cs="Garamond"/>
          <w:b/>
          <w:color w:val="1F3864" w:themeColor="accent5" w:themeShade="80"/>
        </w:rPr>
        <w:t xml:space="preserve">&amp; BI </w:t>
      </w:r>
      <w:r w:rsidRPr="0091676B" w:rsidR="00B17CC9">
        <w:rPr>
          <w:rFonts w:ascii="Garamond" w:eastAsia="Garamond" w:hAnsi="Garamond" w:cs="Garamond"/>
          <w:b/>
          <w:color w:val="1F3864" w:themeColor="accent5" w:themeShade="80"/>
        </w:rPr>
        <w:t xml:space="preserve">Engineering to process and Analyse data </w:t>
      </w:r>
      <w:r w:rsidRPr="0091676B" w:rsidR="00B17CC9">
        <w:rPr>
          <w:rFonts w:ascii="Garamond" w:eastAsia="Garamond" w:hAnsi="Garamond" w:cs="Garamond"/>
          <w:b/>
          <w:color w:val="1F3864" w:themeColor="accent5" w:themeShade="80"/>
          <w:highlight w:val="white"/>
        </w:rPr>
        <w:t>w</w:t>
      </w:r>
      <w:r w:rsidRPr="0091676B" w:rsidR="00B17CC9">
        <w:rPr>
          <w:rFonts w:ascii="Garamond" w:eastAsia="Garamond" w:hAnsi="Garamond" w:cs="Garamond"/>
          <w:b/>
          <w:color w:val="1F3864" w:themeColor="accent5" w:themeShade="80"/>
        </w:rPr>
        <w:t xml:space="preserve">ith different databases (with </w:t>
      </w:r>
      <w:r w:rsidR="00140D85">
        <w:rPr>
          <w:rFonts w:ascii="Garamond" w:eastAsia="Garamond" w:hAnsi="Garamond" w:cs="Garamond"/>
          <w:b/>
          <w:color w:val="1F3864" w:themeColor="accent5" w:themeShade="80"/>
        </w:rPr>
        <w:t xml:space="preserve">IBM DB2, </w:t>
      </w:r>
      <w:r w:rsidR="00B17CC9">
        <w:rPr>
          <w:rFonts w:ascii="Garamond" w:eastAsia="Garamond" w:hAnsi="Garamond" w:cs="Garamond"/>
          <w:b/>
          <w:color w:val="1F3864" w:themeColor="accent5" w:themeShade="80"/>
        </w:rPr>
        <w:t>MS SQL Server,</w:t>
      </w:r>
      <w:r w:rsidRPr="006C6F0A" w:rsidR="006C6F0A">
        <w:rPr>
          <w:rFonts w:ascii="Garamond" w:eastAsia="Garamond" w:hAnsi="Garamond" w:cs="Garamond"/>
          <w:b/>
          <w:color w:val="1F3864" w:themeColor="accent5" w:themeShade="80"/>
        </w:rPr>
        <w:t xml:space="preserve"> </w:t>
      </w:r>
      <w:r w:rsidR="006C6F0A">
        <w:rPr>
          <w:rFonts w:ascii="Garamond" w:eastAsia="Garamond" w:hAnsi="Garamond" w:cs="Garamond"/>
          <w:b/>
          <w:color w:val="1F3864" w:themeColor="accent5" w:themeShade="80"/>
        </w:rPr>
        <w:t>Snowflake</w:t>
      </w:r>
      <w:r w:rsidR="008A35AD">
        <w:rPr>
          <w:rFonts w:ascii="Garamond" w:eastAsia="Garamond" w:hAnsi="Garamond" w:cs="Garamond"/>
          <w:b/>
          <w:color w:val="1F3864" w:themeColor="accent5" w:themeShade="80"/>
        </w:rPr>
        <w:t xml:space="preserve">, </w:t>
      </w:r>
      <w:r w:rsidR="00B17CC9">
        <w:rPr>
          <w:rFonts w:ascii="Garamond" w:eastAsia="Garamond" w:hAnsi="Garamond" w:cs="Garamond"/>
          <w:b/>
          <w:color w:val="1F3864" w:themeColor="accent5" w:themeShade="80"/>
        </w:rPr>
        <w:t>Tableau,</w:t>
      </w:r>
      <w:r w:rsidR="00A95518">
        <w:rPr>
          <w:rFonts w:ascii="Garamond" w:eastAsia="Garamond" w:hAnsi="Garamond" w:cs="Garamond"/>
          <w:b/>
          <w:color w:val="1F3864" w:themeColor="accent5" w:themeShade="80"/>
        </w:rPr>
        <w:t xml:space="preserve"> </w:t>
      </w:r>
      <w:r w:rsidR="00D81CF8">
        <w:rPr>
          <w:rFonts w:ascii="Garamond" w:eastAsia="Garamond" w:hAnsi="Garamond" w:cs="Garamond"/>
          <w:b/>
          <w:color w:val="1F3864" w:themeColor="accent5" w:themeShade="80"/>
        </w:rPr>
        <w:t xml:space="preserve">ETL, </w:t>
      </w:r>
      <w:r w:rsidR="00D81CF8">
        <w:rPr>
          <w:rFonts w:ascii="Garamond" w:eastAsia="Garamond" w:hAnsi="Garamond" w:cs="Garamond"/>
          <w:b/>
          <w:color w:val="1F3864" w:themeColor="accent5" w:themeShade="80"/>
        </w:rPr>
        <w:t>DWH</w:t>
      </w:r>
      <w:r w:rsidRPr="0091676B" w:rsidR="00B17CC9">
        <w:rPr>
          <w:rFonts w:ascii="Garamond" w:eastAsia="Garamond" w:hAnsi="Garamond" w:cs="Garamond"/>
          <w:b/>
          <w:color w:val="1F3864" w:themeColor="accent5" w:themeShade="80"/>
        </w:rPr>
        <w:t xml:space="preserve">) </w:t>
      </w:r>
    </w:p>
    <w:p w:rsidR="00CE2281" w:rsidP="00CE2281" w14:paraId="12D158B0" w14:textId="54DB0FF8">
      <w:pPr>
        <w:pStyle w:val="Default"/>
        <w:shd w:val="clear" w:color="auto" w:fill="D9D9D9" w:themeFill="background1" w:themeFillShade="D9"/>
        <w:rPr>
          <w:rFonts w:asciiTheme="minorHAnsi" w:hAnsiTheme="minorHAnsi" w:cs="Wingdings"/>
          <w:b/>
        </w:rPr>
      </w:pPr>
      <w:r>
        <w:rPr>
          <w:rFonts w:cs="Wingdings"/>
          <w:b/>
        </w:rPr>
        <w:t>Professional Experience</w:t>
      </w:r>
    </w:p>
    <w:p w:rsidR="00F547FE" w:rsidRPr="00F547FE" w:rsidP="00CE2281" w14:paraId="62F661D9" w14:textId="44779083">
      <w:pPr>
        <w:pStyle w:val="BodyText0"/>
        <w:numPr>
          <w:ilvl w:val="0"/>
          <w:numId w:val="7"/>
        </w:numPr>
        <w:rPr>
          <w:rStyle w:val="Boldnew"/>
          <w:color w:val="auto"/>
        </w:rPr>
      </w:pPr>
      <w:r w:rsidRPr="00F547FE">
        <w:rPr>
          <w:rStyle w:val="Boldnew"/>
          <w:color w:val="auto"/>
        </w:rPr>
        <w:t>EPAM Systems</w:t>
      </w:r>
      <w:r w:rsidR="00140D85">
        <w:rPr>
          <w:rStyle w:val="Boldnew"/>
          <w:color w:val="auto"/>
        </w:rPr>
        <w:t xml:space="preserve"> </w:t>
      </w:r>
      <w:r w:rsidRPr="00140D85" w:rsidR="00140D85">
        <w:rPr>
          <w:rStyle w:val="Boldnew"/>
          <w:b w:val="0"/>
          <w:bCs w:val="0"/>
          <w:color w:val="auto"/>
        </w:rPr>
        <w:t xml:space="preserve">from March 2023 </w:t>
      </w:r>
      <w:r w:rsidR="008768B6">
        <w:rPr>
          <w:rStyle w:val="Boldnew"/>
          <w:b w:val="0"/>
          <w:bCs w:val="0"/>
          <w:color w:val="auto"/>
        </w:rPr>
        <w:t>–</w:t>
      </w:r>
      <w:r w:rsidRPr="00140D85" w:rsidR="00140D85">
        <w:rPr>
          <w:rStyle w:val="Boldnew"/>
          <w:b w:val="0"/>
          <w:bCs w:val="0"/>
          <w:color w:val="auto"/>
        </w:rPr>
        <w:t xml:space="preserve"> Present</w:t>
      </w:r>
      <w:r w:rsidR="008768B6">
        <w:rPr>
          <w:rStyle w:val="Boldnew"/>
          <w:b w:val="0"/>
          <w:bCs w:val="0"/>
          <w:color w:val="auto"/>
        </w:rPr>
        <w:t>.</w:t>
      </w:r>
    </w:p>
    <w:p w:rsidR="00CE2281" w:rsidRPr="00131683" w:rsidP="00CE2281" w14:paraId="0444092B" w14:textId="3881B480">
      <w:pPr>
        <w:pStyle w:val="BodyText0"/>
        <w:numPr>
          <w:ilvl w:val="0"/>
          <w:numId w:val="7"/>
        </w:numPr>
        <w:rPr>
          <w:rStyle w:val="Boldnew"/>
          <w:b w:val="0"/>
          <w:bCs w:val="0"/>
          <w:color w:val="auto"/>
        </w:rPr>
      </w:pPr>
      <w:r>
        <w:rPr>
          <w:rStyle w:val="Boldnew"/>
        </w:rPr>
        <w:t>Cybage Software Pvt Ltd., Pune</w:t>
      </w:r>
      <w:r>
        <w:rPr>
          <w:rStyle w:val="Boldnew"/>
          <w:b w:val="0"/>
          <w:bCs w:val="0"/>
          <w:color w:val="auto"/>
        </w:rPr>
        <w:t xml:space="preserve"> </w:t>
      </w:r>
      <w:r>
        <w:rPr>
          <w:rStyle w:val="Boldnew"/>
          <w:b w:val="0"/>
          <w:bCs w:val="0"/>
        </w:rPr>
        <w:t>from</w:t>
      </w:r>
      <w:r w:rsidRPr="00131683">
        <w:rPr>
          <w:rStyle w:val="Boldnew"/>
          <w:b w:val="0"/>
          <w:bCs w:val="0"/>
        </w:rPr>
        <w:t xml:space="preserve"> April 2021 – </w:t>
      </w:r>
      <w:r w:rsidR="00790650">
        <w:rPr>
          <w:rStyle w:val="Boldnew"/>
          <w:b w:val="0"/>
          <w:bCs w:val="0"/>
        </w:rPr>
        <w:t>March 2023</w:t>
      </w:r>
      <w:r>
        <w:rPr>
          <w:rStyle w:val="Boldnew"/>
          <w:b w:val="0"/>
          <w:bCs w:val="0"/>
        </w:rPr>
        <w:t>.</w:t>
      </w:r>
    </w:p>
    <w:p w:rsidR="00CE2281" w:rsidRPr="00AB632F" w:rsidP="00CE2281" w14:paraId="4120770F" w14:textId="77777777">
      <w:pPr>
        <w:pStyle w:val="BodyText0"/>
        <w:numPr>
          <w:ilvl w:val="0"/>
          <w:numId w:val="7"/>
        </w:numPr>
        <w:spacing w:before="0"/>
      </w:pPr>
      <w:r>
        <w:rPr>
          <w:rStyle w:val="Boldnew"/>
        </w:rPr>
        <w:t>A3logics</w:t>
      </w:r>
      <w:r>
        <w:t xml:space="preserve">, </w:t>
      </w:r>
      <w:r w:rsidRPr="00131683">
        <w:rPr>
          <w:b/>
          <w:bCs/>
        </w:rPr>
        <w:t>Jaipur</w:t>
      </w:r>
      <w:r>
        <w:t xml:space="preserve"> from Jan 2020 – Mar 2021.</w:t>
      </w:r>
    </w:p>
    <w:p w:rsidR="00CE2281" w:rsidRPr="00A073BA" w:rsidP="00CE2281" w14:paraId="15845C62" w14:textId="77777777">
      <w:pPr>
        <w:pStyle w:val="BodyText0"/>
        <w:numPr>
          <w:ilvl w:val="0"/>
          <w:numId w:val="7"/>
        </w:numPr>
      </w:pPr>
      <w:r w:rsidRPr="008149F1">
        <w:rPr>
          <w:rStyle w:val="Boldnew"/>
        </w:rPr>
        <w:t>Advanced Technology Consulting Service Inc</w:t>
      </w:r>
      <w:r>
        <w:rPr>
          <w:rStyle w:val="Boldnew"/>
        </w:rPr>
        <w:t>.</w:t>
      </w:r>
      <w:r w:rsidRPr="008149F1">
        <w:rPr>
          <w:rStyle w:val="Boldnew"/>
        </w:rPr>
        <w:t>, Jaipur</w:t>
      </w:r>
      <w:r>
        <w:t xml:space="preserve"> from Oct 2016 – Dec 2019.</w:t>
      </w:r>
    </w:p>
    <w:p w:rsidR="00790D65" w14:paraId="4753C268" w14:textId="77777777">
      <w:pPr>
        <w:spacing w:after="0"/>
        <w:ind w:right="440"/>
      </w:pPr>
    </w:p>
    <w:p w:rsidR="00790D65" w14:paraId="7355E2E0" w14:textId="77777777">
      <w:pPr>
        <w:pStyle w:val="Default"/>
        <w:shd w:val="clear" w:color="auto" w:fill="D9D9D9" w:themeFill="background1" w:themeFillShade="D9"/>
        <w:rPr>
          <w:rFonts w:asciiTheme="minorHAnsi" w:hAnsiTheme="minorHAnsi" w:cs="Wingdings"/>
          <w:b/>
        </w:rPr>
      </w:pPr>
      <w:r>
        <w:rPr>
          <w:rFonts w:cs="Wingdings"/>
          <w:b/>
        </w:rPr>
        <w:t>Professional Summary</w:t>
      </w:r>
    </w:p>
    <w:p w:rsidR="00790D65" w14:paraId="40ED9613" w14:textId="77777777">
      <w:pPr>
        <w:pStyle w:val="Default"/>
        <w:jc w:val="both"/>
        <w:rPr>
          <w:rFonts w:asciiTheme="minorHAnsi" w:hAnsiTheme="minorHAnsi" w:cs="Wingdings"/>
          <w:sz w:val="20"/>
          <w:szCs w:val="20"/>
        </w:rPr>
      </w:pPr>
    </w:p>
    <w:p w:rsidR="00790D65" w:rsidRPr="0061727A" w14:paraId="0E97D176" w14:textId="6960D493">
      <w:pPr>
        <w:pStyle w:val="Default"/>
        <w:numPr>
          <w:ilvl w:val="0"/>
          <w:numId w:val="1"/>
        </w:numPr>
        <w:ind w:left="700"/>
        <w:jc w:val="both"/>
        <w:rPr>
          <w:rFonts w:asciiTheme="minorHAnsi" w:hAnsiTheme="minorHAnsi" w:cs="Wingdings"/>
          <w:sz w:val="22"/>
          <w:szCs w:val="22"/>
        </w:rPr>
      </w:pPr>
      <w:r>
        <w:rPr>
          <w:rFonts w:cs="Wingdings"/>
          <w:sz w:val="22"/>
          <w:szCs w:val="22"/>
        </w:rPr>
        <w:t>Having</w:t>
      </w:r>
      <w:r w:rsidR="0019127B">
        <w:rPr>
          <w:rFonts w:cs="Wingdings"/>
          <w:sz w:val="22"/>
          <w:szCs w:val="22"/>
        </w:rPr>
        <w:t xml:space="preserve"> experience in RDBMS like </w:t>
      </w:r>
      <w:r w:rsidR="0019127B">
        <w:rPr>
          <w:rFonts w:cs="Wingdings"/>
          <w:b/>
          <w:sz w:val="22"/>
          <w:szCs w:val="22"/>
        </w:rPr>
        <w:t xml:space="preserve">SQL </w:t>
      </w:r>
      <w:r>
        <w:rPr>
          <w:rFonts w:cs="Wingdings"/>
          <w:b/>
          <w:sz w:val="22"/>
          <w:szCs w:val="22"/>
        </w:rPr>
        <w:t>Server, IBM DB2</w:t>
      </w:r>
      <w:r w:rsidR="00CD418B">
        <w:rPr>
          <w:rFonts w:cs="Wingdings"/>
          <w:b/>
          <w:sz w:val="22"/>
          <w:szCs w:val="22"/>
        </w:rPr>
        <w:t xml:space="preserve"> and</w:t>
      </w:r>
      <w:r w:rsidR="0077102A">
        <w:rPr>
          <w:rFonts w:cs="Wingdings"/>
          <w:b/>
          <w:sz w:val="22"/>
          <w:szCs w:val="22"/>
        </w:rPr>
        <w:t xml:space="preserve"> Snowflake </w:t>
      </w:r>
      <w:r>
        <w:rPr>
          <w:rFonts w:cs="Wingdings"/>
          <w:b/>
          <w:sz w:val="22"/>
          <w:szCs w:val="22"/>
        </w:rPr>
        <w:t>Cloud Database</w:t>
      </w:r>
      <w:r w:rsidR="0019127B">
        <w:rPr>
          <w:rFonts w:cs="Wingdings"/>
          <w:b/>
          <w:sz w:val="22"/>
          <w:szCs w:val="22"/>
        </w:rPr>
        <w:t>.</w:t>
      </w:r>
    </w:p>
    <w:p w:rsidR="0061727A" w14:paraId="714B4B72" w14:textId="77777777">
      <w:pPr>
        <w:pStyle w:val="Default"/>
        <w:numPr>
          <w:ilvl w:val="0"/>
          <w:numId w:val="1"/>
        </w:numPr>
        <w:ind w:left="700"/>
        <w:jc w:val="both"/>
        <w:rPr>
          <w:rFonts w:asciiTheme="minorHAnsi" w:hAnsiTheme="minorHAnsi" w:cs="Wingdings"/>
          <w:sz w:val="22"/>
          <w:szCs w:val="22"/>
        </w:rPr>
      </w:pPr>
      <w:r w:rsidRPr="0019127B">
        <w:rPr>
          <w:rFonts w:cs="Wingdings"/>
          <w:bCs/>
          <w:sz w:val="22"/>
          <w:szCs w:val="22"/>
        </w:rPr>
        <w:t>Having knowledge on</w:t>
      </w:r>
      <w:r>
        <w:rPr>
          <w:rFonts w:cs="Wingdings"/>
          <w:b/>
          <w:sz w:val="22"/>
          <w:szCs w:val="22"/>
        </w:rPr>
        <w:t xml:space="preserve"> </w:t>
      </w:r>
      <w:r w:rsidR="00216889">
        <w:rPr>
          <w:rFonts w:cs="Wingdings"/>
          <w:b/>
          <w:sz w:val="22"/>
          <w:szCs w:val="22"/>
        </w:rPr>
        <w:t>Data warehouse</w:t>
      </w:r>
      <w:r>
        <w:rPr>
          <w:rFonts w:cs="Wingdings"/>
          <w:b/>
          <w:sz w:val="22"/>
          <w:szCs w:val="22"/>
        </w:rPr>
        <w:t>,</w:t>
      </w:r>
      <w:r w:rsidR="00405C1C">
        <w:rPr>
          <w:rFonts w:cs="Wingdings"/>
          <w:b/>
          <w:sz w:val="22"/>
          <w:szCs w:val="22"/>
        </w:rPr>
        <w:t xml:space="preserve"> </w:t>
      </w:r>
      <w:r w:rsidR="0077102A">
        <w:rPr>
          <w:rFonts w:cs="Wingdings"/>
          <w:b/>
          <w:sz w:val="22"/>
          <w:szCs w:val="22"/>
        </w:rPr>
        <w:t>D</w:t>
      </w:r>
      <w:r>
        <w:rPr>
          <w:rFonts w:cs="Wingdings"/>
          <w:b/>
          <w:sz w:val="22"/>
          <w:szCs w:val="22"/>
        </w:rPr>
        <w:t xml:space="preserve">ata </w:t>
      </w:r>
      <w:r w:rsidR="0077102A">
        <w:rPr>
          <w:rFonts w:cs="Wingdings"/>
          <w:b/>
          <w:sz w:val="22"/>
          <w:szCs w:val="22"/>
        </w:rPr>
        <w:t>M</w:t>
      </w:r>
      <w:r>
        <w:rPr>
          <w:rFonts w:cs="Wingdings"/>
          <w:b/>
          <w:sz w:val="22"/>
          <w:szCs w:val="22"/>
        </w:rPr>
        <w:t>odelling,</w:t>
      </w:r>
      <w:r w:rsidR="0077102A">
        <w:rPr>
          <w:rFonts w:cs="Wingdings"/>
          <w:b/>
          <w:sz w:val="22"/>
          <w:szCs w:val="22"/>
        </w:rPr>
        <w:t xml:space="preserve"> D</w:t>
      </w:r>
      <w:r w:rsidR="00405C1C">
        <w:rPr>
          <w:rFonts w:cs="Wingdings"/>
          <w:b/>
          <w:sz w:val="22"/>
          <w:szCs w:val="22"/>
        </w:rPr>
        <w:t>atabase</w:t>
      </w:r>
      <w:r w:rsidR="0077102A">
        <w:rPr>
          <w:rFonts w:cs="Wingdings"/>
          <w:b/>
          <w:sz w:val="22"/>
          <w:szCs w:val="22"/>
        </w:rPr>
        <w:t xml:space="preserve"> D</w:t>
      </w:r>
      <w:r>
        <w:rPr>
          <w:rFonts w:cs="Wingdings"/>
          <w:b/>
          <w:sz w:val="22"/>
          <w:szCs w:val="22"/>
        </w:rPr>
        <w:t>esigning.</w:t>
      </w:r>
    </w:p>
    <w:p w:rsidR="00790D65" w:rsidRPr="00E92E2F" w:rsidP="00E92E2F" w14:paraId="709A3B5D" w14:textId="173BA01A">
      <w:pPr>
        <w:pStyle w:val="Default"/>
        <w:numPr>
          <w:ilvl w:val="0"/>
          <w:numId w:val="1"/>
        </w:numPr>
        <w:ind w:left="700"/>
        <w:jc w:val="both"/>
        <w:rPr>
          <w:rFonts w:asciiTheme="minorHAnsi" w:hAnsiTheme="minorHAnsi" w:cs="Wingdings"/>
          <w:b/>
          <w:bCs/>
          <w:sz w:val="22"/>
          <w:szCs w:val="22"/>
        </w:rPr>
      </w:pPr>
      <w:r>
        <w:rPr>
          <w:rFonts w:cs="Wingdings"/>
          <w:sz w:val="22"/>
          <w:szCs w:val="22"/>
        </w:rPr>
        <w:t xml:space="preserve">Proficient in </w:t>
      </w:r>
      <w:r w:rsidRPr="00CE2281" w:rsidR="00CE2281">
        <w:rPr>
          <w:rFonts w:cs="Wingdings"/>
          <w:b/>
          <w:bCs/>
          <w:sz w:val="22"/>
          <w:szCs w:val="22"/>
        </w:rPr>
        <w:t>T-SQL</w:t>
      </w:r>
      <w:r w:rsidR="00CE2281">
        <w:rPr>
          <w:rFonts w:cs="Wingdings"/>
          <w:sz w:val="22"/>
          <w:szCs w:val="22"/>
        </w:rPr>
        <w:t>,</w:t>
      </w:r>
      <w:r w:rsidR="00CE2281">
        <w:rPr>
          <w:rFonts w:cs="Wingdings"/>
          <w:b/>
          <w:sz w:val="22"/>
          <w:szCs w:val="22"/>
        </w:rPr>
        <w:t xml:space="preserve"> Procedures</w:t>
      </w:r>
      <w:r>
        <w:rPr>
          <w:rFonts w:cs="Wingdings"/>
          <w:b/>
          <w:sz w:val="22"/>
          <w:szCs w:val="22"/>
        </w:rPr>
        <w:t xml:space="preserve">, Triggers, Views, Indexes, Functions, SQL clauses, complex queries, </w:t>
      </w:r>
      <w:r w:rsidR="00BD69C6">
        <w:rPr>
          <w:rFonts w:cs="Wingdings"/>
          <w:b/>
          <w:sz w:val="22"/>
          <w:szCs w:val="22"/>
        </w:rPr>
        <w:t>pl/SQL, performance</w:t>
      </w:r>
      <w:r>
        <w:rPr>
          <w:rFonts w:cs="Wingdings"/>
          <w:b/>
          <w:sz w:val="22"/>
          <w:szCs w:val="22"/>
        </w:rPr>
        <w:t xml:space="preserve"> tuning techniques and data optimization techniques</w:t>
      </w:r>
      <w:r w:rsidR="00216889">
        <w:rPr>
          <w:rFonts w:cs="Wingdings"/>
          <w:sz w:val="22"/>
          <w:szCs w:val="22"/>
        </w:rPr>
        <w:t>.</w:t>
      </w:r>
    </w:p>
    <w:p w:rsidR="00CE38F1" w:rsidRPr="007A726A" w14:paraId="67E44ECD" w14:textId="77777777">
      <w:pPr>
        <w:pStyle w:val="Default"/>
        <w:numPr>
          <w:ilvl w:val="0"/>
          <w:numId w:val="1"/>
        </w:numPr>
        <w:ind w:left="700"/>
        <w:jc w:val="both"/>
      </w:pPr>
      <w:r w:rsidRPr="007A726A">
        <w:rPr>
          <w:rFonts w:cs="Wingdings"/>
          <w:sz w:val="22"/>
          <w:szCs w:val="22"/>
        </w:rPr>
        <w:t>Worked on</w:t>
      </w:r>
      <w:r w:rsidRPr="00E259C2">
        <w:rPr>
          <w:rFonts w:cs="Wingdings"/>
          <w:b/>
          <w:bCs/>
          <w:sz w:val="22"/>
          <w:szCs w:val="22"/>
        </w:rPr>
        <w:t xml:space="preserve"> Tableau Reporting, </w:t>
      </w:r>
      <w:r w:rsidRPr="007A726A">
        <w:rPr>
          <w:rFonts w:cs="Wingdings"/>
          <w:sz w:val="22"/>
          <w:szCs w:val="22"/>
        </w:rPr>
        <w:t xml:space="preserve">Dashboards and Data Source </w:t>
      </w:r>
      <w:r w:rsidRPr="007A726A" w:rsidR="0063590C">
        <w:rPr>
          <w:rFonts w:cs="Wingdings"/>
          <w:sz w:val="22"/>
          <w:szCs w:val="22"/>
        </w:rPr>
        <w:t>creation for various visualisation.</w:t>
      </w:r>
    </w:p>
    <w:p w:rsidR="00790D65" w14:paraId="3CAFFD98" w14:textId="58C948E5">
      <w:pPr>
        <w:pStyle w:val="Default"/>
        <w:numPr>
          <w:ilvl w:val="0"/>
          <w:numId w:val="1"/>
        </w:numPr>
        <w:ind w:left="700"/>
        <w:jc w:val="both"/>
        <w:rPr>
          <w:rFonts w:asciiTheme="minorHAnsi" w:hAnsiTheme="minorHAnsi" w:cs="Wingdings"/>
          <w:b/>
          <w:sz w:val="22"/>
          <w:szCs w:val="22"/>
        </w:rPr>
      </w:pPr>
      <w:r>
        <w:rPr>
          <w:rFonts w:cs="Wingdings"/>
          <w:sz w:val="22"/>
          <w:szCs w:val="22"/>
        </w:rPr>
        <w:t xml:space="preserve">Knowledge of </w:t>
      </w:r>
      <w:r>
        <w:rPr>
          <w:rFonts w:cs="Wingdings"/>
          <w:b/>
          <w:sz w:val="22"/>
          <w:szCs w:val="22"/>
        </w:rPr>
        <w:t>Data E</w:t>
      </w:r>
      <w:r w:rsidR="0077102A">
        <w:rPr>
          <w:rFonts w:cs="Wingdings"/>
          <w:b/>
          <w:sz w:val="22"/>
          <w:szCs w:val="22"/>
        </w:rPr>
        <w:t xml:space="preserve">xtraction by ETL tool </w:t>
      </w:r>
      <w:r>
        <w:rPr>
          <w:rFonts w:cs="Wingdings"/>
          <w:b/>
          <w:sz w:val="22"/>
          <w:szCs w:val="22"/>
        </w:rPr>
        <w:t>Pentaho (PDI)</w:t>
      </w:r>
      <w:r w:rsidR="00CE2281">
        <w:rPr>
          <w:rFonts w:cs="Wingdings"/>
          <w:b/>
          <w:sz w:val="22"/>
          <w:szCs w:val="22"/>
        </w:rPr>
        <w:t xml:space="preserve"> and SSIS.</w:t>
      </w:r>
    </w:p>
    <w:p w:rsidR="00790D65" w14:paraId="46A07201" w14:textId="77777777">
      <w:pPr>
        <w:pStyle w:val="Default"/>
        <w:numPr>
          <w:ilvl w:val="0"/>
          <w:numId w:val="1"/>
        </w:numPr>
        <w:ind w:left="700"/>
        <w:jc w:val="both"/>
        <w:rPr>
          <w:rFonts w:asciiTheme="minorHAnsi" w:hAnsiTheme="minorHAnsi" w:cs="Wingdings"/>
          <w:sz w:val="22"/>
          <w:szCs w:val="22"/>
        </w:rPr>
      </w:pPr>
      <w:r>
        <w:rPr>
          <w:rFonts w:cs="Wingdings"/>
          <w:sz w:val="22"/>
          <w:szCs w:val="22"/>
        </w:rPr>
        <w:t xml:space="preserve">Having Knowledge of </w:t>
      </w:r>
      <w:r>
        <w:rPr>
          <w:rFonts w:cs="Wingdings"/>
          <w:b/>
          <w:sz w:val="22"/>
          <w:szCs w:val="22"/>
        </w:rPr>
        <w:t xml:space="preserve">Linux Environment – </w:t>
      </w:r>
      <w:r>
        <w:rPr>
          <w:rFonts w:cs="Wingdings"/>
          <w:sz w:val="22"/>
          <w:szCs w:val="22"/>
        </w:rPr>
        <w:t xml:space="preserve">Basic Commands of Linux, Schedule Cronjobs by crontab in Linux and Deploy scripts. </w:t>
      </w:r>
    </w:p>
    <w:p w:rsidR="00112881" w:rsidP="00E90C01" w14:paraId="34AD9BD9" w14:textId="57B97E58">
      <w:pPr>
        <w:pStyle w:val="Default"/>
        <w:numPr>
          <w:ilvl w:val="0"/>
          <w:numId w:val="1"/>
        </w:numPr>
        <w:ind w:left="700"/>
        <w:jc w:val="both"/>
        <w:rPr>
          <w:sz w:val="22"/>
          <w:szCs w:val="22"/>
        </w:rPr>
      </w:pPr>
      <w:r>
        <w:rPr>
          <w:color w:val="222222"/>
          <w:sz w:val="22"/>
          <w:szCs w:val="22"/>
        </w:rPr>
        <w:t>Understanding</w:t>
      </w:r>
      <w:r w:rsidR="003E3852">
        <w:rPr>
          <w:color w:val="222222"/>
          <w:sz w:val="22"/>
          <w:szCs w:val="22"/>
        </w:rPr>
        <w:t xml:space="preserve"> </w:t>
      </w:r>
      <w:r>
        <w:rPr>
          <w:color w:val="222222"/>
          <w:sz w:val="22"/>
          <w:szCs w:val="22"/>
        </w:rPr>
        <w:t>of</w:t>
      </w:r>
      <w:r w:rsidR="003E3852">
        <w:rPr>
          <w:color w:val="222222"/>
          <w:sz w:val="22"/>
          <w:szCs w:val="22"/>
        </w:rPr>
        <w:t xml:space="preserve"> </w:t>
      </w:r>
      <w:r>
        <w:rPr>
          <w:color w:val="222222"/>
          <w:sz w:val="22"/>
          <w:szCs w:val="22"/>
        </w:rPr>
        <w:t xml:space="preserve">code versioning tools </w:t>
      </w:r>
      <w:r w:rsidRPr="00F413DB">
        <w:rPr>
          <w:b/>
          <w:bCs/>
          <w:color w:val="222222"/>
          <w:sz w:val="22"/>
          <w:szCs w:val="22"/>
        </w:rPr>
        <w:t>(Git/</w:t>
      </w:r>
      <w:r w:rsidR="00583DA0">
        <w:rPr>
          <w:b/>
          <w:bCs/>
          <w:color w:val="222222"/>
          <w:sz w:val="22"/>
          <w:szCs w:val="22"/>
        </w:rPr>
        <w:t>SVN/Bit Bucket/</w:t>
      </w:r>
      <w:r w:rsidR="00DC75D3">
        <w:rPr>
          <w:b/>
          <w:bCs/>
          <w:color w:val="222222"/>
          <w:sz w:val="22"/>
          <w:szCs w:val="22"/>
        </w:rPr>
        <w:t>Docker</w:t>
      </w:r>
      <w:r w:rsidRPr="00F413DB" w:rsidR="00725FA9">
        <w:rPr>
          <w:b/>
          <w:bCs/>
          <w:color w:val="222222"/>
          <w:sz w:val="22"/>
          <w:szCs w:val="22"/>
        </w:rPr>
        <w:t>)</w:t>
      </w:r>
      <w:r w:rsidRPr="00F413DB" w:rsidR="00725FA9">
        <w:rPr>
          <w:b/>
          <w:bCs/>
          <w:sz w:val="22"/>
          <w:szCs w:val="22"/>
        </w:rPr>
        <w:t>.</w:t>
      </w:r>
    </w:p>
    <w:p w:rsidR="00E90C01" w:rsidRPr="00E90C01" w:rsidP="00E90C01" w14:paraId="285E75C8" w14:textId="77777777">
      <w:pPr>
        <w:pStyle w:val="Default"/>
        <w:ind w:left="700"/>
        <w:jc w:val="both"/>
        <w:rPr>
          <w:sz w:val="22"/>
          <w:szCs w:val="22"/>
        </w:rPr>
      </w:pPr>
    </w:p>
    <w:p w:rsidR="00112881" w:rsidP="00112881" w14:paraId="38A21250" w14:textId="77777777">
      <w:pPr>
        <w:shd w:val="clear" w:color="auto" w:fill="D9D9D9" w:themeFill="background1" w:themeFillShade="D9"/>
        <w:rPr>
          <w:b/>
          <w:sz w:val="24"/>
          <w:szCs w:val="24"/>
        </w:rPr>
      </w:pPr>
      <w:r>
        <w:rPr>
          <w:b/>
          <w:sz w:val="24"/>
          <w:szCs w:val="24"/>
        </w:rPr>
        <w:t>TECHNICAL SKILLS</w:t>
      </w:r>
    </w:p>
    <w:p w:rsidR="00112881" w:rsidP="00112881" w14:paraId="2F7AAFFB" w14:textId="2485ED0D">
      <w:pPr>
        <w:pStyle w:val="ListParagraph"/>
        <w:numPr>
          <w:ilvl w:val="0"/>
          <w:numId w:val="4"/>
        </w:numPr>
        <w:ind w:right="3356"/>
        <w:rPr>
          <w:bCs/>
        </w:rPr>
      </w:pPr>
      <w:r>
        <w:rPr>
          <w:b/>
        </w:rPr>
        <w:t>Database:</w:t>
      </w:r>
      <w:r>
        <w:rPr>
          <w:bCs/>
        </w:rPr>
        <w:t xml:space="preserve"> IBM DB2, SQL Server, Snowflake</w:t>
      </w:r>
      <w:r w:rsidR="00E90C01">
        <w:rPr>
          <w:bCs/>
        </w:rPr>
        <w:t xml:space="preserve"> DB</w:t>
      </w:r>
      <w:r>
        <w:rPr>
          <w:bCs/>
        </w:rPr>
        <w:t>, Data warehousing</w:t>
      </w:r>
    </w:p>
    <w:p w:rsidR="00112881" w:rsidP="00112881" w14:paraId="10BDEF93" w14:textId="4AD3B6B5">
      <w:pPr>
        <w:pStyle w:val="ListParagraph"/>
        <w:numPr>
          <w:ilvl w:val="0"/>
          <w:numId w:val="4"/>
        </w:numPr>
        <w:ind w:right="3356"/>
        <w:rPr>
          <w:bCs/>
        </w:rPr>
      </w:pPr>
      <w:r>
        <w:rPr>
          <w:b/>
        </w:rPr>
        <w:t>Storage and BI Tools:</w:t>
      </w:r>
      <w:r>
        <w:rPr>
          <w:bCs/>
        </w:rPr>
        <w:t xml:space="preserve"> SQL PROFILER, ETL tool-(Pentaho (PDI)), SSIS, WinSCP, Tableau 2022.1, Crontab, Snowflake, Snow sight, Snow Pipe.</w:t>
      </w:r>
    </w:p>
    <w:p w:rsidR="00112881" w:rsidP="00112881" w14:paraId="619CA780" w14:textId="77777777">
      <w:pPr>
        <w:pStyle w:val="ListParagraph"/>
        <w:numPr>
          <w:ilvl w:val="0"/>
          <w:numId w:val="4"/>
        </w:numPr>
        <w:ind w:right="3356"/>
        <w:rPr>
          <w:bCs/>
        </w:rPr>
      </w:pPr>
      <w:r>
        <w:rPr>
          <w:b/>
        </w:rPr>
        <w:t>Project Management Tools:</w:t>
      </w:r>
      <w:r>
        <w:rPr>
          <w:bCs/>
        </w:rPr>
        <w:t xml:space="preserve"> JIRA, Bit bucket, SVN, GIT, Docker</w:t>
      </w:r>
    </w:p>
    <w:p w:rsidR="00112881" w:rsidRPr="00112881" w:rsidP="00112881" w14:paraId="62FA552A" w14:textId="460EEF98">
      <w:pPr>
        <w:pStyle w:val="ListParagraph"/>
        <w:numPr>
          <w:ilvl w:val="0"/>
          <w:numId w:val="4"/>
        </w:numPr>
        <w:ind w:right="3356"/>
        <w:rPr>
          <w:bCs/>
        </w:rPr>
      </w:pPr>
      <w:r>
        <w:rPr>
          <w:b/>
        </w:rPr>
        <w:t>Domain:</w:t>
      </w:r>
      <w:r>
        <w:rPr>
          <w:bCs/>
        </w:rPr>
        <w:t xml:space="preserve"> Automobile, Media and healthcare, Digital Marketing.</w:t>
      </w:r>
    </w:p>
    <w:tbl>
      <w:tblPr>
        <w:tblStyle w:val="divdocumenttable"/>
        <w:tblW w:w="16553" w:type="dxa"/>
        <w:tblInd w:w="5" w:type="dxa"/>
        <w:tblLayout w:type="fixed"/>
        <w:tblCellMar>
          <w:top w:w="5" w:type="dxa"/>
          <w:left w:w="5" w:type="dxa"/>
          <w:bottom w:w="5" w:type="dxa"/>
          <w:right w:w="5" w:type="dxa"/>
        </w:tblCellMar>
        <w:tblLook w:val="05E0"/>
      </w:tblPr>
      <w:tblGrid>
        <w:gridCol w:w="5519"/>
        <w:gridCol w:w="5517"/>
        <w:gridCol w:w="5517"/>
      </w:tblGrid>
      <w:tr w14:paraId="5A7881DF" w14:textId="77777777" w:rsidTr="00AB632F">
        <w:tblPrEx>
          <w:tblW w:w="16553" w:type="dxa"/>
          <w:tblInd w:w="5" w:type="dxa"/>
          <w:tblLayout w:type="fixed"/>
          <w:tblCellMar>
            <w:top w:w="5" w:type="dxa"/>
            <w:left w:w="5" w:type="dxa"/>
            <w:bottom w:w="5" w:type="dxa"/>
            <w:right w:w="5" w:type="dxa"/>
          </w:tblCellMar>
          <w:tblLook w:val="05E0"/>
        </w:tblPrEx>
        <w:tc>
          <w:tcPr>
            <w:tcW w:w="5519" w:type="dxa"/>
          </w:tcPr>
          <w:p w:rsidR="00112881" w:rsidP="00AB632F" w14:paraId="7ED814CD" w14:textId="460A61C6">
            <w:pPr>
              <w:pStyle w:val="Default"/>
              <w:widowControl w:val="0"/>
              <w:jc w:val="both"/>
              <w:rPr>
                <w:rFonts w:ascii="Palatino Linotype" w:eastAsia="Palatino Linotype" w:hAnsi="Palatino Linotype" w:cs="Palatino Linotype"/>
              </w:rPr>
            </w:pPr>
          </w:p>
        </w:tc>
        <w:tc>
          <w:tcPr>
            <w:tcW w:w="5517" w:type="dxa"/>
            <w:tcBorders>
              <w:right w:val="single" w:sz="8" w:space="0" w:color="FEFDFD"/>
            </w:tcBorders>
          </w:tcPr>
          <w:p w:rsidR="00AB632F" w:rsidP="00AB632F" w14:paraId="42A3007F" w14:textId="77777777">
            <w:pPr>
              <w:pStyle w:val="ulli"/>
              <w:widowControl w:val="0"/>
              <w:spacing w:line="240" w:lineRule="auto"/>
              <w:rPr>
                <w:rFonts w:ascii="Palatino Linotype" w:eastAsia="Palatino Linotype" w:hAnsi="Palatino Linotype" w:cs="Palatino Linotype"/>
              </w:rPr>
            </w:pPr>
          </w:p>
        </w:tc>
        <w:tc>
          <w:tcPr>
            <w:tcW w:w="5517" w:type="dxa"/>
            <w:tcBorders>
              <w:left w:val="single" w:sz="8" w:space="0" w:color="FEFDFD"/>
            </w:tcBorders>
            <w:tcMar>
              <w:left w:w="10" w:type="dxa"/>
            </w:tcMar>
          </w:tcPr>
          <w:p w:rsidR="00AB632F" w:rsidP="00AB632F" w14:paraId="0256E414" w14:textId="77777777">
            <w:pPr>
              <w:pStyle w:val="ulli"/>
              <w:widowControl w:val="0"/>
              <w:spacing w:line="240" w:lineRule="auto"/>
              <w:rPr>
                <w:rFonts w:ascii="Palatino Linotype" w:eastAsia="Palatino Linotype" w:hAnsi="Palatino Linotype" w:cs="Palatino Linotype"/>
              </w:rPr>
            </w:pPr>
          </w:p>
        </w:tc>
      </w:tr>
    </w:tbl>
    <w:p w:rsidR="00815FDD" w:rsidRPr="00815FDD" w:rsidP="00815FDD" w14:paraId="64198B6B" w14:textId="77777777">
      <w:pPr>
        <w:shd w:val="clear" w:color="auto" w:fill="D9D9D9" w:themeFill="background1" w:themeFillShade="D9"/>
        <w:rPr>
          <w:b/>
          <w:sz w:val="24"/>
          <w:szCs w:val="24"/>
        </w:rPr>
      </w:pPr>
      <w:r>
        <w:rPr>
          <w:b/>
          <w:sz w:val="24"/>
          <w:szCs w:val="24"/>
        </w:rPr>
        <w:t>Project Experience</w:t>
      </w:r>
    </w:p>
    <w:p w:rsidR="00853EDF" w:rsidP="00853EDF" w14:paraId="1AC9751D" w14:textId="40222ADB">
      <w:pPr>
        <w:pStyle w:val="ProjectName"/>
      </w:pPr>
      <w:r w:rsidRPr="00516FA8">
        <w:t xml:space="preserve">Project name: </w:t>
      </w:r>
      <w:r>
        <w:t xml:space="preserve"> </w:t>
      </w:r>
      <w:r w:rsidRPr="003B7D7E">
        <w:t>Warranty Risk Management: CLIENT</w:t>
      </w:r>
      <w:r>
        <w:t xml:space="preserve">-Luxury Automobile Company for </w:t>
      </w:r>
      <w:r w:rsidRPr="003B7D7E">
        <w:t xml:space="preserve">China </w:t>
      </w:r>
      <w:r>
        <w:t xml:space="preserve">and South Korea </w:t>
      </w:r>
      <w:r w:rsidRPr="003B7D7E">
        <w:t>Market</w:t>
      </w:r>
      <w:r w:rsidR="00834A4E">
        <w:rPr>
          <w:bCs/>
          <w:i/>
          <w:iCs/>
        </w:rPr>
        <w:t>- Database Developer</w:t>
      </w:r>
    </w:p>
    <w:p w:rsidR="000B2407" w:rsidP="00853EDF" w14:paraId="0AF2C6CE" w14:textId="77777777">
      <w:pPr>
        <w:pStyle w:val="BodyText0"/>
        <w:ind w:left="360"/>
        <w:rPr>
          <w:rStyle w:val="Heading2Char"/>
          <w:rFonts w:eastAsiaTheme="minorHAnsi"/>
        </w:rPr>
      </w:pPr>
    </w:p>
    <w:p w:rsidR="000B2407" w:rsidP="00853EDF" w14:paraId="019AC0C5" w14:textId="77777777">
      <w:pPr>
        <w:pStyle w:val="BodyText0"/>
        <w:ind w:left="360"/>
        <w:rPr>
          <w:rStyle w:val="Heading2Char"/>
          <w:rFonts w:eastAsiaTheme="minorHAnsi"/>
        </w:rPr>
      </w:pPr>
    </w:p>
    <w:p w:rsidR="00853EDF" w:rsidP="00853EDF" w14:paraId="3D9E921B" w14:textId="1EC18868">
      <w:pPr>
        <w:pStyle w:val="BodyText0"/>
        <w:ind w:left="360"/>
      </w:pPr>
      <w:r w:rsidRPr="007D0498">
        <w:rPr>
          <w:rStyle w:val="Heading2Char"/>
          <w:rFonts w:eastAsiaTheme="minorHAnsi"/>
        </w:rPr>
        <w:t>Domain:</w:t>
      </w:r>
      <w:r>
        <w:rPr>
          <w:b/>
          <w:color w:val="000000" w:themeColor="text1"/>
          <w:szCs w:val="26"/>
        </w:rPr>
        <w:t xml:space="preserve"> </w:t>
      </w:r>
      <w:r>
        <w:rPr>
          <w:rStyle w:val="Heading2Char"/>
          <w:rFonts w:eastAsiaTheme="minorHAnsi"/>
        </w:rPr>
        <w:t>Automobile</w:t>
      </w:r>
    </w:p>
    <w:p w:rsidR="00853EDF" w:rsidRPr="007D0498" w:rsidP="00853EDF" w14:paraId="0757F4F9" w14:textId="77777777">
      <w:pPr>
        <w:pStyle w:val="Heading2"/>
        <w:ind w:left="360"/>
      </w:pPr>
      <w:r w:rsidRPr="00EB136A">
        <w:rPr>
          <w:rStyle w:val="Boldnew"/>
          <w:b/>
        </w:rPr>
        <w:t>Project description</w:t>
      </w:r>
      <w:r w:rsidRPr="007D0498">
        <w:t>:</w:t>
      </w:r>
    </w:p>
    <w:p w:rsidR="00853EDF" w:rsidP="0031556C" w14:paraId="545D9BCB" w14:textId="203170CD">
      <w:pPr>
        <w:pStyle w:val="ListParagraph"/>
        <w:shd w:val="clear" w:color="auto" w:fill="FFFFFF" w:themeFill="background1"/>
        <w:spacing w:after="0"/>
      </w:pPr>
      <w:r>
        <w:t xml:space="preserve">In the Module due to high number of services, </w:t>
      </w:r>
      <w:r w:rsidRPr="003B7D7E">
        <w:t xml:space="preserve">previous process was yielding results only up to 20%-30% accuracy, whereas after applying </w:t>
      </w:r>
      <w:r>
        <w:t xml:space="preserve">Performance tuning </w:t>
      </w:r>
      <w:r w:rsidRPr="003B7D7E">
        <w:t>techniques on the available audit data and suggesting the new criteria for audits, the accuracy was increased up to 70%, thereby saving the money and energy for the client.</w:t>
      </w:r>
    </w:p>
    <w:p w:rsidR="00FE04A2" w:rsidP="00FE04A2" w14:paraId="5049B3E4" w14:textId="054192E7">
      <w:pPr>
        <w:numPr>
          <w:ilvl w:val="1"/>
          <w:numId w:val="10"/>
        </w:numPr>
        <w:tabs>
          <w:tab w:val="left" w:pos="420"/>
        </w:tabs>
        <w:suppressAutoHyphens w:val="0"/>
        <w:spacing w:before="120" w:after="0" w:line="240" w:lineRule="auto"/>
        <w:ind w:right="30"/>
      </w:pPr>
      <w:r w:rsidRPr="00853EDF">
        <w:rPr>
          <w:b/>
        </w:rPr>
        <w:t>Tools &amp; Technologies</w:t>
      </w:r>
      <w:r>
        <w:t xml:space="preserve">: IBM DB2, </w:t>
      </w:r>
      <w:r w:rsidR="0031556C">
        <w:t xml:space="preserve">SSIS, </w:t>
      </w:r>
      <w:r>
        <w:t>Excel,</w:t>
      </w:r>
      <w:r w:rsidRPr="003039AE">
        <w:t xml:space="preserve"> Python 3</w:t>
      </w:r>
      <w:r w:rsidR="0031556C">
        <w:t>,</w:t>
      </w:r>
      <w:r w:rsidRPr="0031556C" w:rsidR="0031556C">
        <w:t xml:space="preserve"> </w:t>
      </w:r>
      <w:r w:rsidR="0031556C">
        <w:t>WINSCP, Putty</w:t>
      </w:r>
    </w:p>
    <w:p w:rsidR="00853EDF" w:rsidP="00FE04A2" w14:paraId="421F9A6C" w14:textId="02551311">
      <w:pPr>
        <w:numPr>
          <w:ilvl w:val="1"/>
          <w:numId w:val="10"/>
        </w:numPr>
        <w:tabs>
          <w:tab w:val="left" w:pos="420"/>
        </w:tabs>
        <w:suppressAutoHyphens w:val="0"/>
        <w:spacing w:before="120" w:after="0" w:line="240" w:lineRule="auto"/>
        <w:ind w:right="30"/>
      </w:pPr>
      <w:r w:rsidRPr="00FE04A2">
        <w:rPr>
          <w:b/>
          <w:bCs/>
        </w:rPr>
        <w:t>Role Description</w:t>
      </w:r>
      <w:r w:rsidRPr="0098658B">
        <w:t xml:space="preserve">:  DB Designing, distribute work and provide support to team members. Creation of stored procedures </w:t>
      </w:r>
      <w:r w:rsidRPr="0098658B" w:rsidR="000B2407">
        <w:t>and</w:t>
      </w:r>
      <w:r w:rsidRPr="0098658B">
        <w:t xml:space="preserve"> taking care of Performance Tuning and take requirements from client, resolve issues and perform unit testing etc.   </w:t>
      </w:r>
    </w:p>
    <w:p w:rsidR="00853EDF" w:rsidRPr="00853EDF" w:rsidP="0031556C" w14:paraId="4F62C666" w14:textId="298373B7">
      <w:pPr>
        <w:numPr>
          <w:ilvl w:val="1"/>
          <w:numId w:val="10"/>
        </w:numPr>
        <w:tabs>
          <w:tab w:val="left" w:pos="420"/>
        </w:tabs>
        <w:suppressAutoHyphens w:val="0"/>
        <w:spacing w:after="0" w:line="240" w:lineRule="auto"/>
        <w:ind w:right="30"/>
      </w:pPr>
      <w:r>
        <w:rPr>
          <w:b/>
        </w:rPr>
        <w:t>Duration</w:t>
      </w:r>
      <w:r>
        <w:t>: 2 Years</w:t>
      </w:r>
    </w:p>
    <w:p w:rsidR="00815FDD" w:rsidP="00815FDD" w14:paraId="042B13EB" w14:textId="337430F7">
      <w:pPr>
        <w:pStyle w:val="ProjectName"/>
      </w:pPr>
      <w:r w:rsidRPr="00516FA8">
        <w:t xml:space="preserve">Project name: </w:t>
      </w:r>
      <w:r>
        <w:rPr>
          <w:bCs/>
          <w:i/>
          <w:iCs/>
        </w:rPr>
        <w:t>Meltwater Media Platform</w:t>
      </w:r>
      <w:r w:rsidR="00834A4E">
        <w:rPr>
          <w:bCs/>
          <w:i/>
          <w:iCs/>
        </w:rPr>
        <w:t>- Data &amp; BI Analytics</w:t>
      </w:r>
    </w:p>
    <w:p w:rsidR="00815FDD" w:rsidP="00815FDD" w14:paraId="03A7CB42" w14:textId="77777777">
      <w:pPr>
        <w:pStyle w:val="BodyText0"/>
        <w:ind w:left="360"/>
      </w:pPr>
      <w:r w:rsidRPr="007D0498">
        <w:rPr>
          <w:rStyle w:val="Heading2Char"/>
          <w:rFonts w:eastAsiaTheme="minorHAnsi"/>
        </w:rPr>
        <w:t>Domain:</w:t>
      </w:r>
      <w:r>
        <w:rPr>
          <w:b/>
          <w:color w:val="000000" w:themeColor="text1"/>
          <w:szCs w:val="26"/>
        </w:rPr>
        <w:t xml:space="preserve"> </w:t>
      </w:r>
      <w:r>
        <w:rPr>
          <w:rStyle w:val="Heading2Char"/>
          <w:rFonts w:eastAsiaTheme="minorHAnsi"/>
        </w:rPr>
        <w:t>HealthCare and Media</w:t>
      </w:r>
    </w:p>
    <w:p w:rsidR="00815FDD" w:rsidRPr="00EB136A" w:rsidP="00815FDD" w14:paraId="572D4EE2" w14:textId="77777777">
      <w:pPr>
        <w:pStyle w:val="Heading2"/>
        <w:ind w:left="360"/>
        <w:rPr>
          <w:b w:val="0"/>
        </w:rPr>
      </w:pPr>
      <w:r w:rsidRPr="00EB136A">
        <w:rPr>
          <w:rStyle w:val="Boldnew"/>
          <w:b/>
        </w:rPr>
        <w:t>Project description</w:t>
      </w:r>
      <w:r w:rsidRPr="00EB136A">
        <w:rPr>
          <w:b w:val="0"/>
        </w:rPr>
        <w:t>:</w:t>
      </w:r>
    </w:p>
    <w:p w:rsidR="00EB136A" w:rsidP="00F04A0D" w14:paraId="00381EE1" w14:textId="376B38DF">
      <w:pPr>
        <w:pStyle w:val="Heading2"/>
        <w:spacing w:before="0"/>
        <w:ind w:left="720"/>
        <w:rPr>
          <w:rStyle w:val="Boldnew"/>
          <w:rFonts w:asciiTheme="minorHAnsi" w:eastAsiaTheme="minorHAnsi" w:hAnsiTheme="minorHAnsi" w:cstheme="minorBidi"/>
          <w:color w:val="auto"/>
          <w:sz w:val="22"/>
          <w:szCs w:val="22"/>
        </w:rPr>
      </w:pPr>
      <w:r w:rsidRPr="00DB1FA7">
        <w:rPr>
          <w:rFonts w:asciiTheme="minorHAnsi" w:eastAsiaTheme="minorHAnsi" w:hAnsiTheme="minorHAnsi" w:cstheme="minorBidi"/>
          <w:b w:val="0"/>
          <w:bCs w:val="0"/>
          <w:color w:val="auto"/>
          <w:sz w:val="22"/>
          <w:szCs w:val="22"/>
        </w:rPr>
        <w:t>The Meltwater platform is the most comprehensive media monitoring solution in the industry. Our solution allows PR and marketing professionals to streamline their media monitoring, reporting, influencer outreach, and social engagement.</w:t>
      </w:r>
      <w:r w:rsidRPr="00DB1FA7">
        <w:rPr>
          <w:rStyle w:val="Boldnew"/>
          <w:rFonts w:asciiTheme="minorHAnsi" w:eastAsiaTheme="minorHAnsi" w:hAnsiTheme="minorHAnsi" w:cstheme="minorBidi"/>
          <w:color w:val="auto"/>
          <w:sz w:val="22"/>
          <w:szCs w:val="22"/>
        </w:rPr>
        <w:t xml:space="preserve"> </w:t>
      </w:r>
    </w:p>
    <w:p w:rsidR="00FE04A2" w:rsidP="00FE04A2" w14:paraId="3B36A6A5" w14:textId="06CE9D21">
      <w:pPr>
        <w:numPr>
          <w:ilvl w:val="1"/>
          <w:numId w:val="10"/>
        </w:numPr>
        <w:tabs>
          <w:tab w:val="left" w:pos="420"/>
        </w:tabs>
        <w:suppressAutoHyphens w:val="0"/>
        <w:spacing w:after="0" w:line="240" w:lineRule="auto"/>
        <w:ind w:right="30"/>
      </w:pPr>
      <w:r>
        <w:rPr>
          <w:b/>
        </w:rPr>
        <w:t>Tools &amp; Technologies</w:t>
      </w:r>
      <w:r>
        <w:t>:</w:t>
      </w:r>
      <w:r>
        <w:rPr>
          <w:highlight w:val="white"/>
        </w:rPr>
        <w:t xml:space="preserve"> SQL Server,</w:t>
      </w:r>
      <w:r>
        <w:t xml:space="preserve"> </w:t>
      </w:r>
      <w:r w:rsidR="003D7793">
        <w:t xml:space="preserve">Pentaho, </w:t>
      </w:r>
      <w:r>
        <w:t>Tableau,</w:t>
      </w:r>
    </w:p>
    <w:p w:rsidR="00FE04A2" w:rsidP="00FE04A2" w14:paraId="13156536" w14:textId="32CC8E7A">
      <w:pPr>
        <w:numPr>
          <w:ilvl w:val="1"/>
          <w:numId w:val="10"/>
        </w:numPr>
        <w:tabs>
          <w:tab w:val="left" w:pos="420"/>
        </w:tabs>
        <w:suppressAutoHyphens w:val="0"/>
        <w:spacing w:after="0" w:line="240" w:lineRule="auto"/>
        <w:ind w:right="30"/>
      </w:pPr>
      <w:r w:rsidRPr="00C10A8C">
        <w:rPr>
          <w:b/>
          <w:bCs/>
        </w:rPr>
        <w:t>Role Description</w:t>
      </w:r>
      <w:r w:rsidRPr="00C10A8C">
        <w:t xml:space="preserve">:  Creating data streams to pull data using </w:t>
      </w:r>
      <w:r>
        <w:t xml:space="preserve">Custom </w:t>
      </w:r>
      <w:r w:rsidRPr="00C10A8C">
        <w:t xml:space="preserve">SQL queries </w:t>
      </w:r>
      <w:r>
        <w:t>and</w:t>
      </w:r>
      <w:r w:rsidRPr="00C10A8C">
        <w:t xml:space="preserve"> </w:t>
      </w:r>
      <w:r>
        <w:t>Transformation</w:t>
      </w:r>
      <w:r w:rsidRPr="00C10A8C">
        <w:t xml:space="preserve">, </w:t>
      </w:r>
      <w:r>
        <w:t>creating</w:t>
      </w:r>
      <w:r w:rsidRPr="00C10A8C">
        <w:t xml:space="preserve"> dashboards with charts and DataGrid to show data and UI customization. Creating Reports, data archival, data QA with required measurements and dimensions.   </w:t>
      </w:r>
    </w:p>
    <w:p w:rsidR="001751BC" w:rsidP="001751BC" w14:paraId="252A4C57" w14:textId="77812FE8">
      <w:pPr>
        <w:numPr>
          <w:ilvl w:val="1"/>
          <w:numId w:val="10"/>
        </w:numPr>
        <w:tabs>
          <w:tab w:val="left" w:pos="420"/>
        </w:tabs>
        <w:suppressAutoHyphens w:val="0"/>
        <w:spacing w:after="0" w:line="240" w:lineRule="auto"/>
        <w:ind w:right="30"/>
      </w:pPr>
      <w:r w:rsidRPr="00FE04A2">
        <w:rPr>
          <w:b/>
        </w:rPr>
        <w:t>Duration</w:t>
      </w:r>
      <w:r>
        <w:t>: 1</w:t>
      </w:r>
      <w:r w:rsidR="0031556C">
        <w:t>.5</w:t>
      </w:r>
      <w:r>
        <w:t xml:space="preserve"> Year</w:t>
      </w:r>
    </w:p>
    <w:p w:rsidR="0031556C" w:rsidRPr="0031556C" w:rsidP="0031556C" w14:paraId="613804A2" w14:textId="77777777">
      <w:pPr>
        <w:tabs>
          <w:tab w:val="left" w:pos="420"/>
        </w:tabs>
        <w:suppressAutoHyphens w:val="0"/>
        <w:spacing w:after="0" w:line="240" w:lineRule="auto"/>
        <w:ind w:left="1080" w:right="30"/>
      </w:pPr>
    </w:p>
    <w:p w:rsidR="00815FDD" w:rsidP="00815FDD" w14:paraId="04054B00" w14:textId="059F6236">
      <w:pPr>
        <w:pStyle w:val="ProjectName"/>
      </w:pPr>
      <w:r w:rsidRPr="00516FA8">
        <w:t xml:space="preserve">Project name: </w:t>
      </w:r>
      <w:r>
        <w:rPr>
          <w:bCs/>
          <w:i/>
          <w:iCs/>
        </w:rPr>
        <w:t xml:space="preserve">Ingrooves Universal Music Group- Data </w:t>
      </w:r>
      <w:r w:rsidR="008B75A5">
        <w:rPr>
          <w:bCs/>
          <w:i/>
          <w:iCs/>
        </w:rPr>
        <w:t>&amp; BI Analytics</w:t>
      </w:r>
    </w:p>
    <w:p w:rsidR="00815FDD" w:rsidP="00815FDD" w14:paraId="5A1AE763" w14:textId="77777777">
      <w:pPr>
        <w:pStyle w:val="BodyText0"/>
        <w:ind w:left="360"/>
      </w:pPr>
      <w:r w:rsidRPr="007D0498">
        <w:rPr>
          <w:rStyle w:val="Heading2Char"/>
          <w:rFonts w:eastAsiaTheme="minorHAnsi"/>
        </w:rPr>
        <w:t>Domain:</w:t>
      </w:r>
      <w:r>
        <w:rPr>
          <w:b/>
          <w:color w:val="000000" w:themeColor="text1"/>
          <w:szCs w:val="26"/>
        </w:rPr>
        <w:t xml:space="preserve"> Media and Entertainment</w:t>
      </w:r>
    </w:p>
    <w:p w:rsidR="00815FDD" w:rsidRPr="00EB136A" w:rsidP="00815FDD" w14:paraId="552BA581" w14:textId="77777777">
      <w:pPr>
        <w:pStyle w:val="Heading2"/>
        <w:ind w:left="360"/>
        <w:rPr>
          <w:b w:val="0"/>
        </w:rPr>
      </w:pPr>
      <w:r w:rsidRPr="00EB136A">
        <w:rPr>
          <w:rStyle w:val="Boldnew"/>
          <w:b/>
        </w:rPr>
        <w:t>Project description</w:t>
      </w:r>
      <w:r w:rsidRPr="00EB136A">
        <w:rPr>
          <w:b w:val="0"/>
        </w:rPr>
        <w:t>:</w:t>
      </w:r>
    </w:p>
    <w:p w:rsidR="00AB632F" w:rsidP="00EB136A" w14:paraId="06792613" w14:textId="229931F0">
      <w:pPr>
        <w:pStyle w:val="ListParagraph"/>
        <w:shd w:val="clear" w:color="auto" w:fill="FFFFFF" w:themeFill="background1"/>
      </w:pPr>
      <w:r>
        <w:t>Ingrooves Data Engineering Project handle the Media activities of UMG (</w:t>
      </w:r>
      <w:r>
        <w:rPr>
          <w:bCs/>
          <w:i/>
          <w:iCs/>
        </w:rPr>
        <w:t>Universal Music Group</w:t>
      </w:r>
      <w:r>
        <w:t xml:space="preserve">). It’s a Music Company which have many retailers like Spotify, Deezer, Pandora, Amazon etc... By this Application we can do Analysis on the Streaming activity like how many users streaming Spotify or Deezer or so on and also can tell us which retailer stream mostly on weekly bases. It’s a Reporting Application which developed with the </w:t>
      </w:r>
      <w:r w:rsidR="00EB136A">
        <w:t>help of Python, ETL and Tableau.</w:t>
      </w:r>
    </w:p>
    <w:p w:rsidR="0031556C" w:rsidP="0031556C" w14:paraId="2CCEF863" w14:textId="20A42FBB">
      <w:pPr>
        <w:numPr>
          <w:ilvl w:val="1"/>
          <w:numId w:val="10"/>
        </w:numPr>
        <w:tabs>
          <w:tab w:val="left" w:pos="420"/>
        </w:tabs>
        <w:suppressAutoHyphens w:val="0"/>
        <w:spacing w:after="0" w:line="240" w:lineRule="auto"/>
        <w:ind w:right="30"/>
      </w:pPr>
      <w:r>
        <w:rPr>
          <w:b/>
        </w:rPr>
        <w:t>Tools &amp; Technologies</w:t>
      </w:r>
      <w:r>
        <w:t>:</w:t>
      </w:r>
      <w:r>
        <w:rPr>
          <w:highlight w:val="white"/>
        </w:rPr>
        <w:t xml:space="preserve"> </w:t>
      </w:r>
      <w:r>
        <w:t>Snowflake, SSIS, Tableau</w:t>
      </w:r>
      <w:r w:rsidR="00060F8C">
        <w:t>.</w:t>
      </w:r>
    </w:p>
    <w:p w:rsidR="0031556C" w:rsidP="0031556C" w14:paraId="0FFBA77B" w14:textId="1E29ED3D">
      <w:pPr>
        <w:numPr>
          <w:ilvl w:val="1"/>
          <w:numId w:val="10"/>
        </w:numPr>
        <w:tabs>
          <w:tab w:val="left" w:pos="420"/>
        </w:tabs>
        <w:suppressAutoHyphens w:val="0"/>
        <w:spacing w:after="0" w:line="240" w:lineRule="auto"/>
        <w:ind w:right="30"/>
      </w:pPr>
      <w:r w:rsidRPr="00C10A8C">
        <w:rPr>
          <w:b/>
          <w:bCs/>
        </w:rPr>
        <w:t>Role Description</w:t>
      </w:r>
      <w:r w:rsidRPr="00C10A8C">
        <w:t xml:space="preserve">:  </w:t>
      </w:r>
      <w:r w:rsidRPr="0098658B" w:rsidR="004B2BB7">
        <w:t xml:space="preserve">DB Designing, Creation of stored procedures </w:t>
      </w:r>
      <w:r w:rsidRPr="0098658B" w:rsidR="00326ADB">
        <w:t>and</w:t>
      </w:r>
      <w:r w:rsidRPr="0098658B" w:rsidR="004B2BB7">
        <w:t xml:space="preserve"> taking care of Performance Tuning and take requirements from client, </w:t>
      </w:r>
      <w:r w:rsidR="004B2BB7">
        <w:t>loading data through Snow pipe and creating data and control flow through SSIS for extracting and loading data, Creating dashboards, data sources and worksheets in tableau.</w:t>
      </w:r>
    </w:p>
    <w:p w:rsidR="0031556C" w:rsidP="0031556C" w14:paraId="7361AE50" w14:textId="6D7FFF2E">
      <w:pPr>
        <w:numPr>
          <w:ilvl w:val="1"/>
          <w:numId w:val="10"/>
        </w:numPr>
        <w:tabs>
          <w:tab w:val="left" w:pos="420"/>
        </w:tabs>
        <w:suppressAutoHyphens w:val="0"/>
        <w:spacing w:after="0" w:line="240" w:lineRule="auto"/>
        <w:ind w:right="30"/>
      </w:pPr>
      <w:r w:rsidRPr="00FE04A2">
        <w:rPr>
          <w:b/>
        </w:rPr>
        <w:t>Duration</w:t>
      </w:r>
      <w:r>
        <w:t>: 2</w:t>
      </w:r>
      <w:r w:rsidR="00060F8C">
        <w:t>.5</w:t>
      </w:r>
      <w:r>
        <w:t xml:space="preserve"> Year</w:t>
      </w:r>
    </w:p>
    <w:p w:rsidR="00F0776D" w:rsidP="00F0776D" w14:paraId="626D6A3D" w14:textId="1A91A0F8">
      <w:pPr>
        <w:tabs>
          <w:tab w:val="left" w:pos="420"/>
        </w:tabs>
        <w:suppressAutoHyphens w:val="0"/>
        <w:spacing w:after="0" w:line="240" w:lineRule="auto"/>
        <w:ind w:right="30"/>
      </w:pPr>
    </w:p>
    <w:p w:rsidR="00F0776D" w:rsidP="00F0776D" w14:paraId="5FD918C4" w14:textId="26980CC4">
      <w:pPr>
        <w:tabs>
          <w:tab w:val="left" w:pos="420"/>
        </w:tabs>
        <w:suppressAutoHyphens w:val="0"/>
        <w:spacing w:after="0" w:line="240" w:lineRule="auto"/>
        <w:ind w:right="30"/>
      </w:pPr>
    </w:p>
    <w:p w:rsidR="00F0776D" w:rsidP="00F0776D" w14:paraId="322E94D2" w14:textId="77777777">
      <w:pPr>
        <w:tabs>
          <w:tab w:val="left" w:pos="420"/>
        </w:tabs>
        <w:suppressAutoHyphens w:val="0"/>
        <w:spacing w:after="0" w:line="240" w:lineRule="auto"/>
        <w:ind w:right="30"/>
      </w:pPr>
    </w:p>
    <w:p w:rsidR="0031556C" w:rsidRPr="0031556C" w:rsidP="0031556C" w14:paraId="14FD009C" w14:textId="77777777">
      <w:pPr>
        <w:tabs>
          <w:tab w:val="left" w:pos="420"/>
        </w:tabs>
        <w:suppressAutoHyphens w:val="0"/>
        <w:spacing w:after="0" w:line="240" w:lineRule="auto"/>
        <w:ind w:left="1080" w:right="30"/>
        <w:rPr>
          <w:rStyle w:val="span"/>
          <w:sz w:val="22"/>
          <w:szCs w:val="22"/>
        </w:rPr>
      </w:pPr>
    </w:p>
    <w:p w:rsidR="00790D65" w14:paraId="6A1E6C5F" w14:textId="77777777">
      <w:pPr>
        <w:pStyle w:val="Default"/>
        <w:shd w:val="clear" w:color="auto" w:fill="D9D9D9" w:themeFill="background1" w:themeFillShade="D9"/>
        <w:rPr>
          <w:rFonts w:asciiTheme="minorHAnsi" w:hAnsiTheme="minorHAnsi" w:cs="Wingdings"/>
          <w:b/>
        </w:rPr>
      </w:pPr>
      <w:r>
        <w:rPr>
          <w:rFonts w:cs="Wingdings"/>
          <w:b/>
        </w:rPr>
        <w:t>EDUCATIONAL QUALIFICATION</w:t>
      </w:r>
    </w:p>
    <w:p w:rsidR="00790D65" w14:paraId="2C306742" w14:textId="77777777">
      <w:pPr>
        <w:pStyle w:val="Default"/>
        <w:numPr>
          <w:ilvl w:val="0"/>
          <w:numId w:val="3"/>
        </w:numPr>
        <w:jc w:val="both"/>
        <w:rPr>
          <w:rFonts w:asciiTheme="minorHAnsi" w:hAnsiTheme="minorHAnsi" w:cs="Wingdings"/>
          <w:sz w:val="22"/>
          <w:szCs w:val="22"/>
        </w:rPr>
      </w:pPr>
      <w:r>
        <w:rPr>
          <w:rFonts w:cs="Wingdings"/>
          <w:b/>
          <w:bCs/>
          <w:sz w:val="22"/>
          <w:szCs w:val="22"/>
        </w:rPr>
        <w:t>B. TECH</w:t>
      </w:r>
      <w:r>
        <w:rPr>
          <w:rFonts w:cs="Wingdings"/>
          <w:sz w:val="22"/>
          <w:szCs w:val="22"/>
        </w:rPr>
        <w:t xml:space="preserve"> from </w:t>
      </w:r>
      <w:r>
        <w:rPr>
          <w:rFonts w:cs="Wingdings"/>
          <w:b/>
          <w:bCs/>
          <w:sz w:val="22"/>
          <w:szCs w:val="22"/>
        </w:rPr>
        <w:t xml:space="preserve">JAGANNATH GUPTA INSTITUTE OF ENGINEERING &amp; TECHNOLOGY (RTU UNIVERSITY) </w:t>
      </w:r>
      <w:r>
        <w:rPr>
          <w:rFonts w:cs="Wingdings"/>
          <w:sz w:val="22"/>
          <w:szCs w:val="22"/>
        </w:rPr>
        <w:t xml:space="preserve">with of </w:t>
      </w:r>
      <w:r>
        <w:rPr>
          <w:rFonts w:cs="Wingdings"/>
          <w:b/>
          <w:bCs/>
          <w:sz w:val="22"/>
          <w:szCs w:val="22"/>
        </w:rPr>
        <w:t xml:space="preserve">76% </w:t>
      </w:r>
      <w:r>
        <w:rPr>
          <w:rFonts w:cs="Wingdings"/>
          <w:bCs/>
          <w:sz w:val="22"/>
          <w:szCs w:val="22"/>
        </w:rPr>
        <w:t>in 2016.</w:t>
      </w:r>
    </w:p>
    <w:p w:rsidR="00790D65" w14:paraId="57F61449" w14:textId="77777777">
      <w:pPr>
        <w:pStyle w:val="Default"/>
        <w:numPr>
          <w:ilvl w:val="0"/>
          <w:numId w:val="3"/>
        </w:numPr>
        <w:jc w:val="both"/>
        <w:rPr>
          <w:rFonts w:asciiTheme="minorHAnsi" w:hAnsiTheme="minorHAnsi" w:cs="Wingdings"/>
          <w:sz w:val="22"/>
          <w:szCs w:val="22"/>
        </w:rPr>
      </w:pPr>
      <w:r>
        <w:rPr>
          <w:rFonts w:cs="Wingdings"/>
          <w:b/>
          <w:bCs/>
          <w:sz w:val="22"/>
          <w:szCs w:val="22"/>
        </w:rPr>
        <w:t>12</w:t>
      </w:r>
      <w:r>
        <w:rPr>
          <w:rFonts w:cs="Wingdings"/>
          <w:b/>
          <w:bCs/>
          <w:sz w:val="22"/>
          <w:szCs w:val="22"/>
          <w:vertAlign w:val="superscript"/>
        </w:rPr>
        <w:t>th</w:t>
      </w:r>
      <w:r>
        <w:rPr>
          <w:rFonts w:cs="Wingdings"/>
          <w:sz w:val="22"/>
          <w:szCs w:val="22"/>
        </w:rPr>
        <w:t xml:space="preserve"> from </w:t>
      </w:r>
      <w:r>
        <w:rPr>
          <w:rFonts w:cs="Wingdings"/>
          <w:b/>
          <w:sz w:val="22"/>
          <w:szCs w:val="22"/>
        </w:rPr>
        <w:t xml:space="preserve">Central board of </w:t>
      </w:r>
      <w:r w:rsidR="005B0CA2">
        <w:rPr>
          <w:rFonts w:cs="Wingdings"/>
          <w:b/>
          <w:sz w:val="22"/>
          <w:szCs w:val="22"/>
        </w:rPr>
        <w:t xml:space="preserve">higher </w:t>
      </w:r>
      <w:r>
        <w:rPr>
          <w:rFonts w:cs="Wingdings"/>
          <w:b/>
          <w:sz w:val="22"/>
          <w:szCs w:val="22"/>
        </w:rPr>
        <w:t>secondary education</w:t>
      </w:r>
      <w:r>
        <w:rPr>
          <w:rFonts w:cs="Wingdings"/>
          <w:sz w:val="22"/>
          <w:szCs w:val="22"/>
        </w:rPr>
        <w:t xml:space="preserve"> with </w:t>
      </w:r>
      <w:r>
        <w:rPr>
          <w:rFonts w:cs="Wingdings"/>
          <w:b/>
          <w:bCs/>
          <w:sz w:val="22"/>
          <w:szCs w:val="22"/>
        </w:rPr>
        <w:t xml:space="preserve">69% </w:t>
      </w:r>
      <w:r>
        <w:rPr>
          <w:rFonts w:cs="Wingdings"/>
          <w:bCs/>
          <w:sz w:val="22"/>
          <w:szCs w:val="22"/>
        </w:rPr>
        <w:t>in 2012.</w:t>
      </w:r>
    </w:p>
    <w:p w:rsidR="00790D65" w14:paraId="16750F09" w14:textId="77777777">
      <w:pPr>
        <w:pStyle w:val="Default"/>
        <w:numPr>
          <w:ilvl w:val="0"/>
          <w:numId w:val="3"/>
        </w:numPr>
        <w:jc w:val="both"/>
        <w:rPr>
          <w:rFonts w:asciiTheme="minorHAnsi" w:hAnsiTheme="minorHAnsi" w:cs="Wingdings"/>
          <w:sz w:val="22"/>
          <w:szCs w:val="22"/>
        </w:rPr>
      </w:pPr>
      <w:r>
        <w:rPr>
          <w:rFonts w:cs="Wingdings"/>
          <w:b/>
          <w:bCs/>
          <w:sz w:val="22"/>
          <w:szCs w:val="22"/>
        </w:rPr>
        <w:t>10</w:t>
      </w:r>
      <w:r>
        <w:rPr>
          <w:rFonts w:cs="Wingdings"/>
          <w:b/>
          <w:bCs/>
          <w:sz w:val="22"/>
          <w:szCs w:val="22"/>
          <w:vertAlign w:val="superscript"/>
        </w:rPr>
        <w:t xml:space="preserve">th </w:t>
      </w:r>
      <w:r>
        <w:rPr>
          <w:rFonts w:cs="Wingdings"/>
          <w:sz w:val="22"/>
          <w:szCs w:val="22"/>
        </w:rPr>
        <w:t xml:space="preserve">from </w:t>
      </w:r>
      <w:r>
        <w:rPr>
          <w:rFonts w:cs="Wingdings"/>
          <w:b/>
          <w:sz w:val="22"/>
          <w:szCs w:val="22"/>
        </w:rPr>
        <w:t>Central board of secondary education</w:t>
      </w:r>
      <w:r>
        <w:rPr>
          <w:rFonts w:cs="Wingdings"/>
          <w:sz w:val="22"/>
          <w:szCs w:val="22"/>
        </w:rPr>
        <w:t xml:space="preserve"> with </w:t>
      </w:r>
      <w:r>
        <w:rPr>
          <w:rFonts w:cs="Wingdings"/>
          <w:b/>
          <w:bCs/>
          <w:sz w:val="22"/>
          <w:szCs w:val="22"/>
        </w:rPr>
        <w:t xml:space="preserve">67% </w:t>
      </w:r>
      <w:r>
        <w:rPr>
          <w:rFonts w:cs="Wingdings"/>
          <w:bCs/>
          <w:sz w:val="22"/>
          <w:szCs w:val="22"/>
        </w:rPr>
        <w:t>in 2010.</w:t>
      </w:r>
    </w:p>
    <w:p w:rsidR="00790D65" w14:paraId="23CE8FEF" w14:textId="77777777">
      <w:pPr>
        <w:pStyle w:val="spanpaddedlineParagraph"/>
        <w:spacing w:line="400" w:lineRule="atLeast"/>
        <w:rPr>
          <w:rStyle w:val="span"/>
          <w:rFonts w:eastAsia="Palatino Linotype" w:asciiTheme="minorHAnsi" w:hAnsiTheme="minorHAnsi" w:cstheme="minorHAnsi"/>
          <w:sz w:val="22"/>
          <w:szCs w:val="22"/>
        </w:rPr>
      </w:pPr>
    </w:p>
    <w:p w:rsidR="00790D65" w14:paraId="46747820" w14:textId="77777777">
      <w:pPr>
        <w:shd w:val="clear" w:color="auto" w:fill="D9D9D9" w:themeFill="background1" w:themeFillShade="D9"/>
        <w:rPr>
          <w:b/>
          <w:sz w:val="24"/>
          <w:szCs w:val="24"/>
        </w:rPr>
      </w:pPr>
      <w:r>
        <w:rPr>
          <w:b/>
          <w:sz w:val="24"/>
          <w:szCs w:val="24"/>
        </w:rPr>
        <w:t>PERSONAL DETAILS</w:t>
      </w:r>
    </w:p>
    <w:p w:rsidR="00790D65" w14:paraId="7D313538" w14:textId="77777777">
      <w:pPr>
        <w:pStyle w:val="ListParagraph"/>
        <w:numPr>
          <w:ilvl w:val="0"/>
          <w:numId w:val="5"/>
        </w:numPr>
        <w:ind w:right="3356"/>
        <w:rPr>
          <w:bCs/>
        </w:rPr>
      </w:pPr>
      <w:r>
        <w:rPr>
          <w:b/>
        </w:rPr>
        <w:t>Date of Birth:</w:t>
      </w:r>
      <w:r>
        <w:rPr>
          <w:bCs/>
        </w:rPr>
        <w:t xml:space="preserve"> 04/</w:t>
      </w:r>
      <w:r w:rsidR="00766AE7">
        <w:rPr>
          <w:bCs/>
        </w:rPr>
        <w:t>1</w:t>
      </w:r>
      <w:r>
        <w:rPr>
          <w:bCs/>
        </w:rPr>
        <w:t>2/1994</w:t>
      </w:r>
    </w:p>
    <w:p w:rsidR="00790D65" w14:paraId="63D39E20" w14:textId="2F9FFD8C">
      <w:pPr>
        <w:pStyle w:val="ListParagraph"/>
        <w:numPr>
          <w:ilvl w:val="0"/>
          <w:numId w:val="5"/>
        </w:numPr>
        <w:ind w:right="3356"/>
        <w:rPr>
          <w:bCs/>
        </w:rPr>
      </w:pPr>
      <w:r>
        <w:rPr>
          <w:b/>
        </w:rPr>
        <w:t xml:space="preserve">Permanent </w:t>
      </w:r>
      <w:r w:rsidR="0019127B">
        <w:rPr>
          <w:b/>
        </w:rPr>
        <w:t>Address:</w:t>
      </w:r>
      <w:r w:rsidR="00346A67">
        <w:rPr>
          <w:bCs/>
        </w:rPr>
        <w:t xml:space="preserve"> </w:t>
      </w:r>
      <w:r w:rsidR="00447825">
        <w:rPr>
          <w:bCs/>
        </w:rPr>
        <w:t>Sector 9, Malviya</w:t>
      </w:r>
      <w:r w:rsidR="00A82F20">
        <w:rPr>
          <w:bCs/>
        </w:rPr>
        <w:t xml:space="preserve"> Nagar,</w:t>
      </w:r>
      <w:r w:rsidR="00346A67">
        <w:rPr>
          <w:bCs/>
        </w:rPr>
        <w:t xml:space="preserve"> </w:t>
      </w:r>
      <w:r>
        <w:rPr>
          <w:bCs/>
        </w:rPr>
        <w:t>Jaipur (</w:t>
      </w:r>
      <w:r w:rsidR="00A82F20">
        <w:rPr>
          <w:bCs/>
        </w:rPr>
        <w:t>Raj.)</w:t>
      </w:r>
    </w:p>
    <w:p w:rsidR="00790D65" w14:paraId="48662A56" w14:textId="77777777">
      <w:pPr>
        <w:pStyle w:val="ListParagraph"/>
        <w:numPr>
          <w:ilvl w:val="0"/>
          <w:numId w:val="5"/>
        </w:numPr>
        <w:ind w:right="3356"/>
        <w:rPr>
          <w:bCs/>
        </w:rPr>
      </w:pPr>
      <w:r>
        <w:rPr>
          <w:b/>
        </w:rPr>
        <w:t>Languages Known:</w:t>
      </w:r>
      <w:r>
        <w:rPr>
          <w:bCs/>
        </w:rPr>
        <w:t xml:space="preserve"> English, Hindi</w:t>
      </w:r>
    </w:p>
    <w:p w:rsidR="00790D65" w14:paraId="1272F0A0" w14:textId="77777777">
      <w:pPr>
        <w:pStyle w:val="spanpaddedlineParagraph"/>
        <w:spacing w:line="400" w:lineRule="atLeast"/>
        <w:rPr>
          <w:rFonts w:eastAsia="Palatino Linotype" w:asciiTheme="minorHAnsi" w:hAnsiTheme="minorHAnsi" w:cstheme="minorHAnsi"/>
          <w:sz w:val="22"/>
          <w:szCs w:val="22"/>
        </w:rPr>
      </w:pPr>
    </w:p>
    <w:p w:rsidR="00790D65" w14:paraId="5E85D342" w14:textId="77777777">
      <w:pPr>
        <w:pStyle w:val="ListParagraph"/>
        <w:shd w:val="clear" w:color="auto" w:fill="FFFFFF" w:themeFill="background1"/>
      </w:pPr>
    </w:p>
    <w:p w:rsidR="00790D65" w14:paraId="4F068077" w14:textId="77777777">
      <w:pPr>
        <w:shd w:val="clear" w:color="auto" w:fill="FFFFFF" w:themeFill="background1"/>
        <w:ind w:left="360"/>
        <w:rPr>
          <w:b/>
          <w:bCs/>
          <w:i/>
          <w:iCs/>
        </w:rPr>
      </w:pPr>
    </w:p>
    <w:p w:rsidR="00790D65" w14:paraId="477B27E0" w14:textId="77777777">
      <w:pPr>
        <w:pStyle w:val="ListParagraph"/>
        <w:shd w:val="clear" w:color="auto" w:fill="FFFFFF" w:themeFill="background1"/>
        <w:rPr>
          <w:b/>
          <w:bCs/>
          <w:i/>
          <w:iCs/>
        </w:rPr>
      </w:pPr>
    </w:p>
    <w:p w:rsidR="00790D65" w14:paraId="5AB5A3A0" w14:textId="77777777">
      <w:pPr>
        <w:pStyle w:val="Default"/>
        <w:jc w:val="both"/>
        <w:rPr>
          <w:b/>
        </w:rPr>
      </w:pPr>
    </w:p>
    <w:p w:rsidR="00790D65" w14:paraId="05531682" w14:textId="77777777"/>
    <w:p w:rsidR="00790D65" w14:paraId="5F93237C"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width:1pt;height:1pt;margin-top:0;margin-left:0;position:absolute;z-index:251658240">
            <v:imagedata r:id="rId6"/>
          </v:shape>
        </w:pict>
      </w:r>
    </w:p>
    <w:sectPr>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F6484B"/>
    <w:multiLevelType w:val="multilevel"/>
    <w:tmpl w:val="FFFFFFFF"/>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A0F6991"/>
    <w:multiLevelType w:val="hybridMultilevel"/>
    <w:tmpl w:val="43220424"/>
    <w:lvl w:ilvl="0">
      <w:start w:val="1"/>
      <w:numFmt w:val="decimal"/>
      <w:lvlText w:val="%1."/>
      <w:lvlJc w:val="left"/>
      <w:pPr>
        <w:ind w:left="360" w:hanging="360"/>
      </w:pPr>
      <w:rPr>
        <w:b/>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41D306B"/>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2BA16941"/>
    <w:multiLevelType w:val="hybridMultilevel"/>
    <w:tmpl w:val="41722D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6EE7A48"/>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39D14B5B"/>
    <w:multiLevelType w:val="multilevel"/>
    <w:tmpl w:val="FFFFFFFF"/>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6">
    <w:nsid w:val="4662600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54A04754"/>
    <w:multiLevelType w:val="hybridMultilevel"/>
    <w:tmpl w:val="A0068630"/>
    <w:lvl w:ilvl="0">
      <w:start w:val="1"/>
      <w:numFmt w:val="decimal"/>
      <w:pStyle w:val="ProjectName"/>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602B0C0F"/>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67D46B97"/>
    <w:multiLevelType w:val="hybridMultilevel"/>
    <w:tmpl w:val="69E86484"/>
    <w:lvl w:ilvl="0">
      <w:start w:val="1"/>
      <w:numFmt w:val="bullet"/>
      <w:pStyle w:val="Bulletedlist"/>
      <w:lvlText w:val=""/>
      <w:lvlJc w:val="left"/>
      <w:pPr>
        <w:ind w:left="1440" w:hanging="360"/>
      </w:pPr>
      <w:rPr>
        <w:rFonts w:ascii="Symbol" w:hAnsi="Symbol" w:hint="default"/>
        <w:color w:val="auto"/>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8"/>
  </w:num>
  <w:num w:numId="4">
    <w:abstractNumId w:val="6"/>
  </w:num>
  <w:num w:numId="5">
    <w:abstractNumId w:val="2"/>
  </w:num>
  <w:num w:numId="6">
    <w:abstractNumId w:val="5"/>
  </w:num>
  <w:num w:numId="7">
    <w:abstractNumId w:val="3"/>
  </w:num>
  <w:num w:numId="8">
    <w:abstractNumId w:val="9"/>
  </w:num>
  <w:num w:numId="9">
    <w:abstractNumId w:val="7"/>
  </w:num>
  <w:num w:numId="1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D65"/>
    <w:rsid w:val="00023FE3"/>
    <w:rsid w:val="00060F8C"/>
    <w:rsid w:val="000725B1"/>
    <w:rsid w:val="00083F2B"/>
    <w:rsid w:val="000A5274"/>
    <w:rsid w:val="000B2407"/>
    <w:rsid w:val="000E5A96"/>
    <w:rsid w:val="000F2B65"/>
    <w:rsid w:val="00112881"/>
    <w:rsid w:val="001236B1"/>
    <w:rsid w:val="00131683"/>
    <w:rsid w:val="00140D85"/>
    <w:rsid w:val="001751BC"/>
    <w:rsid w:val="00187640"/>
    <w:rsid w:val="0019127B"/>
    <w:rsid w:val="00192FDA"/>
    <w:rsid w:val="001D63BD"/>
    <w:rsid w:val="00216889"/>
    <w:rsid w:val="00217473"/>
    <w:rsid w:val="00221B57"/>
    <w:rsid w:val="00245EE2"/>
    <w:rsid w:val="002719DD"/>
    <w:rsid w:val="002B4297"/>
    <w:rsid w:val="002E3873"/>
    <w:rsid w:val="003039AE"/>
    <w:rsid w:val="00313F78"/>
    <w:rsid w:val="0031556C"/>
    <w:rsid w:val="00326ADB"/>
    <w:rsid w:val="00340DA3"/>
    <w:rsid w:val="00346A67"/>
    <w:rsid w:val="00375B81"/>
    <w:rsid w:val="003B7D7E"/>
    <w:rsid w:val="003D7793"/>
    <w:rsid w:val="003E3852"/>
    <w:rsid w:val="003E61CF"/>
    <w:rsid w:val="00405C1C"/>
    <w:rsid w:val="0044597A"/>
    <w:rsid w:val="00447825"/>
    <w:rsid w:val="00452782"/>
    <w:rsid w:val="004B283F"/>
    <w:rsid w:val="004B2BB7"/>
    <w:rsid w:val="00511A0F"/>
    <w:rsid w:val="00512CD4"/>
    <w:rsid w:val="00516FA8"/>
    <w:rsid w:val="005658CA"/>
    <w:rsid w:val="0057374E"/>
    <w:rsid w:val="00583DA0"/>
    <w:rsid w:val="005A4932"/>
    <w:rsid w:val="005B0CA2"/>
    <w:rsid w:val="005C7598"/>
    <w:rsid w:val="00605CCD"/>
    <w:rsid w:val="0061727A"/>
    <w:rsid w:val="0063590C"/>
    <w:rsid w:val="0065293C"/>
    <w:rsid w:val="00691EB1"/>
    <w:rsid w:val="00696B91"/>
    <w:rsid w:val="006B0ECC"/>
    <w:rsid w:val="006C6F0A"/>
    <w:rsid w:val="00725FA9"/>
    <w:rsid w:val="00732F47"/>
    <w:rsid w:val="007575C4"/>
    <w:rsid w:val="00764B43"/>
    <w:rsid w:val="00766AE7"/>
    <w:rsid w:val="0077102A"/>
    <w:rsid w:val="00790650"/>
    <w:rsid w:val="00790D65"/>
    <w:rsid w:val="007A726A"/>
    <w:rsid w:val="007B52B2"/>
    <w:rsid w:val="007C07B6"/>
    <w:rsid w:val="007C1B40"/>
    <w:rsid w:val="007D0498"/>
    <w:rsid w:val="007E498F"/>
    <w:rsid w:val="007F03E0"/>
    <w:rsid w:val="008149F1"/>
    <w:rsid w:val="00815FDD"/>
    <w:rsid w:val="00832B2B"/>
    <w:rsid w:val="00834A4E"/>
    <w:rsid w:val="00837BD3"/>
    <w:rsid w:val="00853EDF"/>
    <w:rsid w:val="008768B6"/>
    <w:rsid w:val="008A35AD"/>
    <w:rsid w:val="008A7E1E"/>
    <w:rsid w:val="008B75A5"/>
    <w:rsid w:val="008F0FA3"/>
    <w:rsid w:val="0091676B"/>
    <w:rsid w:val="00951D07"/>
    <w:rsid w:val="0098658B"/>
    <w:rsid w:val="009B4CF1"/>
    <w:rsid w:val="009F63EC"/>
    <w:rsid w:val="00A073BA"/>
    <w:rsid w:val="00A20714"/>
    <w:rsid w:val="00A6631B"/>
    <w:rsid w:val="00A8264D"/>
    <w:rsid w:val="00A82F20"/>
    <w:rsid w:val="00A83868"/>
    <w:rsid w:val="00A85A76"/>
    <w:rsid w:val="00A95518"/>
    <w:rsid w:val="00AB632F"/>
    <w:rsid w:val="00AF3E3A"/>
    <w:rsid w:val="00AF7008"/>
    <w:rsid w:val="00B17CC9"/>
    <w:rsid w:val="00B72CCA"/>
    <w:rsid w:val="00B8217F"/>
    <w:rsid w:val="00BC0408"/>
    <w:rsid w:val="00BD69C6"/>
    <w:rsid w:val="00C10A8C"/>
    <w:rsid w:val="00C25F74"/>
    <w:rsid w:val="00C927D4"/>
    <w:rsid w:val="00CD418B"/>
    <w:rsid w:val="00CE2281"/>
    <w:rsid w:val="00CE38F1"/>
    <w:rsid w:val="00CF307F"/>
    <w:rsid w:val="00D0464E"/>
    <w:rsid w:val="00D246C4"/>
    <w:rsid w:val="00D76C5D"/>
    <w:rsid w:val="00D81CF8"/>
    <w:rsid w:val="00DA2574"/>
    <w:rsid w:val="00DB1FA7"/>
    <w:rsid w:val="00DC75D3"/>
    <w:rsid w:val="00DE1B47"/>
    <w:rsid w:val="00E259C2"/>
    <w:rsid w:val="00E3072A"/>
    <w:rsid w:val="00E67EC7"/>
    <w:rsid w:val="00E90C01"/>
    <w:rsid w:val="00E92E2F"/>
    <w:rsid w:val="00E95F3F"/>
    <w:rsid w:val="00EB136A"/>
    <w:rsid w:val="00EB38CB"/>
    <w:rsid w:val="00ED3783"/>
    <w:rsid w:val="00F0214C"/>
    <w:rsid w:val="00F04A0D"/>
    <w:rsid w:val="00F0776D"/>
    <w:rsid w:val="00F13101"/>
    <w:rsid w:val="00F27B99"/>
    <w:rsid w:val="00F413DB"/>
    <w:rsid w:val="00F547FE"/>
    <w:rsid w:val="00F66D9A"/>
    <w:rsid w:val="00FC61CF"/>
    <w:rsid w:val="00FD0D3B"/>
    <w:rsid w:val="00FE04A2"/>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15:docId w15:val="{DC988AC5-C6CE-0841-9A28-6527710CA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FDD"/>
    <w:pPr>
      <w:spacing w:after="200" w:line="276" w:lineRule="auto"/>
    </w:pPr>
    <w:rPr>
      <w:rFonts w:ascii="Calibri" w:hAnsi="Calibri" w:eastAsiaTheme="minorHAnsi"/>
      <w:lang w:eastAsia="en-US"/>
    </w:rPr>
  </w:style>
  <w:style w:type="paragraph" w:styleId="Heading2">
    <w:name w:val="heading 2"/>
    <w:basedOn w:val="Normal"/>
    <w:next w:val="Normal"/>
    <w:link w:val="Heading2Char"/>
    <w:qFormat/>
    <w:rsid w:val="00815FDD"/>
    <w:pPr>
      <w:keepNext/>
      <w:keepLines/>
      <w:suppressAutoHyphens w:val="0"/>
      <w:spacing w:before="120" w:after="120" w:line="280" w:lineRule="atLeast"/>
      <w:ind w:left="144"/>
      <w:outlineLvl w:val="1"/>
    </w:pPr>
    <w:rPr>
      <w:rFonts w:ascii="Arial" w:eastAsia="Times New Roman" w:hAnsi="Arial" w:cs="Times New Roman"/>
      <w:b/>
      <w:bCs/>
      <w:color w:val="000000" w:themeColor="text1"/>
      <w:sz w:val="20"/>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6EF1"/>
    <w:rPr>
      <w:color w:val="0563C1" w:themeColor="hyperlink"/>
      <w:u w:val="single"/>
    </w:rPr>
  </w:style>
  <w:style w:type="character" w:customStyle="1" w:styleId="span">
    <w:name w:val="span"/>
    <w:basedOn w:val="DefaultParagraphFont"/>
    <w:qFormat/>
    <w:rsid w:val="005E6EF1"/>
    <w:rPr>
      <w:position w:val="0"/>
      <w:sz w:val="24"/>
      <w:szCs w:val="24"/>
      <w:vertAlign w:val="baseline"/>
    </w:rPr>
  </w:style>
  <w:style w:type="character" w:customStyle="1" w:styleId="spancompanyname">
    <w:name w:val="span_companyname"/>
    <w:basedOn w:val="span"/>
    <w:qFormat/>
    <w:rsid w:val="005E6EF1"/>
    <w:rPr>
      <w:b/>
      <w:bCs/>
      <w:position w:val="0"/>
      <w:sz w:val="24"/>
      <w:szCs w:val="24"/>
      <w:vertAlign w:val="baseline"/>
    </w:rPr>
  </w:style>
  <w:style w:type="character" w:customStyle="1" w:styleId="spanjobtitle">
    <w:name w:val="span_jobtitle"/>
    <w:basedOn w:val="span"/>
    <w:qFormat/>
    <w:rsid w:val="005E6EF1"/>
    <w:rPr>
      <w:b/>
      <w:bCs/>
      <w:position w:val="0"/>
      <w:sz w:val="24"/>
      <w:szCs w:val="24"/>
      <w:vertAlign w:val="baseline"/>
    </w:rPr>
  </w:style>
  <w:style w:type="character" w:customStyle="1" w:styleId="spanpaddedline">
    <w:name w:val="span_paddedline"/>
    <w:basedOn w:val="span"/>
    <w:qFormat/>
    <w:rsid w:val="005E6EF1"/>
    <w:rPr>
      <w:position w:val="0"/>
      <w:sz w:val="24"/>
      <w:szCs w:val="24"/>
      <w:vertAlign w:val="baselin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Default">
    <w:name w:val="Default"/>
    <w:qFormat/>
    <w:rsid w:val="005E6EF1"/>
    <w:rPr>
      <w:rFonts w:ascii="Calibri" w:hAnsi="Calibri" w:eastAsiaTheme="minorHAnsi" w:cs="Calibri"/>
      <w:color w:val="000000"/>
      <w:sz w:val="24"/>
      <w:szCs w:val="24"/>
      <w:lang w:eastAsia="en-US"/>
    </w:rPr>
  </w:style>
  <w:style w:type="paragraph" w:customStyle="1" w:styleId="ulli">
    <w:name w:val="ul_li"/>
    <w:basedOn w:val="Normal"/>
    <w:qFormat/>
    <w:rsid w:val="005E6EF1"/>
    <w:pPr>
      <w:spacing w:after="0" w:line="240" w:lineRule="atLeast"/>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5E6EF1"/>
    <w:pPr>
      <w:ind w:left="720"/>
      <w:contextualSpacing/>
    </w:pPr>
  </w:style>
  <w:style w:type="paragraph" w:customStyle="1" w:styleId="divdocumentsinglecolumn">
    <w:name w:val="div_document_singlecolumn"/>
    <w:basedOn w:val="Normal"/>
    <w:qFormat/>
    <w:rsid w:val="005E6EF1"/>
    <w:pPr>
      <w:spacing w:after="0" w:line="240" w:lineRule="atLeast"/>
    </w:pPr>
    <w:rPr>
      <w:rFonts w:ascii="Times New Roman" w:eastAsia="Times New Roman" w:hAnsi="Times New Roman" w:cs="Times New Roman"/>
      <w:sz w:val="24"/>
      <w:szCs w:val="24"/>
      <w:lang w:eastAsia="zh-CN"/>
    </w:rPr>
  </w:style>
  <w:style w:type="paragraph" w:customStyle="1" w:styleId="spanpaddedlineParagraph">
    <w:name w:val="span_paddedline Paragraph"/>
    <w:basedOn w:val="Normal"/>
    <w:qFormat/>
    <w:rsid w:val="005E6EF1"/>
    <w:pPr>
      <w:spacing w:after="0" w:line="240" w:lineRule="atLeast"/>
    </w:pPr>
    <w:rPr>
      <w:rFonts w:ascii="Times New Roman" w:eastAsia="Times New Roman" w:hAnsi="Times New Roman" w:cs="Times New Roman"/>
      <w:sz w:val="24"/>
      <w:szCs w:val="24"/>
      <w:lang w:eastAsia="zh-CN"/>
    </w:rPr>
  </w:style>
  <w:style w:type="table" w:customStyle="1" w:styleId="divdocumenttable">
    <w:name w:val="div_document_table"/>
    <w:basedOn w:val="TableNormal"/>
    <w:rsid w:val="005E6EF1"/>
    <w:rPr>
      <w:sz w:val="20"/>
      <w:szCs w:val="20"/>
    </w:rPr>
    <w:tblPr/>
  </w:style>
  <w:style w:type="paragraph" w:customStyle="1" w:styleId="BodyText0">
    <w:name w:val="BodyText"/>
    <w:basedOn w:val="Normal"/>
    <w:next w:val="Normal"/>
    <w:rsid w:val="00A073BA"/>
    <w:pPr>
      <w:suppressAutoHyphens w:val="0"/>
      <w:spacing w:before="120" w:after="120" w:line="240" w:lineRule="auto"/>
    </w:pPr>
    <w:rPr>
      <w:rFonts w:ascii="Arial" w:eastAsia="Times New Roman" w:hAnsi="Arial" w:cs="Times New Roman"/>
      <w:sz w:val="20"/>
      <w:szCs w:val="24"/>
      <w:lang w:val="en-US"/>
    </w:rPr>
  </w:style>
  <w:style w:type="character" w:customStyle="1" w:styleId="Boldnew">
    <w:name w:val="Bold_new"/>
    <w:basedOn w:val="Strong"/>
    <w:qFormat/>
    <w:rsid w:val="00A073BA"/>
    <w:rPr>
      <w:rFonts w:ascii="Arial" w:hAnsi="Arial"/>
      <w:b/>
      <w:bCs/>
      <w:i w:val="0"/>
      <w:color w:val="000000" w:themeColor="text1"/>
      <w:sz w:val="20"/>
    </w:rPr>
  </w:style>
  <w:style w:type="character" w:styleId="Strong">
    <w:name w:val="Strong"/>
    <w:basedOn w:val="DefaultParagraphFont"/>
    <w:uiPriority w:val="22"/>
    <w:qFormat/>
    <w:rsid w:val="00A073BA"/>
    <w:rPr>
      <w:b/>
      <w:bCs/>
    </w:rPr>
  </w:style>
  <w:style w:type="paragraph" w:customStyle="1" w:styleId="Bulletedlist">
    <w:name w:val="Bulleted list"/>
    <w:basedOn w:val="Normal"/>
    <w:qFormat/>
    <w:rsid w:val="007575C4"/>
    <w:pPr>
      <w:numPr>
        <w:numId w:val="8"/>
      </w:numPr>
      <w:suppressAutoHyphens w:val="0"/>
      <w:spacing w:before="60" w:after="60" w:line="240" w:lineRule="auto"/>
      <w:ind w:left="648"/>
      <w:jc w:val="both"/>
    </w:pPr>
    <w:rPr>
      <w:rFonts w:ascii="Arial" w:eastAsia="Times New Roman" w:hAnsi="Arial" w:cs="Times New Roman"/>
      <w:sz w:val="20"/>
      <w:szCs w:val="24"/>
      <w:lang w:val="en-US"/>
    </w:rPr>
  </w:style>
  <w:style w:type="character" w:customStyle="1" w:styleId="Heading2Char">
    <w:name w:val="Heading 2 Char"/>
    <w:basedOn w:val="DefaultParagraphFont"/>
    <w:link w:val="Heading2"/>
    <w:rsid w:val="00815FDD"/>
    <w:rPr>
      <w:rFonts w:ascii="Arial" w:eastAsia="Times New Roman" w:hAnsi="Arial" w:cs="Times New Roman"/>
      <w:b/>
      <w:bCs/>
      <w:color w:val="000000" w:themeColor="text1"/>
      <w:sz w:val="20"/>
      <w:szCs w:val="26"/>
      <w:lang w:val="en-US" w:eastAsia="en-US"/>
    </w:rPr>
  </w:style>
  <w:style w:type="paragraph" w:customStyle="1" w:styleId="ProjectName">
    <w:name w:val="Project Name"/>
    <w:basedOn w:val="ListParagraph"/>
    <w:qFormat/>
    <w:rsid w:val="00815FDD"/>
    <w:pPr>
      <w:numPr>
        <w:numId w:val="9"/>
      </w:numPr>
      <w:pBdr>
        <w:bottom w:val="single" w:sz="12" w:space="1" w:color="auto"/>
      </w:pBdr>
      <w:suppressAutoHyphens w:val="0"/>
      <w:ind w:left="360"/>
    </w:pPr>
    <w:rPr>
      <w:rFonts w:ascii="Arial" w:hAnsi="Arial" w:cs="Arial"/>
      <w:b/>
      <w:sz w:val="20"/>
      <w:szCs w:val="20"/>
      <w:lang w:val="en-US"/>
    </w:rPr>
  </w:style>
  <w:style w:type="character" w:styleId="FollowedHyperlink">
    <w:name w:val="FollowedHyperlink"/>
    <w:basedOn w:val="DefaultParagraphFont"/>
    <w:uiPriority w:val="99"/>
    <w:semiHidden/>
    <w:unhideWhenUsed/>
    <w:rsid w:val="00EB38CB"/>
    <w:rPr>
      <w:color w:val="954F72" w:themeColor="followedHyperlink"/>
      <w:u w:val="single"/>
    </w:rPr>
  </w:style>
  <w:style w:type="character" w:customStyle="1" w:styleId="UnresolvedMention">
    <w:name w:val="Unresolved Mention"/>
    <w:basedOn w:val="DefaultParagraphFont"/>
    <w:uiPriority w:val="99"/>
    <w:semiHidden/>
    <w:unhideWhenUsed/>
    <w:rsid w:val="00B17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nehasingh5635@gmail.com" TargetMode="External" /><Relationship Id="rId5" Type="http://schemas.openxmlformats.org/officeDocument/2006/relationships/hyperlink" Target="https://www.linkedin.com/in/neha-singh-199646ba/" TargetMode="External" /><Relationship Id="rId6" Type="http://schemas.openxmlformats.org/officeDocument/2006/relationships/image" Target="https://rdxfootmark.naukri.com/v2/track/openCv?trackingInfo=c23c2df83029a34ed0cf31a0f7d3f5b6134f530e18705c4458440321091b5b581a08190512415c5a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Singh</dc:creator>
  <cp:lastModifiedBy>Neha Singh2</cp:lastModifiedBy>
  <cp:revision>14</cp:revision>
  <dcterms:created xsi:type="dcterms:W3CDTF">2023-02-07T05:42:00Z</dcterms:created>
  <dcterms:modified xsi:type="dcterms:W3CDTF">2023-06-08T07:03:00Z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