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19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5"/>
      </w:tblGrid>
      <w:tr>
        <w:tblPrEx>
          <w:tblW w:w="11975" w:type="dxa"/>
          <w:tblInd w:w="-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/>
        </w:trPr>
        <w:tc>
          <w:tcPr>
            <w:tcW w:w="11975" w:type="dxa"/>
          </w:tcPr>
          <w:p>
            <w:pPr>
              <w:spacing w:after="0"/>
              <w:ind w:left="2160"/>
              <w:rPr>
                <w:rFonts w:ascii="Bahnschrift Light" w:hAnsi="Bahnschrift Light" w:hint="default"/>
                <w:color w:val="FFFFFF" w:themeColor="background1"/>
                <w:sz w:val="40"/>
                <w:szCs w:val="4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5998845</wp:posOffset>
                  </wp:positionH>
                  <wp:positionV relativeFrom="paragraph">
                    <wp:posOffset>88900</wp:posOffset>
                  </wp:positionV>
                  <wp:extent cx="920115" cy="897890"/>
                  <wp:effectExtent l="0" t="0" r="0" b="0"/>
                  <wp:wrapTight wrapText="bothSides">
                    <wp:wrapPolygon>
                      <wp:start x="0" y="0"/>
                      <wp:lineTo x="0" y="21081"/>
                      <wp:lineTo x="21019" y="21081"/>
                      <wp:lineTo x="21019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799761" name="Picture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5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4754245</wp:posOffset>
                  </wp:positionH>
                  <wp:positionV relativeFrom="paragraph">
                    <wp:posOffset>88900</wp:posOffset>
                  </wp:positionV>
                  <wp:extent cx="901700" cy="89789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536078" name="Picture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ahnschrift Light" w:hAnsi="Bahnschrift Light"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12065</wp:posOffset>
                      </wp:positionV>
                      <wp:extent cx="7689215" cy="900430"/>
                      <wp:effectExtent l="0" t="0" r="26035" b="139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7689273" cy="900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668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5" style="width:605.45pt;height:70.9pt;margin-top:0.95pt;margin-left:-6.35pt;mso-height-relative:page;mso-width-relative:page;position:absolute;v-text-anchor:middle;z-index:-251654144" coordsize="21600,21600" filled="t" fillcolor="#486682" stroked="t" strokecolor="#2f528f">
                      <v:stroke joinstyle="miter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Bahnschrift Light" w:hAnsi="Bahnschrift Light"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Prameela K</w:t>
            </w:r>
            <w:r>
              <w:rPr>
                <w:rFonts w:ascii="Bahnschrift Light" w:hAnsi="Bahnschrift Light" w:hint="default"/>
                <w:color w:val="FFFFFF" w:themeColor="background1"/>
                <w:sz w:val="40"/>
                <w:szCs w:val="40"/>
                <w:lang w:val="en-US"/>
                <w14:textFill>
                  <w14:solidFill>
                    <w14:schemeClr w14:val="bg1"/>
                  </w14:solidFill>
                </w14:textFill>
              </w:rPr>
              <w:t>asulaedvi</w:t>
            </w:r>
          </w:p>
          <w:p>
            <w:pPr>
              <w:spacing w:after="0"/>
              <w:rPr>
                <w:rFonts w:ascii="Bahnschrift Light" w:hAnsi="Bahnschrift Light" w:hint="default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Bahnschrift Light" w:hAnsi="Bahnschrift Light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Bahnschrift Light" w:hAnsi="Bahnschrift Light" w:hint="default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                              </w:t>
            </w:r>
            <w:r>
              <w:rPr>
                <w:rFonts w:ascii="Bahnschrift Light" w:hAnsi="Bahnschrift Light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ascii="Bahnschrift Light" w:hAnsi="Bahnschrift Light" w:hint="default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alesforce Cloud Professional</w:t>
            </w:r>
          </w:p>
          <w:p>
            <w:pPr>
              <w:spacing w:after="0"/>
              <w:rPr>
                <w:rFonts w:ascii="Bahnschrift Light" w:hAnsi="Bahnschrift Light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Bahnschrift Light" w:hAnsi="Bahnschrift Light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281305" cy="281305"/>
                  <wp:effectExtent l="0" t="0" r="4445" b="4445"/>
                  <wp:docPr id="3" name="Graphic 3" descr="Email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946940" name="Graphic 3" descr="Email outline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6" cy="28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Bahnschrift Light" w:hAnsi="Bahnschrift Light" w:hint="default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ascii="Bahnschrift Light" w:hAnsi="Bahnschrift Light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rameela.29@gmail.com    </w:t>
            </w:r>
            <w:r>
              <w:rPr>
                <w:rFonts w:ascii="Bahnschrift Light" w:hAnsi="Bahnschrift Light"/>
              </w:rPr>
              <w:drawing>
                <wp:inline distT="0" distB="0" distL="0" distR="0">
                  <wp:extent cx="281305" cy="281305"/>
                  <wp:effectExtent l="0" t="0" r="0" b="4445"/>
                  <wp:docPr id="4" name="Graphic 4" descr="Smart 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68496" name="Graphic 4" descr="Smart Phone outline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44" cy="28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+91 98858 28093</w:t>
            </w:r>
          </w:p>
        </w:tc>
      </w:tr>
      <w:tr>
        <w:tblPrEx>
          <w:tblW w:w="11975" w:type="dxa"/>
          <w:tblInd w:w="-5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5"/>
        </w:trPr>
        <w:tc>
          <w:tcPr>
            <w:tcW w:w="11975" w:type="dxa"/>
          </w:tcPr>
          <w:p>
            <w:pPr>
              <w:spacing w:after="0"/>
              <w:rPr>
                <w:rFonts w:ascii="Bahnschrift Light" w:hAnsi="Bahnschrift Light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430530</wp:posOffset>
                      </wp:positionV>
                      <wp:extent cx="4394835" cy="26670"/>
                      <wp:effectExtent l="0" t="0" r="2540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4394579" cy="267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866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style="flip:y;mso-height-relative:page;mso-width-relative:page;position:absolute;z-index:251664384" from="28.45pt,33.9pt" to="374.5pt,36pt" coordsize="21600,21600" stroked="t" strokecolor="#486682">
                      <v:stroke joinstyle="miter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358775" cy="358775"/>
                  <wp:effectExtent l="0" t="0" r="0" b="3175"/>
                  <wp:docPr id="8" name="Graphic 8" descr="Office worker 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10744" name="Graphic 8" descr="Office worker male with solid fill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29" cy="35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sz w:val="24"/>
                <w:szCs w:val="24"/>
              </w:rPr>
              <w:t>Profile Summary</w:t>
            </w:r>
            <w:r>
              <w:t xml:space="preserve"> </w:t>
            </w:r>
          </w:p>
          <w:p>
            <w:pPr>
              <w:spacing w:after="0" w:line="240" w:lineRule="auto"/>
              <w:ind w:left="720"/>
              <w:rPr>
                <w:rFonts w:ascii="Bahnschrift Light" w:eastAsia="Calibri" w:hAnsi="Bahnschrift Light" w:cs="Calibri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Bahnschrift Light" w:eastAsia="Calibri" w:hAnsi="Bahnschrift Light" w:cs="Calibri"/>
              </w:rPr>
            </w:pPr>
            <w:r>
              <w:rPr>
                <w:rFonts w:ascii="Bahnschrift Light" w:eastAsia="Calibri" w:hAnsi="Bahnschrift Light" w:cs="Calibri"/>
              </w:rPr>
              <w:t>Having good knowledge in SFDC concepts and salesforce testing.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Bahnschrift Light" w:eastAsia="Calibri" w:hAnsi="Bahnschrift Light" w:cs="Calibri"/>
                <w:b/>
                <w:bCs/>
              </w:rPr>
            </w:pPr>
            <w:r>
              <w:rPr>
                <w:rFonts w:ascii="Bahnschrift Light" w:eastAsia="Calibri" w:hAnsi="Bahnschrift Light" w:cs="Calibri"/>
              </w:rPr>
              <w:t xml:space="preserve">certified Salesforce Platform Developer I , </w:t>
            </w:r>
            <w:r>
              <w:rPr>
                <w:rFonts w:ascii="Bahnschrift Light" w:eastAsia="Calibri" w:hAnsi="Bahnschrift Light" w:cs="Calibri"/>
                <w:b/>
                <w:bCs/>
              </w:rPr>
              <w:t>SFMC Email Specialist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Bahnschrift Light" w:eastAsia="Calibri" w:hAnsi="Bahnschrift Light" w:cs="Calibri"/>
              </w:rPr>
            </w:pPr>
            <w:r>
              <w:rPr>
                <w:rFonts w:ascii="Bahnschrift Light" w:eastAsia="Calibri" w:hAnsi="Bahnschrift Light" w:cs="Calibri"/>
              </w:rPr>
              <w:t>Having 1-year hands on experience in</w:t>
            </w:r>
            <w:r>
              <w:rPr>
                <w:rFonts w:ascii="Bahnschrift Light" w:eastAsia="Calibri" w:hAnsi="Bahnschrift Light" w:cs="Calibri"/>
                <w:b/>
                <w:bCs/>
              </w:rPr>
              <w:t xml:space="preserve"> SFMC</w:t>
            </w:r>
            <w:r>
              <w:rPr>
                <w:rFonts w:ascii="Bahnschrift Light" w:eastAsia="Calibri" w:hAnsi="Bahnschrift Light" w:cs="Calibri"/>
              </w:rPr>
              <w:t xml:space="preserve"> Content Builder, Email Studio,Audience Builder, Journey Builder, Automation Studio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Bahnschrift Light" w:eastAsia="Calibri" w:hAnsi="Bahnschrift Light" w:cs="Calibri"/>
              </w:rPr>
            </w:pPr>
            <w:r>
              <w:rPr>
                <w:rFonts w:ascii="Bahnschrift Light" w:eastAsia="Calibri" w:hAnsi="Bahnschrift Light" w:cs="Calibri"/>
              </w:rPr>
              <w:t>Having around 6.5 years of IT experience in Software Development Life Cycle and Internet applications using Java, J2EE, JIRA tool.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Bahnschrift Light" w:eastAsia="Calibri" w:hAnsi="Bahnschrift Light" w:cs="Calibri"/>
              </w:rPr>
            </w:pPr>
            <w:r>
              <w:rPr>
                <w:rFonts w:ascii="Bahnschrift Light" w:eastAsia="Calibri" w:hAnsi="Bahnschrift Light" w:cs="Calibri"/>
              </w:rPr>
              <w:t>Possess Good Client Communication and Conference discussions.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Bahnschrift Light" w:eastAsia="Calibri" w:hAnsi="Bahnschrift Light" w:cs="Calibri"/>
              </w:rPr>
            </w:pPr>
            <w:r>
              <w:rPr>
                <w:rFonts w:ascii="Bahnschrift Light" w:eastAsia="Calibri" w:hAnsi="Bahnschrift Light" w:cs="Calibri"/>
              </w:rPr>
              <w:t>Good understanding on Analysis Strategy even with larger scale Business Applications.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Bahnschrift Light" w:eastAsia="Calibri" w:hAnsi="Bahnschrift Light" w:cs="Calibri"/>
              </w:rPr>
            </w:pPr>
            <w:r>
              <w:rPr>
                <w:rFonts w:ascii="Bahnschrift Light" w:eastAsia="Calibri" w:hAnsi="Bahnschrift Light" w:cs="Calibri"/>
              </w:rPr>
              <w:t>Versatile team player with good analytical, communication and interpersonal skills.</w:t>
            </w:r>
          </w:p>
          <w:p>
            <w:pPr>
              <w:numPr>
                <w:ilvl w:val="0"/>
                <w:numId w:val="1"/>
              </w:numPr>
              <w:spacing w:after="0"/>
            </w:pPr>
            <w:r>
              <w:rPr>
                <w:rFonts w:ascii="Bahnschrift Light" w:eastAsia="Calibri" w:hAnsi="Bahnschrift Light" w:cs="Calibri"/>
              </w:rPr>
              <w:t>A quick learner in adapting to technology with ease.</w:t>
            </w:r>
          </w:p>
          <w:p>
            <w:pPr>
              <w:spacing w:after="0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427990</wp:posOffset>
                      </wp:positionV>
                      <wp:extent cx="4271645" cy="34290"/>
                      <wp:effectExtent l="0" t="0" r="33655" b="2349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4271749" cy="3411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866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7" style="flip:y;mso-height-relative:page;mso-width-relative:page;position:absolute;z-index:251666432" from="28.45pt,33.7pt" to="364.8pt,36.4pt" coordsize="21600,21600" stroked="t" strokecolor="#486682">
                      <v:stroke joinstyle="miter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364490" cy="364490"/>
                  <wp:effectExtent l="0" t="0" r="0" b="0"/>
                  <wp:docPr id="20" name="Graphic 20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092366" name="Graphic 20" descr="Internet with solid fill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80" cy="37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Work Experience &amp; Roles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Joined and working as </w:t>
            </w:r>
            <w:r>
              <w:rPr>
                <w:rFonts w:ascii="Bahnschrift Light" w:hAnsi="Bahnschrift Light" w:hint="default"/>
                <w:lang w:val="en-US"/>
              </w:rPr>
              <w:t>IT Analyst</w:t>
            </w:r>
            <w:r>
              <w:rPr>
                <w:rFonts w:ascii="Bahnschrift Light" w:hAnsi="Bahnschrift Light"/>
              </w:rPr>
              <w:t xml:space="preserve"> in DELOITTE CONSULTING USI, HYDERABAD since 17Jan,2022, under return-to-work program.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Worked as IT Analyst in Tata Consultancy Services, Hyderabad from Aug,2010 to May 2012.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Worked as Senior Software Engineer in XI Links IT Solutions, Hyderabad from Sep 2008 to July, 2010.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Bahnschrift Light" w:hAnsi="Bahnschrift Light"/>
              </w:rPr>
              <w:t>Worked as Project Engineer in Wipro Technologies, Hyderabad from June 2006 to Aug 2008.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407035</wp:posOffset>
                </wp:positionV>
                <wp:extent cx="6913880" cy="60960"/>
                <wp:effectExtent l="0" t="0" r="2032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913880" cy="609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866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flip:y;mso-height-relative:page;mso-width-relative:page;position:absolute;z-index:251660288" from="31.45pt,32.05pt" to="575.85pt,36.85pt" coordsize="21600,21600" stroked="t" strokecolor="#486682">
                <v:stroke joinstyle="miter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387350" cy="387350"/>
            <wp:effectExtent l="0" t="0" r="0" b="0"/>
            <wp:docPr id="44" name="Graphic 44" descr="Storytell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0335" name="Graphic 44" descr="Storytelling with solid fill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Skills &amp; Technologies</w:t>
      </w:r>
    </w:p>
    <w:tbl>
      <w:tblPr>
        <w:tblStyle w:val="TableNormal"/>
        <w:tblW w:w="0" w:type="auto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7"/>
        <w:gridCol w:w="4341"/>
      </w:tblGrid>
      <w:tr>
        <w:tblPrEx>
          <w:tblW w:w="0" w:type="auto"/>
          <w:tblInd w:w="11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</w:tcPr>
          <w:p>
            <w:pPr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Languages &amp; Scripts</w:t>
            </w:r>
          </w:p>
        </w:tc>
        <w:tc>
          <w:tcPr>
            <w:tcW w:w="4341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APEX Programming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Core Java, Spring, SQL, JSP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AMP Script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HTML, CSS, SSJS</w:t>
            </w:r>
          </w:p>
        </w:tc>
      </w:tr>
      <w:tr>
        <w:tblPrEx>
          <w:tblW w:w="0" w:type="auto"/>
          <w:tblInd w:w="1165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</w:tcPr>
          <w:p>
            <w:pPr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Platforms &amp; Tools</w:t>
            </w:r>
          </w:p>
        </w:tc>
        <w:tc>
          <w:tcPr>
            <w:tcW w:w="4341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 xml:space="preserve">Salesforce Dev org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Salesforce Marketing Cloud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JIRA, Confluence, etc…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VSS, Borland StarTeam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RSA , Eclipse, SF Workbench</w:t>
            </w:r>
          </w:p>
        </w:tc>
      </w:tr>
      <w:tr>
        <w:tblPrEx>
          <w:tblW w:w="0" w:type="auto"/>
          <w:tblInd w:w="1165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</w:tcPr>
          <w:p>
            <w:pPr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Frameworks</w:t>
            </w:r>
          </w:p>
        </w:tc>
        <w:tc>
          <w:tcPr>
            <w:tcW w:w="4341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Visualforce, Lightning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Web Components, STRUTS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Bahnschrift Light" w:hAnsi="Bahnschrift Light"/>
                <w:color w:val="000000"/>
                <w:sz w:val="20"/>
              </w:rPr>
            </w:pPr>
            <w:r>
              <w:rPr>
                <w:rFonts w:ascii="Bahnschrift Light" w:hAnsi="Bahnschrift Light"/>
                <w:color w:val="000000"/>
                <w:sz w:val="20"/>
              </w:rPr>
              <w:t>Apache wicket</w:t>
            </w:r>
          </w:p>
        </w:tc>
      </w:tr>
    </w:tbl>
    <w:p>
      <w:pPr>
        <w:rPr>
          <w:rFonts w:ascii="Bahnschrift Light" w:hAnsi="Bahnschrift Light"/>
        </w:rPr>
      </w:pPr>
      <w:r>
        <w:rPr>
          <w:rFonts w:ascii="Bahnschrift Light" w:hAnsi="Bahnschrift Ligh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422910</wp:posOffset>
                </wp:positionV>
                <wp:extent cx="6913880" cy="55245"/>
                <wp:effectExtent l="0" t="0" r="2032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913880" cy="552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866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flip:y;mso-height-relative:page;mso-width-relative:page;position:absolute;z-index:251670528" from="33.95pt,33.3pt" to="578.35pt,37.65pt" coordsize="21600,21600" stroked="t" strokecolor="#486682">
                <v:stroke joinstyle="miter"/>
                <o:lock v:ext="edit" aspectratio="f"/>
              </v:line>
            </w:pict>
          </mc:Fallback>
        </mc:AlternateContent>
      </w:r>
      <w:r>
        <w:rPr>
          <w:rFonts w:ascii="Bahnschrift Light" w:hAnsi="Bahnschrift Light"/>
        </w:rPr>
        <w:drawing>
          <wp:inline distT="0" distB="0" distL="0" distR="0">
            <wp:extent cx="337820" cy="337820"/>
            <wp:effectExtent l="0" t="0" r="5080" b="5080"/>
            <wp:docPr id="46" name="Graphic 46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3649" name="Graphic 46" descr="Books with solid fill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sz w:val="24"/>
          <w:szCs w:val="24"/>
        </w:rPr>
        <w:t>Academics</w:t>
      </w:r>
    </w:p>
    <w:p>
      <w:pPr>
        <w:numPr>
          <w:ilvl w:val="0"/>
          <w:numId w:val="1"/>
        </w:numPr>
        <w:spacing w:after="0" w:line="240" w:lineRule="auto"/>
        <w:rPr>
          <w:rFonts w:ascii="Bahnschrift Light" w:eastAsia="Calibri" w:hAnsi="Bahnschrift Light" w:cs="Calibri"/>
        </w:rPr>
      </w:pPr>
      <w:r>
        <w:rPr>
          <w:rFonts w:ascii="Bahnschrift Light" w:eastAsia="Calibri" w:hAnsi="Bahnschrift Light" w:cs="Calibri"/>
        </w:rPr>
        <w:t>B. Tech from J.N.T.U, Hyderabad in 2005 with a percentage of 77.66%.</w:t>
      </w:r>
    </w:p>
    <w:p>
      <w:pPr>
        <w:numPr>
          <w:ilvl w:val="0"/>
          <w:numId w:val="1"/>
        </w:numPr>
        <w:spacing w:after="0" w:line="240" w:lineRule="auto"/>
        <w:rPr>
          <w:rFonts w:ascii="Bahnschrift Light" w:eastAsia="Calibri" w:hAnsi="Bahnschrift Light" w:cs="Calibri"/>
        </w:rPr>
      </w:pPr>
      <w:r>
        <w:rPr>
          <w:rFonts w:ascii="Bahnschrift Light" w:eastAsia="Calibri" w:hAnsi="Bahnschrift Light" w:cs="Calibri"/>
        </w:rPr>
        <w:t>Intermediate (BIE, AP) with a percentage of 92.3%.</w:t>
      </w:r>
    </w:p>
    <w:p>
      <w:pPr>
        <w:numPr>
          <w:ilvl w:val="0"/>
          <w:numId w:val="1"/>
        </w:numPr>
        <w:spacing w:after="0" w:line="240" w:lineRule="auto"/>
        <w:rPr>
          <w:rFonts w:ascii="Bahnschrift Light" w:eastAsia="Calibri" w:hAnsi="Bahnschrift Light" w:cs="Calibri"/>
        </w:rPr>
      </w:pPr>
      <w:r>
        <w:rPr>
          <w:rFonts w:ascii="Bahnschrift Light" w:eastAsia="Calibri" w:hAnsi="Bahnschrift Light" w:cs="Calibri"/>
        </w:rPr>
        <w:t>10th (ICSE Board, Delhi) with a percentage of 84%.</w:t>
      </w:r>
    </w:p>
    <w:p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</w:rPr>
        <w:drawing>
          <wp:inline distT="0" distB="0" distL="0" distR="0">
            <wp:extent cx="476250" cy="476250"/>
            <wp:effectExtent l="0" t="0" r="0" b="0"/>
            <wp:docPr id="47" name="Graphic 47" descr="Programmer fe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2708" name="Graphic 47" descr="Programmer female with solid fill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530860</wp:posOffset>
                </wp:positionV>
                <wp:extent cx="6913880" cy="55245"/>
                <wp:effectExtent l="0" t="0" r="2032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913880" cy="5541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866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flip:y;mso-height-relative:page;mso-width-relative:page;position:absolute;z-index:251672576" from="37.45pt,41.8pt" to="581.85pt,46.15pt" coordsize="21600,21600" stroked="t" strokecolor="#486682">
                <v:stroke joinstyle="miter"/>
                <o:lock v:ext="edit" aspectratio="f"/>
              </v:line>
            </w:pict>
          </mc:Fallback>
        </mc:AlternateContent>
      </w:r>
      <w:r>
        <w:rPr>
          <w:rFonts w:ascii="Bahnschrift Light" w:hAnsi="Bahnschrift Light"/>
          <w:sz w:val="24"/>
          <w:szCs w:val="24"/>
        </w:rPr>
        <w:t>Projects worked &amp; delivered</w:t>
      </w:r>
    </w:p>
    <w:p>
      <w:pPr>
        <w:rPr>
          <w:rFonts w:ascii="Verdana-Bold" w:hAnsi="Verdana-Bold" w:cs="Verdana-Bold"/>
          <w:b/>
          <w:bCs/>
          <w:color w:val="auto"/>
          <w:sz w:val="20"/>
          <w:szCs w:val="20"/>
        </w:rPr>
      </w:pPr>
      <w:r>
        <w:rPr>
          <w:rFonts w:ascii="Bahnschrift Light" w:hAnsi="Bahnschrift Light"/>
          <w:b/>
          <w:bCs/>
          <w:color w:val="C00000"/>
          <w:sz w:val="22"/>
          <w:szCs w:val="22"/>
        </w:rPr>
        <w:t>Project-1:</w:t>
      </w:r>
      <w:r>
        <w:rPr>
          <w:rFonts w:ascii="Bahnschrift Light" w:hAnsi="Bahnschrift Light"/>
          <w:color w:val="C00000"/>
          <w:sz w:val="22"/>
          <w:szCs w:val="22"/>
        </w:rPr>
        <w:t xml:space="preserve"> </w:t>
      </w:r>
      <w:r>
        <w:rPr>
          <w:rFonts w:ascii="Bahnschrift Light" w:hAnsi="Bahnschrift Light"/>
          <w:color w:val="C00000"/>
          <w:sz w:val="20"/>
          <w:szCs w:val="20"/>
        </w:rPr>
        <w:t xml:space="preserve">  </w:t>
      </w:r>
      <w:r>
        <w:rPr>
          <w:rFonts w:ascii="Bahnschrift Light" w:hAnsi="Bahnschrift Light"/>
          <w:sz w:val="24"/>
          <w:szCs w:val="24"/>
        </w:rPr>
        <w:t>AT&amp;T Inc (March 2022 – Till Date)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1. Responsible for SFMC development for digital marketing campaigns including email and SMS configurations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2.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Scope and drive creation of digital solutions, email campaigns, email reporting, and data integration.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3.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Used Journey Builder in running different campaigns along with Contact Builder and Automation Studio.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4.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Built multiple custom solutions using Automation Studio.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5.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Created Data Extensions for multiple Deployments.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6.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Setup Automated Email deployments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7.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Used AMP Script experience in developing dynamic Email/Push marketing.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8.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Used HTML, CSS, AMPSCRIPT, SSJS and other technologies to build customized solutions that support critical business functions.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TimesNewRomanPSMT"/>
          <w:color w:val="auto"/>
          <w:sz w:val="20"/>
          <w:szCs w:val="20"/>
        </w:rPr>
        <w:t xml:space="preserve">9. </w:t>
      </w:r>
      <w:r>
        <w:rPr>
          <w:rFonts w:ascii="Bahnschrift Light" w:hAnsi="Bahnschrift Light" w:cs="PalatinoLinotype-Roman"/>
          <w:color w:val="auto"/>
          <w:sz w:val="20"/>
          <w:szCs w:val="20"/>
        </w:rPr>
        <w:t>Used SOAP and REST API in order to invoke triggered sends and update subscriber attributes in all subscriber list.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10. Managed email and mobile marketing development, deployment, reporting and also developing a variety of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automated retention solutions and lifecycle campaigns based on behavioral segmentation data.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11. Track metrics including sends, clicks through rates and other measures using both Exact target and Google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Analytics along with excel.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12. Tracking/Data filters/Data Extensions.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13. Involves in Client Meeting to gather requirement.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14. worked on all kinds of SFMC testing - testing of email build stories, SMS build stories, journey build stories, MS Coordinated stories, UX updates , DE validations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15. part of PROD deployment migrations, pre and post deployment validations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16. Completed SFMC Trailhead trainings and secured Ranger rank and 100 badges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17. did analyzing and preparing queries and test data requirement, actively participated in standup, scrum meetings,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18. Scripted 1000+Test Cases, defects logging, tracker updating, JIRA test management.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Bahnschrift Light" w:hAnsi="Bahnschrift Light" w:cs="PalatinoLinotype-Roman"/>
          <w:color w:val="auto"/>
          <w:sz w:val="20"/>
          <w:szCs w:val="20"/>
        </w:rPr>
      </w:pPr>
    </w:p>
    <w:p>
      <w:pPr>
        <w:rPr>
          <w:rFonts w:ascii="Verdana-Bold" w:hAnsi="Verdana-Bold" w:cs="Verdana-Bold"/>
          <w:b/>
          <w:bCs/>
          <w:color w:val="auto"/>
          <w:sz w:val="20"/>
          <w:szCs w:val="20"/>
        </w:rPr>
      </w:pPr>
      <w:r>
        <w:rPr>
          <w:rFonts w:ascii="Bahnschrift Light" w:hAnsi="Bahnschrift Light"/>
          <w:b/>
          <w:bCs/>
          <w:color w:val="C00000"/>
          <w:sz w:val="22"/>
          <w:szCs w:val="22"/>
        </w:rPr>
        <w:t>Project-2:</w:t>
      </w:r>
      <w:r>
        <w:rPr>
          <w:rFonts w:ascii="Bahnschrift Light" w:hAnsi="Bahnschrift Light"/>
          <w:color w:val="C00000"/>
          <w:sz w:val="22"/>
          <w:szCs w:val="22"/>
        </w:rPr>
        <w:t xml:space="preserve"> </w:t>
      </w:r>
      <w:r>
        <w:rPr>
          <w:rFonts w:ascii="Bahnschrift Light" w:hAnsi="Bahnschrift Light"/>
          <w:color w:val="C00000"/>
          <w:sz w:val="20"/>
          <w:szCs w:val="20"/>
        </w:rPr>
        <w:t xml:space="preserve">  </w:t>
      </w:r>
      <w:r>
        <w:rPr>
          <w:rFonts w:ascii="Bahnschrift Light" w:hAnsi="Bahnschrift Light"/>
          <w:sz w:val="24"/>
          <w:szCs w:val="24"/>
        </w:rPr>
        <w:t>Auto Insurance Quick Quote - Prospect Registration (Sep 2010 – May 2012) - Insurnace</w:t>
      </w:r>
    </w:p>
    <w:p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 xml:space="preserve">Responsible for Auto Insurance Prospect Registration, which will provide a high-level estimate of auto insurance premium and will ask fewer questions than and take less time to complete than a traditional quote. 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Increase the number of auto insurance product acquisitions and reduce the amount of time and information that is needed to render a tailored insurance cost estimate.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Enhancements to save the quotes by registering with USAA on usaa.com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Involved in preparation of design strategy documents for all the impacted methods and for new functionality.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Prepared the Low-level design documentation.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Development of application business logic using Java.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Involved in preparation of Integration Test Plan.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 xml:space="preserve">Responsible for coordinating with testers during system testing.        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Defect fixing activity as a part of system testing.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Guided the team throughout the phase of this project.</w:t>
      </w:r>
    </w:p>
    <w:p>
      <w:pPr>
        <w:pStyle w:val="ListParagraph"/>
        <w:numPr>
          <w:ilvl w:val="0"/>
          <w:numId w:val="6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Interacted with the client actively through daily status calls.</w:t>
      </w:r>
    </w:p>
    <w:p>
      <w:pPr>
        <w:rPr>
          <w:rFonts w:ascii="Verdana-Bold" w:hAnsi="Verdana-Bold" w:cs="Verdana-Bold"/>
          <w:b/>
          <w:bCs/>
          <w:color w:val="auto"/>
          <w:sz w:val="20"/>
          <w:szCs w:val="20"/>
        </w:rPr>
      </w:pPr>
      <w:r>
        <w:rPr>
          <w:rFonts w:ascii="Bahnschrift Light" w:hAnsi="Bahnschrift Light"/>
          <w:b/>
          <w:bCs/>
          <w:color w:val="C00000"/>
          <w:sz w:val="22"/>
          <w:szCs w:val="22"/>
        </w:rPr>
        <w:t>Project-3:</w:t>
      </w:r>
      <w:r>
        <w:rPr>
          <w:rFonts w:ascii="Bahnschrift Light" w:hAnsi="Bahnschrift Light"/>
          <w:color w:val="C00000"/>
          <w:sz w:val="22"/>
          <w:szCs w:val="22"/>
        </w:rPr>
        <w:t xml:space="preserve"> </w:t>
      </w:r>
      <w:r>
        <w:rPr>
          <w:rFonts w:ascii="Bahnschrift Light" w:hAnsi="Bahnschrift Light"/>
          <w:color w:val="C00000"/>
          <w:sz w:val="20"/>
          <w:szCs w:val="20"/>
        </w:rPr>
        <w:t xml:space="preserve">  </w:t>
      </w:r>
      <w:r>
        <w:rPr>
          <w:rFonts w:ascii="Bahnschrift Light" w:hAnsi="Bahnschrift Light"/>
          <w:sz w:val="24"/>
          <w:szCs w:val="24"/>
        </w:rPr>
        <w:t>eChannel (Rural Information Technology Application), UK Government.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 xml:space="preserve">I am involved in the module called “Single Payment Scheme” Application, allows the farmers to enter the details of their Land Parcels, buyer/ seller information and various details of Land. 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SPS keep track of land information as type of land, type of crops, entitlements details of land, tax exemptions and subsidiary provided by government which are hold by the farmers.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Developed “Single Payment Scheme” module full flow from Web Tier to Data Tier including Oracle Queries.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 xml:space="preserve">Implemented Servlets, JSPs, config xml, validation xml files and java classes from web tier to data tier using the struts framework and design patterns as per our Architecture. 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Used XML Parsers to read xml files which will come from third party systems.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Interconnectivity of database through JDBC and written SQL Queries to handle Oracle Tables.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Configured the struts configuration and Navigation of Module.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Implemented Design Patterns (like Singleton Pattern) wherever required.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 have been part of fixing team for Assembly testing, Integration testing and SIT test.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Partially involved in preparation Functional, technical design documents, Prototypes and Review documents as a part of Quality process.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Involved in the Unit-test cases and documentation.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Involved in the regular meetings with Onsite team about the work status.</w:t>
      </w:r>
    </w:p>
    <w:p>
      <w:pPr>
        <w:pStyle w:val="ListParagraph"/>
        <w:numPr>
          <w:ilvl w:val="0"/>
          <w:numId w:val="7"/>
        </w:numPr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Involved in R&amp;D for some concepts</w:t>
      </w:r>
    </w:p>
    <w:p>
      <w:pPr>
        <w:rPr>
          <w:rFonts w:ascii="Verdana-Bold" w:hAnsi="Verdana-Bold" w:cs="Verdana-Bold"/>
          <w:b/>
          <w:bCs/>
          <w:color w:val="auto"/>
          <w:sz w:val="20"/>
          <w:szCs w:val="20"/>
        </w:rPr>
      </w:pPr>
      <w:r>
        <w:rPr>
          <w:rFonts w:ascii="Bahnschrift Light" w:hAnsi="Bahnschrift Light"/>
          <w:b/>
          <w:bCs/>
          <w:color w:val="C00000"/>
          <w:sz w:val="22"/>
          <w:szCs w:val="22"/>
        </w:rPr>
        <w:t>Project-4:</w:t>
      </w:r>
      <w:r>
        <w:rPr>
          <w:rFonts w:ascii="Bahnschrift Light" w:hAnsi="Bahnschrift Light"/>
          <w:color w:val="C00000"/>
          <w:sz w:val="22"/>
          <w:szCs w:val="22"/>
        </w:rPr>
        <w:t xml:space="preserve"> </w:t>
      </w:r>
      <w:r>
        <w:rPr>
          <w:rFonts w:ascii="Bahnschrift Light" w:hAnsi="Bahnschrift Light"/>
          <w:color w:val="C00000"/>
          <w:sz w:val="20"/>
          <w:szCs w:val="20"/>
        </w:rPr>
        <w:t xml:space="preserve">  </w:t>
      </w:r>
      <w:r>
        <w:rPr>
          <w:rFonts w:ascii="Bahnschrift Light" w:hAnsi="Bahnschrift Light"/>
          <w:sz w:val="24"/>
          <w:szCs w:val="24"/>
        </w:rPr>
        <w:t>RRCS (Rail Route Charting System)</w:t>
      </w:r>
    </w:p>
    <w:p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This enhancement project provides the network services to communicate among different branches. Deals with the status of trains/goods, finding the shortest path, send/receive messages from the stations, keep track of train timings</w:t>
      </w:r>
    </w:p>
    <w:p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 xml:space="preserve">Implemented the servlets, jsps as well as beans to record the “Statistics”. </w:t>
      </w:r>
    </w:p>
    <w:p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Implemented validation beans and business logic beans to store the data and track the shortest path.</w:t>
      </w:r>
    </w:p>
    <w:p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Involved in developing web components using Servlets, JSP, Struts, and Java Script.</w:t>
      </w:r>
    </w:p>
    <w:p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PalatinoLinotype-Roman"/>
          <w:color w:val="auto"/>
          <w:sz w:val="20"/>
          <w:szCs w:val="20"/>
        </w:rPr>
      </w:pPr>
      <w:r>
        <w:rPr>
          <w:rFonts w:ascii="Bahnschrift Light" w:hAnsi="Bahnschrift Light" w:cs="PalatinoLinotype-Roman"/>
          <w:color w:val="auto"/>
          <w:sz w:val="20"/>
          <w:szCs w:val="20"/>
        </w:rPr>
        <w:t>Involved in the Unit-test cases document.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21"/>
          </v:shape>
        </w:pict>
      </w:r>
    </w:p>
    <w:sectPr>
      <w:pgSz w:w="12240" w:h="15840"/>
      <w:pgMar w:top="90" w:right="90" w:bottom="360" w:left="9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-Bold">
    <w:altName w:val="Verdan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alatinoLinotype-Roman">
    <w:altName w:val="Palatino Linotyp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103C76"/>
    <w:multiLevelType w:val="multilevel"/>
    <w:tmpl w:val="19103C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491C21"/>
    <w:multiLevelType w:val="multilevel"/>
    <w:tmpl w:val="34491C2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C4767B"/>
    <w:multiLevelType w:val="multilevel"/>
    <w:tmpl w:val="38C4767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6D4661"/>
    <w:multiLevelType w:val="multilevel"/>
    <w:tmpl w:val="406D466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62369"/>
    <w:multiLevelType w:val="multilevel"/>
    <w:tmpl w:val="64E62369"/>
    <w:lvl w:ilvl="0">
      <w:start w:val="1"/>
      <w:numFmt w:val="bullet"/>
      <w:lvlText w:val="●"/>
      <w:lvlJc w:val="left"/>
      <w:pPr>
        <w:ind w:left="100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1A342C"/>
    <w:multiLevelType w:val="multilevel"/>
    <w:tmpl w:val="711A34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909A6"/>
    <w:multiLevelType w:val="multilevel"/>
    <w:tmpl w:val="7AE909A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872118"/>
    <w:multiLevelType w:val="multilevel"/>
    <w:tmpl w:val="7F8721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88"/>
    <w:rsid w:val="00004045"/>
    <w:rsid w:val="00042D22"/>
    <w:rsid w:val="0008714F"/>
    <w:rsid w:val="00103471"/>
    <w:rsid w:val="00125305"/>
    <w:rsid w:val="001D20BD"/>
    <w:rsid w:val="00205F8F"/>
    <w:rsid w:val="00211766"/>
    <w:rsid w:val="00250F61"/>
    <w:rsid w:val="002B0BBF"/>
    <w:rsid w:val="002C09A4"/>
    <w:rsid w:val="002D4970"/>
    <w:rsid w:val="003426A6"/>
    <w:rsid w:val="003446A5"/>
    <w:rsid w:val="00364F38"/>
    <w:rsid w:val="003749FB"/>
    <w:rsid w:val="0039160B"/>
    <w:rsid w:val="003B4E06"/>
    <w:rsid w:val="003B6F9B"/>
    <w:rsid w:val="004228F2"/>
    <w:rsid w:val="00437C50"/>
    <w:rsid w:val="004453AA"/>
    <w:rsid w:val="004B714C"/>
    <w:rsid w:val="004D6EE8"/>
    <w:rsid w:val="004F7B7A"/>
    <w:rsid w:val="00515138"/>
    <w:rsid w:val="00553339"/>
    <w:rsid w:val="0056385B"/>
    <w:rsid w:val="00577BBC"/>
    <w:rsid w:val="00580415"/>
    <w:rsid w:val="005B783C"/>
    <w:rsid w:val="00606893"/>
    <w:rsid w:val="00612356"/>
    <w:rsid w:val="00614889"/>
    <w:rsid w:val="00624662"/>
    <w:rsid w:val="006C1196"/>
    <w:rsid w:val="006F24B9"/>
    <w:rsid w:val="0073582C"/>
    <w:rsid w:val="00751A07"/>
    <w:rsid w:val="007937A8"/>
    <w:rsid w:val="00862A8C"/>
    <w:rsid w:val="008748EB"/>
    <w:rsid w:val="008758B0"/>
    <w:rsid w:val="008F51E5"/>
    <w:rsid w:val="008F5364"/>
    <w:rsid w:val="00901F08"/>
    <w:rsid w:val="00931200"/>
    <w:rsid w:val="00954A3F"/>
    <w:rsid w:val="00985274"/>
    <w:rsid w:val="009A3BAA"/>
    <w:rsid w:val="009D077C"/>
    <w:rsid w:val="00A07D37"/>
    <w:rsid w:val="00A312A9"/>
    <w:rsid w:val="00A92082"/>
    <w:rsid w:val="00A92115"/>
    <w:rsid w:val="00AA0B21"/>
    <w:rsid w:val="00AB39FC"/>
    <w:rsid w:val="00AB6A8F"/>
    <w:rsid w:val="00AE39FC"/>
    <w:rsid w:val="00AF741F"/>
    <w:rsid w:val="00B23F9B"/>
    <w:rsid w:val="00BB019D"/>
    <w:rsid w:val="00BD162C"/>
    <w:rsid w:val="00BD2807"/>
    <w:rsid w:val="00BE62D4"/>
    <w:rsid w:val="00BF3AC9"/>
    <w:rsid w:val="00C17FA8"/>
    <w:rsid w:val="00C757E5"/>
    <w:rsid w:val="00CE526E"/>
    <w:rsid w:val="00D01250"/>
    <w:rsid w:val="00D0607A"/>
    <w:rsid w:val="00D404B6"/>
    <w:rsid w:val="00D65815"/>
    <w:rsid w:val="00D9368F"/>
    <w:rsid w:val="00DA2B53"/>
    <w:rsid w:val="00DA3888"/>
    <w:rsid w:val="00DF21C0"/>
    <w:rsid w:val="00E20794"/>
    <w:rsid w:val="00E2567F"/>
    <w:rsid w:val="00E55750"/>
    <w:rsid w:val="00EA2AF6"/>
    <w:rsid w:val="00EC6FA1"/>
    <w:rsid w:val="00EE17BC"/>
    <w:rsid w:val="00EE1FEE"/>
    <w:rsid w:val="00EE4EF1"/>
    <w:rsid w:val="00F03630"/>
    <w:rsid w:val="00F3371A"/>
    <w:rsid w:val="00F378FD"/>
    <w:rsid w:val="00F75AF1"/>
    <w:rsid w:val="00FA0E86"/>
    <w:rsid w:val="00FC5660"/>
    <w:rsid w:val="11B61DC5"/>
    <w:rsid w:val="132D72A5"/>
    <w:rsid w:val="14D673E6"/>
    <w:rsid w:val="5B80634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160" w:line="288" w:lineRule="auto"/>
    </w:pPr>
    <w:rPr>
      <w:rFonts w:asciiTheme="minorHAnsi" w:eastAsiaTheme="minorHAnsi" w:hAnsiTheme="minorHAnsi" w:cstheme="minorBidi"/>
      <w:color w:val="262626" w:themeColor="text1" w:themeTint="D9"/>
      <w:sz w:val="18"/>
      <w:szCs w:val="18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svg" /><Relationship Id="rId11" Type="http://schemas.openxmlformats.org/officeDocument/2006/relationships/image" Target="media/image7.png" /><Relationship Id="rId12" Type="http://schemas.openxmlformats.org/officeDocument/2006/relationships/image" Target="media/image8.svg" /><Relationship Id="rId13" Type="http://schemas.openxmlformats.org/officeDocument/2006/relationships/image" Target="media/image9.png" /><Relationship Id="rId14" Type="http://schemas.openxmlformats.org/officeDocument/2006/relationships/image" Target="media/image10.svg" /><Relationship Id="rId15" Type="http://schemas.openxmlformats.org/officeDocument/2006/relationships/image" Target="media/image11.png" /><Relationship Id="rId16" Type="http://schemas.openxmlformats.org/officeDocument/2006/relationships/image" Target="media/image12.svg" /><Relationship Id="rId17" Type="http://schemas.openxmlformats.org/officeDocument/2006/relationships/image" Target="media/image13.png" /><Relationship Id="rId18" Type="http://schemas.openxmlformats.org/officeDocument/2006/relationships/image" Target="media/image14.sv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svg" /><Relationship Id="rId21" Type="http://schemas.openxmlformats.org/officeDocument/2006/relationships/image" Target="https://rdxfootmark.naukri.com/v2/track/openCv?trackingInfo=5e084438ff98af1e9537e3f2f5a61336134f530e18705c4458440321091b5b581409140b15405b591b4d58515c424154181c084b281e0103030711435c5c0d59580f1b425c4c01090340281e0103150114495c5d0f4d584b50535a4f162e024b4340010143071944095400551b135b105516155c5c00031c120842501442095b5d5518120a10031753444f4a081e0103030510405d5d00554b1a09034e6&amp;docType=docx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sv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Kukutla</dc:creator>
  <cp:lastModifiedBy>Prameela Rani</cp:lastModifiedBy>
  <cp:revision>94</cp:revision>
  <dcterms:created xsi:type="dcterms:W3CDTF">2023-02-02T12:58:00Z</dcterms:created>
  <dcterms:modified xsi:type="dcterms:W3CDTF">2023-02-05T13:06:28Z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2BE940D457814812BCC1C419A24B9236</vt:lpwstr>
  </property>
  <property fmtid="{D5CDD505-2E9C-101B-9397-08002B2CF9AE}" pid="3" name="KSOProductBuildVer">
    <vt:lpwstr>1033-11.2.0.11440</vt:lpwstr>
  </property>
</Properties>
</file>