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E14EA" w14:textId="3EE2684D" w:rsidR="002C667C" w:rsidRDefault="002C667C" w:rsidP="002C667C">
      <w:pPr>
        <w:pStyle w:val="Heading1"/>
      </w:pPr>
      <w:r w:rsidRPr="00527974">
        <w:t>Questions</w:t>
      </w:r>
      <w:r>
        <w:t xml:space="preserve"> &amp; Answers</w:t>
      </w:r>
      <w:r w:rsidRPr="00527974">
        <w:t>:</w:t>
      </w:r>
    </w:p>
    <w:p w14:paraId="5324FF91" w14:textId="77777777" w:rsidR="002C667C" w:rsidRPr="0094650F" w:rsidRDefault="002C667C" w:rsidP="002C667C"/>
    <w:p w14:paraId="4D6D3E1C" w14:textId="77777777" w:rsidR="002C667C" w:rsidRPr="002C667C" w:rsidRDefault="002C667C" w:rsidP="002C667C">
      <w:pPr>
        <w:pStyle w:val="ListParagraph"/>
        <w:numPr>
          <w:ilvl w:val="0"/>
          <w:numId w:val="1"/>
        </w:numPr>
        <w:rPr>
          <w:sz w:val="40"/>
          <w:szCs w:val="40"/>
          <w:highlight w:val="yellow"/>
        </w:rPr>
      </w:pPr>
      <w:r w:rsidRPr="002C667C">
        <w:rPr>
          <w:sz w:val="40"/>
          <w:szCs w:val="40"/>
          <w:highlight w:val="yellow"/>
        </w:rPr>
        <w:t xml:space="preserve">The most factor which affects </w:t>
      </w:r>
      <w:proofErr w:type="spellStart"/>
      <w:proofErr w:type="gramStart"/>
      <w:r w:rsidRPr="002C667C">
        <w:rPr>
          <w:sz w:val="40"/>
          <w:szCs w:val="40"/>
          <w:highlight w:val="yellow"/>
        </w:rPr>
        <w:t>students</w:t>
      </w:r>
      <w:proofErr w:type="spellEnd"/>
      <w:proofErr w:type="gramEnd"/>
      <w:r w:rsidRPr="002C667C">
        <w:rPr>
          <w:sz w:val="40"/>
          <w:szCs w:val="40"/>
          <w:highlight w:val="yellow"/>
        </w:rPr>
        <w:t xml:space="preserve"> performance</w:t>
      </w:r>
    </w:p>
    <w:p w14:paraId="52C2DD66" w14:textId="171BEAFB" w:rsidR="002C667C" w:rsidRPr="002C667C" w:rsidRDefault="002C667C" w:rsidP="00007C5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2C667C">
        <w:rPr>
          <w:b/>
          <w:bCs/>
          <w:sz w:val="40"/>
          <w:szCs w:val="40"/>
        </w:rPr>
        <w:t>Study Time per Week</w:t>
      </w:r>
      <w:r w:rsidRPr="002C667C">
        <w:rPr>
          <w:sz w:val="40"/>
          <w:szCs w:val="40"/>
        </w:rPr>
        <w:t>: This was the strongest predictor of academic performance. Students who studied more hours weekly tended to score significantly higher on exams.</w:t>
      </w:r>
    </w:p>
    <w:p w14:paraId="18B47FFA" w14:textId="77777777" w:rsidR="002C667C" w:rsidRPr="002C667C" w:rsidRDefault="002C667C" w:rsidP="002C667C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2C667C">
        <w:rPr>
          <w:b/>
          <w:bCs/>
          <w:sz w:val="40"/>
          <w:szCs w:val="40"/>
        </w:rPr>
        <w:t>Sleep Duration</w:t>
      </w:r>
      <w:r w:rsidRPr="002C667C">
        <w:rPr>
          <w:sz w:val="40"/>
          <w:szCs w:val="40"/>
        </w:rPr>
        <w:t>: Moderate sleep (around 7–8 hours) correlated positively with performance. Both sleep deprivation and excessive sleep showed negative associations.</w:t>
      </w:r>
    </w:p>
    <w:p w14:paraId="5F9E5F34" w14:textId="77777777" w:rsidR="002C667C" w:rsidRPr="002C667C" w:rsidRDefault="002C667C" w:rsidP="002C667C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2C667C">
        <w:rPr>
          <w:b/>
          <w:bCs/>
          <w:sz w:val="40"/>
          <w:szCs w:val="40"/>
        </w:rPr>
        <w:t>Social Media Usage</w:t>
      </w:r>
      <w:r w:rsidRPr="002C667C">
        <w:rPr>
          <w:sz w:val="40"/>
          <w:szCs w:val="40"/>
        </w:rPr>
        <w:t>: Higher time spent on social media was negatively correlated with exam scores, suggesting potential distraction or time displacement.</w:t>
      </w:r>
    </w:p>
    <w:p w14:paraId="59B72F5F" w14:textId="77777777" w:rsidR="002C667C" w:rsidRPr="002C667C" w:rsidRDefault="002C667C" w:rsidP="002C667C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2C667C">
        <w:rPr>
          <w:b/>
          <w:bCs/>
          <w:sz w:val="40"/>
          <w:szCs w:val="40"/>
        </w:rPr>
        <w:t>Attendance</w:t>
      </w:r>
      <w:r w:rsidRPr="002C667C">
        <w:rPr>
          <w:sz w:val="40"/>
          <w:szCs w:val="40"/>
        </w:rPr>
        <w:t>: Regular class attendance was a strong secondary factor, reinforcing the importance of consistent engagement.</w:t>
      </w:r>
    </w:p>
    <w:p w14:paraId="63A1356A" w14:textId="77777777" w:rsidR="002C667C" w:rsidRPr="002C667C" w:rsidRDefault="002C667C" w:rsidP="002C667C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2C667C">
        <w:rPr>
          <w:b/>
          <w:bCs/>
          <w:sz w:val="40"/>
          <w:szCs w:val="40"/>
        </w:rPr>
        <w:t>Age</w:t>
      </w:r>
      <w:r w:rsidRPr="002C667C">
        <w:rPr>
          <w:sz w:val="40"/>
          <w:szCs w:val="40"/>
        </w:rPr>
        <w:t>: Older students in the dataset showed slightly better performance, possibly due to maturity or better time management.</w:t>
      </w:r>
    </w:p>
    <w:p w14:paraId="35581AF5" w14:textId="77777777" w:rsidR="002C667C" w:rsidRPr="00527974" w:rsidRDefault="002C667C" w:rsidP="002C667C">
      <w:pPr>
        <w:pStyle w:val="ListParagraph"/>
        <w:rPr>
          <w:sz w:val="40"/>
          <w:szCs w:val="40"/>
        </w:rPr>
      </w:pPr>
    </w:p>
    <w:p w14:paraId="72F4893E" w14:textId="77777777" w:rsidR="002C667C" w:rsidRDefault="002C667C" w:rsidP="002C667C">
      <w:pPr>
        <w:pStyle w:val="ListParagraph"/>
        <w:numPr>
          <w:ilvl w:val="0"/>
          <w:numId w:val="1"/>
        </w:numPr>
        <w:rPr>
          <w:sz w:val="40"/>
          <w:szCs w:val="40"/>
          <w:highlight w:val="yellow"/>
        </w:rPr>
      </w:pPr>
      <w:r w:rsidRPr="002C667C">
        <w:rPr>
          <w:sz w:val="40"/>
          <w:szCs w:val="40"/>
          <w:highlight w:val="yellow"/>
        </w:rPr>
        <w:t xml:space="preserve">Predicting the success of </w:t>
      </w:r>
      <w:proofErr w:type="gramStart"/>
      <w:r w:rsidRPr="002C667C">
        <w:rPr>
          <w:sz w:val="40"/>
          <w:szCs w:val="40"/>
          <w:highlight w:val="yellow"/>
        </w:rPr>
        <w:t>students</w:t>
      </w:r>
      <w:proofErr w:type="gramEnd"/>
      <w:r w:rsidRPr="002C667C">
        <w:rPr>
          <w:sz w:val="40"/>
          <w:szCs w:val="40"/>
          <w:highlight w:val="yellow"/>
        </w:rPr>
        <w:t xml:space="preserve"> performance based on early indicators.</w:t>
      </w:r>
    </w:p>
    <w:p w14:paraId="646D65F8" w14:textId="77777777" w:rsidR="002C667C" w:rsidRPr="002C667C" w:rsidRDefault="002C667C" w:rsidP="002C667C">
      <w:pPr>
        <w:pStyle w:val="ListParagraph"/>
        <w:rPr>
          <w:sz w:val="40"/>
          <w:szCs w:val="40"/>
        </w:rPr>
      </w:pPr>
      <w:r w:rsidRPr="002C667C">
        <w:rPr>
          <w:sz w:val="40"/>
          <w:szCs w:val="40"/>
        </w:rPr>
        <w:t>Focus on features that are typically available early in the term:</w:t>
      </w:r>
    </w:p>
    <w:p w14:paraId="63AFEA8F" w14:textId="51FCED85" w:rsidR="002C667C" w:rsidRPr="002C667C" w:rsidRDefault="002C667C" w:rsidP="002C667C">
      <w:pPr>
        <w:pStyle w:val="ListParagraph"/>
        <w:numPr>
          <w:ilvl w:val="0"/>
          <w:numId w:val="4"/>
        </w:numPr>
        <w:rPr>
          <w:sz w:val="40"/>
          <w:szCs w:val="40"/>
        </w:rPr>
      </w:pPr>
      <w:proofErr w:type="spellStart"/>
      <w:r w:rsidRPr="002C667C">
        <w:rPr>
          <w:sz w:val="40"/>
          <w:szCs w:val="40"/>
        </w:rPr>
        <w:t>study_time</w:t>
      </w:r>
      <w:proofErr w:type="spellEnd"/>
      <w:r w:rsidRPr="002C667C">
        <w:rPr>
          <w:sz w:val="40"/>
          <w:szCs w:val="40"/>
        </w:rPr>
        <w:t xml:space="preserve"> </w:t>
      </w:r>
    </w:p>
    <w:p w14:paraId="6EC667E8" w14:textId="1BB952E5" w:rsidR="002C667C" w:rsidRPr="002C667C" w:rsidRDefault="002C667C" w:rsidP="002C667C">
      <w:pPr>
        <w:pStyle w:val="ListParagraph"/>
        <w:numPr>
          <w:ilvl w:val="0"/>
          <w:numId w:val="4"/>
        </w:numPr>
        <w:rPr>
          <w:sz w:val="40"/>
          <w:szCs w:val="40"/>
        </w:rPr>
      </w:pPr>
      <w:proofErr w:type="spellStart"/>
      <w:r w:rsidRPr="002C667C">
        <w:rPr>
          <w:sz w:val="40"/>
          <w:szCs w:val="40"/>
        </w:rPr>
        <w:t>sleep_time</w:t>
      </w:r>
      <w:proofErr w:type="spellEnd"/>
      <w:r w:rsidRPr="002C667C">
        <w:rPr>
          <w:sz w:val="40"/>
          <w:szCs w:val="40"/>
        </w:rPr>
        <w:t xml:space="preserve">  </w:t>
      </w:r>
    </w:p>
    <w:p w14:paraId="4C8D2811" w14:textId="2FADE30D" w:rsidR="002C667C" w:rsidRPr="002C667C" w:rsidRDefault="002C667C" w:rsidP="002C667C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2C667C">
        <w:rPr>
          <w:sz w:val="40"/>
          <w:szCs w:val="40"/>
        </w:rPr>
        <w:t xml:space="preserve">attendance  </w:t>
      </w:r>
    </w:p>
    <w:p w14:paraId="5E46E685" w14:textId="3CEC249E" w:rsidR="002C667C" w:rsidRPr="002C667C" w:rsidRDefault="002C667C" w:rsidP="002C667C">
      <w:pPr>
        <w:pStyle w:val="ListParagraph"/>
        <w:numPr>
          <w:ilvl w:val="0"/>
          <w:numId w:val="4"/>
        </w:numPr>
        <w:rPr>
          <w:sz w:val="40"/>
          <w:szCs w:val="40"/>
        </w:rPr>
      </w:pPr>
      <w:proofErr w:type="spellStart"/>
      <w:r w:rsidRPr="002C667C">
        <w:rPr>
          <w:sz w:val="40"/>
          <w:szCs w:val="40"/>
        </w:rPr>
        <w:t>social_media_usage</w:t>
      </w:r>
      <w:proofErr w:type="spellEnd"/>
      <w:r w:rsidRPr="002C667C">
        <w:rPr>
          <w:sz w:val="40"/>
          <w:szCs w:val="40"/>
        </w:rPr>
        <w:t xml:space="preserve">  </w:t>
      </w:r>
    </w:p>
    <w:p w14:paraId="61066E0E" w14:textId="4A459265" w:rsidR="002C667C" w:rsidRPr="002C667C" w:rsidRDefault="002C667C" w:rsidP="002C667C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2C667C">
        <w:rPr>
          <w:sz w:val="40"/>
          <w:szCs w:val="40"/>
        </w:rPr>
        <w:t xml:space="preserve">age </w:t>
      </w:r>
    </w:p>
    <w:p w14:paraId="4EB904F3" w14:textId="6A0E1417" w:rsidR="002C667C" w:rsidRPr="002C667C" w:rsidRDefault="002C667C" w:rsidP="002C667C">
      <w:pPr>
        <w:pStyle w:val="ListParagraph"/>
        <w:numPr>
          <w:ilvl w:val="0"/>
          <w:numId w:val="4"/>
        </w:numPr>
        <w:rPr>
          <w:sz w:val="40"/>
          <w:szCs w:val="40"/>
        </w:rPr>
      </w:pPr>
      <w:proofErr w:type="spellStart"/>
      <w:r w:rsidRPr="002C667C">
        <w:rPr>
          <w:sz w:val="40"/>
          <w:szCs w:val="40"/>
        </w:rPr>
        <w:t>health_issues</w:t>
      </w:r>
      <w:proofErr w:type="spellEnd"/>
      <w:r w:rsidRPr="002C667C">
        <w:rPr>
          <w:sz w:val="40"/>
          <w:szCs w:val="40"/>
        </w:rPr>
        <w:t xml:space="preserve"> </w:t>
      </w:r>
    </w:p>
    <w:p w14:paraId="2AFFAD67" w14:textId="3925A9AC" w:rsidR="002C667C" w:rsidRPr="002C667C" w:rsidRDefault="002C667C" w:rsidP="002C667C">
      <w:pPr>
        <w:pStyle w:val="ListParagraph"/>
        <w:numPr>
          <w:ilvl w:val="0"/>
          <w:numId w:val="4"/>
        </w:numPr>
        <w:rPr>
          <w:sz w:val="40"/>
          <w:szCs w:val="40"/>
        </w:rPr>
      </w:pPr>
      <w:proofErr w:type="spellStart"/>
      <w:r w:rsidRPr="002C667C">
        <w:rPr>
          <w:sz w:val="40"/>
          <w:szCs w:val="40"/>
        </w:rPr>
        <w:t>part_time_job</w:t>
      </w:r>
      <w:proofErr w:type="spellEnd"/>
      <w:r w:rsidRPr="002C667C">
        <w:rPr>
          <w:sz w:val="40"/>
          <w:szCs w:val="40"/>
        </w:rPr>
        <w:t xml:space="preserve"> </w:t>
      </w:r>
    </w:p>
    <w:p w14:paraId="2DAC1B11" w14:textId="77777777" w:rsidR="002C667C" w:rsidRPr="002C667C" w:rsidRDefault="002C667C" w:rsidP="002C667C">
      <w:pPr>
        <w:pStyle w:val="ListParagraph"/>
        <w:rPr>
          <w:sz w:val="40"/>
          <w:szCs w:val="40"/>
        </w:rPr>
      </w:pPr>
    </w:p>
    <w:p w14:paraId="461C7731" w14:textId="77777777" w:rsidR="002C667C" w:rsidRPr="002C667C" w:rsidRDefault="002C667C" w:rsidP="002C667C">
      <w:pPr>
        <w:pStyle w:val="ListParagraph"/>
        <w:rPr>
          <w:sz w:val="40"/>
          <w:szCs w:val="40"/>
        </w:rPr>
      </w:pPr>
    </w:p>
    <w:p w14:paraId="6EB95CDB" w14:textId="74E53969" w:rsidR="002C667C" w:rsidRPr="002C667C" w:rsidRDefault="002C667C" w:rsidP="002C667C">
      <w:pPr>
        <w:pStyle w:val="ListParagraph"/>
        <w:rPr>
          <w:sz w:val="40"/>
          <w:szCs w:val="40"/>
          <w:highlight w:val="yellow"/>
        </w:rPr>
      </w:pPr>
      <w:r w:rsidRPr="002C667C">
        <w:rPr>
          <w:sz w:val="40"/>
          <w:szCs w:val="40"/>
        </w:rPr>
        <w:t>Modeling Approach</w:t>
      </w:r>
    </w:p>
    <w:p w14:paraId="6214D025" w14:textId="77777777" w:rsidR="002C667C" w:rsidRPr="002C667C" w:rsidRDefault="002C667C" w:rsidP="002C667C">
      <w:pPr>
        <w:pStyle w:val="ListParagraph"/>
        <w:rPr>
          <w:sz w:val="40"/>
          <w:szCs w:val="40"/>
        </w:rPr>
      </w:pPr>
      <w:proofErr w:type="gramStart"/>
      <w:r w:rsidRPr="002C667C">
        <w:rPr>
          <w:sz w:val="40"/>
          <w:szCs w:val="40"/>
        </w:rPr>
        <w:t>  Students</w:t>
      </w:r>
      <w:proofErr w:type="gramEnd"/>
      <w:r w:rsidRPr="002C667C">
        <w:rPr>
          <w:sz w:val="40"/>
          <w:szCs w:val="40"/>
        </w:rPr>
        <w:t xml:space="preserve"> with high study time and consistent attendance early in the semester are more likely to succeed.</w:t>
      </w:r>
    </w:p>
    <w:p w14:paraId="5382192C" w14:textId="77777777" w:rsidR="002C667C" w:rsidRPr="002C667C" w:rsidRDefault="002C667C" w:rsidP="002C667C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2C667C">
        <w:rPr>
          <w:sz w:val="40"/>
          <w:szCs w:val="40"/>
        </w:rPr>
        <w:t>Excessive social media use and irregular sleep patterns are early red flags.</w:t>
      </w:r>
    </w:p>
    <w:p w14:paraId="410C7EE2" w14:textId="77777777" w:rsidR="002C667C" w:rsidRPr="002C667C" w:rsidRDefault="002C667C" w:rsidP="002C667C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2C667C">
        <w:rPr>
          <w:sz w:val="40"/>
          <w:szCs w:val="40"/>
        </w:rPr>
        <w:t>Early interventions (e.g., academic coaching, time management workshops) can be targeted based on these indicators.</w:t>
      </w:r>
    </w:p>
    <w:p w14:paraId="721C0872" w14:textId="77777777" w:rsidR="002C667C" w:rsidRPr="00527974" w:rsidRDefault="002C667C" w:rsidP="002C667C">
      <w:pPr>
        <w:pStyle w:val="ListParagraph"/>
        <w:rPr>
          <w:sz w:val="40"/>
          <w:szCs w:val="40"/>
        </w:rPr>
      </w:pPr>
    </w:p>
    <w:p w14:paraId="2A41FDE5" w14:textId="77777777" w:rsidR="002C667C" w:rsidRDefault="002C667C" w:rsidP="002C667C">
      <w:pPr>
        <w:pStyle w:val="ListParagraph"/>
        <w:numPr>
          <w:ilvl w:val="0"/>
          <w:numId w:val="1"/>
        </w:numPr>
        <w:rPr>
          <w:sz w:val="40"/>
          <w:szCs w:val="40"/>
          <w:highlight w:val="yellow"/>
        </w:rPr>
      </w:pPr>
      <w:r w:rsidRPr="002C667C">
        <w:rPr>
          <w:sz w:val="40"/>
          <w:szCs w:val="40"/>
          <w:highlight w:val="yellow"/>
        </w:rPr>
        <w:t>Demographic variables like gender that correlates with performance.</w:t>
      </w:r>
    </w:p>
    <w:p w14:paraId="1CA8D19A" w14:textId="77777777" w:rsidR="00750285" w:rsidRPr="00750285" w:rsidRDefault="00750285" w:rsidP="00750285">
      <w:pPr>
        <w:pStyle w:val="ListParagraph"/>
        <w:rPr>
          <w:sz w:val="40"/>
          <w:szCs w:val="40"/>
        </w:rPr>
      </w:pPr>
      <w:r w:rsidRPr="00750285">
        <w:rPr>
          <w:sz w:val="40"/>
          <w:szCs w:val="40"/>
        </w:rPr>
        <w:t>1. Gender Distribution</w:t>
      </w:r>
    </w:p>
    <w:p w14:paraId="137DCC1A" w14:textId="77777777" w:rsidR="00750285" w:rsidRPr="00750285" w:rsidRDefault="00750285" w:rsidP="00750285">
      <w:pPr>
        <w:pStyle w:val="ListParagraph"/>
        <w:rPr>
          <w:sz w:val="40"/>
          <w:szCs w:val="40"/>
        </w:rPr>
      </w:pPr>
      <w:r w:rsidRPr="00750285">
        <w:rPr>
          <w:sz w:val="40"/>
          <w:szCs w:val="40"/>
        </w:rPr>
        <w:t xml:space="preserve">• </w:t>
      </w:r>
      <w:r w:rsidRPr="00750285">
        <w:rPr>
          <w:sz w:val="40"/>
          <w:szCs w:val="40"/>
        </w:rPr>
        <w:tab/>
        <w:t>The dataset includes both male and female students, with gender encoded as a categorical variable.</w:t>
      </w:r>
    </w:p>
    <w:p w14:paraId="5C0BBC0A" w14:textId="77777777" w:rsidR="00750285" w:rsidRPr="00750285" w:rsidRDefault="00750285" w:rsidP="00750285">
      <w:pPr>
        <w:pStyle w:val="ListParagraph"/>
        <w:rPr>
          <w:sz w:val="40"/>
          <w:szCs w:val="40"/>
        </w:rPr>
      </w:pPr>
      <w:r w:rsidRPr="00750285">
        <w:rPr>
          <w:sz w:val="40"/>
          <w:szCs w:val="40"/>
        </w:rPr>
        <w:t xml:space="preserve">• </w:t>
      </w:r>
      <w:r w:rsidRPr="00750285">
        <w:rPr>
          <w:sz w:val="40"/>
          <w:szCs w:val="40"/>
        </w:rPr>
        <w:tab/>
        <w:t>Gender is not a dominant predictor compared to behavioral or lifestyle features.</w:t>
      </w:r>
    </w:p>
    <w:p w14:paraId="4939A71F" w14:textId="77777777" w:rsidR="00750285" w:rsidRPr="00750285" w:rsidRDefault="00750285" w:rsidP="00750285">
      <w:pPr>
        <w:pStyle w:val="ListParagraph"/>
        <w:rPr>
          <w:sz w:val="40"/>
          <w:szCs w:val="40"/>
        </w:rPr>
      </w:pPr>
      <w:r w:rsidRPr="00750285">
        <w:rPr>
          <w:sz w:val="40"/>
          <w:szCs w:val="40"/>
        </w:rPr>
        <w:t>2. Performance Trends</w:t>
      </w:r>
    </w:p>
    <w:p w14:paraId="43CD21C9" w14:textId="77777777" w:rsidR="00750285" w:rsidRPr="00750285" w:rsidRDefault="00750285" w:rsidP="00750285">
      <w:pPr>
        <w:pStyle w:val="ListParagraph"/>
        <w:rPr>
          <w:sz w:val="40"/>
          <w:szCs w:val="40"/>
        </w:rPr>
      </w:pPr>
      <w:r w:rsidRPr="00750285">
        <w:rPr>
          <w:sz w:val="40"/>
          <w:szCs w:val="40"/>
        </w:rPr>
        <w:t xml:space="preserve">• </w:t>
      </w:r>
      <w:r w:rsidRPr="00750285">
        <w:rPr>
          <w:sz w:val="40"/>
          <w:szCs w:val="40"/>
        </w:rPr>
        <w:tab/>
        <w:t>Female students tend to have slightly higher average exam scores.</w:t>
      </w:r>
    </w:p>
    <w:p w14:paraId="2F95E779" w14:textId="77777777" w:rsidR="00750285" w:rsidRPr="00750285" w:rsidRDefault="00750285" w:rsidP="00750285">
      <w:pPr>
        <w:pStyle w:val="ListParagraph"/>
        <w:rPr>
          <w:sz w:val="40"/>
          <w:szCs w:val="40"/>
        </w:rPr>
      </w:pPr>
      <w:r w:rsidRPr="00750285">
        <w:rPr>
          <w:sz w:val="40"/>
          <w:szCs w:val="40"/>
        </w:rPr>
        <w:t xml:space="preserve">• </w:t>
      </w:r>
      <w:r w:rsidRPr="00750285">
        <w:rPr>
          <w:sz w:val="40"/>
          <w:szCs w:val="40"/>
        </w:rPr>
        <w:tab/>
        <w:t>This may be linked to higher reported study time and better attendance among female students in the dataset.</w:t>
      </w:r>
    </w:p>
    <w:p w14:paraId="24DDE36D" w14:textId="77777777" w:rsidR="00750285" w:rsidRPr="00750285" w:rsidRDefault="00750285" w:rsidP="00750285">
      <w:pPr>
        <w:pStyle w:val="ListParagraph"/>
        <w:rPr>
          <w:sz w:val="40"/>
          <w:szCs w:val="40"/>
        </w:rPr>
      </w:pPr>
      <w:r w:rsidRPr="00750285">
        <w:rPr>
          <w:sz w:val="40"/>
          <w:szCs w:val="40"/>
        </w:rPr>
        <w:t xml:space="preserve">• </w:t>
      </w:r>
      <w:r w:rsidRPr="00750285">
        <w:rPr>
          <w:sz w:val="40"/>
          <w:szCs w:val="40"/>
        </w:rPr>
        <w:tab/>
        <w:t>Male students show more variability in scores, with a wider spread across low and high performers.</w:t>
      </w:r>
    </w:p>
    <w:p w14:paraId="6F6A9799" w14:textId="77777777" w:rsidR="00750285" w:rsidRPr="00750285" w:rsidRDefault="00750285" w:rsidP="00750285">
      <w:pPr>
        <w:pStyle w:val="ListParagraph"/>
        <w:rPr>
          <w:sz w:val="40"/>
          <w:szCs w:val="40"/>
        </w:rPr>
      </w:pPr>
      <w:r w:rsidRPr="00750285">
        <w:rPr>
          <w:sz w:val="40"/>
          <w:szCs w:val="40"/>
        </w:rPr>
        <w:t>3. Statistical Analysis</w:t>
      </w:r>
    </w:p>
    <w:p w14:paraId="6746C1F7" w14:textId="77777777" w:rsidR="00750285" w:rsidRPr="00750285" w:rsidRDefault="00750285" w:rsidP="00750285">
      <w:pPr>
        <w:pStyle w:val="ListParagraph"/>
        <w:rPr>
          <w:sz w:val="40"/>
          <w:szCs w:val="40"/>
        </w:rPr>
      </w:pPr>
      <w:r w:rsidRPr="00750285">
        <w:rPr>
          <w:sz w:val="40"/>
          <w:szCs w:val="40"/>
        </w:rPr>
        <w:t xml:space="preserve">• </w:t>
      </w:r>
      <w:r w:rsidRPr="00750285">
        <w:rPr>
          <w:sz w:val="40"/>
          <w:szCs w:val="40"/>
        </w:rPr>
        <w:tab/>
        <w:t>Correlation coefficients between gender and exam score are close to zero, indicating minimal direct influence.</w:t>
      </w:r>
    </w:p>
    <w:p w14:paraId="208C0476" w14:textId="77777777" w:rsidR="00750285" w:rsidRPr="00750285" w:rsidRDefault="00750285" w:rsidP="00750285">
      <w:pPr>
        <w:pStyle w:val="ListParagraph"/>
        <w:rPr>
          <w:sz w:val="40"/>
          <w:szCs w:val="40"/>
        </w:rPr>
      </w:pPr>
      <w:r w:rsidRPr="00750285">
        <w:rPr>
          <w:sz w:val="40"/>
          <w:szCs w:val="40"/>
        </w:rPr>
        <w:t xml:space="preserve">• </w:t>
      </w:r>
      <w:r w:rsidRPr="00750285">
        <w:rPr>
          <w:sz w:val="40"/>
          <w:szCs w:val="40"/>
        </w:rPr>
        <w:tab/>
        <w:t xml:space="preserve">When gender is included in regression or classification models, its feature importance is low compared to variables </w:t>
      </w:r>
      <w:proofErr w:type="gramStart"/>
      <w:r w:rsidRPr="00750285">
        <w:rPr>
          <w:sz w:val="40"/>
          <w:szCs w:val="40"/>
        </w:rPr>
        <w:t>like ,</w:t>
      </w:r>
      <w:proofErr w:type="gramEnd"/>
      <w:r w:rsidRPr="00750285">
        <w:rPr>
          <w:sz w:val="40"/>
          <w:szCs w:val="40"/>
        </w:rPr>
        <w:t xml:space="preserve"> , </w:t>
      </w:r>
      <w:proofErr w:type="gramStart"/>
      <w:r w:rsidRPr="00750285">
        <w:rPr>
          <w:sz w:val="40"/>
          <w:szCs w:val="40"/>
        </w:rPr>
        <w:t>and .</w:t>
      </w:r>
      <w:proofErr w:type="gramEnd"/>
    </w:p>
    <w:p w14:paraId="3693F3A4" w14:textId="77777777" w:rsidR="00750285" w:rsidRPr="00750285" w:rsidRDefault="00750285" w:rsidP="00750285">
      <w:pPr>
        <w:pStyle w:val="ListParagraph"/>
        <w:rPr>
          <w:sz w:val="40"/>
          <w:szCs w:val="40"/>
        </w:rPr>
      </w:pPr>
      <w:r w:rsidRPr="00750285">
        <w:rPr>
          <w:sz w:val="40"/>
          <w:szCs w:val="40"/>
        </w:rPr>
        <w:t>4. Interpretation</w:t>
      </w:r>
    </w:p>
    <w:p w14:paraId="64F6AD12" w14:textId="77777777" w:rsidR="00750285" w:rsidRPr="00750285" w:rsidRDefault="00750285" w:rsidP="00750285">
      <w:pPr>
        <w:pStyle w:val="ListParagraph"/>
        <w:rPr>
          <w:sz w:val="40"/>
          <w:szCs w:val="40"/>
        </w:rPr>
      </w:pPr>
      <w:r w:rsidRPr="00750285">
        <w:rPr>
          <w:sz w:val="40"/>
          <w:szCs w:val="40"/>
        </w:rPr>
        <w:t xml:space="preserve">• </w:t>
      </w:r>
      <w:r w:rsidRPr="00750285">
        <w:rPr>
          <w:sz w:val="40"/>
          <w:szCs w:val="40"/>
        </w:rPr>
        <w:tab/>
        <w:t>Gender alone does not determine academic success in this dataset.</w:t>
      </w:r>
    </w:p>
    <w:p w14:paraId="665A8B37" w14:textId="77777777" w:rsidR="00750285" w:rsidRPr="00750285" w:rsidRDefault="00750285" w:rsidP="00750285">
      <w:pPr>
        <w:pStyle w:val="ListParagraph"/>
        <w:rPr>
          <w:sz w:val="40"/>
          <w:szCs w:val="40"/>
        </w:rPr>
      </w:pPr>
      <w:r w:rsidRPr="00750285">
        <w:rPr>
          <w:sz w:val="40"/>
          <w:szCs w:val="40"/>
        </w:rPr>
        <w:t xml:space="preserve">• </w:t>
      </w:r>
      <w:r w:rsidRPr="00750285">
        <w:rPr>
          <w:sz w:val="40"/>
          <w:szCs w:val="40"/>
        </w:rPr>
        <w:tab/>
        <w:t>Behavioral and habit-based features are far more predictive and actionable.</w:t>
      </w:r>
    </w:p>
    <w:p w14:paraId="0A9F1459" w14:textId="3A9BAA9A" w:rsidR="00750285" w:rsidRPr="002C667C" w:rsidRDefault="00750285" w:rsidP="00750285">
      <w:pPr>
        <w:pStyle w:val="ListParagraph"/>
        <w:rPr>
          <w:sz w:val="40"/>
          <w:szCs w:val="40"/>
          <w:highlight w:val="yellow"/>
        </w:rPr>
      </w:pPr>
      <w:r w:rsidRPr="00750285">
        <w:rPr>
          <w:sz w:val="40"/>
          <w:szCs w:val="40"/>
        </w:rPr>
        <w:t xml:space="preserve">• </w:t>
      </w:r>
      <w:r w:rsidRPr="00750285">
        <w:rPr>
          <w:sz w:val="40"/>
          <w:szCs w:val="40"/>
        </w:rPr>
        <w:tab/>
        <w:t>This supports a student-centered approach focused on habits rather than demographic assumptions.</w:t>
      </w:r>
    </w:p>
    <w:p w14:paraId="40B60319" w14:textId="77777777" w:rsidR="002C667C" w:rsidRDefault="002C667C" w:rsidP="002C667C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50285">
        <w:rPr>
          <w:sz w:val="40"/>
          <w:szCs w:val="40"/>
          <w:highlight w:val="yellow"/>
        </w:rPr>
        <w:t>Screen time, sleep and study hours impact grades</w:t>
      </w:r>
      <w:r w:rsidRPr="00527974">
        <w:rPr>
          <w:sz w:val="40"/>
          <w:szCs w:val="40"/>
        </w:rPr>
        <w:t>.</w:t>
      </w:r>
    </w:p>
    <w:p w14:paraId="57490159" w14:textId="77777777" w:rsidR="00750285" w:rsidRPr="00750285" w:rsidRDefault="00750285" w:rsidP="00750285">
      <w:pPr>
        <w:ind w:left="360"/>
        <w:rPr>
          <w:sz w:val="40"/>
          <w:szCs w:val="40"/>
        </w:rPr>
      </w:pPr>
      <w:r w:rsidRPr="00750285">
        <w:rPr>
          <w:sz w:val="40"/>
          <w:szCs w:val="40"/>
        </w:rPr>
        <w:t>Screen Time</w:t>
      </w:r>
    </w:p>
    <w:p w14:paraId="26C58C33" w14:textId="208E3B04" w:rsidR="00750285" w:rsidRPr="00750285" w:rsidRDefault="00750285" w:rsidP="0075028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50285">
        <w:rPr>
          <w:sz w:val="40"/>
          <w:szCs w:val="40"/>
        </w:rPr>
        <w:t>Excessive screen time (&gt;3 hours/day), especially on social media or entertainment platforms, is linked to lower academic performance.</w:t>
      </w:r>
    </w:p>
    <w:p w14:paraId="03A04457" w14:textId="143FADBD" w:rsidR="00750285" w:rsidRPr="00750285" w:rsidRDefault="00750285" w:rsidP="0075028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50285">
        <w:rPr>
          <w:sz w:val="40"/>
          <w:szCs w:val="40"/>
        </w:rPr>
        <w:t>Screen use before bed disrupts sleep quality, leading to fatigue and reduced concentration.</w:t>
      </w:r>
    </w:p>
    <w:p w14:paraId="366A7FD8" w14:textId="69F8D9E4" w:rsidR="00750285" w:rsidRPr="00750285" w:rsidRDefault="00750285" w:rsidP="00750285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50285">
        <w:rPr>
          <w:sz w:val="40"/>
          <w:szCs w:val="40"/>
        </w:rPr>
        <w:t>The displacement effect: screen time often replaces study time or rest, compounding its negative impact.</w:t>
      </w:r>
    </w:p>
    <w:p w14:paraId="2EB74AD3" w14:textId="77777777" w:rsidR="00750285" w:rsidRPr="00750285" w:rsidRDefault="00750285" w:rsidP="00750285">
      <w:pPr>
        <w:pStyle w:val="ListParagraph"/>
        <w:rPr>
          <w:sz w:val="40"/>
          <w:szCs w:val="40"/>
        </w:rPr>
      </w:pPr>
    </w:p>
    <w:p w14:paraId="2A7F7CC3" w14:textId="77777777" w:rsidR="00750285" w:rsidRPr="00527974" w:rsidRDefault="00750285" w:rsidP="00750285">
      <w:pPr>
        <w:pStyle w:val="ListParagraph"/>
        <w:rPr>
          <w:sz w:val="40"/>
          <w:szCs w:val="40"/>
        </w:rPr>
      </w:pPr>
    </w:p>
    <w:p w14:paraId="483AA8E4" w14:textId="77777777" w:rsidR="002C667C" w:rsidRDefault="002C667C"/>
    <w:sectPr w:rsidR="002C6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4742"/>
    <w:multiLevelType w:val="multilevel"/>
    <w:tmpl w:val="F544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8248E"/>
    <w:multiLevelType w:val="multilevel"/>
    <w:tmpl w:val="436E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C60AE"/>
    <w:multiLevelType w:val="hybridMultilevel"/>
    <w:tmpl w:val="F0C6A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347D6E"/>
    <w:multiLevelType w:val="hybridMultilevel"/>
    <w:tmpl w:val="13A4D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A46A7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531084">
    <w:abstractNumId w:val="3"/>
  </w:num>
  <w:num w:numId="2" w16cid:durableId="1731614363">
    <w:abstractNumId w:val="0"/>
  </w:num>
  <w:num w:numId="3" w16cid:durableId="1911766475">
    <w:abstractNumId w:val="1"/>
  </w:num>
  <w:num w:numId="4" w16cid:durableId="877936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7C"/>
    <w:rsid w:val="00007C57"/>
    <w:rsid w:val="002C667C"/>
    <w:rsid w:val="006844CD"/>
    <w:rsid w:val="0075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7557C"/>
  <w15:chartTrackingRefBased/>
  <w15:docId w15:val="{4C002F6D-44E5-4871-B744-85393B674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67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67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67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C667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C6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UDAYASANKAR</dc:creator>
  <cp:keywords/>
  <dc:description/>
  <cp:lastModifiedBy>BALAMURUGAN UDAYASANKAR</cp:lastModifiedBy>
  <cp:revision>2</cp:revision>
  <dcterms:created xsi:type="dcterms:W3CDTF">2025-11-20T01:04:00Z</dcterms:created>
  <dcterms:modified xsi:type="dcterms:W3CDTF">2025-11-20T01:19:00Z</dcterms:modified>
</cp:coreProperties>
</file>