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828D8" w14:textId="3A3AB421" w:rsidR="00507829" w:rsidRPr="00507829" w:rsidRDefault="00507829" w:rsidP="00507829">
      <w:pPr>
        <w:rPr>
          <w:b/>
          <w:bCs/>
        </w:rPr>
      </w:pPr>
      <w:r w:rsidRPr="00507829">
        <w:rPr>
          <w:b/>
          <w:bCs/>
        </w:rPr>
        <w:t xml:space="preserve">White Paper: Student Academic Performance </w:t>
      </w:r>
    </w:p>
    <w:p w14:paraId="5BF3D2E3" w14:textId="77777777" w:rsidR="00507829" w:rsidRPr="00507829" w:rsidRDefault="00507829" w:rsidP="00507829">
      <w:pPr>
        <w:rPr>
          <w:b/>
          <w:bCs/>
        </w:rPr>
      </w:pPr>
      <w:r w:rsidRPr="00507829">
        <w:rPr>
          <w:b/>
          <w:bCs/>
        </w:rPr>
        <w:t>Executive Summary</w:t>
      </w:r>
    </w:p>
    <w:p w14:paraId="33EE484D" w14:textId="77777777" w:rsidR="00507829" w:rsidRPr="00507829" w:rsidRDefault="00507829" w:rsidP="00507829">
      <w:r w:rsidRPr="00507829">
        <w:t>Student academic performance is a critical indicator of institutional success and individual achievement. With the rise of data science and analytics, educators can now leverage quantitative and qualitative data to identify performance trends, predict outcomes, and design interventions that improve learning experiences. This paper explores key factors influencing student performance, presents analytical approaches, and recommends strategies for fostering academic excellence.</w:t>
      </w:r>
    </w:p>
    <w:p w14:paraId="575872C9" w14:textId="77777777" w:rsidR="00507829" w:rsidRPr="00507829" w:rsidRDefault="00507829" w:rsidP="00507829">
      <w:pPr>
        <w:rPr>
          <w:b/>
          <w:bCs/>
        </w:rPr>
      </w:pPr>
      <w:r w:rsidRPr="00507829">
        <w:rPr>
          <w:b/>
          <w:bCs/>
        </w:rPr>
        <w:t>1. Introduction</w:t>
      </w:r>
    </w:p>
    <w:p w14:paraId="7738676D" w14:textId="77777777" w:rsidR="00507829" w:rsidRPr="00507829" w:rsidRDefault="00507829" w:rsidP="00507829">
      <w:r w:rsidRPr="00507829">
        <w:t>Academic performance reflects a student’s ability to meet learning objectives and is influenced by multiple factors, including socio-economic background, study habits, instructional quality, and institutional support. Traditional evaluation methods often rely on grades and standardized test scores, but these provide limited insights. A data-driven approach enables deeper understanding of performance drivers and supports evidence-based decision-making.</w:t>
      </w:r>
    </w:p>
    <w:p w14:paraId="49E4BBB4" w14:textId="77777777" w:rsidR="00507829" w:rsidRPr="00507829" w:rsidRDefault="00507829" w:rsidP="00507829">
      <w:pPr>
        <w:rPr>
          <w:b/>
          <w:bCs/>
        </w:rPr>
      </w:pPr>
      <w:r w:rsidRPr="00507829">
        <w:rPr>
          <w:b/>
          <w:bCs/>
        </w:rPr>
        <w:t>2. Key Factors Affecting Student Performance</w:t>
      </w:r>
    </w:p>
    <w:p w14:paraId="6701D303" w14:textId="77777777" w:rsidR="00507829" w:rsidRPr="00507829" w:rsidRDefault="00507829" w:rsidP="00507829">
      <w:pPr>
        <w:numPr>
          <w:ilvl w:val="0"/>
          <w:numId w:val="1"/>
        </w:numPr>
      </w:pPr>
      <w:r w:rsidRPr="00507829">
        <w:rPr>
          <w:b/>
          <w:bCs/>
        </w:rPr>
        <w:t>Socio-economic background</w:t>
      </w:r>
      <w:r w:rsidRPr="00507829">
        <w:t>: Access to resources, parental support, and financial stability.</w:t>
      </w:r>
    </w:p>
    <w:p w14:paraId="4C090623" w14:textId="77777777" w:rsidR="00507829" w:rsidRPr="00507829" w:rsidRDefault="00507829" w:rsidP="00507829">
      <w:pPr>
        <w:numPr>
          <w:ilvl w:val="0"/>
          <w:numId w:val="1"/>
        </w:numPr>
      </w:pPr>
      <w:r w:rsidRPr="00507829">
        <w:rPr>
          <w:b/>
          <w:bCs/>
        </w:rPr>
        <w:t>Learning environment</w:t>
      </w:r>
      <w:r w:rsidRPr="00507829">
        <w:t>: Classroom engagement, peer influence, and teacher effectiveness.</w:t>
      </w:r>
    </w:p>
    <w:p w14:paraId="113D43B6" w14:textId="77777777" w:rsidR="00507829" w:rsidRPr="00507829" w:rsidRDefault="00507829" w:rsidP="00507829">
      <w:pPr>
        <w:numPr>
          <w:ilvl w:val="0"/>
          <w:numId w:val="1"/>
        </w:numPr>
      </w:pPr>
      <w:r w:rsidRPr="00507829">
        <w:rPr>
          <w:b/>
          <w:bCs/>
        </w:rPr>
        <w:t>Study habits</w:t>
      </w:r>
      <w:r w:rsidRPr="00507829">
        <w:t>: Time management, consistency, and use of digital tools.</w:t>
      </w:r>
    </w:p>
    <w:p w14:paraId="765B4C2B" w14:textId="77777777" w:rsidR="00507829" w:rsidRPr="00507829" w:rsidRDefault="00507829" w:rsidP="00507829">
      <w:pPr>
        <w:numPr>
          <w:ilvl w:val="0"/>
          <w:numId w:val="1"/>
        </w:numPr>
      </w:pPr>
      <w:r w:rsidRPr="00507829">
        <w:rPr>
          <w:b/>
          <w:bCs/>
        </w:rPr>
        <w:t>Mental and physical health</w:t>
      </w:r>
      <w:r w:rsidRPr="00507829">
        <w:t>: Stress levels, sleep quality, and nutrition.</w:t>
      </w:r>
    </w:p>
    <w:p w14:paraId="27861086" w14:textId="77777777" w:rsidR="00507829" w:rsidRPr="00507829" w:rsidRDefault="00507829" w:rsidP="00507829">
      <w:pPr>
        <w:numPr>
          <w:ilvl w:val="0"/>
          <w:numId w:val="1"/>
        </w:numPr>
      </w:pPr>
      <w:r w:rsidRPr="00507829">
        <w:rPr>
          <w:b/>
          <w:bCs/>
        </w:rPr>
        <w:t>Technology integration</w:t>
      </w:r>
      <w:r w:rsidRPr="00507829">
        <w:t>: Availability of e-learning platforms and digital literacy.</w:t>
      </w:r>
    </w:p>
    <w:p w14:paraId="5D34A4BE" w14:textId="77777777" w:rsidR="00507829" w:rsidRPr="00507829" w:rsidRDefault="00507829" w:rsidP="00507829">
      <w:pPr>
        <w:rPr>
          <w:b/>
          <w:bCs/>
        </w:rPr>
      </w:pPr>
      <w:r w:rsidRPr="00507829">
        <w:rPr>
          <w:b/>
          <w:bCs/>
        </w:rPr>
        <w:t>3. Data-Driven Approaches</w:t>
      </w:r>
    </w:p>
    <w:p w14:paraId="47A0F27A" w14:textId="77777777" w:rsidR="00507829" w:rsidRPr="00507829" w:rsidRDefault="00507829" w:rsidP="00507829">
      <w:pPr>
        <w:numPr>
          <w:ilvl w:val="0"/>
          <w:numId w:val="2"/>
        </w:numPr>
      </w:pPr>
      <w:r w:rsidRPr="00507829">
        <w:rPr>
          <w:b/>
          <w:bCs/>
        </w:rPr>
        <w:t>Predictive Analytics</w:t>
      </w:r>
      <w:r w:rsidRPr="00507829">
        <w:t>: Using machine learning models to forecast student success based on attendance, grades, and participation.</w:t>
      </w:r>
    </w:p>
    <w:p w14:paraId="048309EA" w14:textId="77777777" w:rsidR="00507829" w:rsidRPr="00507829" w:rsidRDefault="00507829" w:rsidP="00507829">
      <w:pPr>
        <w:numPr>
          <w:ilvl w:val="0"/>
          <w:numId w:val="2"/>
        </w:numPr>
      </w:pPr>
      <w:r w:rsidRPr="00507829">
        <w:rPr>
          <w:b/>
          <w:bCs/>
        </w:rPr>
        <w:t>Learning Analytics Dashboards</w:t>
      </w:r>
      <w:r w:rsidRPr="00507829">
        <w:t>: Visualizing performance trends to identify at-risk students early.</w:t>
      </w:r>
    </w:p>
    <w:p w14:paraId="32201673" w14:textId="77777777" w:rsidR="00507829" w:rsidRPr="00507829" w:rsidRDefault="00507829" w:rsidP="00507829">
      <w:pPr>
        <w:numPr>
          <w:ilvl w:val="0"/>
          <w:numId w:val="2"/>
        </w:numPr>
      </w:pPr>
      <w:r w:rsidRPr="00507829">
        <w:rPr>
          <w:b/>
          <w:bCs/>
        </w:rPr>
        <w:t>Sentiment Analysis</w:t>
      </w:r>
      <w:r w:rsidRPr="00507829">
        <w:t>: Evaluating student feedback to measure engagement and satisfaction.</w:t>
      </w:r>
    </w:p>
    <w:p w14:paraId="1409F559" w14:textId="77777777" w:rsidR="00507829" w:rsidRPr="00507829" w:rsidRDefault="00507829" w:rsidP="00507829">
      <w:pPr>
        <w:numPr>
          <w:ilvl w:val="0"/>
          <w:numId w:val="2"/>
        </w:numPr>
      </w:pPr>
      <w:r w:rsidRPr="00507829">
        <w:rPr>
          <w:b/>
          <w:bCs/>
        </w:rPr>
        <w:t>Portfolio Assessment</w:t>
      </w:r>
      <w:r w:rsidRPr="00507829">
        <w:t>: Tracking project-based work to assess applied knowledge beyond exams.</w:t>
      </w:r>
    </w:p>
    <w:p w14:paraId="5D161A51" w14:textId="77777777" w:rsidR="00507829" w:rsidRPr="00507829" w:rsidRDefault="00507829" w:rsidP="00507829">
      <w:pPr>
        <w:rPr>
          <w:b/>
          <w:bCs/>
        </w:rPr>
      </w:pPr>
      <w:r w:rsidRPr="00507829">
        <w:rPr>
          <w:b/>
          <w:bCs/>
        </w:rPr>
        <w:t>4. Case Study Example</w:t>
      </w:r>
    </w:p>
    <w:p w14:paraId="33FC7E1A" w14:textId="77777777" w:rsidR="00507829" w:rsidRPr="00507829" w:rsidRDefault="00507829" w:rsidP="00507829">
      <w:r w:rsidRPr="00507829">
        <w:t>In a pilot study of 200 students:</w:t>
      </w:r>
    </w:p>
    <w:p w14:paraId="787E7BC4" w14:textId="77777777" w:rsidR="00507829" w:rsidRPr="00507829" w:rsidRDefault="00507829" w:rsidP="00507829">
      <w:pPr>
        <w:numPr>
          <w:ilvl w:val="0"/>
          <w:numId w:val="3"/>
        </w:numPr>
      </w:pPr>
      <w:r w:rsidRPr="00507829">
        <w:t xml:space="preserve">Students with consistent participation in weekly discussions scored </w:t>
      </w:r>
      <w:r w:rsidRPr="00507829">
        <w:rPr>
          <w:b/>
          <w:bCs/>
        </w:rPr>
        <w:t>15% higher</w:t>
      </w:r>
      <w:r w:rsidRPr="00507829">
        <w:t xml:space="preserve"> on final projects.</w:t>
      </w:r>
    </w:p>
    <w:p w14:paraId="275F039E" w14:textId="77777777" w:rsidR="00507829" w:rsidRPr="00507829" w:rsidRDefault="00507829" w:rsidP="00507829">
      <w:pPr>
        <w:numPr>
          <w:ilvl w:val="0"/>
          <w:numId w:val="3"/>
        </w:numPr>
      </w:pPr>
      <w:r w:rsidRPr="00507829">
        <w:t xml:space="preserve">Early submission of assignments correlated with </w:t>
      </w:r>
      <w:r w:rsidRPr="00507829">
        <w:rPr>
          <w:b/>
          <w:bCs/>
        </w:rPr>
        <w:t>higher overall grades</w:t>
      </w:r>
      <w:r w:rsidRPr="00507829">
        <w:t>.</w:t>
      </w:r>
    </w:p>
    <w:p w14:paraId="031A9028" w14:textId="77777777" w:rsidR="00507829" w:rsidRPr="00507829" w:rsidRDefault="00507829" w:rsidP="00507829">
      <w:pPr>
        <w:numPr>
          <w:ilvl w:val="0"/>
          <w:numId w:val="3"/>
        </w:numPr>
      </w:pPr>
      <w:r w:rsidRPr="00507829">
        <w:t xml:space="preserve">Students using structured study schedules showed </w:t>
      </w:r>
      <w:r w:rsidRPr="00507829">
        <w:rPr>
          <w:b/>
          <w:bCs/>
        </w:rPr>
        <w:t>improved retention rates</w:t>
      </w:r>
      <w:r w:rsidRPr="00507829">
        <w:t xml:space="preserve"> compared to peers with irregular habits.</w:t>
      </w:r>
    </w:p>
    <w:p w14:paraId="2D18F426" w14:textId="77777777" w:rsidR="00507829" w:rsidRPr="00507829" w:rsidRDefault="00507829" w:rsidP="00507829">
      <w:pPr>
        <w:rPr>
          <w:b/>
          <w:bCs/>
        </w:rPr>
      </w:pPr>
      <w:r w:rsidRPr="00507829">
        <w:rPr>
          <w:b/>
          <w:bCs/>
        </w:rPr>
        <w:t>5. Recommendations</w:t>
      </w:r>
    </w:p>
    <w:p w14:paraId="315B1054" w14:textId="77777777" w:rsidR="00507829" w:rsidRPr="00507829" w:rsidRDefault="00507829" w:rsidP="00507829">
      <w:pPr>
        <w:numPr>
          <w:ilvl w:val="0"/>
          <w:numId w:val="4"/>
        </w:numPr>
      </w:pPr>
      <w:r w:rsidRPr="00507829">
        <w:rPr>
          <w:b/>
          <w:bCs/>
        </w:rPr>
        <w:t>Early Intervention Programs</w:t>
      </w:r>
      <w:r w:rsidRPr="00507829">
        <w:t>: Identify struggling students through predictive models and provide targeted support.</w:t>
      </w:r>
    </w:p>
    <w:p w14:paraId="0D8E2BAE" w14:textId="77777777" w:rsidR="00507829" w:rsidRPr="00507829" w:rsidRDefault="00507829" w:rsidP="00507829">
      <w:pPr>
        <w:numPr>
          <w:ilvl w:val="0"/>
          <w:numId w:val="4"/>
        </w:numPr>
      </w:pPr>
      <w:r w:rsidRPr="00507829">
        <w:rPr>
          <w:b/>
          <w:bCs/>
        </w:rPr>
        <w:t>Personalized Learning Plans</w:t>
      </w:r>
      <w:r w:rsidRPr="00507829">
        <w:t>: Tailor instruction to individual strengths and weaknesses.</w:t>
      </w:r>
    </w:p>
    <w:p w14:paraId="222E586D" w14:textId="77777777" w:rsidR="00507829" w:rsidRPr="00507829" w:rsidRDefault="00507829" w:rsidP="00507829">
      <w:pPr>
        <w:numPr>
          <w:ilvl w:val="0"/>
          <w:numId w:val="4"/>
        </w:numPr>
      </w:pPr>
      <w:r w:rsidRPr="00507829">
        <w:rPr>
          <w:b/>
          <w:bCs/>
        </w:rPr>
        <w:t>Holistic Assessment</w:t>
      </w:r>
      <w:r w:rsidRPr="00507829">
        <w:t>: Incorporate projects, presentations, and peer reviews alongside exams.</w:t>
      </w:r>
    </w:p>
    <w:p w14:paraId="6703197F" w14:textId="77777777" w:rsidR="00507829" w:rsidRPr="00507829" w:rsidRDefault="00507829" w:rsidP="00507829">
      <w:pPr>
        <w:numPr>
          <w:ilvl w:val="0"/>
          <w:numId w:val="4"/>
        </w:numPr>
      </w:pPr>
      <w:r w:rsidRPr="00507829">
        <w:rPr>
          <w:b/>
          <w:bCs/>
        </w:rPr>
        <w:t>Faculty Development</w:t>
      </w:r>
      <w:r w:rsidRPr="00507829">
        <w:t>: Train instructors in data-driven teaching methods.</w:t>
      </w:r>
    </w:p>
    <w:p w14:paraId="7CF61D69" w14:textId="77777777" w:rsidR="00507829" w:rsidRPr="00507829" w:rsidRDefault="00507829" w:rsidP="00507829">
      <w:pPr>
        <w:numPr>
          <w:ilvl w:val="0"/>
          <w:numId w:val="4"/>
        </w:numPr>
      </w:pPr>
      <w:r w:rsidRPr="00507829">
        <w:rPr>
          <w:b/>
          <w:bCs/>
        </w:rPr>
        <w:t>Continuous Feedback Loops</w:t>
      </w:r>
      <w:r w:rsidRPr="00507829">
        <w:t>: Use analytics dashboards to provide real-time feedback to students.</w:t>
      </w:r>
    </w:p>
    <w:p w14:paraId="08D34427" w14:textId="77777777" w:rsidR="00507829" w:rsidRPr="00507829" w:rsidRDefault="00507829" w:rsidP="00507829">
      <w:pPr>
        <w:rPr>
          <w:b/>
          <w:bCs/>
        </w:rPr>
      </w:pPr>
      <w:r w:rsidRPr="00507829">
        <w:rPr>
          <w:b/>
          <w:bCs/>
        </w:rPr>
        <w:t>6. Conclusion</w:t>
      </w:r>
    </w:p>
    <w:p w14:paraId="2BEA3B26" w14:textId="77777777" w:rsidR="00507829" w:rsidRPr="00507829" w:rsidRDefault="00507829" w:rsidP="00507829">
      <w:r w:rsidRPr="00507829">
        <w:t xml:space="preserve">Improving student academic performance requires a shift from traditional evaluation to </w:t>
      </w:r>
      <w:r w:rsidRPr="00507829">
        <w:rPr>
          <w:b/>
          <w:bCs/>
        </w:rPr>
        <w:t>data-informed strategies</w:t>
      </w:r>
      <w:r w:rsidRPr="00507829">
        <w:t>. By leveraging analytics, institutions can enhance learning outcomes, reduce dropout rates, and prepare students for success in a competitive global environment.</w:t>
      </w:r>
    </w:p>
    <w:p w14:paraId="0E21FB4E" w14:textId="77777777" w:rsidR="00507829" w:rsidRDefault="00507829"/>
    <w:sectPr w:rsidR="005078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3CC"/>
    <w:multiLevelType w:val="multilevel"/>
    <w:tmpl w:val="0C7C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C3BB3"/>
    <w:multiLevelType w:val="multilevel"/>
    <w:tmpl w:val="E088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B52B6"/>
    <w:multiLevelType w:val="multilevel"/>
    <w:tmpl w:val="9D86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B7243"/>
    <w:multiLevelType w:val="multilevel"/>
    <w:tmpl w:val="6CD0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038881">
    <w:abstractNumId w:val="3"/>
  </w:num>
  <w:num w:numId="2" w16cid:durableId="397094064">
    <w:abstractNumId w:val="2"/>
  </w:num>
  <w:num w:numId="3" w16cid:durableId="949121555">
    <w:abstractNumId w:val="1"/>
  </w:num>
  <w:num w:numId="4" w16cid:durableId="1689018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829"/>
    <w:rsid w:val="00507829"/>
    <w:rsid w:val="006844C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A98CB"/>
  <w15:chartTrackingRefBased/>
  <w15:docId w15:val="{56E2CA30-A960-498F-8E8D-E819CB37C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8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8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8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829"/>
    <w:rPr>
      <w:rFonts w:eastAsiaTheme="majorEastAsia" w:cstheme="majorBidi"/>
      <w:color w:val="272727" w:themeColor="text1" w:themeTint="D8"/>
    </w:rPr>
  </w:style>
  <w:style w:type="paragraph" w:styleId="Title">
    <w:name w:val="Title"/>
    <w:basedOn w:val="Normal"/>
    <w:next w:val="Normal"/>
    <w:link w:val="TitleChar"/>
    <w:uiPriority w:val="10"/>
    <w:qFormat/>
    <w:rsid w:val="00507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829"/>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507829"/>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507829"/>
    <w:pPr>
      <w:spacing w:before="160"/>
      <w:jc w:val="center"/>
    </w:pPr>
    <w:rPr>
      <w:i/>
      <w:iCs/>
      <w:color w:val="000000" w:themeColor="text1"/>
    </w:rPr>
  </w:style>
  <w:style w:type="character" w:customStyle="1" w:styleId="QuoteChar">
    <w:name w:val="Quote Char"/>
    <w:basedOn w:val="DefaultParagraphFont"/>
    <w:link w:val="Quote"/>
    <w:uiPriority w:val="29"/>
    <w:rsid w:val="00507829"/>
    <w:rPr>
      <w:i/>
      <w:iCs/>
      <w:color w:val="000000" w:themeColor="text1"/>
    </w:rPr>
  </w:style>
  <w:style w:type="paragraph" w:styleId="ListParagraph">
    <w:name w:val="List Paragraph"/>
    <w:basedOn w:val="Normal"/>
    <w:uiPriority w:val="34"/>
    <w:qFormat/>
    <w:rsid w:val="00507829"/>
    <w:pPr>
      <w:ind w:left="720"/>
      <w:contextualSpacing/>
    </w:pPr>
  </w:style>
  <w:style w:type="character" w:styleId="IntenseEmphasis">
    <w:name w:val="Intense Emphasis"/>
    <w:basedOn w:val="DefaultParagraphFont"/>
    <w:uiPriority w:val="21"/>
    <w:qFormat/>
    <w:rsid w:val="00507829"/>
    <w:rPr>
      <w:i/>
      <w:iCs/>
      <w:color w:val="0F4761" w:themeColor="accent1" w:themeShade="BF"/>
    </w:rPr>
  </w:style>
  <w:style w:type="paragraph" w:styleId="IntenseQuote">
    <w:name w:val="Intense Quote"/>
    <w:basedOn w:val="Normal"/>
    <w:next w:val="Normal"/>
    <w:link w:val="IntenseQuoteChar"/>
    <w:uiPriority w:val="30"/>
    <w:qFormat/>
    <w:rsid w:val="00507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829"/>
    <w:rPr>
      <w:i/>
      <w:iCs/>
      <w:color w:val="0F4761" w:themeColor="accent1" w:themeShade="BF"/>
    </w:rPr>
  </w:style>
  <w:style w:type="character" w:styleId="IntenseReference">
    <w:name w:val="Intense Reference"/>
    <w:basedOn w:val="DefaultParagraphFont"/>
    <w:uiPriority w:val="32"/>
    <w:qFormat/>
    <w:rsid w:val="005078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448</Words>
  <Characters>2555</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BALAMURUGAN UDAYASANKAR</dc:creator>
  <cp:keywords/>
  <dc:description/>
  <cp:lastModifiedBy>BALAMURUGAN UDAYASANKAR</cp:lastModifiedBy>
  <cp:revision>1</cp:revision>
  <dcterms:created xsi:type="dcterms:W3CDTF">2025-11-21T02:39:00Z</dcterms:created>
  <dcterms:modified xsi:type="dcterms:W3CDTF">2025-11-21T02:41:00Z</dcterms:modified>
</cp:coreProperties>
</file>