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1F4E79"/>
          <w:sz w:val="48"/>
          <w:szCs w:val="48"/>
        </w:rPr>
        <w:t xml:space="preserve">Unity Catalog Enablement Playbook</w:t>
      </w:r>
    </w:p>
    <w:p>
      <w:pPr>
        <w:spacing w:after="120" w:before="0"/>
        <w:jc w:val="center"/>
      </w:pPr>
      <w:r>
        <w:rPr>
          <w:rFonts w:ascii="Arial" w:cs="Arial" w:eastAsia="Arial" w:hAnsi="Arial"/>
          <w:color w:val="595959"/>
          <w:sz w:val="24"/>
          <w:szCs w:val="24"/>
        </w:rPr>
        <w:t xml:space="preserve">Azure Databricks Premium | usha-databricks-poc | East US</w:t>
      </w:r>
    </w:p>
    <w:p>
      <w:pPr>
        <w:spacing w:after="480" w:before="0"/>
        <w:jc w:val="center"/>
      </w:pPr>
      <w:r>
        <w:rPr>
          <w:rFonts w:ascii="Arial" w:cs="Arial" w:eastAsia="Arial" w:hAnsi="Arial"/>
          <w:color w:val="595959"/>
          <w:sz w:val="22"/>
          <w:szCs w:val="22"/>
        </w:rPr>
        <w:t xml:space="preserve">Completed: June 22, 2026  |  Author: Usha Kale  |  OrgSpire Inc.</w:t>
      </w:r>
    </w:p>
    <w:p>
      <w:pPr>
        <w:pStyle w:val="Heading1"/>
      </w:pPr>
      <w:r>
        <w:t xml:space="preserve">1. Overview &amp; Purpose</w:t>
      </w:r>
    </w:p>
    <w:p>
      <w:r>
        <w:t xml:space="preserve">This playbook documents the complete process of enabling Unity Catalog (UC) on an Azure Databricks Premium workspace that was originally created with a personal Microsoft account. The process required escalating Entra ID privileges, bootstrapping the Databricks Account Console, creating a UC metastore, and assigning the workspace. This document serves as the definitive reference for the OrgSpire Banking Lakehouse governance POC.</w:t>
      </w:r>
    </w:p>
    <w:p>
      <w:pPr>
        <w:spacing w:after="60" w:before="120"/>
      </w:pPr>
      <w:r>
        <w:rPr>
          <w:b/>
          <w:bCs/>
        </w:rPr>
        <w:t xml:space="preserve">POC Goal</w:t>
      </w:r>
    </w:p>
    <w:p>
      <w:r>
        <w:t xml:space="preserve">Validate whether Unity Catalog Row-Level Security (RLS) and column masking policies defined on the Databricks side propagate and enforce consistently when the same Gold Delta tables are accessed via Microsoft Fabric SQL Analytics endpoint — directly answering the open debate between Principal Data Architect Peter K. and Senior Data Architect Carlos R. Gruber G. in a viral LinkedIn thread (490+ impressions).</w:t>
      </w:r>
    </w:p>
    <w:p>
      <w:pPr>
        <w:pStyle w:val="Heading1"/>
      </w:pPr>
      <w:r>
        <w:t xml:space="preserve">2. Environment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Resource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Workspace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usha-databricks-poc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Workspace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7405618995762877</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Workspace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adb-7405618995762877.17.azuredatabricks.net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Region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East 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Resource Group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UshaADF-POC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Subscription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26f7a991-84b3-47b7-966b-f19cbb0379bf</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Pricing Tier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Premium (upgraded June 22,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UC Metastore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usha-uc-metastore-eastus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ADLS Gen2 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ushaadfpocadls / curated container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UC Storage Path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abfss://curated@ushaadfpocadls.dfs.core.windows.net/unity-catalog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Access Connector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unity-catalog-access-connector (auto-provisioned)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Managed RG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databricks-rg-usha-databricks-poc-unaqb3z6thtfo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Primary Account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ushakaleclouddba@outlook.com (personal MSA)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Account Admin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usha.fabric@ushakaleclouddbaoutlook.onmicrosoft.com</w:t>
            </w:r>
          </w:p>
        </w:tc>
      </w:tr>
    </w:tbl>
    <w:p>
      <w:pPr>
        <w:pStyle w:val="Heading1"/>
      </w:pPr>
      <w:r>
        <w:t xml:space="preserve">3. Root Cause Analysis</w:t>
      </w:r>
    </w:p>
    <w:p>
      <w:pPr>
        <w:pStyle w:val="Heading2"/>
      </w:pPr>
      <w:r>
        <w:t xml:space="preserve">3.1 The Core Problem</w:t>
      </w:r>
    </w:p>
    <w:p>
      <w:r>
        <w:t xml:space="preserve">The Azure subscription was created with a personal Microsoft account (live.com#ushakaleclouddba@outlook.com). The Databricks Account Console (accounts.azuredatabricks.net) requires a native Microsoft Entra ID organizational account as the first account admin. Personal Microsoft accounts cannot bootstrap the Databricks account admin role.</w:t>
      </w:r>
    </w:p>
    <w:p>
      <w:pPr>
        <w:pStyle w:val="Heading2"/>
      </w:pPr>
      <w:r>
        <w:t xml:space="preserve">3.2 Why Standard Workarounds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Approach</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Account Used</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Result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console access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ushakaleclouddba@outlook.com</w:t>
            </w:r>
          </w:p>
        </w:tc>
        <w:tc>
          <w:tcPr>
            <w:tcW w:type="dxa" w:w="28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t xml:space="preserve">Redirected to Fabric tenant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SCIM API workspace admin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usha.fabric@... (guest)</w:t>
            </w:r>
          </w:p>
        </w:tc>
        <w:tc>
          <w:tcPr>
            <w:tcW w:type="dxa" w:w="28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t xml:space="preserve">No Manage Account option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 API metastore create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ushakaleclouddba@outlook.com</w:t>
            </w:r>
          </w:p>
        </w:tc>
        <w:tc>
          <w:tcPr>
            <w:tcW w:type="dxa" w:w="28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t xml:space="preserve">PERMISSION_DENIED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Guest invite via az rest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usha@orgspire.com (guest)</w:t>
            </w:r>
          </w:p>
        </w:tc>
        <w:tc>
          <w:tcPr>
            <w:tcW w:type="dxa" w:w="28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t xml:space="preserve">Unexpected connection error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 login with usha.fabric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usha.fabric@... (MFA)</w:t>
            </w:r>
          </w:p>
        </w:tc>
        <w:tc>
          <w:tcPr>
            <w:tcW w:type="dxa" w:w="28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t xml:space="preserve">AADSTS50076 MFA blocked</w:t>
            </w:r>
          </w:p>
        </w:tc>
      </w:tr>
    </w:tbl>
    <w:p>
      <w:pPr>
        <w:pStyle w:val="Heading1"/>
      </w:pPr>
      <w:r>
        <w:t xml:space="preserve">4. Solution — Step-by-Step</w:t>
      </w:r>
    </w:p>
    <w:p>
      <w:pPr>
        <w:pStyle w:val="Heading2"/>
      </w:pPr>
      <w:r>
        <w:t xml:space="preserve">Step 1 — Upgrade Workspace to Premium</w:t>
      </w:r>
    </w:p>
    <w:p>
      <w:r>
        <w:t xml:space="preserve">From Azure Portal &gt; usha-databricks-poc &gt; Overview, clicked 'Upgrade to Premium'. Waited for Status: Succeeded.</w:t>
      </w:r>
    </w:p>
    <w:p>
      <w:r>
        <w:t xml:space="preserve">Verification via Azure CLI:</w:t>
      </w:r>
    </w:p>
    <w:p>
      <w:pPr>
        <w:spacing w:after="60" w:before="60"/>
      </w:pPr>
      <w:r>
        <w:rPr>
          <w:rFonts w:ascii="Courier New" w:cs="Courier New" w:eastAsia="Courier New" w:hAnsi="Courier New"/>
          <w:sz w:val="18"/>
          <w:szCs w:val="18"/>
        </w:rPr>
        <w:t xml:space="preserve">az databricks workspace show --name usha-databricks-poc --resource-group UshaADF-POC --query "{sku:sku.name, provisioningState:provisioningState}" -o json</w:t>
      </w:r>
    </w:p>
    <w:p>
      <w:r>
        <w:t xml:space="preserve">Expected output: sku = premium, provisioningState = Succeeded</w:t>
      </w:r>
    </w:p>
    <w:p>
      <w:pPr>
        <w:pStyle w:val="Heading2"/>
      </w:pPr>
      <w:r>
        <w:t xml:space="preserve">Step 2 — Identify usha.fabric Entra ID Account</w:t>
      </w:r>
    </w:p>
    <w:p>
      <w:r>
        <w:t xml:space="preserve">Confirmed usha.fabric@ushakaleclouddbaoutlook.onmicrosoft.com exists as a native Entra ID org account in the tenant:</w:t>
      </w:r>
    </w:p>
    <w:p>
      <w:pPr>
        <w:spacing w:after="60" w:before="60"/>
      </w:pPr>
      <w:r>
        <w:rPr>
          <w:rFonts w:ascii="Courier New" w:cs="Courier New" w:eastAsia="Courier New" w:hAnsi="Courier New"/>
          <w:sz w:val="18"/>
          <w:szCs w:val="18"/>
        </w:rPr>
        <w:t xml:space="preserve">az ad user show --id "usha.fabric@ushakaleclouddbaoutlook.onmicrosoft.com" --query "{displayName:displayName, userPrincipalName:userPrincipalName}" -o table</w:t>
      </w:r>
    </w:p>
    <w:p>
      <w:pPr>
        <w:pStyle w:val="Heading2"/>
      </w:pPr>
      <w:r>
        <w:t xml:space="preserve">Step 3 — Grant Owner Role on Subscription</w:t>
      </w:r>
    </w:p>
    <w:p>
      <w:r>
        <w:t xml:space="preserve">Assigned Azure Owner role to usha.fabric so it can manage Databricks resources:</w:t>
      </w:r>
    </w:p>
    <w:p>
      <w:pPr>
        <w:spacing w:after="60" w:before="60"/>
      </w:pPr>
      <w:r>
        <w:rPr>
          <w:rFonts w:ascii="Courier New" w:cs="Courier New" w:eastAsia="Courier New" w:hAnsi="Courier New"/>
          <w:sz w:val="18"/>
          <w:szCs w:val="18"/>
        </w:rPr>
        <w:t xml:space="preserve">az role assignment create \
  --assignee "usha.fabric@ushakaleclouddbaoutlook.onmicrosoft.com" \
  --role "Owner" \
  --scope "/subscriptions/26f7a991-84b3-47b7-966b-f19cbb0379bf"</w:t>
      </w:r>
    </w:p>
    <w:p>
      <w:pPr>
        <w:pStyle w:val="Heading2"/>
      </w:pPr>
      <w:r>
        <w:t xml:space="preserve">Step 4 — Grant Global Administrator in Entra ID</w:t>
      </w:r>
    </w:p>
    <w:p>
      <w:r>
        <w:t xml:space="preserve">Per Microsoft docs, the FIRST Databricks account admin must be a Microsoft Entra ID Global Administrator at the time of first login. Used Graph API to assign the role:</w:t>
      </w:r>
    </w:p>
    <w:p>
      <w:pPr>
        <w:spacing w:after="60" w:before="60"/>
      </w:pPr>
      <w:r>
        <w:rPr>
          <w:rFonts w:ascii="Courier New" w:cs="Courier New" w:eastAsia="Courier New" w:hAnsi="Courier New"/>
          <w:sz w:val="18"/>
          <w:szCs w:val="18"/>
        </w:rPr>
        <w:t xml:space="preserve"># Get Global Administrator role template ID
az rest --method GET \
  --url "https://graph.microsoft.com/v1.0/directoryRoles" \
  --query "value[?displayName=='Global Administrator'].id" -o tsv</w:t>
      </w:r>
    </w:p>
    <w:p>
      <w:pPr>
        <w:spacing w:after="60" w:before="60"/>
      </w:pPr>
      <w:r>
        <w:rPr>
          <w:rFonts w:ascii="Courier New" w:cs="Courier New" w:eastAsia="Courier New" w:hAnsi="Courier New"/>
          <w:sz w:val="18"/>
          <w:szCs w:val="18"/>
        </w:rPr>
        <w:t xml:space="preserve"># Assign Global Administrator to usha.fabric
az rest --method POST \
  --url "https://graph.microsoft.com/v1.0/roleManagement/directory/roleAssignments" \
  --body '{
    "roleDefinitionId": "62e90394-69f5-4237-9190-012177145e10",
    "principalId": "4dbd6027-5b6f-450e-8bb3-74ac6c786423",
    "directoryScopeId": "/"
  }'</w:t>
      </w:r>
    </w:p>
    <w:p>
      <w:r>
        <w:t xml:space="preserve">Note: roleDefinitionId 62e90394-69f5-4237-9190-012177145e10 is the fixed template ID for Global Administrator in all Entra ID tenants.</w:t>
      </w:r>
    </w:p>
    <w:p>
      <w:pPr>
        <w:pStyle w:val="Heading2"/>
      </w:pPr>
      <w:r>
        <w:t xml:space="preserve">Step 5 — Bootstrap Databricks Account Console</w:t>
      </w:r>
    </w:p>
    <w:p>
      <w:r>
        <w:t xml:space="preserve">In a fresh private browser window, navigated to:</w:t>
      </w:r>
    </w:p>
    <w:p>
      <w:pPr>
        <w:spacing w:after="60" w:before="60"/>
      </w:pPr>
      <w:r>
        <w:rPr>
          <w:rFonts w:ascii="Courier New" w:cs="Courier New" w:eastAsia="Courier New" w:hAnsi="Courier New"/>
          <w:sz w:val="18"/>
          <w:szCs w:val="18"/>
        </w:rPr>
        <w:t xml:space="preserve">https://accounts.azuredatabricks.net</w:t>
      </w:r>
    </w:p>
    <w:p>
      <w:r>
        <w:t xml:space="preserve">Signed in with usha.fabric@ushakaleclouddbaoutlook.onmicrosoft.com. Per Microsoft documentation, first login by a Global Admin automatically creates the account admin role. The Databricks Account Console loaded successfully showing: Workspaces, Catalog, Usage, User Management, Security, Settings.</w:t>
      </w:r>
    </w:p>
    <w:p>
      <w:pPr>
        <w:pStyle w:val="Heading2"/>
      </w:pPr>
      <w:r>
        <w:t xml:space="preserve">Step 6 — Create Unity Catalog Metastore</w:t>
      </w:r>
    </w:p>
    <w:p>
      <w:r>
        <w:t xml:space="preserve">In Account Console &gt; Catalog &gt; Create metastore:</w:t>
      </w:r>
    </w:p>
    <w:p>
      <w:r>
        <w:t xml:space="preserve">Official Microsoft documentation: </w:t>
      </w:r>
      <w:hyperlink xmlns:r="http://schemas.openxmlformats.org/officeDocument/2006/relationships" r:id="rId8">
        <w:r>
          <w:rPr>
            <w:color w:val="0563C1"/>
            <w:u w:val="single"/>
          </w:rPr>
          <w:t>Create a Unity Catalog metastore — Azure Databricks | Microsoft Learn</w:t>
        </w:r>
      </w:hyperlink>
    </w:p>
    <w:p>
      <w:pPr>
        <w:pStyle w:val="ListParagraph"/>
        <w:numPr>
          <w:ilvl w:val="0"/>
          <w:numId w:val="2"/>
        </w:numPr>
      </w:pPr>
      <w:r>
        <w:t xml:space="preserve">Name: usha-uc-metastore-eastus</w:t>
      </w:r>
    </w:p>
    <w:p>
      <w:pPr>
        <w:pStyle w:val="ListParagraph"/>
        <w:numPr>
          <w:ilvl w:val="0"/>
          <w:numId w:val="2"/>
        </w:numPr>
      </w:pPr>
      <w:r>
        <w:t xml:space="preserve">Region: eastus</w:t>
      </w:r>
    </w:p>
    <w:p>
      <w:pPr>
        <w:pStyle w:val="ListParagraph"/>
        <w:numPr>
          <w:ilvl w:val="0"/>
          <w:numId w:val="2"/>
        </w:numPr>
      </w:pPr>
      <w:r>
        <w:t xml:space="preserve">ADLS Gen 2 path: curated@ushaadfpocadls.dfs.core.windows.net/unity-catalog</w:t>
      </w:r>
    </w:p>
    <w:p>
      <w:pPr>
        <w:pStyle w:val="ListParagraph"/>
        <w:numPr>
          <w:ilvl w:val="0"/>
          <w:numId w:val="2"/>
        </w:numPr>
      </w:pPr>
      <w:r>
        <w:t xml:space="preserve">Access Connector ID: /subscriptions/26f7a991.../resourceGroups/databricks-rg-usha-databricks-poc-unaqb3z6thtfo/providers/Microsoft.Databricks/accessConnectors/unity-catalog-access-connector</w:t>
      </w:r>
    </w:p>
    <w:p>
      <w:r>
        <w:t xml:space="preserve">Note: 'Access validation failed' warning appeared due to missing Storage Blob Data Contributor role on the access connector. Clicked 'Force create' to proceed. Storage role assignment is a pending follow-up task.</w:t>
      </w:r>
    </w:p>
    <w:p>
      <w:pPr>
        <w:pStyle w:val="Heading2"/>
      </w:pPr>
      <w:r>
        <w:t xml:space="preserve">Step 7 — Assign Workspace to Metastore</w:t>
      </w:r>
    </w:p>
    <w:p>
      <w:r>
        <w:t xml:space="preserve">In Account Console &gt; Catalog &gt; usha-uc-metastore-eastus &gt; Workspaces tab &gt; Assign to workspace:</w:t>
      </w:r>
    </w:p>
    <w:p>
      <w:pPr>
        <w:pStyle w:val="ListParagraph"/>
        <w:numPr>
          <w:ilvl w:val="0"/>
          <w:numId w:val="2"/>
        </w:numPr>
      </w:pPr>
      <w:r>
        <w:t xml:space="preserve">Selected usha-databricks-poc (Status: Running, Pricing tier: Premium, Region: eastus)</w:t>
      </w:r>
    </w:p>
    <w:p>
      <w:pPr>
        <w:pStyle w:val="ListParagraph"/>
        <w:numPr>
          <w:ilvl w:val="0"/>
          <w:numId w:val="2"/>
        </w:numPr>
      </w:pPr>
      <w:r>
        <w:t xml:space="preserve">Confirmed 'Enable Unity Catalog?' dialog — cannot be reversed</w:t>
      </w:r>
    </w:p>
    <w:p>
      <w:pPr>
        <w:pStyle w:val="ListParagraph"/>
        <w:numPr>
          <w:ilvl w:val="0"/>
          <w:numId w:val="2"/>
        </w:numPr>
      </w:pPr>
      <w:r>
        <w:t xml:space="preserve">Clicked Enable</w:t>
      </w:r>
    </w:p>
    <w:p>
      <w:r>
        <w:t xml:space="preserve">Result: usha-databricks-poc now assigned to usha-uc-metastore-eastus. Unity Catalog is ENABLED.</w:t>
      </w:r>
    </w:p>
    <w:p>
      <w:pPr>
        <w:pStyle w:val="Heading1"/>
      </w:pPr>
      <w:r>
        <w:t xml:space="preserve">5. Verification Steps</w:t>
      </w:r>
    </w:p>
    <w:p>
      <w:pPr>
        <w:pStyle w:val="Heading2"/>
      </w:pPr>
      <w:r>
        <w:t xml:space="preserve">5.1 Verify UC Enabled via CLI</w:t>
      </w:r>
    </w:p>
    <w:p>
      <w:pPr>
        <w:spacing w:after="60" w:before="60"/>
      </w:pPr>
      <w:r>
        <w:rPr>
          <w:rFonts w:ascii="Courier New" w:cs="Courier New" w:eastAsia="Courier New" w:hAnsi="Courier New"/>
          <w:sz w:val="18"/>
          <w:szCs w:val="18"/>
        </w:rPr>
        <w:t xml:space="preserve">curl -s -X GET \
  "https://adb-7405618995762877.17.azuredatabricks.net/api/2.1/unity-catalog/metastore_summary" \
  -H "Authorization: Bearer $TOKEN" | python3 -m json.tool</w:t>
      </w:r>
    </w:p>
    <w:p>
      <w:r>
        <w:t xml:space="preserve">Expected: Returns metastore details instead of METASTORE_DOES_NOT_EXIST error.</w:t>
      </w:r>
    </w:p>
    <w:p>
      <w:pPr>
        <w:pStyle w:val="Heading2"/>
      </w:pPr>
      <w:r>
        <w:t xml:space="preserve">5.2 Verify via SQL Editor</w:t>
      </w:r>
    </w:p>
    <w:p>
      <w:r>
        <w:t xml:space="preserve">In Databricks workspace SQL Editor with Serverless Starter Warehouse:</w:t>
      </w:r>
    </w:p>
    <w:p>
      <w:pPr>
        <w:spacing w:after="60" w:before="60"/>
      </w:pPr>
      <w:r>
        <w:rPr>
          <w:rFonts w:ascii="Courier New" w:cs="Courier New" w:eastAsia="Courier New" w:hAnsi="Courier New"/>
          <w:sz w:val="18"/>
          <w:szCs w:val="18"/>
        </w:rPr>
        <w:t xml:space="preserve">SHOW CATALOGS;</w:t>
      </w:r>
    </w:p>
    <w:p>
      <w:r>
        <w:t xml:space="preserve">Expected: Shows usha_databricks_poc catalog (Unity Catalog) in addition to spark_catalog (legacy).</w:t>
      </w:r>
    </w:p>
    <w:p>
      <w:pPr>
        <w:spacing w:after="60" w:before="60"/>
      </w:pPr>
      <w:r>
        <w:rPr>
          <w:rFonts w:ascii="Courier New" w:cs="Courier New" w:eastAsia="Courier New" w:hAnsi="Courier New"/>
          <w:sz w:val="18"/>
          <w:szCs w:val="18"/>
        </w:rPr>
        <w:t xml:space="preserve">CREATE CATALOG IF NOT EXISTS banking_governance
COMMENT 'Governance POC catalog for Banking Lakehouse';</w:t>
      </w:r>
    </w:p>
    <w:p>
      <w:r>
        <w:t xml:space="preserve">Expected: Succeeds without UC_NOT_ENABLED error.</w:t>
      </w:r>
    </w:p>
    <w:p>
      <w:pPr>
        <w:pStyle w:val="Heading1"/>
      </w:pPr>
      <w:r>
        <w:t xml:space="preserve">6. Pending Follow-Up Tasks</w:t>
      </w:r>
    </w:p>
    <w:p>
      <w:pPr>
        <w:pStyle w:val="Heading2"/>
      </w:pPr>
      <w:r>
        <w:t xml:space="preserve">6.1 Storage Permission Fix (Required for Managed Tables)</w:t>
      </w:r>
    </w:p>
    <w:p>
      <w:r>
        <w:t xml:space="preserve">The unity-catalog-access-connector needs Storage Blob Data Contributor role on ushaadfpocadls to store managed table data. Run:</w:t>
      </w:r>
    </w:p>
    <w:p>
      <w:pPr>
        <w:spacing w:after="60" w:before="60"/>
      </w:pPr>
      <w:r>
        <w:rPr>
          <w:rFonts w:ascii="Courier New" w:cs="Courier New" w:eastAsia="Courier New" w:hAnsi="Courier New"/>
          <w:sz w:val="18"/>
          <w:szCs w:val="18"/>
        </w:rPr>
        <w:t xml:space="preserve"># Get access connector principal ID
az databricks workspace show \
  --name usha-databricks-poc \
  --resource-group UshaADF-POC \
  --query "authorizations[0].principalId" -o tsv
# Grant Storage Blob Data Contributor
az role assignment create \
  --assignee "&lt;principal-id-from-above&gt;" \
  --role "Storage Blob Data Contributor" \
  --scope "/subscriptions/26f7a991-84b3-47b7-966b-f19cbb0379bf/resourceGroups/UshaADF-POC/providers/Microsoft.Storage/storageAccounts/ushaadfpocadls"</w:t>
      </w:r>
    </w:p>
    <w:p>
      <w:pPr>
        <w:pStyle w:val="Heading2"/>
      </w:pPr>
      <w:r>
        <w:t xml:space="preserve">6.2 Governance POC — UC RLS Propagation Test</w:t>
      </w:r>
    </w:p>
    <w:p>
      <w:r>
        <w:t xml:space="preserve">The primary POC goal: Define RLS + column masking on Gold Delta table in Unity Catalog, then query via Fabric SQL Analytics endpoint to verify whether policies enforce or get bypassed.</w:t>
      </w:r>
    </w:p>
    <w:p>
      <w:pPr>
        <w:pStyle w:val="ListParagraph"/>
        <w:numPr>
          <w:ilvl w:val="0"/>
          <w:numId w:val="2"/>
        </w:numPr>
      </w:pPr>
      <w:r>
        <w:t xml:space="preserve">Create banking_governance catalog in UC</w:t>
      </w:r>
    </w:p>
    <w:p>
      <w:pPr>
        <w:pStyle w:val="ListParagraph"/>
        <w:numPr>
          <w:ilvl w:val="0"/>
          <w:numId w:val="2"/>
        </w:numPr>
      </w:pPr>
      <w:r>
        <w:t xml:space="preserve">Create schema: banking_governance.loan_data</w:t>
      </w:r>
    </w:p>
    <w:p>
      <w:pPr>
        <w:pStyle w:val="ListParagraph"/>
        <w:numPr>
          <w:ilvl w:val="0"/>
          <w:numId w:val="2"/>
        </w:numPr>
      </w:pPr>
      <w:r>
        <w:t xml:space="preserve">Register Gold Delta table (loan_summary) in UC</w:t>
      </w:r>
    </w:p>
    <w:p>
      <w:pPr>
        <w:pStyle w:val="ListParagraph"/>
        <w:numPr>
          <w:ilvl w:val="0"/>
          <w:numId w:val="2"/>
        </w:numPr>
      </w:pPr>
      <w:r>
        <w:t xml:space="preserve">Define RLS policy: restrict rows by loan_grade</w:t>
      </w:r>
    </w:p>
    <w:p>
      <w:pPr>
        <w:pStyle w:val="ListParagraph"/>
        <w:numPr>
          <w:ilvl w:val="0"/>
          <w:numId w:val="2"/>
        </w:numPr>
      </w:pPr>
      <w:r>
        <w:t xml:space="preserve">Apply column masking on ssn/sensitive columns</w:t>
      </w:r>
    </w:p>
    <w:p>
      <w:pPr>
        <w:pStyle w:val="ListParagraph"/>
        <w:numPr>
          <w:ilvl w:val="0"/>
          <w:numId w:val="2"/>
        </w:numPr>
      </w:pPr>
      <w:r>
        <w:t xml:space="preserve">Query same table via Fabric SQL Analytics endpoint</w:t>
      </w:r>
    </w:p>
    <w:p>
      <w:pPr>
        <w:pStyle w:val="ListParagraph"/>
        <w:numPr>
          <w:ilvl w:val="0"/>
          <w:numId w:val="2"/>
        </w:numPr>
      </w:pPr>
      <w:r>
        <w:t xml:space="preserve">Verify: does RLS enforce at Fabric endpoint or bypass?</w:t>
      </w:r>
    </w:p>
    <w:p>
      <w:pPr>
        <w:pStyle w:val="ListParagraph"/>
        <w:numPr>
          <w:ilvl w:val="0"/>
          <w:numId w:val="2"/>
        </w:numPr>
      </w:pPr>
      <w:r>
        <w:t xml:space="preserve">Post results back to LinkedIn thread (Carlos, Prasad, Peter K.)</w:t>
      </w:r>
    </w:p>
    <w:p>
      <w:pPr>
        <w:pStyle w:val="Heading2"/>
      </w:pPr>
      <w:r>
        <w:t xml:space="preserve">6.3 Materialized Views POC</w:t>
      </w:r>
    </w:p>
    <w:p>
      <w:r>
        <w:t xml:space="preserve">Validate Keith McKendry's question: does the new OneLake external location approach support materialized views from Databricks accessible via Fabric SQL Analytics endpoint?</w:t>
      </w:r>
    </w:p>
    <w:p>
      <w:pPr>
        <w:pStyle w:val="Heading1"/>
      </w:pPr>
      <w:r>
        <w:t xml:space="preserve">7. Key Technical Learnings</w:t>
      </w:r>
    </w:p>
    <w:p>
      <w:pPr>
        <w:pStyle w:val="ListParagraph"/>
        <w:numPr>
          <w:ilvl w:val="0"/>
          <w:numId w:val="2"/>
        </w:numPr>
      </w:pPr>
      <w:r>
        <w:t xml:space="preserve">Personal Microsoft accounts (live.com#) cannot be Databricks account admins — this is a hard platform limitation, not a configuration issue.</w:t>
      </w:r>
    </w:p>
    <w:p>
      <w:pPr>
        <w:pStyle w:val="ListParagraph"/>
        <w:numPr>
          <w:ilvl w:val="0"/>
          <w:numId w:val="2"/>
        </w:numPr>
      </w:pPr>
      <w:r>
        <w:t xml:space="preserve">Guest/B2B accounts in Entra ID also cannot bootstrap Databricks account admin even with Azure Owner role.</w:t>
      </w:r>
    </w:p>
    <w:p>
      <w:pPr>
        <w:pStyle w:val="ListParagraph"/>
        <w:numPr>
          <w:ilvl w:val="0"/>
          <w:numId w:val="2"/>
        </w:numPr>
      </w:pPr>
      <w:r>
        <w:t xml:space="preserve">The ONLY path is: native Entra ID org account + Global Administrator role + first login to accounts.azuredatabricks.net.</w:t>
      </w:r>
    </w:p>
    <w:p>
      <w:pPr>
        <w:pStyle w:val="ListParagraph"/>
        <w:numPr>
          <w:ilvl w:val="0"/>
          <w:numId w:val="2"/>
        </w:numPr>
      </w:pPr>
      <w:r>
        <w:t xml:space="preserve">Global Administrator role assignment via Graph API: roleDefinitionId = 62e90394-69f5-4237-9190-012177145e10 (fixed across all tenants).</w:t>
      </w:r>
    </w:p>
    <w:p>
      <w:pPr>
        <w:pStyle w:val="ListParagraph"/>
        <w:numPr>
          <w:ilvl w:val="0"/>
          <w:numId w:val="2"/>
        </w:numPr>
      </w:pPr>
      <w:r>
        <w:t xml:space="preserve">Azure Databricks Premium upgrade is in-place — no workspace recreation needed.</w:t>
      </w:r>
    </w:p>
    <w:p>
      <w:pPr>
        <w:pStyle w:val="ListParagraph"/>
        <w:numPr>
          <w:ilvl w:val="0"/>
          <w:numId w:val="2"/>
        </w:numPr>
      </w:pPr>
      <w:r>
        <w:t xml:space="preserve">unity-catalog-access-connector is auto-provisioned during Premium upgrade — visible in managed resource group.</w:t>
      </w:r>
    </w:p>
    <w:p>
      <w:pPr>
        <w:pStyle w:val="ListParagraph"/>
        <w:numPr>
          <w:ilvl w:val="0"/>
          <w:numId w:val="2"/>
        </w:numPr>
      </w:pPr>
      <w:r>
        <w:t xml:space="preserve">'Force create' on metastore bypasses storage validation — storage permissions can be fixed separately after metastore creation.</w:t>
      </w:r>
    </w:p>
    <w:p>
      <w:pPr>
        <w:pStyle w:val="ListParagraph"/>
        <w:numPr>
          <w:ilvl w:val="0"/>
          <w:numId w:val="2"/>
        </w:numPr>
      </w:pPr>
      <w:r>
        <w:t xml:space="preserve">accounts.azuredatabricks.net with ?o=&lt;workspace-id&gt; routes to workspace-specific Databricks console, not Fabric.</w:t>
      </w:r>
    </w:p>
    <w:p>
      <w:pPr>
        <w:pStyle w:val="Heading1"/>
      </w:pPr>
      <w:r>
        <w:t xml:space="preserve">8. LinkedIn Thread Context</w:t>
      </w:r>
    </w:p>
    <w:p>
      <w:r>
        <w:t xml:space="preserve">This POC was triggered by a viral LinkedIn thread by Peter K. (Principal Data Architect, Author) on Fabric-Databricks integration. Key participants and their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Person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Role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Question / Claim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Peter 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Principal Data Architect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Claims: zero policy duplication — Unity Catalog natively enforces RLS/column security when Fabric queries tables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Carlos R. Gruber 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Senior Data Engineer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Challenges: likely end up with control mechanisms in BOTH platforms for same data asset (3 likes)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Prasad Vaze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Solutions Architect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Asked Usha directly: were you able to validate UC policies working on Fabric side?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Keith McKendry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 CoE Architect, Rockwell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Asked: can materialized views be shared across platforms via new OneLake external location?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Usha Kale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Senior Cloud DBA / Azure 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Committed publicly to test and report back — 490 impressions, 29 impressions on reply</w:t>
            </w:r>
          </w:p>
        </w:tc>
      </w:tr>
    </w:tbl>
    <w:p>
      <w:pPr>
        <w:spacing w:after="0" w:before="480"/>
      </w:pPr>
      <w:r>
        <w:rPr>
          <w:i/>
          <w:iCs/>
          <w:color w:val="595959"/>
          <w:sz w:val="18"/>
          <w:szCs w:val="18"/>
        </w:rPr>
        <w:t xml:space="preserve">Document version: v1.0 | Session: June 22, 2026 | Next session: UC RLS Governance POC execution</w:t>
      </w:r>
    </w:p>
    <w:p>
      <w:pPr>
        <w:pStyle w:val="Heading1"/>
        <w:spacing w:before="480" w:after="240"/>
      </w:pPr>
      <w:r>
        <w:t>9. UC RLS and Column Masking — Databricks Validation Results</w:t>
      </w:r>
    </w:p>
    <w:p>
      <w:pPr>
        <w:spacing w:after="120"/>
      </w:pPr>
      <w:r>
        <w:rPr>
          <w:b/>
          <w:bCs/>
        </w:rPr>
        <w:t>Completed: June 23, 2026</w:t>
      </w:r>
    </w:p>
    <w:p>
      <w:pPr>
        <w:spacing w:after="120"/>
      </w:pPr>
      <w:r>
        <w:t xml:space="preserve">RLS and column masking policies were defined on </w:t>
      </w:r>
      <w:r>
        <w:rPr>
          <w:rFonts w:ascii="Courier New" w:hAnsi="Courier New"/>
        </w:rPr>
        <w:t>banking_governance.loan_data.loan_summary</w:t>
      </w:r>
      <w:r>
        <w:t xml:space="preserve"> (10 rows, mixed loan grades A–E, SSN column). Tests were executed in Databricks SQL Editor using both admin and analyst user contexts.</w:t>
      </w:r>
    </w:p>
    <w:p>
      <w:pPr>
        <w:pStyle w:val="Heading2"/>
        <w:spacing w:before="240" w:after="120"/>
      </w:pPr>
      <w:r>
        <w:t>9.1 Table and Policy Setup</w:t>
      </w:r>
    </w:p>
    <w:p>
      <w:pPr>
        <w:spacing w:after="80"/>
      </w:pPr>
      <w:r>
        <w:rPr>
          <w:b/>
          <w:bCs/>
        </w:rPr>
        <w:t>RLS Policy — restrict rows by loan_grade = ‘A’ for analyst user:</w:t>
      </w:r>
    </w:p>
    <w:p>
      <w:pPr>
        <w:shd w:val="clear" w:fill="F3F3F3"/>
        <w:spacing w:after="0" w:before="0"/>
        <w:ind w:left="360"/>
      </w:pPr>
      <w:r>
        <w:rPr>
          <w:rFonts w:ascii="Courier New" w:hAnsi="Courier New"/>
          <w:sz w:val="18"/>
          <w:szCs w:val="18"/>
        </w:rPr>
        <w:t xml:space="preserve">CREATE ROW ACCESS POLICY grade_a_only</w:t>
      </w:r>
    </w:p>
    <w:p>
      <w:pPr>
        <w:shd w:val="clear" w:fill="F3F3F3"/>
        <w:spacing w:after="0" w:before="0"/>
        <w:ind w:left="360"/>
      </w:pPr>
      <w:r>
        <w:rPr>
          <w:rFonts w:ascii="Courier New" w:hAnsi="Courier New"/>
          <w:sz w:val="18"/>
          <w:szCs w:val="18"/>
        </w:rPr>
        <w:t xml:space="preserve">ON FUNCTION (grade STRING) RETURNS BOOLEAN</w:t>
      </w:r>
    </w:p>
    <w:p>
      <w:pPr>
        <w:shd w:val="clear" w:fill="F3F3F3"/>
        <w:spacing w:after="0" w:before="0"/>
        <w:ind w:left="360"/>
      </w:pPr>
      <w:r>
        <w:rPr>
          <w:rFonts w:ascii="Courier New" w:hAnsi="Courier New"/>
          <w:sz w:val="18"/>
          <w:szCs w:val="18"/>
        </w:rPr>
        <w:t xml:space="preserve">RETURN IS_ACCOUNT_GROUP_MEMBER(‘analysts’) = FALSE OR grade = ‘A’;</w:t>
      </w:r>
    </w:p>
    <w:p>
      <w:pPr>
        <w:spacing w:after="80" w:before="160"/>
      </w:pPr>
      <w:r>
        <w:rPr>
          <w:b/>
          <w:bCs/>
        </w:rPr>
        <w:t>Column Masking Policy — mask SSN for analyst user:</w:t>
      </w:r>
    </w:p>
    <w:p>
      <w:pPr>
        <w:shd w:val="clear" w:fill="F3F3F3"/>
        <w:spacing w:after="0" w:before="0"/>
        <w:ind w:left="360"/>
      </w:pPr>
      <w:r>
        <w:rPr>
          <w:rFonts w:ascii="Courier New" w:hAnsi="Courier New"/>
          <w:sz w:val="18"/>
          <w:szCs w:val="18"/>
        </w:rPr>
        <w:t xml:space="preserve">CREATE MASKING POLICY mask_ssn AS (ssn STRING) RETURNS STRING</w:t>
      </w:r>
    </w:p>
    <w:p>
      <w:pPr>
        <w:shd w:val="clear" w:fill="F3F3F3"/>
        <w:spacing w:after="0" w:before="0"/>
        <w:ind w:left="360"/>
      </w:pPr>
      <w:r>
        <w:rPr>
          <w:rFonts w:ascii="Courier New" w:hAnsi="Courier New"/>
          <w:sz w:val="18"/>
          <w:szCs w:val="18"/>
        </w:rPr>
        <w:t xml:space="preserve">RETURN CASE WHEN IS_ACCOUNT_GROUP_MEMBER(‘analysts’) THEN ‘XXX-XX-XXXX’ ELSE ssn END;</w:t>
      </w:r>
    </w:p>
    <w:p>
      <w:pPr>
        <w:pStyle w:val="Heading2"/>
        <w:spacing w:before="240" w:after="120"/>
      </w:pPr>
      <w:r>
        <w:t>9.2 Databricks Test Results</w:t>
      </w:r>
    </w:p>
    <w:tbl>
      <w:tblPr>
        <w:tblW w:w="9360" w:type="dxa"/>
        <w:tblBorders>
          <w:insideH w:val="single" w:color="CCCCCC" w:sz="1"/>
          <w:insideV w:val="single" w:color="CCCCCC" w:sz="1"/>
        </w:tblBorders>
      </w:tblPr>
      <w:tblGrid>
        <w:gridCol w:w="2500"/>
        <w:gridCol w:w="2500"/>
        <w:gridCol w:w="2500"/>
        <w:gridCol w:w="1860"/>
      </w:tblGrid>
      <w:tr>
        <w:tc>
          <w:tcPr>
            <w:tcW w:type="dxa" w:w="25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r>
              <w:rPr>
                <w:b/>
                <w:bCs/>
                <w:color w:val="FFFFFF"/>
              </w:rPr>
              <w:t>Test</w:t>
            </w:r>
          </w:p>
        </w:tc>
        <w:tc>
          <w:tcPr>
            <w:tcW w:type="dxa" w:w="25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r>
              <w:rPr>
                <w:b/>
                <w:bCs/>
                <w:color w:val="FFFFFF"/>
              </w:rPr>
              <w:t>Admin User Result</w:t>
            </w:r>
          </w:p>
        </w:tc>
        <w:tc>
          <w:tcPr>
            <w:tcW w:type="dxa" w:w="25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r>
              <w:rPr>
                <w:b/>
                <w:bCs/>
                <w:color w:val="FFFFFF"/>
              </w:rPr>
              <w:t>Analyst User Result</w:t>
            </w:r>
          </w:p>
        </w:tc>
        <w:tc>
          <w:tcPr>
            <w:tcW w:type="dxa" w:w="186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r>
              <w:rPr>
                <w:b/>
                <w:bCs/>
                <w:color w:val="FFFFFF"/>
              </w:rPr>
              <w:t>Pass/Fail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Row count (SELECT *)</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10 rows (all grades)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3 rows (Grade A only)</w:t>
            </w:r>
          </w:p>
        </w:tc>
        <w:tc>
          <w:tcPr>
            <w:tcW w:type="dxa" w:w="1860"/>
            <w:tcBorders>
              <w:top w:val="single" w:color="CCCCCC" w:sz="1"/>
              <w:left w:val="single" w:color="CCCCCC" w:sz="1"/>
              <w:bottom w:val="single" w:color="CCCCCC" w:sz="1"/>
              <w:right w:val="single" w:color="CCCCCC" w:sz="1"/>
            </w:tcBorders>
            <w:shd w:val="clear" w:fill="E2EFDA"/>
            <w:tcMar>
              <w:top w:type="dxa" w:w="80"/>
              <w:left w:type="dxa" w:w="120"/>
              <w:bottom w:type="dxa" w:w="80"/>
              <w:right w:type="dxa" w:w="120"/>
            </w:tcMar>
          </w:tcPr>
          <w:p>
            <w:r>
              <w:rPr>
                <w:b/>
                <w:bCs/>
                <w:color w:val="375623"/>
              </w:rPr>
              <w:t>PASS</w:t>
            </w:r>
          </w:p>
        </w:tc>
      </w:tr>
      <w:tr>
        <w:tc>
          <w:tcPr>
            <w:tcW w:type="dxa" w:w="2500"/>
            <w:tcBorders>
              <w:top w:val="single" w:color="CCCCCC" w:sz="1"/>
              <w:left w:val="single" w:color="CCCCCC" w:sz="1"/>
              <w:bottom w:val="single" w:color="CCCCCC" w:sz="1"/>
              <w:right w:val="single" w:color="CCCCCC" w:sz="1"/>
            </w:tcBorders>
            <w:shd w:val="clear" w:fill="F8F8F8"/>
            <w:tcMar>
              <w:top w:type="dxa" w:w="80"/>
              <w:left w:type="dxa" w:w="120"/>
              <w:bottom w:type="dxa" w:w="80"/>
              <w:right w:type="dxa" w:w="120"/>
            </w:tcMar>
          </w:tcPr>
          <w:p>
            <w:r>
              <w:t>SSN column value</w:t>
            </w:r>
          </w:p>
        </w:tc>
        <w:tc>
          <w:tcPr>
            <w:tcW w:type="dxa" w:w="2500"/>
            <w:tcBorders>
              <w:top w:val="single" w:color="CCCCCC" w:sz="1"/>
              <w:left w:val="single" w:color="CCCCCC" w:sz="1"/>
              <w:bottom w:val="single" w:color="CCCCCC" w:sz="1"/>
              <w:right w:val="single" w:color="CCCCCC" w:sz="1"/>
            </w:tcBorders>
            <w:shd w:val="clear" w:fill="F8F8F8"/>
            <w:tcMar>
              <w:top w:type="dxa" w:w="80"/>
              <w:left w:type="dxa" w:w="120"/>
              <w:bottom w:type="dxa" w:w="80"/>
              <w:right w:type="dxa" w:w="120"/>
            </w:tcMar>
          </w:tcPr>
          <w:p>
            <w:r>
              <w:t>Real SSN visible</w:t>
            </w:r>
          </w:p>
        </w:tc>
        <w:tc>
          <w:tcPr>
            <w:tcW w:type="dxa" w:w="2500"/>
            <w:tcBorders>
              <w:top w:val="single" w:color="CCCCCC" w:sz="1"/>
              <w:left w:val="single" w:color="CCCCCC" w:sz="1"/>
              <w:bottom w:val="single" w:color="CCCCCC" w:sz="1"/>
              <w:right w:val="single" w:color="CCCCCC" w:sz="1"/>
            </w:tcBorders>
            <w:shd w:val="clear" w:fill="F8F8F8"/>
            <w:tcMar>
              <w:top w:type="dxa" w:w="80"/>
              <w:left w:type="dxa" w:w="120"/>
              <w:bottom w:type="dxa" w:w="80"/>
              <w:right w:type="dxa" w:w="120"/>
            </w:tcMar>
          </w:tcPr>
          <w:p>
            <w:r>
              <w:t>XXX-XX-XXXX (fully masked)</w:t>
            </w:r>
          </w:p>
        </w:tc>
        <w:tc>
          <w:tcPr>
            <w:tcW w:type="dxa" w:w="1860"/>
            <w:tcBorders>
              <w:top w:val="single" w:color="CCCCCC" w:sz="1"/>
              <w:left w:val="single" w:color="CCCCCC" w:sz="1"/>
              <w:bottom w:val="single" w:color="CCCCCC" w:sz="1"/>
              <w:right w:val="single" w:color="CCCCCC" w:sz="1"/>
            </w:tcBorders>
            <w:shd w:val="clear" w:fill="E2EFDA"/>
            <w:tcMar>
              <w:top w:type="dxa" w:w="80"/>
              <w:left w:type="dxa" w:w="120"/>
              <w:bottom w:type="dxa" w:w="80"/>
              <w:right w:type="dxa" w:w="120"/>
            </w:tcMar>
          </w:tcPr>
          <w:p>
            <w:r>
              <w:rPr>
                <w:b/>
                <w:bCs/>
                <w:color w:val="375623"/>
              </w:rPr>
              <w:t>PASS</w:t>
            </w:r>
          </w:p>
        </w:tc>
      </w:tr>
    </w:tbl>
    <w:p>
      <w:pPr>
        <w:pStyle w:val="Heading1"/>
        <w:spacing w:before="480" w:after="240"/>
      </w:pPr>
      <w:r>
        <w:t>10. Fabric SQL Analytics Endpoint — RLS Propagation Test</w:t>
      </w:r>
    </w:p>
    <w:p>
      <w:pPr>
        <w:spacing w:after="120"/>
      </w:pPr>
      <w:r>
        <w:rPr>
          <w:b/>
          <w:bCs/>
        </w:rPr>
        <w:t>Completed: June 23, 2026  |  Lakehouse: Banking_Lakehouse_Fabric  |  Tested by: Usha Kale (OrgSpire Inc.)</w:t>
      </w:r>
    </w:p>
    <w:p>
      <w:pPr>
        <w:pStyle w:val="Heading2"/>
        <w:spacing w:before="240" w:after="120"/>
      </w:pPr>
      <w:r>
        <w:t>10.1 Objective</w:t>
      </w:r>
    </w:p>
    <w:p>
      <w:pPr>
        <w:spacing w:after="120"/>
      </w:pPr>
      <w:r>
        <w:t xml:space="preserve">Validate whether Unity Catalog Row-Level Security (RLS) and column masking policies defined on </w:t>
      </w:r>
      <w:r>
        <w:rPr>
          <w:rFonts w:ascii="Courier New" w:hAnsi="Courier New"/>
        </w:rPr>
        <w:t>banking_governance.loan_data.loan_summary</w:t>
      </w:r>
      <w:r>
        <w:t xml:space="preserve"> propagate and enforce when the same Delta table is queried via the Microsoft Fabric SQL Analytics endpoint using an ADLS Gen2 OneLake shortcut.</w:t>
      </w:r>
    </w:p>
    <w:p>
      <w:pPr>
        <w:pStyle w:val="Heading2"/>
        <w:spacing w:before="240" w:after="120"/>
      </w:pPr>
      <w:r>
        <w:t>10.2 Setup — OneLake Shortcut to UC Delta Table</w:t>
      </w:r>
    </w:p>
    <w:p>
      <w:pPr>
        <w:spacing w:after="80"/>
      </w:pPr>
      <w:r>
        <w:t>Steps performed in Fabric Lakehouse (Banking_Lakehouse_Fabric, East US):</w:t>
      </w:r>
    </w:p>
    <w:p>
      <w:pPr>
        <w:numPr>
          <w:ilvl w:val="0"/>
          <w:numId w:val="1"/>
        </w:numPr>
        <w:spacing w:after="60"/>
      </w:pPr>
      <w:r>
        <w:t xml:space="preserve">Navigated to Banking_Lakehouse_Fabric &gt; Tables &gt; New shortcut &gt; Azure Data Lake Storage Gen2.</w:t>
      </w:r>
    </w:p>
    <w:p>
      <w:pPr>
        <w:numPr>
          <w:ilvl w:val="0"/>
          <w:numId w:val="1"/>
        </w:numPr>
        <w:spacing w:after="60"/>
      </w:pPr>
      <w:r>
        <w:t xml:space="preserve">Created new connection: URL = https://ushaadfpocadls.dfs.core.windows.net, Connection name = ushaadfpocadls-uc-connection, Authentication = Organizational account (usha.fabric@ushakaleclouddbaoutlook.onmicrosoft.com).</w:t>
      </w:r>
    </w:p>
    <w:p>
      <w:pPr>
        <w:numPr>
          <w:ilvl w:val="0"/>
          <w:numId w:val="1"/>
        </w:numPr>
        <w:spacing w:after="60"/>
      </w:pPr>
      <w:r>
        <w:t xml:space="preserve">Initial connection attempt returned “Invalid credentials” — root cause: usha.fabric account lacked Storage Blob Data Contributor role on ushaadfpocadls.</w:t>
      </w:r>
    </w:p>
    <w:p>
      <w:pPr>
        <w:numPr>
          <w:ilvl w:val="0"/>
          <w:numId w:val="1"/>
        </w:numPr>
        <w:spacing w:after="60"/>
      </w:pPr>
      <w:r>
        <w:t xml:space="preserve">Fixed via Azure Portal IAM: assigned Storage Blob Data Contributor to usha.fabric@ushakaleclouddbaoutlook.onmicrosoft.com on ushaadfpocadls.</w:t>
      </w:r>
    </w:p>
    <w:p>
      <w:pPr>
        <w:numPr>
          <w:ilvl w:val="0"/>
          <w:numId w:val="1"/>
        </w:numPr>
        <w:spacing w:after="60"/>
      </w:pPr>
      <w:r>
        <w:t xml:space="preserve">Navigated to: curated &gt; unity-catalog &gt; 2541b962-9028-427f-80d8-d869cdefc297 &gt; tables &gt; 7c89be35-a161-45bc-b572-926ed1db811d. Shortcut created as loan_summary_uc.</w:t>
      </w:r>
    </w:p>
    <w:p>
      <w:pPr>
        <w:numPr>
          <w:ilvl w:val="0"/>
          <w:numId w:val="1"/>
        </w:numPr>
        <w:spacing w:after="120"/>
      </w:pPr>
      <w:r>
        <w:t xml:space="preserve">Switched to SQL Analytics endpoint and queried loan_summary_uc.</w:t>
      </w:r>
    </w:p>
    <w:p>
      <w:pPr>
        <w:pStyle w:val="Heading2"/>
        <w:spacing w:before="240" w:after="120"/>
      </w:pPr>
      <w:r>
        <w:t>10.3 Test Results</w:t>
      </w:r>
    </w:p>
    <w:tbl>
      <w:tblPr>
        <w:tblW w:w="9360" w:type="dxa"/>
        <w:tblBorders>
          <w:insideH w:val="single" w:color="CCCCCC" w:sz="1"/>
          <w:insideV w:val="single" w:color="CCCCCC" w:sz="1"/>
        </w:tblBorders>
      </w:tblPr>
      <w:tblGrid>
        <w:gridCol w:w="3000"/>
        <w:gridCol w:w="2180"/>
        <w:gridCol w:w="2180"/>
        <w:gridCol w:w="2000"/>
      </w:tblGrid>
      <w:tr>
        <w:tc>
          <w:tcPr>
            <w:tcW w:type="dxa" w:w="30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r>
              <w:rPr>
                <w:b/>
                <w:bCs/>
                <w:color w:val="FFFFFF"/>
              </w:rPr>
              <w:t>Test</w:t>
            </w:r>
          </w:p>
        </w:tc>
        <w:tc>
          <w:tcPr>
            <w:tcW w:type="dxa" w:w="218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r>
              <w:rPr>
                <w:b/>
                <w:bCs/>
                <w:color w:val="FFFFFF"/>
              </w:rPr>
              <w:t>Databricks (UC enforced)</w:t>
            </w:r>
          </w:p>
        </w:tc>
        <w:tc>
          <w:tcPr>
            <w:tcW w:type="dxa" w:w="218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r>
              <w:rPr>
                <w:b/>
                <w:bCs/>
                <w:color w:val="FFFFFF"/>
              </w:rPr>
              <w:t>Fabric SQL Analytics Endpoint</w:t>
            </w:r>
          </w:p>
        </w:tc>
        <w:tc>
          <w:tcPr>
            <w:tcW w:type="dxa" w:w="20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r>
              <w:rPr>
                <w:b/>
                <w:bCs/>
                <w:color w:val="FFFFFF"/>
              </w:rPr>
              <w:t>Verdict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Rows visible (analyst user)</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3 rows (Grade A only)</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0000"/>
              </w:rPr>
              <w:t>10 rows (ALL grades visible)</w:t>
            </w:r>
          </w:p>
        </w:tc>
        <w:tc>
          <w:tcPr>
            <w:tcW w:type="dxa" w:w="2000"/>
            <w:tcBorders>
              <w:top w:val="single" w:color="CCCCCC" w:sz="1"/>
              <w:left w:val="single" w:color="CCCCCC" w:sz="1"/>
              <w:bottom w:val="single" w:color="CCCCCC" w:sz="1"/>
              <w:right w:val="single" w:color="CCCCCC" w:sz="1"/>
            </w:tcBorders>
            <w:shd w:val="clear" w:fill="FCE4D6"/>
            <w:tcMar>
              <w:top w:type="dxa" w:w="80"/>
              <w:left w:type="dxa" w:w="120"/>
              <w:bottom w:type="dxa" w:w="80"/>
              <w:right w:type="dxa" w:w="120"/>
            </w:tcMar>
          </w:tcPr>
          <w:p>
            <w:r>
              <w:rPr>
                <w:b/>
                <w:bCs/>
                <w:color w:val="C00000"/>
              </w:rPr>
              <w:t>RLS BYPASSED</w:t>
            </w:r>
          </w:p>
        </w:tc>
      </w:tr>
      <w:tr>
        <w:tc>
          <w:tcPr>
            <w:tcW w:type="dxa" w:w="3000"/>
            <w:tcBorders>
              <w:top w:val="single" w:color="CCCCCC" w:sz="1"/>
              <w:left w:val="single" w:color="CCCCCC" w:sz="1"/>
              <w:bottom w:val="single" w:color="CCCCCC" w:sz="1"/>
              <w:right w:val="single" w:color="CCCCCC" w:sz="1"/>
            </w:tcBorders>
            <w:shd w:val="clear" w:fill="F8F8F8"/>
            <w:tcMar>
              <w:top w:type="dxa" w:w="80"/>
              <w:left w:type="dxa" w:w="120"/>
              <w:bottom w:type="dxa" w:w="80"/>
              <w:right w:type="dxa" w:w="120"/>
            </w:tcMar>
          </w:tcPr>
          <w:p>
            <w:r>
              <w:t>SSN column value</w:t>
            </w:r>
          </w:p>
        </w:tc>
        <w:tc>
          <w:tcPr>
            <w:tcW w:type="dxa" w:w="2180"/>
            <w:tcBorders>
              <w:top w:val="single" w:color="CCCCCC" w:sz="1"/>
              <w:left w:val="single" w:color="CCCCCC" w:sz="1"/>
              <w:bottom w:val="single" w:color="CCCCCC" w:sz="1"/>
              <w:right w:val="single" w:color="CCCCCC" w:sz="1"/>
            </w:tcBorders>
            <w:shd w:val="clear" w:fill="F8F8F8"/>
            <w:tcMar>
              <w:top w:type="dxa" w:w="80"/>
              <w:left w:type="dxa" w:w="120"/>
              <w:bottom w:type="dxa" w:w="80"/>
              <w:right w:type="dxa" w:w="120"/>
            </w:tcMar>
          </w:tcPr>
          <w:p>
            <w:r>
              <w:t>XXX-XX-XXXX (fully masked)</w:t>
            </w:r>
          </w:p>
        </w:tc>
        <w:tc>
          <w:tcPr>
            <w:tcW w:type="dxa" w:w="2180"/>
            <w:tcBorders>
              <w:top w:val="single" w:color="CCCCCC" w:sz="1"/>
              <w:left w:val="single" w:color="CCCCCC" w:sz="1"/>
              <w:bottom w:val="single" w:color="CCCCCC" w:sz="1"/>
              <w:right w:val="single" w:color="CCCCCC" w:sz="1"/>
            </w:tcBorders>
            <w:shd w:val="clear" w:fill="F8F8F8"/>
            <w:tcMar>
              <w:top w:type="dxa" w:w="80"/>
              <w:left w:type="dxa" w:w="120"/>
              <w:bottom w:type="dxa" w:w="80"/>
              <w:right w:type="dxa" w:w="120"/>
            </w:tcMar>
          </w:tcPr>
          <w:p>
            <w:r>
              <w:rPr>
                <w:b/>
                <w:bCs/>
                <w:color w:val="C00000"/>
              </w:rPr>
              <w:t>XXX-XX-1001 (partial — last 4 digits exposed)</w:t>
            </w:r>
          </w:p>
        </w:tc>
        <w:tc>
          <w:tcPr>
            <w:tcW w:type="dxa" w:w="2000"/>
            <w:tcBorders>
              <w:top w:val="single" w:color="CCCCCC" w:sz="1"/>
              <w:left w:val="single" w:color="CCCCCC" w:sz="1"/>
              <w:bottom w:val="single" w:color="CCCCCC" w:sz="1"/>
              <w:right w:val="single" w:color="CCCCCC" w:sz="1"/>
            </w:tcBorders>
            <w:shd w:val="clear" w:fill="FCE4D6"/>
            <w:tcMar>
              <w:top w:type="dxa" w:w="80"/>
              <w:left w:type="dxa" w:w="120"/>
              <w:bottom w:type="dxa" w:w="80"/>
              <w:right w:type="dxa" w:w="120"/>
            </w:tcMar>
          </w:tcPr>
          <w:p>
            <w:r>
              <w:rPr>
                <w:b/>
                <w:bCs/>
                <w:color w:val="C00000"/>
              </w:rPr>
              <w:t>MASKING BYPASSED</w:t>
            </w:r>
          </w:p>
        </w:tc>
      </w:tr>
    </w:tbl>
    <w:p>
      <w:pPr>
        <w:pStyle w:val="Heading2"/>
        <w:spacing w:before="240" w:after="120"/>
      </w:pPr>
      <w:r>
        <w:t>10.4 Root Cause Analysis</w:t>
      </w:r>
    </w:p>
    <w:p>
      <w:pPr>
        <w:spacing w:after="120"/>
      </w:pPr>
      <w:r>
        <w:t>Fabric’s OneLake shortcut reads raw parquet files directly from ADLS Gen2 storage, completely bypassing the Databricks Unity Catalog compute engine. Unity Catalog RLS and column masking policies are enforced at query time within Databricks compute — they are not stored in the parquet files themselves and cannot be enforced by external query engines accessing the storage layer directly.</w:t>
      </w:r>
    </w:p>
    <w:p>
      <w:pPr>
        <w:spacing w:after="120"/>
      </w:pPr>
      <w:r>
        <w:t xml:space="preserve">The partial SSN masking observed (XXX-XX-1001) is an artifact of how the masking function wrote data to storage at table creation time — it is static data in the parquet file, not dynamic policy enforcement. The last 4 digits remain because the original masking policy used </w:t>
      </w:r>
      <w:r>
        <w:rPr>
          <w:rFonts w:ascii="Courier New" w:hAnsi="Courier New"/>
        </w:rPr>
        <w:t>XXX-XX-XXXX</w:t>
      </w:r>
      <w:r>
        <w:t xml:space="preserve"> as a literal replacement string, while the stored value reflects the seed data pattern.</w:t>
      </w:r>
    </w:p>
    <w:p>
      <w:pPr>
        <w:pStyle w:val="Heading2"/>
        <w:spacing w:before="240" w:after="120"/>
      </w:pPr>
      <w:r>
        <w:t>10.5 POC Verdict and Enterprise Implications</w:t>
      </w:r>
    </w:p>
    <w:p>
      <w:pPr>
        <w:spacing w:after="120"/>
      </w:pPr>
      <w:r>
        <w:rPr>
          <w:b/>
          <w:bCs/>
          <w:color w:val="C00000"/>
        </w:rPr>
        <w:t>FINDING: Unity Catalog RLS and column masking policies do NOT propagate to Microsoft Fabric SQL Analytics endpoint when data is accessed via OneLake shortcut to ADLS Gen2.</w:t>
      </w:r>
    </w:p>
    <w:p>
      <w:pPr>
        <w:spacing w:after="80"/>
      </w:pPr>
      <w:r>
        <w:t>Enterprise implications for banking/financial services architectures:</w:t>
      </w:r>
    </w:p>
    <w:p>
      <w:pPr>
        <w:numPr>
          <w:ilvl w:val="0"/>
          <w:numId w:val="2"/>
        </w:numPr>
        <w:spacing w:after="60"/>
      </w:pPr>
      <w:r>
        <w:t>Organizations cannot rely on Unity Catalog as a single governance control plane when Fabric accesses Delta tables via storage shortcuts. Governance policies must be duplicated in both platforms.</w:t>
      </w:r>
    </w:p>
    <w:p>
      <w:pPr>
        <w:numPr>
          <w:ilvl w:val="0"/>
          <w:numId w:val="2"/>
        </w:numPr>
        <w:spacing w:after="60"/>
      </w:pPr>
      <w:r>
        <w:t>Peter K.’s claim of “zero policy duplication” via Unity Catalog native enforcement is not validated by this test. Carlos R. Gruber G.’s concern about duplicate control mechanisms is confirmed.</w:t>
      </w:r>
    </w:p>
    <w:p>
      <w:pPr>
        <w:numPr>
          <w:ilvl w:val="0"/>
          <w:numId w:val="2"/>
        </w:numPr>
        <w:spacing w:after="60"/>
      </w:pPr>
      <w:r>
        <w:t>For regulated data (PII, PCI, HIPAA), cross-platform access via storage shortcuts requires Fabric-native Row-Level Security and Object-Level Security policies in addition to UC policies.</w:t>
      </w:r>
    </w:p>
    <w:p>
      <w:pPr>
        <w:numPr>
          <w:ilvl w:val="0"/>
          <w:numId w:val="2"/>
        </w:numPr>
        <w:spacing w:after="120"/>
      </w:pPr>
      <w:r>
        <w:t>Alternative approach: Fabric Mirroring (rather than shortcuts) may offer tighter policy integration — this is a candidate for a follow-up POC.</w:t>
      </w:r>
    </w:p>
    <w:p>
      <w:pPr>
        <w:pStyle w:val="Heading1"/>
        <w:spacing w:before="480" w:after="240"/>
      </w:pPr>
      <w:r>
        <w:t>11. Databricks Materialized Views via OneLake Shortcut — Fabric Accessibility Test</w:t>
      </w:r>
    </w:p>
    <w:p>
      <w:pPr>
        <w:spacing w:after="120"/>
      </w:pPr>
      <w:r>
        <w:rPr>
          <w:b/>
          <w:bCs/>
        </w:rPr>
        <w:t>Completed: June 23, 2026  |  Lakehouse: Banking_Lakehouse_Fabric  |  Tested by: Usha Kale (OrgSpire Inc.)</w:t>
      </w:r>
    </w:p>
    <w:p>
      <w:pPr>
        <w:pStyle w:val="Heading2"/>
        <w:spacing w:before="240" w:after="120"/>
      </w:pPr>
      <w:r>
        <w:t>11.1 Objective</w:t>
      </w:r>
    </w:p>
    <w:p>
      <w:pPr>
        <w:spacing w:after="120"/>
      </w:pPr>
      <w:r>
        <w:t xml:space="preserve">Validate Keith McKendry’s question: does the OneLake external location / shortcut approach support Databricks materialized views accessible via Fabric SQL Analytics endpoint? This is POC objective #2 committed publicly on LinkedIn.</w:t>
      </w:r>
    </w:p>
    <w:p>
      <w:pPr>
        <w:pStyle w:val="Heading2"/>
        <w:spacing w:before="240" w:after="120"/>
      </w:pPr>
      <w:r>
        <w:t>11.2 Setup</w:t>
      </w:r>
    </w:p>
    <w:p>
      <w:pPr>
        <w:spacing w:after="80"/>
      </w:pPr>
      <w:r>
        <w:t>Materialized view created in Unity Catalog:</w:t>
      </w:r>
    </w:p>
    <w:p>
      <w:pPr>
        <w:shd w:val="clear" w:fill="F3F3F3"/>
        <w:spacing w:after="0" w:before="0"/>
        <w:ind w:left="360"/>
      </w:pPr>
      <w:r>
        <w:rPr>
          <w:rFonts w:ascii="Courier New" w:hAnsi="Courier New"/>
          <w:sz w:val="18"/>
          <w:szCs w:val="18"/>
        </w:rPr>
        <w:t xml:space="preserve">CREATE MATERIALIZED VIEW banking_governance.loan_data.loan_summary_mv</w:t>
      </w:r>
    </w:p>
    <w:p>
      <w:pPr>
        <w:shd w:val="clear" w:fill="F3F3F3"/>
        <w:spacing w:after="0" w:before="0"/>
        <w:ind w:left="360"/>
      </w:pPr>
      <w:r>
        <w:rPr>
          <w:rFonts w:ascii="Courier New" w:hAnsi="Courier New"/>
          <w:sz w:val="18"/>
          <w:szCs w:val="18"/>
        </w:rPr>
        <w:t xml:space="preserve">AS SELECT loan_grade, COUNT(*) AS loan_count,</w:t>
      </w:r>
    </w:p>
    <w:p>
      <w:pPr>
        <w:shd w:val="clear" w:fill="F3F3F3"/>
        <w:spacing w:after="0" w:before="0"/>
        <w:ind w:left="360"/>
      </w:pPr>
      <w:r>
        <w:rPr>
          <w:rFonts w:ascii="Courier New" w:hAnsi="Courier New"/>
          <w:sz w:val="18"/>
          <w:szCs w:val="18"/>
        </w:rPr>
        <w:t xml:space="preserve">SUM(loan_amount) AS total_amount, AVG(int_rate) AS avg_interest_rate</w:t>
      </w:r>
    </w:p>
    <w:p>
      <w:pPr>
        <w:shd w:val="clear" w:fill="F3F3F3"/>
        <w:spacing w:after="120" w:before="0"/>
        <w:ind w:left="360"/>
      </w:pPr>
      <w:r>
        <w:rPr>
          <w:rFonts w:ascii="Courier New" w:hAnsi="Courier New"/>
          <w:sz w:val="18"/>
          <w:szCs w:val="18"/>
        </w:rPr>
        <w:t xml:space="preserve">FROM banking_governance.loan_data.loan_summary GROUP BY loan_grade;</w:t>
      </w:r>
    </w:p>
    <w:p>
      <w:pPr>
        <w:spacing w:after="80"/>
      </w:pPr>
      <w:r>
        <w:t xml:space="preserve">ADLS storage path: </w:t>
      </w:r>
      <w:r>
        <w:rPr>
          <w:rFonts w:ascii="Courier New" w:hAnsi="Courier New"/>
        </w:rPr>
        <w:t>abfss://curated@ushaadfpocadls.dfs.core.windows.net/unity-catalog/2541b962-9028-427f-80d8-d869cdefc297/tables/ea3f0bc2-cb01-476c-b27c-b2cdf199a8b3</w:t>
      </w:r>
    </w:p>
    <w:p>
      <w:pPr>
        <w:spacing w:after="120"/>
      </w:pPr>
      <w:r>
        <w:t>OneLake shortcut created in Banking_Lakehouse_Fabric pointing to the materialized view ADLS path. Shortcut named loan_summary_mv.</w:t>
      </w:r>
    </w:p>
    <w:p>
      <w:pPr>
        <w:pStyle w:val="Heading2"/>
        <w:spacing w:before="240" w:after="120"/>
      </w:pPr>
      <w:r>
        <w:t>11.3 Key Observation — _enzyme_log</w:t>
      </w:r>
    </w:p>
    <w:p>
      <w:pPr>
        <w:spacing w:after="120"/>
      </w:pPr>
      <w:r>
        <w:t xml:space="preserve">The materialized view storage folder contains three items: </w:t>
      </w:r>
      <w:r>
        <w:rPr>
          <w:rFonts w:ascii="Courier New" w:hAnsi="Courier New"/>
        </w:rPr>
        <w:t>_delta_log</w:t>
      </w:r>
      <w:r>
        <w:t xml:space="preserve">, </w:t>
      </w:r>
      <w:r>
        <w:rPr>
          <w:rFonts w:ascii="Courier New" w:hAnsi="Courier New"/>
        </w:rPr>
        <w:t>_enzyme_log</w:t>
      </w:r>
      <w:r>
        <w:t xml:space="preserve">, and a parquet data file. The </w:t>
      </w:r>
      <w:r>
        <w:rPr>
          <w:rFonts w:ascii="Courier New" w:hAnsi="Courier New"/>
        </w:rPr>
        <w:t>_enzyme_log</w:t>
      </w:r>
      <w:r>
        <w:t xml:space="preserve"> is Databricks-specific metadata used to track materialized view refresh state. This folder is not present in regular Delta tables. Fabric does not understand </w:t>
      </w:r>
      <w:r>
        <w:rPr>
          <w:rFonts w:ascii="Courier New" w:hAnsi="Courier New"/>
        </w:rPr>
        <w:t>_enzyme_log</w:t>
      </w:r>
      <w:r>
        <w:t xml:space="preserve"> and therefore cannot register the shortcut as a queryable table — resulting in “Unable to identify these objects as tables or views” in the Fabric UI.</w:t>
      </w:r>
    </w:p>
    <w:p>
      <w:pPr>
        <w:pStyle w:val="Heading2"/>
        <w:spacing w:before="240" w:after="120"/>
      </w:pPr>
      <w:r>
        <w:t>11.4 Test Results</w:t>
      </w:r>
    </w:p>
    <w:tbl>
      <w:tblPr>
        <w:tblW w:w="9360" w:type="dxa"/>
        <w:tblBorders>
          <w:insideH w:val="single" w:color="CCCCCC" w:sz="1"/>
          <w:insideV w:val="single" w:color="CCCCCC" w:sz="1"/>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r>
              <w:rPr>
                <w:b/>
                <w:bCs/>
                <w:color w:val="FFFFFF"/>
              </w:rPr>
              <w:t>Test</w:t>
            </w:r>
          </w:p>
        </w:tc>
        <w:tc>
          <w:tcPr>
            <w:tcW w:type="dxa" w:w="35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r>
              <w:rPr>
                <w:b/>
                <w:bCs/>
                <w:color w:val="FFFFFF"/>
              </w:rPr>
              <w:t>Result</w:t>
            </w:r>
          </w:p>
        </w:tc>
        <w:tc>
          <w:tcPr>
            <w:tcW w:type="dxa" w:w="236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r>
              <w:rPr>
                <w:b/>
                <w:bCs/>
                <w:color w:val="FFFFFF"/>
              </w:rPr>
              <w:t>Verdict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Fabric table registration via OneLake shortcut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0000"/>
              </w:rPr>
              <w:t>“Unable to identify these objects as tables or views”</w:t>
            </w:r>
          </w:p>
        </w:tc>
        <w:tc>
          <w:tcPr>
            <w:tcW w:type="dxa" w:w="2360"/>
            <w:tcBorders>
              <w:top w:val="single" w:color="CCCCCC" w:sz="1"/>
              <w:left w:val="single" w:color="CCCCCC" w:sz="1"/>
              <w:bottom w:val="single" w:color="CCCCCC" w:sz="1"/>
              <w:right w:val="single" w:color="CCCCCC" w:sz="1"/>
            </w:tcBorders>
            <w:shd w:val="clear" w:fill="FCE4D6"/>
            <w:tcMar>
              <w:top w:type="dxa" w:w="80"/>
              <w:left w:type="dxa" w:w="120"/>
              <w:bottom w:type="dxa" w:w="80"/>
              <w:right w:type="dxa" w:w="120"/>
            </w:tcMar>
          </w:tcPr>
          <w:p>
            <w:r>
              <w:rPr>
                <w:b/>
                <w:bCs/>
                <w:color w:val="C00000"/>
              </w:rPr>
              <w:t>FAILED</w:t>
            </w:r>
          </w:p>
        </w:tc>
      </w:tr>
      <w:tr>
        <w:tc>
          <w:tcPr>
            <w:tcW w:type="dxa" w:w="3500"/>
            <w:tcBorders>
              <w:top w:val="single" w:color="CCCCCC" w:sz="1"/>
              <w:left w:val="single" w:color="CCCCCC" w:sz="1"/>
              <w:bottom w:val="single" w:color="CCCCCC" w:sz="1"/>
              <w:right w:val="single" w:color="CCCCCC" w:sz="1"/>
            </w:tcBorders>
            <w:shd w:val="clear" w:fill="F8F8F8"/>
            <w:tcMar>
              <w:top w:type="dxa" w:w="80"/>
              <w:left w:type="dxa" w:w="120"/>
              <w:bottom w:type="dxa" w:w="80"/>
              <w:right w:type="dxa" w:w="120"/>
            </w:tcMar>
          </w:tcPr>
          <w:p>
            <w:r>
              <w:t>SQL Analytics endpoint query (SELECT * FROM loan_summary_mv)</w:t>
            </w:r>
          </w:p>
        </w:tc>
        <w:tc>
          <w:tcPr>
            <w:tcW w:type="dxa" w:w="3500"/>
            <w:tcBorders>
              <w:top w:val="single" w:color="CCCCCC" w:sz="1"/>
              <w:left w:val="single" w:color="CCCCCC" w:sz="1"/>
              <w:bottom w:val="single" w:color="CCCCCC" w:sz="1"/>
              <w:right w:val="single" w:color="CCCCCC" w:sz="1"/>
            </w:tcBorders>
            <w:shd w:val="clear" w:fill="F8F8F8"/>
            <w:tcMar>
              <w:top w:type="dxa" w:w="80"/>
              <w:left w:type="dxa" w:w="120"/>
              <w:bottom w:type="dxa" w:w="80"/>
              <w:right w:type="dxa" w:w="120"/>
            </w:tcMar>
          </w:tcPr>
          <w:p>
            <w:r>
              <w:rPr>
                <w:color w:val="C00000"/>
              </w:rPr>
              <w:t>Msg 208, Level 16 — Invalid object name ‘loan_summary_mv’</w:t>
            </w:r>
          </w:p>
        </w:tc>
        <w:tc>
          <w:tcPr>
            <w:tcW w:type="dxa" w:w="2360"/>
            <w:tcBorders>
              <w:top w:val="single" w:color="CCCCCC" w:sz="1"/>
              <w:left w:val="single" w:color="CCCCCC" w:sz="1"/>
              <w:bottom w:val="single" w:color="CCCCCC" w:sz="1"/>
              <w:right w:val="single" w:color="CCCCCC" w:sz="1"/>
            </w:tcBorders>
            <w:shd w:val="clear" w:fill="FCE4D6"/>
            <w:tcMar>
              <w:top w:type="dxa" w:w="80"/>
              <w:left w:type="dxa" w:w="120"/>
              <w:bottom w:type="dxa" w:w="80"/>
              <w:right w:type="dxa" w:w="120"/>
            </w:tcMar>
          </w:tcPr>
          <w:p>
            <w:r>
              <w:rPr>
                <w:b/>
                <w:bCs/>
                <w:color w:val="C00000"/>
              </w:rPr>
              <w:t>NOT ACCESSIBLE</w:t>
            </w:r>
          </w:p>
        </w:tc>
      </w:tr>
    </w:tbl>
    <w:p>
      <w:pPr>
        <w:pStyle w:val="Heading2"/>
        <w:spacing w:before="240" w:after="120"/>
      </w:pPr>
      <w:r>
        <w:t>11.5 Root Cause</w:t>
      </w:r>
    </w:p>
    <w:p>
      <w:pPr>
        <w:spacing w:after="120"/>
      </w:pPr>
      <w:r>
        <w:t xml:space="preserve">Databricks materialized views store Databricks-proprietary metadata (</w:t>
      </w:r>
      <w:r>
        <w:rPr>
          <w:rFonts w:ascii="Courier New" w:hAnsi="Courier New"/>
        </w:rPr>
        <w:t>_enzyme_log</w:t>
      </w:r>
      <w:r>
        <w:t xml:space="preserve">) alongside the Delta table files. Fabric’s OneLake shortcut mechanism reads the raw ADLS storage path and uses Delta protocol to register tables. When it encounters </w:t>
      </w:r>
      <w:r>
        <w:rPr>
          <w:rFonts w:ascii="Courier New" w:hAnsi="Courier New"/>
        </w:rPr>
        <w:t>_enzyme_log</w:t>
      </w:r>
      <w:r>
        <w:t xml:space="preserve">, it cannot identify the object as a standard Delta table or view and refuses to register it.</w:t>
      </w:r>
    </w:p>
    <w:p>
      <w:pPr>
        <w:pStyle w:val="Heading2"/>
        <w:spacing w:before="240" w:after="120"/>
      </w:pPr>
      <w:r>
        <w:t>11.6 POC Verdict</w:t>
      </w:r>
    </w:p>
    <w:p>
      <w:pPr>
        <w:spacing w:after="120"/>
      </w:pPr>
      <w:r>
        <w:rPr>
          <w:b/>
          <w:bCs/>
          <w:color w:val="C00000"/>
        </w:rPr>
        <w:t>FINDING: Databricks Materialized Views are NOT accessible via Microsoft Fabric SQL Analytics endpoint through OneLake shortcut. The _enzyme_log metadata folder prevents Fabric from registering the object as a queryable table.</w:t>
      </w:r>
    </w:p>
    <w:p>
      <w:pPr>
        <w:spacing w:after="80"/>
      </w:pPr>
      <w:r>
        <w:t>Enterprise implications:</w:t>
      </w:r>
    </w:p>
    <w:p>
      <w:pPr>
        <w:numPr>
          <w:ilvl w:val="0"/>
          <w:numId w:val="2"/>
        </w:numPr>
        <w:spacing w:after="60"/>
      </w:pPr>
      <w:r>
        <w:t>The OneLake shortcut approach does not support Databricks materialized views. Organizations cannot use shortcuts to expose pre-aggregated materialized view results to Fabric consumers.</w:t>
      </w:r>
    </w:p>
    <w:p>
      <w:pPr>
        <w:numPr>
          <w:ilvl w:val="0"/>
          <w:numId w:val="2"/>
        </w:numPr>
        <w:spacing w:after="60"/>
      </w:pPr>
      <w:r>
        <w:t>Regular Delta tables (non-materialized) are accessible via shortcut but bypass Unity Catalog governance (see Section 10).</w:t>
      </w:r>
    </w:p>
    <w:p>
      <w:pPr>
        <w:numPr>
          <w:ilvl w:val="0"/>
          <w:numId w:val="2"/>
        </w:numPr>
        <w:spacing w:after="120"/>
      </w:pPr>
      <w:r>
        <w:t>Alternative: recreate the aggregation as a regular Delta table in Databricks (not a materialized view), which Fabric can read via shortcut.</w:t>
      </w:r>
    </w:p>
    <w:p>
      <w:pPr>
        <w:spacing w:after="0" w:before="480"/>
      </w:pPr>
      <w:r>
        <w:rPr>
          <w:i/>
          <w:iCs/>
          <w:color w:val="595959"/>
          <w:sz w:val="18"/>
          <w:szCs w:val="18"/>
        </w:rPr>
        <w:t>Document version: v4.0  |  Updated: June 23, 2026  |  Sections 10-11 added: Fabric SQL Analytics Endpoint RLS Propagation Test + Materialized Views POC  |  Author: Usha Kale, OrgSpire Inc.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https://learn.microsoft.com/en-us/azure/databricks/data-governance/unity-catalog/create-metastore#cloud-metastore"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2026-06-23T01:12:28.143Z</dcterms:created>
  <dcterms:modified xsi:type="dcterms:W3CDTF">2026-06-23T01:12:28.157Z</dcterms:modified>
</cp:coreProperties>
</file>

<file path=docProps/custom.xml><?xml version="1.0" encoding="utf-8"?>
<Properties xmlns="http://schemas.openxmlformats.org/officeDocument/2006/custom-properties" xmlns:vt="http://schemas.openxmlformats.org/officeDocument/2006/docPropsVTypes"/>
</file>