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B7007" w14:textId="77777777" w:rsidR="00270576" w:rsidRDefault="00270576" w:rsidP="00270576">
      <w:pPr>
        <w:rPr>
          <w:rFonts w:cstheme="minorHAnsi"/>
          <w:sz w:val="36"/>
          <w:szCs w:val="36"/>
        </w:rPr>
      </w:pPr>
      <w:r w:rsidRPr="00270576">
        <w:rPr>
          <w:rFonts w:cstheme="minorHAnsi"/>
          <w:sz w:val="36"/>
          <w:szCs w:val="36"/>
          <w:lang w:val="en-US"/>
        </w:rPr>
        <w:t>1.</w:t>
      </w:r>
      <w:r w:rsidRPr="00270576">
        <w:rPr>
          <w:rFonts w:ascii="Cooper Black" w:hAnsi="Cooper Black" w:cstheme="minorHAnsi"/>
          <w:sz w:val="36"/>
          <w:szCs w:val="36"/>
          <w:lang w:val="en-US"/>
        </w:rPr>
        <w:t>Awarenees</w:t>
      </w:r>
      <w:r w:rsidRPr="00270576">
        <w:rPr>
          <w:rFonts w:cstheme="minorHAnsi"/>
          <w:sz w:val="36"/>
          <w:szCs w:val="36"/>
          <w:lang w:val="en-US"/>
        </w:rPr>
        <w:t>:</w:t>
      </w:r>
      <w:r w:rsidRPr="00270576">
        <w:rPr>
          <w:rFonts w:cstheme="minorHAnsi"/>
          <w:sz w:val="36"/>
          <w:szCs w:val="36"/>
        </w:rPr>
        <w:t xml:space="preserve"> </w:t>
      </w:r>
      <w:r w:rsidRPr="00270576">
        <w:rPr>
          <w:rFonts w:cstheme="minorHAnsi"/>
          <w:sz w:val="36"/>
          <w:szCs w:val="36"/>
        </w:rPr>
        <w:t>With mobile banking apps, users can directly access their bank accounts on their smartphones and manage their finances at any time and from any location, providing them with features</w:t>
      </w:r>
      <w:r w:rsidRPr="00270576">
        <w:rPr>
          <w:rFonts w:cstheme="minorHAnsi"/>
          <w:sz w:val="36"/>
          <w:szCs w:val="36"/>
        </w:rPr>
        <w:t> </w:t>
      </w:r>
      <w:r w:rsidRPr="00270576">
        <w:rPr>
          <w:rFonts w:cstheme="minorHAnsi"/>
          <w:sz w:val="36"/>
          <w:szCs w:val="36"/>
        </w:rPr>
        <w:t>such as checking their balance, transferring money, paying bills, and applying for loans. They also offer convenience and security with encryption</w:t>
      </w:r>
      <w:r w:rsidRPr="00270576">
        <w:rPr>
          <w:rFonts w:cstheme="minorHAnsi"/>
          <w:sz w:val="36"/>
          <w:szCs w:val="36"/>
        </w:rPr>
        <w:t> </w:t>
      </w:r>
      <w:r w:rsidRPr="00270576">
        <w:rPr>
          <w:rFonts w:cstheme="minorHAnsi"/>
          <w:sz w:val="36"/>
          <w:szCs w:val="36"/>
        </w:rPr>
        <w:t>and biometric authentication</w:t>
      </w:r>
      <w:r>
        <w:rPr>
          <w:rFonts w:cstheme="minorHAnsi"/>
          <w:sz w:val="36"/>
          <w:szCs w:val="36"/>
        </w:rPr>
        <w:t>.</w:t>
      </w:r>
    </w:p>
    <w:p w14:paraId="4E706700" w14:textId="03A5A2F9" w:rsidR="00CA1C5A" w:rsidRPr="00270576" w:rsidRDefault="00CA1C5A">
      <w:pPr>
        <w:rPr>
          <w:rFonts w:cstheme="minorHAnsi"/>
        </w:rPr>
      </w:pPr>
    </w:p>
    <w:p w14:paraId="20CF413E" w14:textId="1449CCDC" w:rsidR="00270576" w:rsidRDefault="00270576" w:rsidP="00270576">
      <w:pPr>
        <w:rPr>
          <w:rFonts w:ascii="Cooper Black" w:hAnsi="Cooper Black" w:cstheme="minorHAnsi"/>
          <w:sz w:val="36"/>
          <w:szCs w:val="36"/>
        </w:rPr>
      </w:pPr>
      <w:r>
        <w:rPr>
          <w:rFonts w:ascii="Cooper Black" w:hAnsi="Cooper Black" w:cstheme="minorHAnsi"/>
          <w:sz w:val="36"/>
          <w:szCs w:val="36"/>
        </w:rPr>
        <w:t>2.Consideration:</w:t>
      </w:r>
    </w:p>
    <w:p w14:paraId="6B6A766E" w14:textId="46361D74" w:rsidR="00270576" w:rsidRDefault="00270576" w:rsidP="00270576">
      <w:pPr>
        <w:rPr>
          <w:rFonts w:cstheme="minorHAnsi"/>
          <w:sz w:val="36"/>
          <w:szCs w:val="36"/>
        </w:rPr>
      </w:pPr>
      <w:r w:rsidRPr="00270576">
        <w:rPr>
          <w:rFonts w:cstheme="minorHAnsi"/>
          <w:sz w:val="36"/>
          <w:szCs w:val="36"/>
        </w:rPr>
        <w:t>Consideration is the</w:t>
      </w:r>
      <w:r w:rsidRPr="00270576">
        <w:rPr>
          <w:rFonts w:cstheme="minorHAnsi"/>
          <w:sz w:val="36"/>
          <w:szCs w:val="36"/>
        </w:rPr>
        <w:t> </w:t>
      </w:r>
      <w:r w:rsidRPr="00270576">
        <w:rPr>
          <w:rFonts w:cstheme="minorHAnsi"/>
          <w:sz w:val="36"/>
          <w:szCs w:val="36"/>
        </w:rPr>
        <w:t>stage in the buyer's journey when the prospect is considering options for solving their problem. They evaluate features, benefits, prices, and reviews of different products or services to conclude the one most suited</w:t>
      </w:r>
      <w:r w:rsidRPr="00270576">
        <w:rPr>
          <w:rFonts w:cstheme="minorHAnsi"/>
          <w:sz w:val="36"/>
          <w:szCs w:val="36"/>
        </w:rPr>
        <w:t> </w:t>
      </w:r>
      <w:r w:rsidRPr="00270576">
        <w:rPr>
          <w:rFonts w:cstheme="minorHAnsi"/>
          <w:sz w:val="36"/>
          <w:szCs w:val="36"/>
        </w:rPr>
        <w:t>to their requirements. This</w:t>
      </w:r>
      <w:r w:rsidRPr="00270576">
        <w:rPr>
          <w:rFonts w:cstheme="minorHAnsi"/>
          <w:sz w:val="36"/>
          <w:szCs w:val="36"/>
        </w:rPr>
        <w:t> </w:t>
      </w:r>
      <w:r w:rsidRPr="00270576">
        <w:rPr>
          <w:rFonts w:cstheme="minorHAnsi"/>
          <w:sz w:val="36"/>
          <w:szCs w:val="36"/>
        </w:rPr>
        <w:t xml:space="preserve">phase is essential for getting information before buying </w:t>
      </w:r>
      <w:r>
        <w:rPr>
          <w:rFonts w:cstheme="minorHAnsi"/>
          <w:sz w:val="36"/>
          <w:szCs w:val="36"/>
        </w:rPr>
        <w:t>.</w:t>
      </w:r>
    </w:p>
    <w:p w14:paraId="26F2B896" w14:textId="20CC67AB" w:rsidR="00270576" w:rsidRDefault="00270576" w:rsidP="00270576">
      <w:pPr>
        <w:rPr>
          <w:rFonts w:cstheme="minorHAnsi"/>
          <w:sz w:val="36"/>
          <w:szCs w:val="36"/>
        </w:rPr>
      </w:pPr>
      <w:r w:rsidRPr="00270576">
        <w:rPr>
          <w:rFonts w:ascii="Cooper Black" w:hAnsi="Cooper Black" w:cstheme="minorHAnsi"/>
          <w:sz w:val="36"/>
          <w:szCs w:val="36"/>
        </w:rPr>
        <w:t>3.Purchase</w:t>
      </w:r>
      <w:r>
        <w:rPr>
          <w:rFonts w:cstheme="minorHAnsi"/>
          <w:sz w:val="36"/>
          <w:szCs w:val="36"/>
        </w:rPr>
        <w:t>:</w:t>
      </w:r>
    </w:p>
    <w:p w14:paraId="028BCBBE" w14:textId="24E6189F" w:rsidR="00E6292C" w:rsidRPr="00E6292C" w:rsidRDefault="00E6292C" w:rsidP="00E6292C">
      <w:pPr>
        <w:rPr>
          <w:rFonts w:cstheme="minorHAnsi"/>
          <w:sz w:val="36"/>
          <w:szCs w:val="36"/>
        </w:rPr>
      </w:pPr>
      <w:r w:rsidRPr="00E6292C">
        <w:rPr>
          <w:rFonts w:cstheme="minorHAnsi"/>
          <w:sz w:val="36"/>
          <w:szCs w:val="36"/>
        </w:rPr>
        <w:t>The purchase is the point where a customer decides to</w:t>
      </w:r>
      <w:r w:rsidRPr="00E6292C">
        <w:rPr>
          <w:rFonts w:cstheme="minorHAnsi"/>
          <w:sz w:val="36"/>
          <w:szCs w:val="36"/>
        </w:rPr>
        <w:t> </w:t>
      </w:r>
      <w:r w:rsidRPr="00E6292C">
        <w:rPr>
          <w:rFonts w:cstheme="minorHAnsi"/>
          <w:sz w:val="36"/>
          <w:szCs w:val="36"/>
        </w:rPr>
        <w:t>purchase a product or service. The final stage of the buying journey is the conversion stage, where the customer takes action and</w:t>
      </w:r>
      <w:r w:rsidRPr="00E6292C">
        <w:rPr>
          <w:rFonts w:cstheme="minorHAnsi"/>
          <w:sz w:val="36"/>
          <w:szCs w:val="36"/>
        </w:rPr>
        <w:t> </w:t>
      </w:r>
      <w:r w:rsidRPr="00E6292C">
        <w:rPr>
          <w:rFonts w:cstheme="minorHAnsi"/>
          <w:sz w:val="36"/>
          <w:szCs w:val="36"/>
        </w:rPr>
        <w:t>completes their transaction. A seamless</w:t>
      </w:r>
      <w:r w:rsidRPr="00E6292C">
        <w:rPr>
          <w:rFonts w:cstheme="minorHAnsi"/>
          <w:sz w:val="36"/>
          <w:szCs w:val="36"/>
        </w:rPr>
        <w:t> </w:t>
      </w:r>
      <w:r w:rsidRPr="00E6292C">
        <w:rPr>
          <w:rFonts w:cstheme="minorHAnsi"/>
          <w:sz w:val="36"/>
          <w:szCs w:val="36"/>
        </w:rPr>
        <w:t xml:space="preserve">purchase experience will ultimately bring customer satisfaction and, potentially, loyalty. </w:t>
      </w:r>
    </w:p>
    <w:p w14:paraId="24D56BF0" w14:textId="3821CFC8" w:rsidR="00E6292C" w:rsidRPr="00270576" w:rsidRDefault="00E6292C" w:rsidP="00270576">
      <w:pPr>
        <w:rPr>
          <w:rFonts w:cstheme="minorHAnsi"/>
          <w:sz w:val="36"/>
          <w:szCs w:val="36"/>
        </w:rPr>
      </w:pPr>
      <w:r w:rsidRPr="00E6292C">
        <w:rPr>
          <w:rFonts w:ascii="Cooper Black" w:hAnsi="Cooper Black" w:cstheme="minorHAnsi"/>
          <w:sz w:val="36"/>
          <w:szCs w:val="36"/>
          <w:lang w:val="en-US"/>
        </w:rPr>
        <w:t>4.</w:t>
      </w:r>
      <w:r w:rsidRPr="00E6292C">
        <w:rPr>
          <w:rFonts w:ascii="Cooper Black" w:hAnsi="Cooper Black" w:cstheme="minorHAnsi"/>
          <w:sz w:val="36"/>
          <w:szCs w:val="36"/>
          <w:lang w:val="en-US"/>
        </w:rPr>
        <w:t>On boarding</w:t>
      </w:r>
      <w:r w:rsidRPr="00E6292C">
        <w:rPr>
          <w:rFonts w:cstheme="minorHAnsi"/>
          <w:sz w:val="36"/>
          <w:szCs w:val="36"/>
          <w:lang w:val="en-US"/>
        </w:rPr>
        <w:t xml:space="preserve"> :</w:t>
      </w:r>
    </w:p>
    <w:p w14:paraId="29C56B1E" w14:textId="77777777" w:rsidR="00270576" w:rsidRPr="00270576" w:rsidRDefault="00270576" w:rsidP="00270576">
      <w:pPr>
        <w:rPr>
          <w:rFonts w:cstheme="minorHAnsi"/>
        </w:rPr>
      </w:pPr>
    </w:p>
    <w:p w14:paraId="36E0C289" w14:textId="51391739" w:rsidR="00270576" w:rsidRDefault="00E6292C">
      <w:pPr>
        <w:rPr>
          <w:rFonts w:cstheme="minorHAnsi"/>
          <w:sz w:val="36"/>
          <w:szCs w:val="36"/>
        </w:rPr>
      </w:pPr>
      <w:r w:rsidRPr="00E6292C">
        <w:rPr>
          <w:rFonts w:cstheme="minorHAnsi"/>
          <w:sz w:val="36"/>
          <w:szCs w:val="36"/>
        </w:rPr>
        <w:t xml:space="preserve">Onboarding is a process that helps new users through the first steps of using a product or service. This may include setting up accounts, explaining key </w:t>
      </w:r>
      <w:r w:rsidRPr="00E6292C">
        <w:rPr>
          <w:rFonts w:cstheme="minorHAnsi"/>
          <w:sz w:val="36"/>
          <w:szCs w:val="36"/>
        </w:rPr>
        <w:lastRenderedPageBreak/>
        <w:t>features, and ensuring that the user understands how to navigate and use the product effectively. Good onboarding is known to increase user satisfaction and engagement. </w:t>
      </w:r>
    </w:p>
    <w:p w14:paraId="79DC3CD8" w14:textId="77777777" w:rsidR="00E6292C" w:rsidRPr="00E6292C" w:rsidRDefault="00E6292C" w:rsidP="00E6292C">
      <w:pPr>
        <w:rPr>
          <w:rFonts w:ascii="Cooper Black" w:hAnsi="Cooper Black" w:cstheme="minorHAnsi"/>
          <w:b/>
          <w:bCs/>
          <w:sz w:val="36"/>
          <w:szCs w:val="36"/>
        </w:rPr>
      </w:pPr>
      <w:r w:rsidRPr="00E6292C">
        <w:rPr>
          <w:rFonts w:ascii="Cooper Black" w:hAnsi="Cooper Black" w:cstheme="minorHAnsi"/>
          <w:b/>
          <w:bCs/>
          <w:sz w:val="36"/>
          <w:szCs w:val="36"/>
        </w:rPr>
        <w:t>5. Usage:</w:t>
      </w:r>
    </w:p>
    <w:p w14:paraId="3832472A" w14:textId="77777777" w:rsidR="00E6292C" w:rsidRPr="00E6292C" w:rsidRDefault="00E6292C" w:rsidP="00E6292C">
      <w:pPr>
        <w:rPr>
          <w:rFonts w:cstheme="minorHAnsi"/>
          <w:b/>
          <w:bCs/>
          <w:sz w:val="36"/>
          <w:szCs w:val="36"/>
        </w:rPr>
      </w:pPr>
      <w:r w:rsidRPr="00E6292C">
        <w:rPr>
          <w:rFonts w:cstheme="minorHAnsi"/>
          <w:sz w:val="36"/>
          <w:szCs w:val="36"/>
        </w:rPr>
        <w:t>With</w:t>
      </w:r>
      <w:r>
        <w:rPr>
          <w:rFonts w:cstheme="minorHAnsi"/>
          <w:sz w:val="36"/>
          <w:szCs w:val="36"/>
        </w:rPr>
        <w:t xml:space="preserve"> </w:t>
      </w:r>
      <w:r w:rsidRPr="00E6292C">
        <w:rPr>
          <w:rFonts w:cstheme="minorHAnsi"/>
          <w:sz w:val="36"/>
          <w:szCs w:val="36"/>
        </w:rPr>
        <w:t>these mobile applications, checking accounts balances can be reviewed, transferring funds made, bill payments and check deposits into checking accounts may also be carried out, loans applications made and other related facilities including budgetary analysis, cost monitoring, real-time notifications to be made for free.</w:t>
      </w:r>
      <w:r w:rsidRPr="00E6292C">
        <w:rPr>
          <w:rFonts w:cstheme="minorHAnsi"/>
          <w:sz w:val="36"/>
          <w:szCs w:val="36"/>
        </w:rPr>
        <w:br/>
      </w:r>
      <w:r w:rsidRPr="00E6292C">
        <w:rPr>
          <w:rFonts w:ascii="Cooper Black" w:hAnsi="Cooper Black" w:cstheme="minorHAnsi"/>
          <w:b/>
          <w:bCs/>
          <w:sz w:val="36"/>
          <w:szCs w:val="36"/>
        </w:rPr>
        <w:t xml:space="preserve">6.Maintenace: </w:t>
      </w:r>
    </w:p>
    <w:p w14:paraId="503DDC89" w14:textId="77777777" w:rsidR="00E6292C" w:rsidRPr="00E6292C" w:rsidRDefault="00E6292C" w:rsidP="00E6292C">
      <w:pPr>
        <w:rPr>
          <w:rFonts w:ascii="Cooper Black" w:hAnsi="Cooper Black" w:cstheme="minorHAnsi"/>
          <w:b/>
          <w:bCs/>
          <w:sz w:val="36"/>
          <w:szCs w:val="36"/>
        </w:rPr>
      </w:pPr>
      <w:r w:rsidRPr="00E6292C">
        <w:rPr>
          <w:rFonts w:cstheme="minorHAnsi"/>
          <w:sz w:val="36"/>
          <w:szCs w:val="36"/>
        </w:rPr>
        <w:t>Mobile banking app maintenance is the continuous process of upgrading to ensure that security is ensured, bugs are fixed, and functionality is enhanced. This means updating encryption protocols, adding new features, optimizing performance, and responding to user feedback. Users should update their apps frequently, monitor their account activity, and use best security practices for continued safe use.</w:t>
      </w:r>
      <w:r w:rsidRPr="00E6292C">
        <w:rPr>
          <w:rFonts w:cstheme="minorHAnsi"/>
          <w:sz w:val="36"/>
          <w:szCs w:val="36"/>
        </w:rPr>
        <w:br/>
      </w:r>
      <w:r w:rsidRPr="00E6292C">
        <w:rPr>
          <w:rFonts w:ascii="Cooper Black" w:hAnsi="Cooper Black" w:cstheme="minorHAnsi"/>
          <w:b/>
          <w:bCs/>
          <w:sz w:val="36"/>
          <w:szCs w:val="36"/>
        </w:rPr>
        <w:t>7.Advocacy:</w:t>
      </w:r>
    </w:p>
    <w:p w14:paraId="6D25F74C" w14:textId="76C8F3B0" w:rsidR="00E6292C" w:rsidRPr="00270576" w:rsidRDefault="007A480B">
      <w:pPr>
        <w:rPr>
          <w:rFonts w:cstheme="minorHAnsi"/>
          <w:sz w:val="36"/>
          <w:szCs w:val="36"/>
          <w:lang w:val="en-US"/>
        </w:rPr>
      </w:pPr>
      <w:r w:rsidRPr="007A480B">
        <w:rPr>
          <w:rFonts w:cstheme="minorHAnsi"/>
          <w:sz w:val="36"/>
          <w:szCs w:val="36"/>
        </w:rPr>
        <w:t xml:space="preserve">Advocacy of mobile banking apps encourages the advantage of their convenience, safety, and power over money. It encourages users to shift towards digital banking, stressing the ease, time, and real-time management of </w:t>
      </w:r>
      <w:r w:rsidRPr="007A480B">
        <w:rPr>
          <w:rFonts w:cstheme="minorHAnsi"/>
          <w:sz w:val="36"/>
          <w:szCs w:val="36"/>
        </w:rPr>
        <w:lastRenderedPageBreak/>
        <w:t>finances. It also points out the practices that emphasize cybersecurity</w:t>
      </w:r>
    </w:p>
    <w:sectPr w:rsidR="00E6292C" w:rsidRPr="0027057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ED2FD" w14:textId="77777777" w:rsidR="00270576" w:rsidRDefault="00270576" w:rsidP="00270576">
      <w:pPr>
        <w:spacing w:after="0" w:line="240" w:lineRule="auto"/>
      </w:pPr>
      <w:r>
        <w:separator/>
      </w:r>
    </w:p>
  </w:endnote>
  <w:endnote w:type="continuationSeparator" w:id="0">
    <w:p w14:paraId="41E72196" w14:textId="77777777" w:rsidR="00270576" w:rsidRDefault="00270576" w:rsidP="00270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268D4" w14:textId="77777777" w:rsidR="00270576" w:rsidRDefault="00270576" w:rsidP="00270576">
      <w:pPr>
        <w:spacing w:after="0" w:line="240" w:lineRule="auto"/>
      </w:pPr>
      <w:r>
        <w:separator/>
      </w:r>
    </w:p>
  </w:footnote>
  <w:footnote w:type="continuationSeparator" w:id="0">
    <w:p w14:paraId="41957BFB" w14:textId="77777777" w:rsidR="00270576" w:rsidRDefault="00270576" w:rsidP="00270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C1A24" w14:textId="0C53822A" w:rsidR="00270576" w:rsidRPr="00270576" w:rsidRDefault="00270576">
    <w:pPr>
      <w:pStyle w:val="Header"/>
      <w:rPr>
        <w:rFonts w:ascii="Britannic Bold" w:hAnsi="Britannic Bold"/>
        <w:sz w:val="72"/>
        <w:szCs w:val="72"/>
        <w:lang w:val="en-US"/>
      </w:rPr>
    </w:pPr>
    <w:r>
      <w:rPr>
        <w:rFonts w:ascii="Britannic Bold" w:hAnsi="Britannic Bold"/>
        <w:sz w:val="72"/>
        <w:szCs w:val="72"/>
        <w:lang w:val="en-US"/>
      </w:rPr>
      <w:t>Story Boarding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76"/>
    <w:rsid w:val="00270576"/>
    <w:rsid w:val="006F4E3C"/>
    <w:rsid w:val="007A480B"/>
    <w:rsid w:val="00951AAE"/>
    <w:rsid w:val="00CA1C5A"/>
    <w:rsid w:val="00E6292C"/>
    <w:rsid w:val="00FD7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BE16E"/>
  <w15:chartTrackingRefBased/>
  <w15:docId w15:val="{CC535CD9-5CE5-49C6-8AB4-D3BB2779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576"/>
  </w:style>
  <w:style w:type="paragraph" w:styleId="Footer">
    <w:name w:val="footer"/>
    <w:basedOn w:val="Normal"/>
    <w:link w:val="FooterChar"/>
    <w:uiPriority w:val="99"/>
    <w:unhideWhenUsed/>
    <w:rsid w:val="00270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92239">
      <w:bodyDiv w:val="1"/>
      <w:marLeft w:val="0"/>
      <w:marRight w:val="0"/>
      <w:marTop w:val="0"/>
      <w:marBottom w:val="0"/>
      <w:divBdr>
        <w:top w:val="none" w:sz="0" w:space="0" w:color="auto"/>
        <w:left w:val="none" w:sz="0" w:space="0" w:color="auto"/>
        <w:bottom w:val="none" w:sz="0" w:space="0" w:color="auto"/>
        <w:right w:val="none" w:sz="0" w:space="0" w:color="auto"/>
      </w:divBdr>
    </w:div>
    <w:div w:id="310720290">
      <w:bodyDiv w:val="1"/>
      <w:marLeft w:val="0"/>
      <w:marRight w:val="0"/>
      <w:marTop w:val="0"/>
      <w:marBottom w:val="0"/>
      <w:divBdr>
        <w:top w:val="none" w:sz="0" w:space="0" w:color="auto"/>
        <w:left w:val="none" w:sz="0" w:space="0" w:color="auto"/>
        <w:bottom w:val="none" w:sz="0" w:space="0" w:color="auto"/>
        <w:right w:val="none" w:sz="0" w:space="0" w:color="auto"/>
      </w:divBdr>
    </w:div>
    <w:div w:id="352268290">
      <w:bodyDiv w:val="1"/>
      <w:marLeft w:val="0"/>
      <w:marRight w:val="0"/>
      <w:marTop w:val="0"/>
      <w:marBottom w:val="0"/>
      <w:divBdr>
        <w:top w:val="none" w:sz="0" w:space="0" w:color="auto"/>
        <w:left w:val="none" w:sz="0" w:space="0" w:color="auto"/>
        <w:bottom w:val="none" w:sz="0" w:space="0" w:color="auto"/>
        <w:right w:val="none" w:sz="0" w:space="0" w:color="auto"/>
      </w:divBdr>
    </w:div>
    <w:div w:id="590167873">
      <w:bodyDiv w:val="1"/>
      <w:marLeft w:val="0"/>
      <w:marRight w:val="0"/>
      <w:marTop w:val="0"/>
      <w:marBottom w:val="0"/>
      <w:divBdr>
        <w:top w:val="none" w:sz="0" w:space="0" w:color="auto"/>
        <w:left w:val="none" w:sz="0" w:space="0" w:color="auto"/>
        <w:bottom w:val="none" w:sz="0" w:space="0" w:color="auto"/>
        <w:right w:val="none" w:sz="0" w:space="0" w:color="auto"/>
      </w:divBdr>
    </w:div>
    <w:div w:id="805391942">
      <w:bodyDiv w:val="1"/>
      <w:marLeft w:val="0"/>
      <w:marRight w:val="0"/>
      <w:marTop w:val="0"/>
      <w:marBottom w:val="0"/>
      <w:divBdr>
        <w:top w:val="none" w:sz="0" w:space="0" w:color="auto"/>
        <w:left w:val="none" w:sz="0" w:space="0" w:color="auto"/>
        <w:bottom w:val="none" w:sz="0" w:space="0" w:color="auto"/>
        <w:right w:val="none" w:sz="0" w:space="0" w:color="auto"/>
      </w:divBdr>
    </w:div>
    <w:div w:id="986712532">
      <w:bodyDiv w:val="1"/>
      <w:marLeft w:val="0"/>
      <w:marRight w:val="0"/>
      <w:marTop w:val="0"/>
      <w:marBottom w:val="0"/>
      <w:divBdr>
        <w:top w:val="none" w:sz="0" w:space="0" w:color="auto"/>
        <w:left w:val="none" w:sz="0" w:space="0" w:color="auto"/>
        <w:bottom w:val="none" w:sz="0" w:space="0" w:color="auto"/>
        <w:right w:val="none" w:sz="0" w:space="0" w:color="auto"/>
      </w:divBdr>
    </w:div>
    <w:div w:id="1118136492">
      <w:bodyDiv w:val="1"/>
      <w:marLeft w:val="0"/>
      <w:marRight w:val="0"/>
      <w:marTop w:val="0"/>
      <w:marBottom w:val="0"/>
      <w:divBdr>
        <w:top w:val="none" w:sz="0" w:space="0" w:color="auto"/>
        <w:left w:val="none" w:sz="0" w:space="0" w:color="auto"/>
        <w:bottom w:val="none" w:sz="0" w:space="0" w:color="auto"/>
        <w:right w:val="none" w:sz="0" w:space="0" w:color="auto"/>
      </w:divBdr>
    </w:div>
    <w:div w:id="1220441772">
      <w:bodyDiv w:val="1"/>
      <w:marLeft w:val="0"/>
      <w:marRight w:val="0"/>
      <w:marTop w:val="0"/>
      <w:marBottom w:val="0"/>
      <w:divBdr>
        <w:top w:val="none" w:sz="0" w:space="0" w:color="auto"/>
        <w:left w:val="none" w:sz="0" w:space="0" w:color="auto"/>
        <w:bottom w:val="none" w:sz="0" w:space="0" w:color="auto"/>
        <w:right w:val="none" w:sz="0" w:space="0" w:color="auto"/>
      </w:divBdr>
    </w:div>
    <w:div w:id="1384021463">
      <w:bodyDiv w:val="1"/>
      <w:marLeft w:val="0"/>
      <w:marRight w:val="0"/>
      <w:marTop w:val="0"/>
      <w:marBottom w:val="0"/>
      <w:divBdr>
        <w:top w:val="none" w:sz="0" w:space="0" w:color="auto"/>
        <w:left w:val="none" w:sz="0" w:space="0" w:color="auto"/>
        <w:bottom w:val="none" w:sz="0" w:space="0" w:color="auto"/>
        <w:right w:val="none" w:sz="0" w:space="0" w:color="auto"/>
      </w:divBdr>
    </w:div>
    <w:div w:id="1456215131">
      <w:bodyDiv w:val="1"/>
      <w:marLeft w:val="0"/>
      <w:marRight w:val="0"/>
      <w:marTop w:val="0"/>
      <w:marBottom w:val="0"/>
      <w:divBdr>
        <w:top w:val="none" w:sz="0" w:space="0" w:color="auto"/>
        <w:left w:val="none" w:sz="0" w:space="0" w:color="auto"/>
        <w:bottom w:val="none" w:sz="0" w:space="0" w:color="auto"/>
        <w:right w:val="none" w:sz="0" w:space="0" w:color="auto"/>
      </w:divBdr>
    </w:div>
    <w:div w:id="1543513199">
      <w:bodyDiv w:val="1"/>
      <w:marLeft w:val="0"/>
      <w:marRight w:val="0"/>
      <w:marTop w:val="0"/>
      <w:marBottom w:val="0"/>
      <w:divBdr>
        <w:top w:val="none" w:sz="0" w:space="0" w:color="auto"/>
        <w:left w:val="none" w:sz="0" w:space="0" w:color="auto"/>
        <w:bottom w:val="none" w:sz="0" w:space="0" w:color="auto"/>
        <w:right w:val="none" w:sz="0" w:space="0" w:color="auto"/>
      </w:divBdr>
    </w:div>
    <w:div w:id="1656640357">
      <w:bodyDiv w:val="1"/>
      <w:marLeft w:val="0"/>
      <w:marRight w:val="0"/>
      <w:marTop w:val="0"/>
      <w:marBottom w:val="0"/>
      <w:divBdr>
        <w:top w:val="none" w:sz="0" w:space="0" w:color="auto"/>
        <w:left w:val="none" w:sz="0" w:space="0" w:color="auto"/>
        <w:bottom w:val="none" w:sz="0" w:space="0" w:color="auto"/>
        <w:right w:val="none" w:sz="0" w:space="0" w:color="auto"/>
      </w:divBdr>
    </w:div>
    <w:div w:id="1703480013">
      <w:bodyDiv w:val="1"/>
      <w:marLeft w:val="0"/>
      <w:marRight w:val="0"/>
      <w:marTop w:val="0"/>
      <w:marBottom w:val="0"/>
      <w:divBdr>
        <w:top w:val="none" w:sz="0" w:space="0" w:color="auto"/>
        <w:left w:val="none" w:sz="0" w:space="0" w:color="auto"/>
        <w:bottom w:val="none" w:sz="0" w:space="0" w:color="auto"/>
        <w:right w:val="none" w:sz="0" w:space="0" w:color="auto"/>
      </w:divBdr>
    </w:div>
    <w:div w:id="1895122580">
      <w:bodyDiv w:val="1"/>
      <w:marLeft w:val="0"/>
      <w:marRight w:val="0"/>
      <w:marTop w:val="0"/>
      <w:marBottom w:val="0"/>
      <w:divBdr>
        <w:top w:val="none" w:sz="0" w:space="0" w:color="auto"/>
        <w:left w:val="none" w:sz="0" w:space="0" w:color="auto"/>
        <w:bottom w:val="none" w:sz="0" w:space="0" w:color="auto"/>
        <w:right w:val="none" w:sz="0" w:space="0" w:color="auto"/>
      </w:divBdr>
    </w:div>
    <w:div w:id="1967732214">
      <w:bodyDiv w:val="1"/>
      <w:marLeft w:val="0"/>
      <w:marRight w:val="0"/>
      <w:marTop w:val="0"/>
      <w:marBottom w:val="0"/>
      <w:divBdr>
        <w:top w:val="none" w:sz="0" w:space="0" w:color="auto"/>
        <w:left w:val="none" w:sz="0" w:space="0" w:color="auto"/>
        <w:bottom w:val="none" w:sz="0" w:space="0" w:color="auto"/>
        <w:right w:val="none" w:sz="0" w:space="0" w:color="auto"/>
      </w:divBdr>
    </w:div>
    <w:div w:id="20885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GARIGANTI SRIKANTH</dc:creator>
  <cp:keywords/>
  <dc:description/>
  <cp:lastModifiedBy>GARIGANTI SRIKANTH</cp:lastModifiedBy>
  <cp:revision>1</cp:revision>
  <dcterms:created xsi:type="dcterms:W3CDTF">2025-01-01T17:34:00Z</dcterms:created>
  <dcterms:modified xsi:type="dcterms:W3CDTF">2025-01-01T17:57:00Z</dcterms:modified>
</cp:coreProperties>
</file>