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78F2EF6" w:rsidP="478F2EF6" w:rsidRDefault="478F2EF6" w14:paraId="65D69CA8" w14:textId="5ADDA8EA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78F2EF6" w:rsidR="478F2EF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10.1. Подготовка сообщений о перспективных образовательных трендах.</w:t>
      </w:r>
    </w:p>
    <w:p w:rsidR="478F2EF6" w:rsidP="478F2EF6" w:rsidRDefault="478F2EF6" w14:paraId="6B81B540" w14:textId="655C7202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78F2EF6" w:rsidR="478F2EF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СМЕШАННОЕ ОБУЧЕНИЕ</w:t>
      </w:r>
    </w:p>
    <w:p w:rsidR="478F2EF6" w:rsidP="478F2EF6" w:rsidRDefault="478F2EF6" w14:paraId="62CB1E04" w14:textId="4804DED7">
      <w:pPr>
        <w:pStyle w:val="Normal"/>
        <w:spacing w:line="360" w:lineRule="auto"/>
      </w:pPr>
      <w:r w:rsidRPr="478F2EF6" w:rsidR="478F2EF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Современный этап развития образовательной деятельности определяется доминированием информационно-коммуникационных технологий, которые позволяют изменить формы и методы традиционных подходов к обучению. Все большее количество людей стремится получить образование с минимальными временными потерями, поскольку темп жизни оставляет все меньше времени для традиционного очного обучения.    </w:t>
      </w:r>
    </w:p>
    <w:p w:rsidR="478F2EF6" w:rsidP="478F2EF6" w:rsidRDefault="478F2EF6" w14:paraId="3AC33782" w14:textId="57083A33">
      <w:pPr>
        <w:pStyle w:val="Normal"/>
        <w:spacing w:line="360" w:lineRule="auto"/>
      </w:pPr>
      <w:r w:rsidRPr="478F2EF6" w:rsidR="478F2EF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Федеральный государственный образовательный стандарт нового поколения ориентирует на переход от обучения, где обучаемый – объект воздействия обучающего, к учебной деятельности, субъектом которой является обучающийся, а обучающий выступает в роли организатора, сотрудника и помощника. Постепенно меняются принципы организации образовательного процесса, создаются условия для реализации динамичного персонализированного обучения. Возможность организации такого образовательного процесса с учётом потребностей каждого обучающегося нормативно прописана в ст. 15 Федерального Закона от 29 декабря 2012 года №273-ФЗ «Об образовании в Российской Федерации» (ред. от 03.02.2014): «При реализации образовательных программ независимо от форм получения образования могут применяться электронное обучение, дистанционные образовательные технологии». В ст. 16, п.1 указано: «Под электронным обучением понимается организация образовательной деятельности с применением содержащейся в базах данных и используемой при реализации образовательных программ информации и обеспечивающих ее обработку информационных технологий, технических средств, а также информационно-телекоммуникационных сетей, обеспечивающих передачу по линиям связи указанной информации, взаимодействие обучающихся и педагогических работников. Под дистанционными образовательными технологиями понимаются образовательные технологии, реализуемые в основном с применением информационно-телекоммуникационных сетей при опосредованном (на расстоянии) взаимодействии обучающихся и педагогических работников». </w:t>
      </w:r>
    </w:p>
    <w:p w:rsidR="478F2EF6" w:rsidP="478F2EF6" w:rsidRDefault="478F2EF6" w14:paraId="120EC0D9" w14:textId="10261CE6">
      <w:pPr>
        <w:pStyle w:val="Normal"/>
        <w:spacing w:line="360" w:lineRule="auto"/>
      </w:pPr>
      <w:r w:rsidRPr="478F2EF6" w:rsidR="478F2EF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Одной из современных образовательных технологий является </w:t>
      </w:r>
      <w:r w:rsidRPr="478F2EF6" w:rsidR="478F2EF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смешанное обучение</w:t>
      </w:r>
      <w:r w:rsidRPr="478F2EF6" w:rsidR="478F2EF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или </w:t>
      </w:r>
      <w:proofErr w:type="spellStart"/>
      <w:r w:rsidRPr="478F2EF6" w:rsidR="478F2EF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blended</w:t>
      </w:r>
      <w:proofErr w:type="spellEnd"/>
      <w:r w:rsidRPr="478F2EF6" w:rsidR="478F2EF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478F2EF6" w:rsidR="478F2EF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learning</w:t>
      </w:r>
      <w:proofErr w:type="spellEnd"/>
      <w:r w:rsidRPr="478F2EF6" w:rsidR="478F2EF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в основе которого лежит концепция объединения технологий «классно-урочной системы», электронного обучения, дистанционных образовательных технологий.</w:t>
      </w:r>
    </w:p>
    <w:p w:rsidR="478F2EF6" w:rsidP="478F2EF6" w:rsidRDefault="478F2EF6" w14:paraId="28C73C4B" w14:textId="2CF95F52">
      <w:pPr>
        <w:pStyle w:val="Normal"/>
        <w:spacing w:line="360" w:lineRule="auto"/>
      </w:pPr>
      <w:r>
        <w:drawing>
          <wp:inline wp14:editId="739D270D" wp14:anchorId="600F6CB6">
            <wp:extent cx="4572000" cy="1266825"/>
            <wp:effectExtent l="0" t="0" r="0" b="0"/>
            <wp:docPr id="45876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a9cf9988c945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F2EF6" w:rsidP="478F2EF6" w:rsidRDefault="478F2EF6" w14:paraId="5228CBC2" w14:textId="05832E8E">
      <w:pPr>
        <w:pStyle w:val="Normal"/>
        <w:spacing w:line="360" w:lineRule="auto"/>
      </w:pPr>
      <w:r w:rsidRPr="478F2EF6" w:rsidR="478F2EF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Среди основных преимуществ данного обучения можно назвать следующие: </w:t>
      </w:r>
    </w:p>
    <w:p w:rsidR="478F2EF6" w:rsidP="478F2EF6" w:rsidRDefault="478F2EF6" w14:paraId="5E24B86D" w14:textId="75E128DB">
      <w:pPr>
        <w:pStyle w:val="Normal"/>
        <w:spacing w:line="240" w:lineRule="auto"/>
      </w:pPr>
      <w:r w:rsidRPr="478F2EF6" w:rsidR="478F2EF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 каждый обучающийся получает возможность освоить нужные знания и умения в удобном формате; </w:t>
      </w:r>
    </w:p>
    <w:p w:rsidR="478F2EF6" w:rsidP="478F2EF6" w:rsidRDefault="478F2EF6" w14:paraId="44AE8C84" w14:textId="27E37281">
      <w:pPr>
        <w:pStyle w:val="Normal"/>
        <w:spacing w:line="240" w:lineRule="auto"/>
      </w:pPr>
      <w:r w:rsidRPr="478F2EF6" w:rsidR="478F2EF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 планирование и понимание того, какую потребность обучение должно удовлетворить и какие результаты принести; </w:t>
      </w:r>
    </w:p>
    <w:p w:rsidR="478F2EF6" w:rsidP="478F2EF6" w:rsidRDefault="478F2EF6" w14:paraId="4299DAD5" w14:textId="0648F8E3">
      <w:pPr>
        <w:pStyle w:val="Normal"/>
        <w:spacing w:line="240" w:lineRule="auto"/>
      </w:pPr>
      <w:r w:rsidRPr="478F2EF6" w:rsidR="478F2EF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 обеспечение эффективных инструментов управления обучением; </w:t>
      </w:r>
    </w:p>
    <w:p w:rsidR="478F2EF6" w:rsidP="478F2EF6" w:rsidRDefault="478F2EF6" w14:paraId="03A0D736" w14:textId="6DAFC263">
      <w:pPr>
        <w:pStyle w:val="Normal"/>
        <w:spacing w:line="240" w:lineRule="auto"/>
      </w:pPr>
      <w:r w:rsidRPr="478F2EF6" w:rsidR="478F2EF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 снижение временных и финансовых затрат на обучение, не теряя при этом преимуществ традиционного подхода; </w:t>
      </w:r>
    </w:p>
    <w:p w:rsidR="478F2EF6" w:rsidP="478F2EF6" w:rsidRDefault="478F2EF6" w14:paraId="4BC1B38F" w14:textId="4FD3B422">
      <w:pPr>
        <w:pStyle w:val="Normal"/>
        <w:spacing w:line="240" w:lineRule="auto"/>
      </w:pPr>
      <w:r w:rsidRPr="478F2EF6" w:rsidR="478F2EF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 технологии и преподавание обогащают и взаимно дополняют друг друга; </w:t>
      </w:r>
    </w:p>
    <w:p w:rsidR="478F2EF6" w:rsidP="478F2EF6" w:rsidRDefault="478F2EF6" w14:paraId="181807FD" w14:textId="35CC1EAC">
      <w:pPr>
        <w:pStyle w:val="Normal"/>
        <w:spacing w:line="240" w:lineRule="auto"/>
      </w:pPr>
      <w:r w:rsidRPr="478F2EF6" w:rsidR="478F2EF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 активное социальное взаимодействие обучаемых и между собой, и с преподавателями; </w:t>
      </w:r>
    </w:p>
    <w:p w:rsidR="478F2EF6" w:rsidP="478F2EF6" w:rsidRDefault="478F2EF6" w14:paraId="4A34DFDD" w14:textId="09B81B5E">
      <w:pPr>
        <w:pStyle w:val="Normal"/>
        <w:spacing w:line="240" w:lineRule="auto"/>
      </w:pPr>
      <w:r w:rsidRPr="478F2EF6" w:rsidR="478F2EF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 доступность преподавателя практически постоянно; •  обучение возможно независимо от времени и места; </w:t>
      </w:r>
    </w:p>
    <w:p w:rsidR="478F2EF6" w:rsidP="478F2EF6" w:rsidRDefault="478F2EF6" w14:paraId="73093FFC" w14:textId="6CCBB26B">
      <w:pPr>
        <w:pStyle w:val="Normal"/>
        <w:spacing w:line="240" w:lineRule="auto"/>
      </w:pPr>
      <w:r w:rsidRPr="478F2EF6" w:rsidR="478F2EF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 разнообразие дидактических подходов; </w:t>
      </w:r>
    </w:p>
    <w:p w:rsidR="478F2EF6" w:rsidP="478F2EF6" w:rsidRDefault="478F2EF6" w14:paraId="318553C6" w14:textId="49CA94F3">
      <w:pPr>
        <w:pStyle w:val="Normal"/>
        <w:spacing w:line="240" w:lineRule="auto"/>
      </w:pPr>
      <w:r w:rsidRPr="478F2EF6" w:rsidR="478F2EF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 улучшение качества обучения (в том числе за счет использования более эффективных средств обучения); </w:t>
      </w:r>
    </w:p>
    <w:p w:rsidR="478F2EF6" w:rsidP="478F2EF6" w:rsidRDefault="478F2EF6" w14:paraId="0ACDA419" w14:textId="76A514DF">
      <w:pPr>
        <w:pStyle w:val="Normal"/>
        <w:spacing w:line="240" w:lineRule="auto"/>
      </w:pPr>
      <w:r w:rsidRPr="478F2EF6" w:rsidR="478F2EF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 индивидуальный контроль за обучением; </w:t>
      </w:r>
    </w:p>
    <w:p w:rsidR="478F2EF6" w:rsidP="478F2EF6" w:rsidRDefault="478F2EF6" w14:paraId="01E33F9C" w14:textId="0113397D">
      <w:pPr>
        <w:pStyle w:val="Normal"/>
        <w:spacing w:line="240" w:lineRule="auto"/>
      </w:pPr>
      <w:r w:rsidRPr="478F2EF6" w:rsidR="478F2EF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 естественное освоение учащимися современных средств организации работы, коммуникаций; </w:t>
      </w:r>
    </w:p>
    <w:p w:rsidR="478F2EF6" w:rsidP="478F2EF6" w:rsidRDefault="478F2EF6" w14:paraId="44A10D3F" w14:textId="49BA8FA1">
      <w:pPr>
        <w:pStyle w:val="Normal"/>
        <w:spacing w:line="240" w:lineRule="auto"/>
      </w:pPr>
      <w:r w:rsidRPr="478F2EF6" w:rsidR="478F2EF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 приоритет самостоятельной деятельности обучаемого; </w:t>
      </w:r>
    </w:p>
    <w:p w:rsidR="478F2EF6" w:rsidP="478F2EF6" w:rsidRDefault="478F2EF6" w14:paraId="427F0ADF" w14:textId="73141F20">
      <w:pPr>
        <w:pStyle w:val="Normal"/>
        <w:spacing w:line="240" w:lineRule="auto"/>
      </w:pPr>
      <w:r w:rsidRPr="478F2EF6" w:rsidR="478F2EF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 организация индивидуальной поддержки учебной деятельности каждого обучаемого; </w:t>
      </w:r>
    </w:p>
    <w:p w:rsidR="478F2EF6" w:rsidP="478F2EF6" w:rsidRDefault="478F2EF6" w14:paraId="711EF19B" w14:textId="0F996FB2">
      <w:pPr>
        <w:pStyle w:val="Normal"/>
        <w:spacing w:line="240" w:lineRule="auto"/>
      </w:pPr>
      <w:r w:rsidRPr="478F2EF6" w:rsidR="478F2EF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 использование организации групповой учебной деятельности; </w:t>
      </w:r>
    </w:p>
    <w:p w:rsidR="478F2EF6" w:rsidP="478F2EF6" w:rsidRDefault="478F2EF6" w14:paraId="5CDAE0A5" w14:textId="62E81D33">
      <w:pPr>
        <w:pStyle w:val="Normal"/>
        <w:spacing w:line="240" w:lineRule="auto"/>
      </w:pPr>
      <w:r w:rsidRPr="478F2EF6" w:rsidR="478F2EF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 гибкость образовательной траектории;  </w:t>
      </w:r>
    </w:p>
    <w:p w:rsidR="478F2EF6" w:rsidP="478F2EF6" w:rsidRDefault="478F2EF6" w14:paraId="6D1B5DBA" w14:textId="3FEDBE1C">
      <w:pPr>
        <w:pStyle w:val="Normal"/>
        <w:spacing w:line="240" w:lineRule="auto"/>
      </w:pPr>
      <w:r w:rsidRPr="478F2EF6" w:rsidR="478F2EF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 интеграция онлайнового и оффлайнового учебно-методического контента многократного использования. </w:t>
      </w:r>
    </w:p>
    <w:p w:rsidR="478F2EF6" w:rsidP="478F2EF6" w:rsidRDefault="478F2EF6" w14:paraId="2815DB66" w14:textId="39486C67">
      <w:pPr>
        <w:pStyle w:val="Normal"/>
        <w:spacing w:line="360" w:lineRule="auto"/>
      </w:pPr>
      <w:r w:rsidRPr="478F2EF6" w:rsidR="478F2EF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Как мы видим, реализация смешанного обучения полностью соответствует требованиям ФГОС РФ, а значит, его можно и нужно применять на практике.</w:t>
      </w:r>
    </w:p>
    <w:p w:rsidR="478F2EF6" w:rsidP="478F2EF6" w:rsidRDefault="478F2EF6" w14:paraId="0EC41A34" w14:textId="1B2ADD62">
      <w:pPr>
        <w:pStyle w:val="Normal"/>
        <w:spacing w:line="360" w:lineRule="auto"/>
      </w:pPr>
      <w:r w:rsidRPr="478F2EF6" w:rsidR="478F2EF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Безусловно, существует ряд причин неэффективного использования технологий дистанционного и электронного обучения: </w:t>
      </w:r>
    </w:p>
    <w:p w:rsidR="478F2EF6" w:rsidP="478F2EF6" w:rsidRDefault="478F2EF6" w14:paraId="02A4B0FC" w14:textId="2A390EAD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78F2EF6" w:rsidR="478F2EF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 отсутствие эффективных средств управления образованием; </w:t>
      </w:r>
    </w:p>
    <w:p w:rsidR="478F2EF6" w:rsidP="478F2EF6" w:rsidRDefault="478F2EF6" w14:paraId="2B1EFFF0" w14:textId="6DE6797C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78F2EF6" w:rsidR="478F2EF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 отсутствие средств на разработку учебного контента; </w:t>
      </w:r>
    </w:p>
    <w:p w:rsidR="478F2EF6" w:rsidP="478F2EF6" w:rsidRDefault="478F2EF6" w14:paraId="1E29F496" w14:textId="6C366F1B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78F2EF6" w:rsidR="478F2EF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 нехватка педагогических кадров в сфере технологий дистанционного обучения; </w:t>
      </w:r>
    </w:p>
    <w:p w:rsidR="478F2EF6" w:rsidP="478F2EF6" w:rsidRDefault="478F2EF6" w14:paraId="191E8A42" w14:textId="5AD37D1A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78F2EF6" w:rsidR="478F2EF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 специфика обучения; </w:t>
      </w:r>
    </w:p>
    <w:p w:rsidR="478F2EF6" w:rsidP="478F2EF6" w:rsidRDefault="478F2EF6" w14:paraId="396A0DF9" w14:textId="3C3DA620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78F2EF6" w:rsidR="478F2EF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 отсутствие современных средств обучения; </w:t>
      </w:r>
    </w:p>
    <w:p w:rsidR="478F2EF6" w:rsidP="478F2EF6" w:rsidRDefault="478F2EF6" w14:paraId="01A1D3D7" w14:textId="48D936E8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78F2EF6" w:rsidR="478F2EF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 плохая техническая и программная оснащенность обучаемых; </w:t>
      </w:r>
    </w:p>
    <w:p w:rsidR="478F2EF6" w:rsidP="478F2EF6" w:rsidRDefault="478F2EF6" w14:paraId="10AA295C" w14:textId="0043CAAF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78F2EF6" w:rsidR="478F2EF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 отставание учебных программ от реальной жизни и т.д. </w:t>
      </w:r>
    </w:p>
    <w:p w:rsidR="478F2EF6" w:rsidP="478F2EF6" w:rsidRDefault="478F2EF6" w14:paraId="1345E57D" w14:textId="7EB20C1B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78F2EF6" w:rsidR="478F2EF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Следует принять во внимание, что образование с помощью Интернет – технологий – явление новое.</w:t>
      </w:r>
    </w:p>
    <w:p w:rsidR="478F2EF6" w:rsidRDefault="478F2EF6" w14:paraId="16BE2583" w14:textId="2256BFF7">
      <w:r w:rsidRPr="478F2EF6" w:rsidR="478F2EF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Таким образом, для смешанного обучения характерно сохранение общих традиционных принципов построения учебного процесса с включением элементов интернет-обучения. Соотношение этих двух форм обучения определяется готовностью образовательного учреждения к подобному построению учебного процесса, а также желанием и техническими возможностями обучающихся. </w:t>
      </w:r>
    </w:p>
    <w:p w:rsidR="478F2EF6" w:rsidRDefault="478F2EF6" w14:paraId="105DA964" w14:textId="4A46091F">
      <w:r w:rsidRPr="478F2EF6" w:rsidR="478F2EF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Технологии трансформируют образование, и их влияние постоянно растет. Смешанное обучение является перспективной системой обучения, которая совмещает преимущества традиционного и интерактивного обучения. На наш взгляд, развитие смешанной формы обучения может стать одним из ключевых направлений модернизации всей образовательной сферы.</w:t>
      </w:r>
    </w:p>
    <w:p w:rsidR="478F2EF6" w:rsidP="478F2EF6" w:rsidRDefault="478F2EF6" w14:paraId="1A2AB445" w14:textId="678EE4A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78F2EF6" w:rsidP="478F2EF6" w:rsidRDefault="478F2EF6" w14:paraId="224AD1FA" w14:textId="0543C179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78F2EF6" w:rsidR="478F2EF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Литература:</w:t>
      </w:r>
    </w:p>
    <w:p w:rsidR="478F2EF6" w:rsidP="478F2EF6" w:rsidRDefault="478F2EF6" w14:paraId="4C87BB7B" w14:textId="7EB9A5FC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78F2EF6" w:rsidR="478F2EF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Нагаева, И.А. Смешанное обучение в современном образовательном процессе: необходимость и </w:t>
      </w:r>
      <w:r w:rsidRPr="478F2EF6" w:rsidR="478F2EF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возможности[</w:t>
      </w:r>
      <w:r w:rsidRPr="478F2EF6" w:rsidR="478F2EF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Текст] / И.А. Нагаева// Отечественная и зарубежная педагогика. – 2016.</w:t>
      </w:r>
    </w:p>
    <w:p w:rsidR="478F2EF6" w:rsidP="478F2EF6" w:rsidRDefault="478F2EF6" w14:paraId="3816D0BB" w14:textId="09E7D636">
      <w:pPr>
        <w:pStyle w:val="Normal"/>
        <w:spacing w:line="360" w:lineRule="auto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9DD8E5"/>
  <w15:docId w15:val="{69857fcd-9141-4425-8613-775490224a09}"/>
  <w:rsids>
    <w:rsidRoot w:val="7A9DD8E5"/>
    <w:rsid w:val="478F2EF6"/>
    <w:rsid w:val="7A9DD8E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2a9cf9988c945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2019-12-24T14:34:33.7598511Z</dcterms:created>
  <dcterms:modified xsi:type="dcterms:W3CDTF">2019-12-24T14:55:44.2949167Z</dcterms:modified>
  <dc:creator>Мазалева Эля</dc:creator>
  <lastModifiedBy>Мазалева Эля</lastModifiedBy>
</coreProperties>
</file>