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CCDE66" w:rsidP="5ACCDE66" w:rsidRDefault="5ACCDE66" w14:paraId="536CE35D" w14:textId="5EC4DEF4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5ACCDE66" w:rsidR="5ACCDE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9.1. Критический анализ </w:t>
      </w:r>
      <w:r w:rsidRPr="5ACCDE66" w:rsidR="5ACCDE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информационной среды</w:t>
      </w:r>
      <w:r w:rsidRPr="5ACCDE66" w:rsidR="5ACCDE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университета.</w:t>
      </w:r>
    </w:p>
    <w:p w:rsidR="5ACCDE66" w:rsidP="5ACCDE66" w:rsidRDefault="5ACCDE66" w14:paraId="69F7A62F" w14:textId="4E32A81D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CCDE66" w:rsidR="5ACCD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Сегодня в российском обществе в политической, социально-экономической и научно-технической сферах произошли значительные изменения, которые потребовали от системы высшего образования опережающего развития, вбирающего в себя новейшие тенденции в теоретической и практической дидактике. Отсюда образовательная среда современных вузов страны стала зависимой от информационных технологий, что привело к поиску новых инструментов, форм и методов как в процессе обучения отдельным дисциплинам, так и при управлении в рамках всего вуза.</w:t>
      </w:r>
    </w:p>
    <w:p w:rsidR="5ACCDE66" w:rsidP="5ACCDE66" w:rsidRDefault="5ACCDE66" w14:paraId="2FFF9668" w14:textId="2D896EE5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CCDE66" w:rsidR="5ACCD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В настоящее время каждое учебное заведение создает свою информационно-образовательную среду, опирающуюся на информационное пространство всего общества.</w:t>
      </w:r>
    </w:p>
    <w:p w:rsidR="5ACCDE66" w:rsidP="5ACCDE66" w:rsidRDefault="5ACCDE66" w14:paraId="741676A8" w14:textId="611D9AC8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CCDE66" w:rsidR="5ACCD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Информационно-образовательную среда - система программно-аппаратных средств и психолого-педагогических условий, способствующих информационному взаимодействию между субъектами образовательного процесса. При этом, по нашему убеждению, информационно-образовательная среда находится в постоянном развитии и движении, выполняя тройную функцию. </w:t>
      </w:r>
    </w:p>
    <w:p w:rsidR="5ACCDE66" w:rsidP="5ACCDE66" w:rsidRDefault="5ACCDE66" w14:paraId="6A51A7F2" w14:textId="2D47C120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CCDE66" w:rsidR="5ACCD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Во-первых, она является источником информации и информационной системой, функционирующей на основе сетевых технологий, программных и технических средств, организационного, методического и математического обеспечения. </w:t>
      </w:r>
    </w:p>
    <w:p w:rsidR="5ACCDE66" w:rsidP="5ACCDE66" w:rsidRDefault="5ACCDE66" w14:paraId="7B436209" w14:textId="699C0FFC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CCDE66" w:rsidR="5ACCD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Во-вторых, она является пространством, в котором студенты осуществляют деятельность, благодаря чему происходит их личностное развитие. С помощью среды возможен выбор ими альтернативных способов действия. </w:t>
      </w:r>
    </w:p>
    <w:p w:rsidR="5ACCDE66" w:rsidP="5ACCDE66" w:rsidRDefault="5ACCDE66" w14:paraId="78456427" w14:textId="0A83E22D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CCDE66" w:rsidR="5ACCD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В-третьих, она предназначена для повышения эффективности и доступности образовательного процесса подготовки студентов.</w:t>
      </w:r>
    </w:p>
    <w:p w:rsidR="5ACCDE66" w:rsidP="5ACCDE66" w:rsidRDefault="5ACCDE66" w14:paraId="267B9D58" w14:textId="5D84FA39">
      <w:pPr>
        <w:spacing w:line="360" w:lineRule="auto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В стандарте 2014 года устанавливается:  </w:t>
      </w:r>
    </w:p>
    <w:p w:rsidR="5ACCDE66" w:rsidP="5ACCDE66" w:rsidRDefault="5ACCDE66" w14:paraId="2C3519FC" w14:textId="069B4EC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 xml:space="preserve">Образовательная организация обязана обеспечить в течение всего периода обучения индивидуальный доступ обучающегося к электронной информационно-образовательной среде из любой точки, в которой имеется доступ к информационно-телекоммуникационной сети Интернет, как на территории организации, так и вне ее. </w:t>
      </w:r>
    </w:p>
    <w:p w:rsidR="5ACCDE66" w:rsidP="5ACCDE66" w:rsidRDefault="5ACCDE66" w14:paraId="5BA5B15E" w14:textId="4AA4AED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 xml:space="preserve">Электронная информационно-образовательная среда организации должна обеспечивать: доступ к учебным планам, рабочим программам дисциплин (модулей), практик, к изданиям электронных библиотечных систем и электронным образовательным ресурсам, указанным в рабочих программах; фиксацию хода образовательного процесса, результатов промежуточной аттестации и результатов освоения основной образовательной программы; проведение всех видов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 формирование электронного портфолио обучающегося, в том числе сохранение работ обучающегося, рецензий и оценок на эти работы со стороны любых участников образовательного процесса; взаимодействие между участниками образовательного процесса, в том числе синхронное и (или) асинхронное взаимодействие посредством сети Интернет. </w:t>
      </w:r>
    </w:p>
    <w:p w:rsidR="5ACCDE66" w:rsidP="5ACCDE66" w:rsidRDefault="5ACCDE66" w14:paraId="79D91F14" w14:textId="5AA1F8F2">
      <w:pPr>
        <w:spacing w:line="360" w:lineRule="auto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В стандарте 2018 года: </w:t>
      </w:r>
    </w:p>
    <w:p w:rsidR="5ACCDE66" w:rsidP="5ACCDE66" w:rsidRDefault="5ACCDE66" w14:paraId="549F9DDE" w14:textId="4531074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 xml:space="preserve">Образовательным организациям разрешено использовать ресурсы иных организаций для обеспечения условий функционирования электронной информационно-образовательной среды.  </w:t>
      </w:r>
    </w:p>
    <w:p w:rsidR="5ACCDE66" w:rsidP="5ACCDE66" w:rsidRDefault="5ACCDE66" w14:paraId="7F200352" w14:textId="7B9841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 xml:space="preserve">Требования к электронной информационно-образовательной среде дифференцированы в зависимости о того, использует ли образовательная организация электронное обучение и дистанционные образовательные технологии или нет. Такие «опции» электронной информационно-образовательной среды, как фиксация хода образовательного процесса, результатов промежуточной аттестации и результатов освоения программы магистратуры; 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 взаимодействие между участниками образовательного процесса, в том числе синхронное и (или) асинхронное взаимодействие посредством сети Интернет - необходимы, если образовательная организация реализует образовательную программу с применением электронного обучения, дистанционных образовательных технологий. </w:t>
      </w:r>
    </w:p>
    <w:p w:rsidR="5ACCDE66" w:rsidP="5ACCDE66" w:rsidRDefault="5ACCDE66" w14:paraId="36B549C3" w14:textId="3A625B5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 xml:space="preserve">В портфолио обучающихся требуется сохранение работ и оценок за эти работы, требование к хранению рецензий исключено. </w:t>
      </w:r>
    </w:p>
    <w:p w:rsidR="5ACCDE66" w:rsidP="5ACCDE66" w:rsidRDefault="5ACCDE66" w14:paraId="33CC5B6C" w14:textId="7CC7CCCA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Не претерпели изменений базовые требования к соответствию функционирования электронной информационно-образовательной среды законодательству Российской Федерации - Федеральному закону от 27.07.2006 № 149-ФЗ «Об информации, информационных технологиях и о защите информации» и Федеральному закону от 27.07.2006 № 152-ФЗ «О персональных данных».</w:t>
      </w:r>
    </w:p>
    <w:p w:rsidR="5ACCDE66" w:rsidP="5ACCDE66" w:rsidRDefault="5ACCDE66" w14:paraId="38A4E119" w14:textId="2F29B874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ACCDE66" w:rsidP="5ACCDE66" w:rsidRDefault="5ACCDE66" w14:paraId="3FF04DC5" w14:textId="277ED83D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Электронная информационно-образовательная среда РГПУ им. А. И. Герцена:</w:t>
      </w:r>
    </w:p>
    <w:p w:rsidR="5ACCDE66" w:rsidP="5ACCDE66" w:rsidRDefault="5ACCDE66" w14:paraId="2B92FFF9" w14:textId="5A40E36A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31911E1" wp14:anchorId="59C81E6D">
            <wp:extent cx="5448300" cy="2451735"/>
            <wp:effectExtent l="0" t="0" r="0" b="0"/>
            <wp:docPr id="1808779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51a4593fe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CDE66" w:rsidP="5ACCDE66" w:rsidRDefault="5ACCDE66" w14:paraId="317C61F4" w14:textId="2662A43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Единый идентификатор студента/сотрудника</w:t>
      </w:r>
    </w:p>
    <w:p w:rsidR="5ACCDE66" w:rsidP="3F5919CF" w:rsidRDefault="5ACCDE66" w14:paraId="2581D66C" w14:textId="0A4091C4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(</w:t>
      </w: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Сервис позволяет зарегистрировать единый идентификатор сотрудника и студента (ЕИС) для доступа в системы, сервисы и приложения. Для регистрации ЕИС потребуется ввести персональную информацию пользователя и номер электронного пропуска);</w:t>
      </w:r>
    </w:p>
    <w:p w:rsidR="3F5919CF" w:rsidP="3F5919CF" w:rsidRDefault="3F5919CF" w14:paraId="05DC0365" w14:textId="39986DA6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Сложный доступ, периодические сбои сайта во время ажиотажа поступающих.</w:t>
      </w:r>
    </w:p>
    <w:p w:rsidR="5ACCDE66" w:rsidP="5ACCDE66" w:rsidRDefault="5ACCDE66" w14:paraId="4FF3BC72" w14:textId="430CE83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Электронный справочник</w:t>
      </w:r>
    </w:p>
    <w:p w:rsidR="5ACCDE66" w:rsidP="3F5919CF" w:rsidRDefault="5ACCDE66" w14:paraId="7C63ECC4" w14:textId="110C6E21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(</w:t>
      </w: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Сервис предоставляет доступ в личный кабинет обучающегося, где можно посмотреть учебный план образовательной программы, расписание занятий и экзаменов, промежуточную и итоговую успеваемость, освоенные обучающимся компетенции);</w:t>
      </w:r>
    </w:p>
    <w:p w:rsidR="3F5919CF" w:rsidP="3F5919CF" w:rsidRDefault="3F5919CF" w14:paraId="692BAA8F" w14:textId="73B64F7B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Не всегда актуальные расписания, изменения местоположения учебных планов, ошибки в выставлениях промежуточных аттестаций.</w:t>
      </w:r>
    </w:p>
    <w:p w:rsidR="5ACCDE66" w:rsidP="5ACCDE66" w:rsidRDefault="5ACCDE66" w14:paraId="2478B149" w14:textId="257E3CC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Электронное портфолио обучающихся</w:t>
      </w:r>
    </w:p>
    <w:p w:rsidR="5ACCDE66" w:rsidP="3F5919CF" w:rsidRDefault="5ACCDE66" w14:paraId="13D9BD19" w14:textId="5829ACAB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(</w:t>
      </w: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Среда для создания, редактирования, хранения структурированной информации о достижениях обучающихся в процессе освоения основных профессиональных образовательных программ, подтвержденных документально);</w:t>
      </w:r>
    </w:p>
    <w:p w:rsidR="3F5919CF" w:rsidP="3F5919CF" w:rsidRDefault="3F5919CF" w14:paraId="526D6132" w14:textId="1427646B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Интересная задумка и достаточно удобная для подачи заявки на повышенную стипендию, однако не принятая университетом.</w:t>
      </w:r>
    </w:p>
    <w:p w:rsidR="5ACCDE66" w:rsidP="5ACCDE66" w:rsidRDefault="5ACCDE66" w14:paraId="1FC3958E" w14:textId="2BAF6BC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Электронная документация ОПОП</w:t>
      </w:r>
    </w:p>
    <w:p w:rsidR="5ACCDE66" w:rsidP="5ACCDE66" w:rsidRDefault="5ACCDE66" w14:paraId="2A80833A" w14:textId="1125329A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(</w:t>
      </w: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Сервис предоставляет доступ к содержанию основных профессиональных образовательных программ, реализуемым в университете: актуальным учебным планам, рабочим программам дисциплин, программам практик и государственной итоговой аттестации);</w:t>
      </w:r>
    </w:p>
    <w:p w:rsidR="5ACCDE66" w:rsidP="5ACCDE66" w:rsidRDefault="5ACCDE66" w14:paraId="23D1F9AE" w14:textId="0F5C9A4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Центр дистанционной поддержки обучения</w:t>
      </w:r>
    </w:p>
    <w:p w:rsidR="5ACCDE66" w:rsidP="3F5919CF" w:rsidRDefault="5ACCDE66" w14:paraId="10EBC3C8" w14:textId="090F7122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(</w:t>
      </w: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 xml:space="preserve">Система дистанционной поддержки обучения на базе LMS </w:t>
      </w:r>
      <w:proofErr w:type="spellStart"/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Moodle</w:t>
      </w:r>
      <w:proofErr w:type="spellEnd"/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. Обеспечивает поддержку образовательного процесса средствами дистанционных технологий);</w:t>
      </w:r>
    </w:p>
    <w:p w:rsidR="3F5919CF" w:rsidP="3F5919CF" w:rsidRDefault="3F5919CF" w14:paraId="661EE91C" w14:textId="5A57BEB3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Moodle</w:t>
      </w:r>
      <w:proofErr w:type="spellEnd"/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 xml:space="preserve"> удобная платформа, но с ней не могут иногда даже справиться в одиночку преподаватели(выложить тест или лекцию), требуется дополнительная помощь. Бывают сбои в работе.</w:t>
      </w:r>
    </w:p>
    <w:p w:rsidR="5ACCDE66" w:rsidP="5ACCDE66" w:rsidRDefault="5ACCDE66" w14:paraId="5427CE47" w14:textId="476F155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Электронный атлас</w:t>
      </w:r>
    </w:p>
    <w:p w:rsidR="5ACCDE66" w:rsidP="5ACCDE66" w:rsidRDefault="5ACCDE66" w14:paraId="260E6191" w14:textId="309261A3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(</w:t>
      </w: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Сервис обеспечивает доступ к информации об основных профессиональных образовательных программах университета текущего года приема по всем направлениям подготовки, преподавателях и кафедрах, участвующих в реализации программ);</w:t>
      </w:r>
    </w:p>
    <w:p w:rsidR="5ACCDE66" w:rsidP="5ACCDE66" w:rsidRDefault="5ACCDE66" w14:paraId="7FA996D6" w14:textId="09234C8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Электронные и печатные ресурсы</w:t>
      </w: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 xml:space="preserve"> фундаментальной библиотеки имени императрицы Марии Федоровны</w:t>
      </w:r>
    </w:p>
    <w:p w:rsidR="5ACCDE66" w:rsidP="5ACCDE66" w:rsidRDefault="5ACCDE66" w14:paraId="056F6C1D" w14:textId="499425FD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(</w:t>
      </w: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 xml:space="preserve">Доступ к сервисам: Личный кабинет читателя, Электронный каталог, </w:t>
      </w: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Книгообеспеченность</w:t>
      </w: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, Новые поступления, Периодические издания, сервисы информационной поддержки пользователей и помощи в публикационной деятельности, навигация по образовательным и научным онлайн ресурсам);</w:t>
      </w:r>
    </w:p>
    <w:p w:rsidR="5ACCDE66" w:rsidP="5ACCDE66" w:rsidRDefault="5ACCDE66" w14:paraId="10546EE4" w14:textId="6BDAB31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 xml:space="preserve">Электронный </w:t>
      </w: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путеводитель</w:t>
      </w:r>
    </w:p>
    <w:p w:rsidR="5ACCDE66" w:rsidP="5ACCDE66" w:rsidRDefault="5ACCDE66" w14:paraId="19EC7276" w14:textId="29AAA683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(</w:t>
      </w: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Сервис обеспечивает эффективное взаимодействию с работодателями для формирования банка актуальных вакансий, помогает студентам и выпускникам университета найти хорошую работу);</w:t>
      </w:r>
    </w:p>
    <w:p w:rsidR="5ACCDE66" w:rsidP="5ACCDE66" w:rsidRDefault="5ACCDE66" w14:paraId="36317F02" w14:textId="49CB1DF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Виртуальная приемная</w:t>
      </w:r>
    </w:p>
    <w:p w:rsidR="5ACCDE66" w:rsidP="5ACCDE66" w:rsidRDefault="5ACCDE66" w14:paraId="03CCB83C" w14:textId="28C3A39A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(</w:t>
      </w:r>
      <w:r w:rsidRPr="5ACCDE66" w:rsidR="5ACCDE66">
        <w:rPr>
          <w:rFonts w:ascii="Times New Roman" w:hAnsi="Times New Roman" w:eastAsia="Times New Roman" w:cs="Times New Roman"/>
          <w:sz w:val="28"/>
          <w:szCs w:val="28"/>
        </w:rPr>
        <w:t>Общественная приемная для общения с должностными лицами университета по интересующим вас вопросам).</w:t>
      </w:r>
    </w:p>
    <w:p w:rsidR="5ACCDE66" w:rsidP="5ACCDE66" w:rsidRDefault="5ACCDE66" w14:paraId="1AFF1BAB" w14:textId="1268362F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 xml:space="preserve">Сервисы РГПУ им. А.И. Герцена, представленные на сайте </w:t>
      </w: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(</w:t>
      </w:r>
      <w:hyperlink r:id="R469d5eb36ff04ef7">
        <w:r w:rsidRPr="3F5919CF" w:rsidR="3F5919CF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https://eos.herzen.spb.ru/</w:t>
        </w:r>
      </w:hyperlink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 xml:space="preserve">) имеют краткое описание и ссылку для перехода на интересующий сайт. У каждого сервиса </w:t>
      </w: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важные задачи</w:t>
      </w: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 xml:space="preserve"> без осуществления которых работа ВУЗа будет не такой </w:t>
      </w: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>эффективной</w:t>
      </w:r>
      <w:r w:rsidRPr="3F5919CF" w:rsidR="3F5919C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414573"/>
  <w15:docId w15:val="{d0a80648-0a25-4c11-879a-5190902beab5}"/>
  <w:rsids>
    <w:rsidRoot w:val="49414573"/>
    <w:rsid w:val="3F5919CF"/>
    <w:rsid w:val="49414573"/>
    <w:rsid w:val="5ACCDE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3551a4593fe4a50" /><Relationship Type="http://schemas.openxmlformats.org/officeDocument/2006/relationships/numbering" Target="/word/numbering.xml" Id="Rbae3fcb0c8944b80" /><Relationship Type="http://schemas.openxmlformats.org/officeDocument/2006/relationships/hyperlink" Target="https://eos.herzen.spb.ru/" TargetMode="External" Id="R469d5eb36ff04e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2019-12-24T11:46:55.3818356Z</dcterms:created>
  <dcterms:modified xsi:type="dcterms:W3CDTF">2019-12-24T17:16:29.7017525Z</dcterms:modified>
  <dc:creator>Мазалева Эля</dc:creator>
  <lastModifiedBy>Мазалева Эля</lastModifiedBy>
</coreProperties>
</file>