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4E472">
      <w:pPr>
        <w:widowControl/>
        <w:spacing w:line="276" w:lineRule="auto"/>
        <w:rPr>
          <w:rFonts w:ascii="Times New Roman" w:hAnsi="Times New Roman" w:eastAsia="Times New Roman" w:cs="Times New Roman"/>
          <w:b/>
          <w:sz w:val="28"/>
          <w:szCs w:val="28"/>
        </w:rPr>
      </w:pPr>
    </w:p>
    <w:p w14:paraId="244CA4AF">
      <w:pPr>
        <w:widowControl/>
        <w:spacing w:line="276" w:lineRule="auto"/>
        <w:jc w:val="center"/>
        <w:rPr>
          <w:rFonts w:ascii="Times New Roman" w:hAnsi="Times New Roman" w:eastAsia="Times New Roman" w:cs="Times New Roman"/>
        </w:rPr>
      </w:pPr>
      <w:r>
        <w:rPr>
          <w:rFonts w:ascii="Times New Roman" w:hAnsi="Times New Roman" w:eastAsia="Times New Roman" w:cs="Times New Roman"/>
          <w:b/>
          <w:sz w:val="28"/>
          <w:szCs w:val="28"/>
        </w:rPr>
        <w:t>Model Development Phase</w:t>
      </w:r>
    </w:p>
    <w:p w14:paraId="2B569B0D">
      <w:pPr>
        <w:widowControl/>
        <w:spacing w:after="160" w:line="276" w:lineRule="auto"/>
        <w:rPr>
          <w:rFonts w:ascii="Times New Roman" w:hAnsi="Times New Roman" w:eastAsia="Times New Roman" w:cs="Times New Roman"/>
        </w:rPr>
      </w:pPr>
    </w:p>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4680"/>
        <w:gridCol w:w="4680"/>
      </w:tblGrid>
      <w:tr w14:paraId="35D79F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c>
          <w:tcPr>
            <w:tcW w:w="4680" w:type="dxa"/>
            <w:shd w:val="clear" w:color="auto" w:fill="auto"/>
            <w:tcMar>
              <w:top w:w="100" w:type="dxa"/>
              <w:left w:w="100" w:type="dxa"/>
              <w:bottom w:w="100" w:type="dxa"/>
              <w:right w:w="100" w:type="dxa"/>
            </w:tcMar>
          </w:tcPr>
          <w:p w14:paraId="34871485">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4680" w:type="dxa"/>
            <w:shd w:val="clear" w:color="auto" w:fill="auto"/>
            <w:tcMar>
              <w:top w:w="100" w:type="dxa"/>
              <w:left w:w="100" w:type="dxa"/>
              <w:bottom w:w="100" w:type="dxa"/>
              <w:right w:w="100" w:type="dxa"/>
            </w:tcMar>
          </w:tcPr>
          <w:p w14:paraId="3D2B0124">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 February 2026</w:t>
            </w:r>
          </w:p>
        </w:tc>
      </w:tr>
      <w:tr w14:paraId="6D01A8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c>
          <w:tcPr>
            <w:tcW w:w="4680" w:type="dxa"/>
            <w:shd w:val="clear" w:color="auto" w:fill="auto"/>
            <w:tcMar>
              <w:top w:w="100" w:type="dxa"/>
              <w:left w:w="100" w:type="dxa"/>
              <w:bottom w:w="100" w:type="dxa"/>
              <w:right w:w="100" w:type="dxa"/>
            </w:tcMar>
          </w:tcPr>
          <w:p w14:paraId="2C03D25B">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Team ID</w:t>
            </w:r>
          </w:p>
        </w:tc>
        <w:tc>
          <w:tcPr>
            <w:tcW w:w="4680" w:type="dxa"/>
            <w:shd w:val="clear" w:color="auto" w:fill="auto"/>
            <w:tcMar>
              <w:top w:w="100" w:type="dxa"/>
              <w:left w:w="100" w:type="dxa"/>
              <w:bottom w:w="100" w:type="dxa"/>
              <w:right w:w="100" w:type="dxa"/>
            </w:tcMar>
          </w:tcPr>
          <w:p w14:paraId="29A9AA94">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hint="default" w:ascii="Times New Roman" w:hAnsi="Times New Roman" w:eastAsia="Times New Roman"/>
                <w:sz w:val="24"/>
                <w:szCs w:val="24"/>
              </w:rPr>
              <w:t>LTVIP2026TMIDS66233</w:t>
            </w:r>
            <w:bookmarkStart w:id="0" w:name="_GoBack"/>
            <w:bookmarkEnd w:id="0"/>
          </w:p>
        </w:tc>
      </w:tr>
      <w:tr w14:paraId="093B18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c>
          <w:tcPr>
            <w:tcW w:w="4680" w:type="dxa"/>
            <w:shd w:val="clear" w:color="auto" w:fill="auto"/>
            <w:tcMar>
              <w:top w:w="100" w:type="dxa"/>
              <w:left w:w="100" w:type="dxa"/>
              <w:bottom w:w="100" w:type="dxa"/>
              <w:right w:w="100" w:type="dxa"/>
            </w:tcMar>
          </w:tcPr>
          <w:p w14:paraId="739B2AC9">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Project Title</w:t>
            </w:r>
          </w:p>
        </w:tc>
        <w:tc>
          <w:tcPr>
            <w:tcW w:w="4680" w:type="dxa"/>
            <w:shd w:val="clear" w:color="auto" w:fill="auto"/>
            <w:tcMar>
              <w:top w:w="100" w:type="dxa"/>
              <w:left w:w="100" w:type="dxa"/>
              <w:bottom w:w="100" w:type="dxa"/>
              <w:right w:w="100" w:type="dxa"/>
            </w:tcMar>
          </w:tcPr>
          <w:p w14:paraId="22C56186">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Flavour Fusion: AI-Driven Recipe Blogging</w:t>
            </w:r>
          </w:p>
        </w:tc>
      </w:tr>
      <w:tr w14:paraId="27064A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c>
          <w:tcPr>
            <w:tcW w:w="4680" w:type="dxa"/>
            <w:shd w:val="clear" w:color="auto" w:fill="auto"/>
            <w:tcMar>
              <w:top w:w="100" w:type="dxa"/>
              <w:left w:w="100" w:type="dxa"/>
              <w:bottom w:w="100" w:type="dxa"/>
              <w:right w:w="100" w:type="dxa"/>
            </w:tcMar>
          </w:tcPr>
          <w:p w14:paraId="3B387F10">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Maximum Marks</w:t>
            </w:r>
          </w:p>
        </w:tc>
        <w:tc>
          <w:tcPr>
            <w:tcW w:w="4680" w:type="dxa"/>
            <w:shd w:val="clear" w:color="auto" w:fill="auto"/>
            <w:tcMar>
              <w:top w:w="100" w:type="dxa"/>
              <w:left w:w="100" w:type="dxa"/>
              <w:bottom w:w="100" w:type="dxa"/>
              <w:right w:w="100" w:type="dxa"/>
            </w:tcMar>
          </w:tcPr>
          <w:p w14:paraId="016F546B">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 Marks</w:t>
            </w:r>
          </w:p>
        </w:tc>
      </w:tr>
    </w:tbl>
    <w:p w14:paraId="3774B5C5">
      <w:pPr>
        <w:widowControl/>
        <w:spacing w:after="160" w:line="276" w:lineRule="auto"/>
        <w:jc w:val="both"/>
        <w:rPr>
          <w:rFonts w:ascii="Times New Roman" w:hAnsi="Times New Roman" w:eastAsia="Times New Roman" w:cs="Times New Roman"/>
          <w:sz w:val="24"/>
          <w:szCs w:val="24"/>
        </w:rPr>
      </w:pPr>
    </w:p>
    <w:p w14:paraId="136E25D7">
      <w:pPr>
        <w:widowControl/>
        <w:spacing w:after="16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Initial Model Training Code, Model Validation and Evaluation Report</w:t>
      </w:r>
    </w:p>
    <w:p w14:paraId="55C053AB">
      <w:pPr>
        <w:widowControl/>
        <w:spacing w:after="16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4E569F63">
      <w:pPr>
        <w:widowControl/>
        <w:spacing w:after="16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Initial Model Training Code:</w:t>
      </w:r>
    </w:p>
    <w:p w14:paraId="2353793B">
      <w:pPr>
        <w:widowControl/>
        <w:spacing w:after="160" w:line="360" w:lineRule="auto"/>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Model Selection and Initialization</w:t>
      </w:r>
    </w:p>
    <w:p w14:paraId="545E8467">
      <w:pPr>
        <w:widowControl/>
        <w:spacing w:after="160" w:line="360" w:lineRule="auto"/>
        <w:ind w:firstLine="720"/>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 xml:space="preserve">The </w:t>
      </w:r>
      <w:r>
        <w:rPr>
          <w:rFonts w:ascii="Times New Roman" w:hAnsi="Times New Roman" w:eastAsia="Times New Roman" w:cs="Times New Roman"/>
          <w:b/>
          <w:bCs/>
          <w:sz w:val="24"/>
          <w:szCs w:val="24"/>
          <w:lang w:val="en-IN"/>
        </w:rPr>
        <w:t>Gemini Flash Lite (models/gemini-flash-lite-latest)</w:t>
      </w:r>
      <w:r>
        <w:rPr>
          <w:rFonts w:ascii="Times New Roman" w:hAnsi="Times New Roman" w:eastAsia="Times New Roman" w:cs="Times New Roman"/>
          <w:sz w:val="24"/>
          <w:szCs w:val="24"/>
          <w:lang w:val="en-IN"/>
        </w:rPr>
        <w:t xml:space="preserve"> model is selected due to its lightweight architecture, faster response time, and suitability for real-time text generation tasks.</w:t>
      </w:r>
    </w:p>
    <w:p w14:paraId="490A578E">
      <w:pPr>
        <w:widowControl/>
        <w:spacing w:after="160" w:line="360" w:lineRule="auto"/>
        <w:ind w:firstLine="720"/>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The model is initialized using the Google Generative AI API. Configuration parameters such as temperature, top-p, top-k, and maximum output tokens are defined to control creativity, response quality, and output length.</w:t>
      </w:r>
    </w:p>
    <w:p w14:paraId="2671DC52">
      <w:pPr>
        <w:widowControl/>
        <w:spacing w:after="16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3225800" cy="1907540"/>
            <wp:effectExtent l="0" t="0" r="0" b="0"/>
            <wp:docPr id="101073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1719"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6914" cy="1925964"/>
                    </a:xfrm>
                    <a:prstGeom prst="rect">
                      <a:avLst/>
                    </a:prstGeom>
                  </pic:spPr>
                </pic:pic>
              </a:graphicData>
            </a:graphic>
          </wp:inline>
        </w:drawing>
      </w:r>
    </w:p>
    <w:p w14:paraId="6B330C73">
      <w:pPr>
        <w:widowControl/>
        <w:spacing w:after="160" w:line="360" w:lineRule="auto"/>
        <w:jc w:val="both"/>
        <w:rPr>
          <w:rFonts w:ascii="Times New Roman" w:hAnsi="Times New Roman" w:eastAsia="Times New Roman" w:cs="Times New Roman"/>
          <w:b/>
          <w:sz w:val="24"/>
          <w:szCs w:val="24"/>
        </w:rPr>
      </w:pPr>
    </w:p>
    <w:p w14:paraId="791DFC25">
      <w:pPr>
        <w:widowControl/>
        <w:spacing w:after="16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Model Validation and Evaluation Report:</w:t>
      </w:r>
    </w:p>
    <w:tbl>
      <w:tblPr>
        <w:tblStyle w:val="15"/>
        <w:tblW w:w="95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1200"/>
        <w:gridCol w:w="3795"/>
        <w:gridCol w:w="4515"/>
      </w:tblGrid>
      <w:tr w14:paraId="17FAF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1055" w:hRule="atLeast"/>
        </w:trPr>
        <w:tc>
          <w:tcPr>
            <w:tcW w:w="120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0E5F06CA">
            <w:pPr>
              <w:widowControl/>
              <w:spacing w:after="160" w:line="360" w:lineRule="auto"/>
              <w:jc w:val="center"/>
              <w:rPr>
                <w:rFonts w:ascii="Times New Roman" w:hAnsi="Times New Roman" w:eastAsia="Times New Roman" w:cs="Times New Roman"/>
                <w:b/>
                <w:color w:val="0D0D0D"/>
                <w:sz w:val="24"/>
                <w:szCs w:val="24"/>
              </w:rPr>
            </w:pPr>
            <w:r>
              <w:rPr>
                <w:rFonts w:ascii="Times New Roman" w:hAnsi="Times New Roman" w:eastAsia="Times New Roman" w:cs="Times New Roman"/>
                <w:b/>
                <w:color w:val="0D0D0D"/>
                <w:sz w:val="24"/>
                <w:szCs w:val="24"/>
              </w:rPr>
              <w:t>Model</w:t>
            </w:r>
          </w:p>
        </w:tc>
        <w:tc>
          <w:tcPr>
            <w:tcW w:w="379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6E9423DC">
            <w:pPr>
              <w:widowControl/>
              <w:spacing w:after="160" w:line="360" w:lineRule="auto"/>
              <w:jc w:val="center"/>
              <w:rPr>
                <w:rFonts w:ascii="Times New Roman" w:hAnsi="Times New Roman" w:eastAsia="Times New Roman" w:cs="Times New Roman"/>
                <w:b/>
                <w:color w:val="0D0D0D"/>
                <w:sz w:val="24"/>
                <w:szCs w:val="24"/>
              </w:rPr>
            </w:pPr>
            <w:r>
              <w:rPr>
                <w:rFonts w:ascii="Times New Roman" w:hAnsi="Times New Roman" w:eastAsia="Times New Roman" w:cs="Times New Roman"/>
                <w:b/>
                <w:color w:val="0D0D0D"/>
                <w:sz w:val="24"/>
                <w:szCs w:val="24"/>
              </w:rPr>
              <w:t>Summary</w:t>
            </w:r>
          </w:p>
        </w:tc>
        <w:tc>
          <w:tcPr>
            <w:tcW w:w="451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44309CC4">
            <w:pPr>
              <w:widowControl/>
              <w:spacing w:after="160" w:line="360" w:lineRule="auto"/>
              <w:jc w:val="center"/>
              <w:rPr>
                <w:rFonts w:ascii="Times New Roman" w:hAnsi="Times New Roman" w:eastAsia="Times New Roman" w:cs="Times New Roman"/>
                <w:b/>
                <w:color w:val="0D0D0D"/>
                <w:sz w:val="24"/>
                <w:szCs w:val="24"/>
              </w:rPr>
            </w:pPr>
            <w:r>
              <w:rPr>
                <w:rFonts w:ascii="Times New Roman" w:hAnsi="Times New Roman" w:eastAsia="Times New Roman" w:cs="Times New Roman"/>
                <w:b/>
                <w:color w:val="0D0D0D"/>
                <w:sz w:val="24"/>
                <w:szCs w:val="24"/>
              </w:rPr>
              <w:t>Training and Validation Performance Metrics</w:t>
            </w:r>
          </w:p>
        </w:tc>
      </w:tr>
      <w:tr w14:paraId="2A2D3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549" w:hRule="atLeast"/>
        </w:trPr>
        <w:tc>
          <w:tcPr>
            <w:tcW w:w="120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10DB1588">
            <w:pPr>
              <w:widowControl/>
              <w:spacing w:after="160" w:line="360" w:lineRule="auto"/>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Gemini Flash Lite</w:t>
            </w:r>
          </w:p>
        </w:tc>
        <w:tc>
          <w:tcPr>
            <w:tcW w:w="379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3FD5B954">
            <w:pPr>
              <w:widowControl/>
              <w:spacing w:after="160" w:line="360" w:lineRule="auto"/>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Pre-trained generative language model optimized for fast text generation</w:t>
            </w:r>
          </w:p>
        </w:tc>
        <w:tc>
          <w:tcPr>
            <w:tcW w:w="451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center"/>
          </w:tcPr>
          <w:p w14:paraId="0533AAD4">
            <w:pPr>
              <w:widowControl/>
              <w:spacing w:after="160" w:line="360" w:lineRule="auto"/>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Relevance of generated content, adherence to word count, coherence, clarity, and response time</w:t>
            </w:r>
          </w:p>
        </w:tc>
      </w:tr>
    </w:tbl>
    <w:p w14:paraId="7414B6FA">
      <w:pPr>
        <w:widowControl/>
        <w:spacing w:after="160" w:line="360" w:lineRule="auto"/>
        <w:rPr>
          <w:rFonts w:ascii="Times New Roman" w:hAnsi="Times New Roman" w:eastAsia="Times New Roman" w:cs="Times New Roman"/>
          <w:b/>
          <w:sz w:val="24"/>
          <w:szCs w:val="24"/>
        </w:rPr>
      </w:pPr>
    </w:p>
    <w:sectPr>
      <w:headerReference r:id="rId3" w:type="default"/>
      <w:pgSz w:w="12240" w:h="15840"/>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1E1B1">
    <w:pPr>
      <w:jc w:val="both"/>
    </w:pPr>
    <w:r>
      <w:drawing>
        <wp:anchor distT="114300" distB="114300" distL="114300" distR="114300" simplePos="0" relativeHeight="251659264" behindDoc="0" locked="0" layoutInCell="1" allowOverlap="1">
          <wp:simplePos x="0" y="0"/>
          <wp:positionH relativeFrom="column">
            <wp:posOffset>-466090</wp:posOffset>
          </wp:positionH>
          <wp:positionV relativeFrom="paragraph">
            <wp:posOffset>-334645</wp:posOffset>
          </wp:positionV>
          <wp:extent cx="1805305" cy="741045"/>
          <wp:effectExtent l="0" t="0" r="0" b="0"/>
          <wp:wrapSquare wrapText="bothSides"/>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drawing>
        <wp:anchor distT="114300" distB="114300" distL="114300" distR="114300" simplePos="0" relativeHeight="251660288" behindDoc="0" locked="0" layoutInCell="1" allowOverlap="1">
          <wp:simplePos x="0" y="0"/>
          <wp:positionH relativeFrom="column">
            <wp:posOffset>5210175</wp:posOffset>
          </wp:positionH>
          <wp:positionV relativeFrom="paragraph">
            <wp:posOffset>-85090</wp:posOffset>
          </wp:positionV>
          <wp:extent cx="1073785" cy="29146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7D6C4573"/>
  <w:p w14:paraId="3DB13A4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71B"/>
    <w:rsid w:val="0005787F"/>
    <w:rsid w:val="00160CC0"/>
    <w:rsid w:val="003D3E4F"/>
    <w:rsid w:val="004D2230"/>
    <w:rsid w:val="00527FDF"/>
    <w:rsid w:val="005C3CAD"/>
    <w:rsid w:val="006206DE"/>
    <w:rsid w:val="00696910"/>
    <w:rsid w:val="007444BA"/>
    <w:rsid w:val="009E36A3"/>
    <w:rsid w:val="00B65917"/>
    <w:rsid w:val="00B80DE3"/>
    <w:rsid w:val="00C52AC0"/>
    <w:rsid w:val="00D62119"/>
    <w:rsid w:val="00E44698"/>
    <w:rsid w:val="00F25240"/>
    <w:rsid w:val="00F6471B"/>
    <w:rsid w:val="00FD7775"/>
    <w:rsid w:val="7AF71CB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Calibri" w:cs="Calibri"/>
      <w:sz w:val="22"/>
      <w:szCs w:val="22"/>
      <w:lang w:val="en" w:eastAsia="en-IN" w:bidi="ar-SA"/>
    </w:rPr>
  </w:style>
  <w:style w:type="paragraph" w:styleId="2">
    <w:name w:val="heading 1"/>
    <w:basedOn w:val="1"/>
    <w:next w:val="1"/>
    <w:qFormat/>
    <w:uiPriority w:val="9"/>
    <w:pPr>
      <w:spacing w:before="189"/>
      <w:ind w:left="4573" w:right="5380"/>
      <w:jc w:val="center"/>
      <w:outlineLvl w:val="0"/>
    </w:pPr>
    <w:rPr>
      <w:b/>
      <w:sz w:val="32"/>
      <w:szCs w:val="32"/>
      <w:u w:val="single"/>
    </w:rPr>
  </w:style>
  <w:style w:type="paragraph" w:styleId="3">
    <w:name w:val="heading 2"/>
    <w:basedOn w:val="1"/>
    <w:next w:val="1"/>
    <w:semiHidden/>
    <w:unhideWhenUsed/>
    <w:qFormat/>
    <w:uiPriority w:val="9"/>
    <w:pPr>
      <w:ind w:left="1375"/>
      <w:outlineLvl w:val="1"/>
    </w:pPr>
    <w:rPr>
      <w:b/>
      <w:sz w:val="24"/>
      <w:szCs w:val="24"/>
    </w:rPr>
  </w:style>
  <w:style w:type="paragraph" w:styleId="4">
    <w:name w:val="heading 3"/>
    <w:basedOn w:val="1"/>
    <w:next w:val="1"/>
    <w:semiHidden/>
    <w:unhideWhenUsed/>
    <w:qFormat/>
    <w:uiPriority w:val="9"/>
    <w:pPr>
      <w:ind w:left="1375"/>
      <w:outlineLvl w:val="2"/>
    </w:pPr>
    <w:rPr>
      <w:b/>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_Style 11"/>
    <w:basedOn w:val="9"/>
    <w:qFormat/>
    <w:uiPriority w:val="0"/>
    <w:tblPr>
      <w:tblCellMar>
        <w:top w:w="100" w:type="dxa"/>
        <w:left w:w="100" w:type="dxa"/>
        <w:bottom w:w="100" w:type="dxa"/>
        <w:right w:w="100" w:type="dxa"/>
      </w:tblCellMar>
    </w:tblPr>
  </w:style>
  <w:style w:type="table" w:customStyle="1" w:styleId="13">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14">
    <w:name w:val="_Style 13"/>
    <w:basedOn w:val="9"/>
    <w:qFormat/>
    <w:uiPriority w:val="0"/>
    <w:tblPr>
      <w:tblCellMar>
        <w:left w:w="115" w:type="dxa"/>
        <w:right w:w="115" w:type="dxa"/>
      </w:tblCellMar>
    </w:tblPr>
    <w:tcPr>
      <w:shd w:val="clear" w:color="auto" w:fill="FFFFFF"/>
    </w:tcPr>
  </w:style>
  <w:style w:type="table" w:customStyle="1" w:styleId="15">
    <w:name w:val="_Style 14"/>
    <w:basedOn w:val="9"/>
    <w:qFormat/>
    <w:uiPriority w:val="0"/>
    <w:tblPr>
      <w:tblCellMar>
        <w:left w:w="115" w:type="dxa"/>
        <w:right w:w="115" w:type="dxa"/>
      </w:tblCellMar>
    </w:tblPr>
    <w:tcPr>
      <w:shd w:val="clear" w:color="auto" w:fill="FFFFFF"/>
    </w:tc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3.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6DaJtCCg1PLo4iso336bv0hKyg==">CgMxLjA4AHIhMVJ3MWZqU0RfMjhwbTd1YmFYZUlwZ1l3djhfLUdFendI</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189</Words>
  <Characters>1083</Characters>
  <Lines>9</Lines>
  <Paragraphs>2</Paragraphs>
  <TotalTime>7</TotalTime>
  <ScaleCrop>false</ScaleCrop>
  <LinksUpToDate>false</LinksUpToDate>
  <CharactersWithSpaces>1270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2026-02-06T16:38:00Z</dcterms:created>
  <dc:creator>tejas</dc:creator>
  <cp:lastModifiedBy>Meruva Pavani</cp:lastModifiedBy>
  <dcterms:modified xsi:type="dcterms:W3CDTF">2026-02-12T10:27:14Z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28F072B04D574F2EABFF35B00C4BA748_12</vt:lpwstr>
  </property>
</Properties>
</file>