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A2230" w14:textId="77777777" w:rsidR="00664556" w:rsidRDefault="001271CD">
      <w:pPr>
        <w:jc w:val="center"/>
      </w:pPr>
      <w:r>
        <w:rPr>
          <w:b/>
          <w:color w:val="1B365D"/>
          <w:sz w:val="36"/>
        </w:rPr>
        <w:t>SIMATS ENGINEERING</w:t>
      </w:r>
    </w:p>
    <w:p w14:paraId="580E4342" w14:textId="77777777" w:rsidR="00664556" w:rsidRDefault="001271CD">
      <w:pPr>
        <w:spacing w:after="240"/>
        <w:jc w:val="center"/>
      </w:pPr>
      <w:r>
        <w:rPr>
          <w:b/>
          <w:color w:val="4A777A"/>
          <w:sz w:val="24"/>
        </w:rPr>
        <w:t>ASSESSMENT TOOL 1 | COMPREHENSIVE SOLUTIONS</w:t>
      </w:r>
    </w:p>
    <w:tbl>
      <w:tblPr>
        <w:tblW w:w="0" w:type="auto"/>
        <w:jc w:val="center"/>
        <w:tblLayout w:type="fixed"/>
        <w:tblLook w:val="04A0" w:firstRow="1" w:lastRow="0" w:firstColumn="1" w:lastColumn="0" w:noHBand="0" w:noVBand="1"/>
      </w:tblPr>
      <w:tblGrid>
        <w:gridCol w:w="4968"/>
        <w:gridCol w:w="4968"/>
      </w:tblGrid>
      <w:tr w:rsidR="00664556" w14:paraId="41C371EE" w14:textId="77777777">
        <w:trPr>
          <w:jc w:val="center"/>
        </w:trPr>
        <w:tc>
          <w:tcPr>
            <w:tcW w:w="4968" w:type="dxa"/>
            <w:shd w:val="clear" w:color="auto" w:fill="F0F4F8"/>
            <w:tcMar>
              <w:top w:w="80" w:type="dxa"/>
              <w:left w:w="120" w:type="dxa"/>
              <w:bottom w:w="80" w:type="dxa"/>
              <w:right w:w="120" w:type="dxa"/>
            </w:tcMar>
          </w:tcPr>
          <w:p w14:paraId="3637212E" w14:textId="77777777" w:rsidR="00664556" w:rsidRDefault="001271CD">
            <w:pPr>
              <w:spacing w:after="40"/>
            </w:pPr>
            <w:r>
              <w:rPr>
                <w:b/>
                <w:color w:val="1B365D"/>
                <w:sz w:val="19"/>
              </w:rPr>
              <w:t>COURSE NAME:</w:t>
            </w:r>
            <w:r>
              <w:rPr>
                <w:sz w:val="19"/>
              </w:rPr>
              <w:t xml:space="preserve"> Computer Architecture</w:t>
            </w:r>
          </w:p>
        </w:tc>
        <w:tc>
          <w:tcPr>
            <w:tcW w:w="4968" w:type="dxa"/>
            <w:shd w:val="clear" w:color="auto" w:fill="F0F4F8"/>
            <w:tcMar>
              <w:top w:w="80" w:type="dxa"/>
              <w:left w:w="120" w:type="dxa"/>
              <w:bottom w:w="80" w:type="dxa"/>
              <w:right w:w="120" w:type="dxa"/>
            </w:tcMar>
          </w:tcPr>
          <w:p w14:paraId="7C00B241" w14:textId="77777777" w:rsidR="00664556" w:rsidRDefault="001271CD">
            <w:pPr>
              <w:spacing w:after="40"/>
            </w:pPr>
            <w:r>
              <w:rPr>
                <w:b/>
                <w:color w:val="1B365D"/>
                <w:sz w:val="19"/>
              </w:rPr>
              <w:t>COURSE CODE:</w:t>
            </w:r>
            <w:r>
              <w:rPr>
                <w:sz w:val="19"/>
              </w:rPr>
              <w:t xml:space="preserve"> CSA12</w:t>
            </w:r>
          </w:p>
        </w:tc>
      </w:tr>
      <w:tr w:rsidR="00664556" w14:paraId="629AD60E" w14:textId="77777777">
        <w:trPr>
          <w:jc w:val="center"/>
        </w:trPr>
        <w:tc>
          <w:tcPr>
            <w:tcW w:w="4968" w:type="dxa"/>
            <w:shd w:val="clear" w:color="auto" w:fill="F0F4F8"/>
            <w:tcMar>
              <w:top w:w="80" w:type="dxa"/>
              <w:left w:w="120" w:type="dxa"/>
              <w:bottom w:w="80" w:type="dxa"/>
              <w:right w:w="120" w:type="dxa"/>
            </w:tcMar>
          </w:tcPr>
          <w:p w14:paraId="01F69D25" w14:textId="77777777" w:rsidR="00664556" w:rsidRDefault="001271CD">
            <w:pPr>
              <w:spacing w:after="40"/>
            </w:pPr>
            <w:r>
              <w:rPr>
                <w:b/>
                <w:color w:val="1B365D"/>
                <w:sz w:val="19"/>
              </w:rPr>
              <w:t>COURSE OUTCOME:</w:t>
            </w:r>
            <w:r>
              <w:rPr>
                <w:sz w:val="19"/>
              </w:rPr>
              <w:t xml:space="preserve"> CO1 (Analyze functional units, bus structures, execution cycles, addressing modes &amp; performance metrics)</w:t>
            </w:r>
          </w:p>
        </w:tc>
        <w:tc>
          <w:tcPr>
            <w:tcW w:w="4968" w:type="dxa"/>
            <w:shd w:val="clear" w:color="auto" w:fill="F0F4F8"/>
            <w:tcMar>
              <w:top w:w="80" w:type="dxa"/>
              <w:left w:w="120" w:type="dxa"/>
              <w:bottom w:w="80" w:type="dxa"/>
              <w:right w:w="120" w:type="dxa"/>
            </w:tcMar>
          </w:tcPr>
          <w:p w14:paraId="6CF73435" w14:textId="77777777" w:rsidR="00664556" w:rsidRDefault="001271CD">
            <w:pPr>
              <w:spacing w:after="40"/>
            </w:pPr>
            <w:r>
              <w:rPr>
                <w:b/>
                <w:color w:val="1B365D"/>
                <w:sz w:val="19"/>
              </w:rPr>
              <w:t>ASSESSMENT WEIGHTAGE:</w:t>
            </w:r>
            <w:r>
              <w:rPr>
                <w:sz w:val="19"/>
              </w:rPr>
              <w:t xml:space="preserve"> 40%</w:t>
            </w:r>
          </w:p>
        </w:tc>
      </w:tr>
      <w:tr w:rsidR="00664556" w14:paraId="7E394CF0" w14:textId="77777777">
        <w:trPr>
          <w:jc w:val="center"/>
        </w:trPr>
        <w:tc>
          <w:tcPr>
            <w:tcW w:w="4968" w:type="dxa"/>
            <w:shd w:val="clear" w:color="auto" w:fill="F0F4F8"/>
            <w:tcMar>
              <w:top w:w="80" w:type="dxa"/>
              <w:left w:w="120" w:type="dxa"/>
              <w:bottom w:w="80" w:type="dxa"/>
              <w:right w:w="120" w:type="dxa"/>
            </w:tcMar>
          </w:tcPr>
          <w:p w14:paraId="6912D124" w14:textId="77777777" w:rsidR="00664556" w:rsidRDefault="001271CD">
            <w:pPr>
              <w:spacing w:after="40"/>
            </w:pPr>
            <w:r>
              <w:rPr>
                <w:b/>
                <w:color w:val="1B365D"/>
                <w:sz w:val="19"/>
              </w:rPr>
              <w:t>TOTAL MARKS:</w:t>
            </w:r>
            <w:r>
              <w:rPr>
                <w:sz w:val="19"/>
              </w:rPr>
              <w:t xml:space="preserve"> 25 Marks</w:t>
            </w:r>
          </w:p>
        </w:tc>
        <w:tc>
          <w:tcPr>
            <w:tcW w:w="4968" w:type="dxa"/>
            <w:shd w:val="clear" w:color="auto" w:fill="F0F4F8"/>
            <w:tcMar>
              <w:top w:w="80" w:type="dxa"/>
              <w:left w:w="120" w:type="dxa"/>
              <w:bottom w:w="80" w:type="dxa"/>
              <w:right w:w="120" w:type="dxa"/>
            </w:tcMar>
          </w:tcPr>
          <w:p w14:paraId="11EE4E2A" w14:textId="77777777" w:rsidR="00664556" w:rsidRDefault="001271CD">
            <w:pPr>
              <w:spacing w:after="40"/>
            </w:pPr>
            <w:r>
              <w:rPr>
                <w:b/>
                <w:color w:val="1B365D"/>
                <w:sz w:val="19"/>
              </w:rPr>
              <w:t>COGNITIVE LEVEL:</w:t>
            </w:r>
            <w:r>
              <w:rPr>
                <w:sz w:val="19"/>
              </w:rPr>
              <w:t xml:space="preserve"> Bloom's Level 4 (Analyze)</w:t>
            </w:r>
          </w:p>
        </w:tc>
      </w:tr>
    </w:tbl>
    <w:p w14:paraId="77498F6A" w14:textId="77777777" w:rsidR="00664556" w:rsidRDefault="00664556">
      <w:pPr>
        <w:spacing w:after="240"/>
      </w:pPr>
    </w:p>
    <w:p w14:paraId="5C0FDBDA" w14:textId="77777777" w:rsidR="00664556" w:rsidRDefault="001271CD">
      <w:pPr>
        <w:keepNext/>
        <w:spacing w:before="280" w:after="80"/>
      </w:pPr>
      <w:r>
        <w:rPr>
          <w:b/>
          <w:color w:val="1B365D"/>
          <w:sz w:val="26"/>
        </w:rPr>
        <w:t>QUESTION 1: Smart City Surveillance System Bottleneck &amp; Architecture Analysis</w:t>
      </w:r>
      <w:r>
        <w:rPr>
          <w:b/>
          <w:color w:val="1B365D"/>
          <w:sz w:val="26"/>
        </w:rPr>
        <w:br/>
      </w:r>
    </w:p>
    <w:tbl>
      <w:tblPr>
        <w:tblW w:w="0" w:type="auto"/>
        <w:jc w:val="center"/>
        <w:tblLayout w:type="fixed"/>
        <w:tblLook w:val="04A0" w:firstRow="1" w:lastRow="0" w:firstColumn="1" w:lastColumn="0" w:noHBand="0" w:noVBand="1"/>
      </w:tblPr>
      <w:tblGrid>
        <w:gridCol w:w="9936"/>
      </w:tblGrid>
      <w:tr w:rsidR="00664556" w14:paraId="226581AE" w14:textId="77777777">
        <w:trPr>
          <w:jc w:val="center"/>
        </w:trPr>
        <w:tc>
          <w:tcPr>
            <w:tcW w:w="9936" w:type="dxa"/>
            <w:tcBorders>
              <w:left w:val="single" w:sz="24" w:space="0" w:color="1B365D"/>
            </w:tcBorders>
            <w:shd w:val="clear" w:color="auto" w:fill="F0F4F8"/>
            <w:tcMar>
              <w:top w:w="100" w:type="dxa"/>
              <w:left w:w="140" w:type="dxa"/>
              <w:bottom w:w="100" w:type="dxa"/>
              <w:right w:w="140" w:type="dxa"/>
            </w:tcMar>
          </w:tcPr>
          <w:p w14:paraId="67722E42" w14:textId="77777777" w:rsidR="00664556" w:rsidRDefault="001271CD">
            <w:pPr>
              <w:spacing w:after="0"/>
            </w:pPr>
            <w:r>
              <w:rPr>
                <w:i/>
                <w:color w:val="333333"/>
                <w:sz w:val="20"/>
              </w:rPr>
              <w:t>A smart city surveillance system processes continuous video feeds from multiple cameras, where large volumes of data are transferred between I/O devices, memory, and CPU. During peak hours, the system experiences lag and delayed response in threat detection. Analyze how the interaction between CPU, memory, and I/O contributes to this issue, and explain how different bus structures (single-bus vs multi-bus) and improvements in instruction execution cycle can enhance system performance.</w:t>
            </w:r>
          </w:p>
        </w:tc>
      </w:tr>
    </w:tbl>
    <w:p w14:paraId="2B2CB2AD" w14:textId="77777777" w:rsidR="00664556" w:rsidRDefault="00664556">
      <w:pPr>
        <w:spacing w:after="80"/>
      </w:pPr>
    </w:p>
    <w:p w14:paraId="6CCF4EBE" w14:textId="77777777" w:rsidR="00664556" w:rsidRDefault="001271CD">
      <w:pPr>
        <w:keepNext/>
        <w:spacing w:before="120" w:after="80"/>
      </w:pPr>
      <w:r>
        <w:rPr>
          <w:b/>
          <w:color w:val="4A777A"/>
        </w:rPr>
        <w:t>Detailed Solution &amp; Analysis:</w:t>
      </w:r>
    </w:p>
    <w:p w14:paraId="680CBC31" w14:textId="77777777" w:rsidR="00664556" w:rsidRDefault="001271CD">
      <w:pPr>
        <w:keepNext/>
        <w:spacing w:before="120" w:after="40"/>
      </w:pPr>
      <w:r>
        <w:rPr>
          <w:b/>
          <w:color w:val="1B365D"/>
          <w:sz w:val="21"/>
        </w:rPr>
        <w:t>1. Analysis of System Bottleneck (CPU-Memory-I/O Interaction)</w:t>
      </w:r>
    </w:p>
    <w:p w14:paraId="4B9C96AA" w14:textId="77777777" w:rsidR="00664556" w:rsidRDefault="00664556">
      <w:pPr>
        <w:spacing w:after="120"/>
      </w:pPr>
    </w:p>
    <w:p w14:paraId="514CE30E" w14:textId="77777777" w:rsidR="00664556" w:rsidRDefault="001271CD">
      <w:pPr>
        <w:spacing w:after="60"/>
      </w:pPr>
      <w:r>
        <w:rPr>
          <w:sz w:val="20"/>
        </w:rPr>
        <w:t>In a high-throughput smart city video surveillance network, continuous high-definition streams require massive data transfers from camera frame buffers (I/O) to system memory (RAM) and subsequently to the CPU for AI/analytics execution.</w:t>
      </w:r>
    </w:p>
    <w:p w14:paraId="0DAF6E20" w14:textId="77777777" w:rsidR="00664556" w:rsidRDefault="001271CD">
      <w:pPr>
        <w:spacing w:after="60"/>
        <w:ind w:left="288"/>
      </w:pPr>
      <w:r>
        <w:rPr>
          <w:b/>
        </w:rPr>
        <w:t>• Bus Contention &amp; I/O Stalls:</w:t>
      </w:r>
      <w:r>
        <w:rPr>
          <w:sz w:val="20"/>
        </w:rPr>
        <w:t xml:space="preserve"> When multiple cameras push video data simultaneously, the system bus becomes a severe communication bottleneck. If Programmed I/O or Interrupt-Driven I/O is used, the CPU is repeatedly forced to handle data transfer interrupts, context-switching frequently and stalling core threat-detection algorithms.</w:t>
      </w:r>
    </w:p>
    <w:p w14:paraId="1E207388" w14:textId="77777777" w:rsidR="00664556" w:rsidRDefault="001271CD">
      <w:pPr>
        <w:spacing w:after="60"/>
        <w:ind w:left="288"/>
      </w:pPr>
      <w:r>
        <w:rPr>
          <w:b/>
        </w:rPr>
        <w:t>• Memory Latency &amp; Bandwidth Exhaustion:</w:t>
      </w:r>
      <w:r>
        <w:rPr>
          <w:sz w:val="20"/>
        </w:rPr>
        <w:t xml:space="preserve"> Video processing demands high sequential memory bandwidth. The continuous DMA (Direct Memory Access) cycles competing with CPU fetch-decode-execute cycles for memory bus ownership result in 'cycle stealing' or wait states, slowing down overall execution.</w:t>
      </w:r>
    </w:p>
    <w:p w14:paraId="5DFCDAD5" w14:textId="77777777" w:rsidR="00664556" w:rsidRDefault="001271CD">
      <w:pPr>
        <w:spacing w:after="60"/>
        <w:ind w:left="288"/>
      </w:pPr>
      <w:r>
        <w:rPr>
          <w:b/>
        </w:rPr>
        <w:t>• CPU Pipeline Starvation:</w:t>
      </w:r>
      <w:r>
        <w:rPr>
          <w:sz w:val="20"/>
        </w:rPr>
        <w:t xml:space="preserve"> Because the processor spends significant clock cycles waiting for frame data to load from main RAM into L1/L2 cache, CPU utilization drops, leading to processing delays and frame drops during peak surveillance hours.</w:t>
      </w:r>
    </w:p>
    <w:p w14:paraId="48640095" w14:textId="77777777" w:rsidR="00664556" w:rsidRDefault="001271CD">
      <w:pPr>
        <w:keepNext/>
        <w:spacing w:before="120" w:after="40"/>
      </w:pPr>
      <w:r>
        <w:rPr>
          <w:b/>
          <w:color w:val="1B365D"/>
          <w:sz w:val="21"/>
        </w:rPr>
        <w:t>2. Comparative Evaluation of Bus Architectures</w:t>
      </w:r>
    </w:p>
    <w:p w14:paraId="3F7740DA" w14:textId="77777777" w:rsidR="00664556" w:rsidRDefault="00664556">
      <w:pPr>
        <w:spacing w:after="120"/>
      </w:pPr>
    </w:p>
    <w:p w14:paraId="5CFFB42D" w14:textId="77777777" w:rsidR="00664556" w:rsidRDefault="001271CD">
      <w:pPr>
        <w:spacing w:after="60"/>
        <w:ind w:left="288"/>
      </w:pPr>
      <w:r>
        <w:rPr>
          <w:b/>
        </w:rPr>
        <w:t>• Single-Bus Architecture:</w:t>
      </w:r>
    </w:p>
    <w:p w14:paraId="58AFF90A" w14:textId="77777777" w:rsidR="00664556" w:rsidRDefault="001271CD">
      <w:pPr>
        <w:spacing w:after="60"/>
        <w:ind w:left="288"/>
      </w:pPr>
      <w:r>
        <w:rPr>
          <w:b/>
        </w:rPr>
        <w:t xml:space="preserve">  - Structure:</w:t>
      </w:r>
      <w:r>
        <w:rPr>
          <w:sz w:val="20"/>
        </w:rPr>
        <w:t xml:space="preserve"> A single shared system bus connects CPU, Memory, and all I/O modules.</w:t>
      </w:r>
    </w:p>
    <w:p w14:paraId="71F1D48A" w14:textId="77777777" w:rsidR="00664556" w:rsidRDefault="001271CD">
      <w:pPr>
        <w:spacing w:after="60"/>
        <w:ind w:left="288"/>
      </w:pPr>
      <w:r>
        <w:rPr>
          <w:b/>
        </w:rPr>
        <w:t xml:space="preserve">  - Performance Impact:</w:t>
      </w:r>
      <w:r>
        <w:rPr>
          <w:sz w:val="20"/>
        </w:rPr>
        <w:t xml:space="preserve"> Severe bus contention. Only one device can transmit at any given time. As video stream traffic spikes, data transfers block instruction fetches and CPU-to-memory traffic, creating unacceptable delays in threat recognition.</w:t>
      </w:r>
    </w:p>
    <w:p w14:paraId="65739F27" w14:textId="77777777" w:rsidR="00664556" w:rsidRDefault="001271CD">
      <w:pPr>
        <w:spacing w:after="60"/>
        <w:ind w:left="288"/>
      </w:pPr>
      <w:r>
        <w:rPr>
          <w:b/>
        </w:rPr>
        <w:t>• Multi-Bus Architecture (Recommended Solution):</w:t>
      </w:r>
    </w:p>
    <w:p w14:paraId="1FAD8019" w14:textId="77777777" w:rsidR="00664556" w:rsidRDefault="001271CD">
      <w:pPr>
        <w:spacing w:after="60"/>
        <w:ind w:left="288"/>
      </w:pPr>
      <w:r>
        <w:rPr>
          <w:b/>
        </w:rPr>
        <w:t xml:space="preserve">  - Structure:</w:t>
      </w:r>
      <w:r>
        <w:rPr>
          <w:sz w:val="20"/>
        </w:rPr>
        <w:t xml:space="preserve"> Uses dedicated functional buses—such as a dedicated high-speed Memory Bus (connecting CPU to RAM/Cache) alongside isolated expansion/I/O buses (PCIe, AHB/APB) connected via System Bus Bridges.</w:t>
      </w:r>
    </w:p>
    <w:p w14:paraId="5E180C42" w14:textId="77777777" w:rsidR="00664556" w:rsidRDefault="001271CD">
      <w:pPr>
        <w:spacing w:after="60"/>
        <w:ind w:left="288"/>
      </w:pPr>
      <w:r>
        <w:rPr>
          <w:b/>
        </w:rPr>
        <w:t xml:space="preserve">  - Performance Enhancement:</w:t>
      </w:r>
      <w:r>
        <w:rPr>
          <w:sz w:val="20"/>
        </w:rPr>
        <w:t xml:space="preserve"> Decouples I/O streaming from CPU execution. DMA controllers can directly move video feeds into RAM over an isolated I/O bus, allowing the CPU to simultaneously fetch instructions and compute analytics via its high-speed local memory bus without waiting for bus arbitration.</w:t>
      </w:r>
    </w:p>
    <w:p w14:paraId="5B9B1D43" w14:textId="77777777" w:rsidR="00664556" w:rsidRDefault="001271CD">
      <w:pPr>
        <w:keepNext/>
        <w:spacing w:before="120" w:after="40"/>
      </w:pPr>
      <w:r>
        <w:rPr>
          <w:b/>
          <w:color w:val="1B365D"/>
          <w:sz w:val="21"/>
        </w:rPr>
        <w:t>3. Optimizing the Instruction Execution Cycle</w:t>
      </w:r>
    </w:p>
    <w:p w14:paraId="68BE72A5" w14:textId="77777777" w:rsidR="00664556" w:rsidRDefault="00664556">
      <w:pPr>
        <w:spacing w:after="120"/>
      </w:pPr>
    </w:p>
    <w:p w14:paraId="6D4125F1" w14:textId="77777777" w:rsidR="00664556" w:rsidRDefault="001271CD">
      <w:pPr>
        <w:spacing w:after="60"/>
      </w:pPr>
      <w:r>
        <w:rPr>
          <w:sz w:val="20"/>
        </w:rPr>
        <w:t>To eliminate latency and maximize throughput during peak hours, instruction execution dynamics must be optimized:</w:t>
      </w:r>
    </w:p>
    <w:p w14:paraId="77596E02" w14:textId="77777777" w:rsidR="00664556" w:rsidRDefault="001271CD">
      <w:pPr>
        <w:spacing w:after="60"/>
        <w:ind w:left="288"/>
      </w:pPr>
      <w:r>
        <w:rPr>
          <w:sz w:val="20"/>
        </w:rPr>
        <w:t>• DMA Integration with Scatter-Gather Capabilities: Bypasses the CPU during data ingestion. Video frames are transferred directly to main memory, keeping CPU fetch-decode cycles dedicated solely to threat detection algorithms.</w:t>
      </w:r>
    </w:p>
    <w:p w14:paraId="3CDE2C4D" w14:textId="77777777" w:rsidR="00664556" w:rsidRDefault="001271CD">
      <w:pPr>
        <w:spacing w:after="60"/>
        <w:ind w:left="288"/>
      </w:pPr>
      <w:r>
        <w:rPr>
          <w:b/>
        </w:rPr>
        <w:t>• Instruction &amp; Data Cache Prefetching:</w:t>
      </w:r>
      <w:r>
        <w:rPr>
          <w:sz w:val="20"/>
        </w:rPr>
        <w:t xml:space="preserve"> Implementing hardware prefetching mechanisms based on spatial locality ensures that upcoming video frame metadata and detection instructions are cached prior to execution, minimizing memory fetch latency.</w:t>
      </w:r>
    </w:p>
    <w:p w14:paraId="32565D44" w14:textId="77777777" w:rsidR="00664556" w:rsidRDefault="001271CD">
      <w:pPr>
        <w:spacing w:after="60"/>
        <w:ind w:left="288"/>
      </w:pPr>
      <w:r>
        <w:rPr>
          <w:b/>
        </w:rPr>
        <w:t>• Pipeline Optimization &amp; Branch Prediction:</w:t>
      </w:r>
      <w:r>
        <w:rPr>
          <w:sz w:val="20"/>
        </w:rPr>
        <w:t xml:space="preserve"> Reducing pipeline stalls by optimizing branch prediction for loop-intensive frame processing loops guarantees a continuous, smooth execution pipeline with minimal CPI (Cycles Per Instruction).</w:t>
      </w:r>
    </w:p>
    <w:p w14:paraId="3644C4A2" w14:textId="77777777" w:rsidR="00664556" w:rsidRDefault="00664556">
      <w:pPr>
        <w:pBdr>
          <w:bottom w:val="single" w:sz="6" w:space="1" w:color="CCCCCC"/>
        </w:pBdr>
        <w:spacing w:before="240" w:after="240"/>
      </w:pPr>
    </w:p>
    <w:p w14:paraId="073846E8" w14:textId="77777777" w:rsidR="00664556" w:rsidRDefault="001271CD">
      <w:pPr>
        <w:keepNext/>
        <w:spacing w:before="280" w:after="80"/>
      </w:pPr>
      <w:r>
        <w:rPr>
          <w:b/>
          <w:color w:val="1B365D"/>
          <w:sz w:val="26"/>
        </w:rPr>
        <w:t>QUESTION 2: Stock Trading Application CPI Reduction &amp; CPU Performance Enhancement</w:t>
      </w:r>
      <w:r>
        <w:rPr>
          <w:b/>
          <w:color w:val="1B365D"/>
          <w:sz w:val="26"/>
        </w:rPr>
        <w:br/>
      </w:r>
    </w:p>
    <w:tbl>
      <w:tblPr>
        <w:tblW w:w="0" w:type="auto"/>
        <w:jc w:val="center"/>
        <w:tblLayout w:type="fixed"/>
        <w:tblLook w:val="04A0" w:firstRow="1" w:lastRow="0" w:firstColumn="1" w:lastColumn="0" w:noHBand="0" w:noVBand="1"/>
      </w:tblPr>
      <w:tblGrid>
        <w:gridCol w:w="9936"/>
      </w:tblGrid>
      <w:tr w:rsidR="00664556" w14:paraId="7A089CF6" w14:textId="77777777">
        <w:trPr>
          <w:jc w:val="center"/>
        </w:trPr>
        <w:tc>
          <w:tcPr>
            <w:tcW w:w="9936" w:type="dxa"/>
            <w:tcBorders>
              <w:left w:val="single" w:sz="24" w:space="0" w:color="1B365D"/>
            </w:tcBorders>
            <w:shd w:val="clear" w:color="auto" w:fill="F0F4F8"/>
            <w:tcMar>
              <w:top w:w="100" w:type="dxa"/>
              <w:left w:w="140" w:type="dxa"/>
              <w:bottom w:w="100" w:type="dxa"/>
              <w:right w:w="140" w:type="dxa"/>
            </w:tcMar>
          </w:tcPr>
          <w:p w14:paraId="1504F3C6" w14:textId="77777777" w:rsidR="00664556" w:rsidRDefault="001271CD">
            <w:pPr>
              <w:spacing w:after="0"/>
            </w:pPr>
            <w:r>
              <w:rPr>
                <w:i/>
                <w:color w:val="333333"/>
                <w:sz w:val="20"/>
              </w:rPr>
              <w:t>A real-time stock trading application running on a processor executes millions of instructions per second, but users report delays in transaction processing during high load. The system has a high CPI due to frequent memory access and branch instructions. Examine how the fetch-decode-execute cycle impacts execution time in this scenario, and propose methods to reduce CPI and improve overall CPU performance using suitable architectural enhancements.</w:t>
            </w:r>
          </w:p>
        </w:tc>
      </w:tr>
    </w:tbl>
    <w:p w14:paraId="377A85C0" w14:textId="77777777" w:rsidR="00664556" w:rsidRDefault="00664556">
      <w:pPr>
        <w:spacing w:after="80"/>
      </w:pPr>
    </w:p>
    <w:p w14:paraId="7269DE4E" w14:textId="77777777" w:rsidR="00664556" w:rsidRDefault="001271CD">
      <w:pPr>
        <w:keepNext/>
        <w:spacing w:before="120" w:after="80"/>
      </w:pPr>
      <w:r>
        <w:rPr>
          <w:b/>
          <w:color w:val="4A777A"/>
        </w:rPr>
        <w:t>Detailed Solution &amp; Analysis:</w:t>
      </w:r>
    </w:p>
    <w:p w14:paraId="62824215" w14:textId="77777777" w:rsidR="00664556" w:rsidRDefault="001271CD">
      <w:pPr>
        <w:keepNext/>
        <w:spacing w:before="120" w:after="40"/>
      </w:pPr>
      <w:r>
        <w:rPr>
          <w:b/>
          <w:color w:val="1B365D"/>
          <w:sz w:val="21"/>
        </w:rPr>
        <w:t>1. Impact of Fetch-Decode-Execute Cycle on High Load Execution Time</w:t>
      </w:r>
    </w:p>
    <w:p w14:paraId="3A2E011C" w14:textId="77777777" w:rsidR="00664556" w:rsidRDefault="00664556">
      <w:pPr>
        <w:spacing w:after="120"/>
      </w:pPr>
    </w:p>
    <w:p w14:paraId="11ED7514" w14:textId="77777777" w:rsidR="00664556" w:rsidRDefault="001271CD">
      <w:pPr>
        <w:spacing w:after="60"/>
      </w:pPr>
      <w:r>
        <w:rPr>
          <w:sz w:val="20"/>
        </w:rPr>
        <w:t>The total CPU execution time for a program is governed by the fundamental CPU Performance Equation:</w:t>
      </w:r>
    </w:p>
    <w:p w14:paraId="5DB134F0" w14:textId="77777777" w:rsidR="00664556" w:rsidRDefault="001271CD">
      <w:pPr>
        <w:spacing w:after="60"/>
      </w:pPr>
      <w:r>
        <w:rPr>
          <w:sz w:val="20"/>
        </w:rPr>
        <w:t xml:space="preserve">                                CPU Time = Instruction Count (IC) × CPI × Clock Cycle Time (Tc)</w:t>
      </w:r>
    </w:p>
    <w:p w14:paraId="7248CFA0" w14:textId="77777777" w:rsidR="00664556" w:rsidRDefault="001271CD">
      <w:pPr>
        <w:spacing w:after="60"/>
      </w:pPr>
      <w:r>
        <w:rPr>
          <w:sz w:val="20"/>
        </w:rPr>
        <w:t>In this stock trading scenario, high CPI is driven by structural and control dependencies in the instruction cycle:</w:t>
      </w:r>
    </w:p>
    <w:p w14:paraId="6E52114D" w14:textId="77777777" w:rsidR="00664556" w:rsidRDefault="001271CD">
      <w:pPr>
        <w:spacing w:after="60"/>
        <w:ind w:left="288"/>
      </w:pPr>
      <w:r>
        <w:rPr>
          <w:sz w:val="20"/>
        </w:rPr>
        <w:t>• Memory Access Bottlenecks (Fetch &amp; Execute Phases): High-frequency trading algorithms repeatedly access order books and account ledger databases stored in RAM. Fetching instructions or operands from slow main memory causes long memory stalls (wait states), halting the pipeline during the Fetch and Execute phases.</w:t>
      </w:r>
    </w:p>
    <w:p w14:paraId="5D6EB1A1" w14:textId="77777777" w:rsidR="00664556" w:rsidRDefault="001271CD">
      <w:pPr>
        <w:spacing w:after="60"/>
        <w:ind w:left="288"/>
      </w:pPr>
      <w:r>
        <w:rPr>
          <w:sz w:val="20"/>
        </w:rPr>
        <w:t>• Branch Instruction Delays (Decode &amp; Execute Phases): Frequent conditional branching (e.g., price threshold checks, order routing logic) causes control hazards. If a branch prediction fails, the instruction pipeline must be flushed, wasting multiple clock cycles per misprediction and significantly inflating overall CPI.</w:t>
      </w:r>
    </w:p>
    <w:p w14:paraId="7AA154A9" w14:textId="77777777" w:rsidR="00664556" w:rsidRDefault="001271CD">
      <w:pPr>
        <w:keepNext/>
        <w:spacing w:before="120" w:after="40"/>
      </w:pPr>
      <w:r>
        <w:rPr>
          <w:b/>
          <w:color w:val="1B365D"/>
          <w:sz w:val="21"/>
        </w:rPr>
        <w:t>2. Architectural Enhancements to Reduce CPI &amp; Accelerate Performance</w:t>
      </w:r>
    </w:p>
    <w:p w14:paraId="1A39DC2C" w14:textId="77777777" w:rsidR="00664556" w:rsidRDefault="00664556">
      <w:pPr>
        <w:spacing w:after="120"/>
      </w:pPr>
    </w:p>
    <w:p w14:paraId="38C0325E" w14:textId="77777777" w:rsidR="00664556" w:rsidRDefault="001271CD">
      <w:pPr>
        <w:spacing w:after="60"/>
      </w:pPr>
      <w:r>
        <w:rPr>
          <w:sz w:val="20"/>
        </w:rPr>
        <w:t>To reduce CPI and minimize processing latency, the following architectural improvements should be implemented:</w:t>
      </w:r>
    </w:p>
    <w:p w14:paraId="40590455" w14:textId="77777777" w:rsidR="00664556" w:rsidRDefault="001271CD">
      <w:pPr>
        <w:spacing w:after="60"/>
        <w:ind w:left="288"/>
      </w:pPr>
      <w:r>
        <w:rPr>
          <w:b/>
        </w:rPr>
        <w:t>• Multi-Level Cache Hierarchy &amp; Cache Coherence:</w:t>
      </w:r>
    </w:p>
    <w:p w14:paraId="320815F5" w14:textId="77777777" w:rsidR="00664556" w:rsidRDefault="001271CD">
      <w:pPr>
        <w:spacing w:after="60"/>
        <w:ind w:left="288"/>
      </w:pPr>
      <w:r>
        <w:rPr>
          <w:sz w:val="20"/>
        </w:rPr>
        <w:t xml:space="preserve">  - Implement larger, low-latency L1, L2, and shared L3 caches with high associativity.</w:t>
      </w:r>
    </w:p>
    <w:p w14:paraId="7B3F331D" w14:textId="77777777" w:rsidR="00664556" w:rsidRDefault="001271CD">
      <w:pPr>
        <w:spacing w:after="60"/>
        <w:ind w:left="288"/>
      </w:pPr>
      <w:r>
        <w:rPr>
          <w:sz w:val="20"/>
        </w:rPr>
        <w:t xml:space="preserve">  - Utilize speculative data prefetching to pull stock ticker and order book data into L1 cache ahead of instruction execution, drastically cutting down memory access stalls.</w:t>
      </w:r>
    </w:p>
    <w:p w14:paraId="4298DAF1" w14:textId="77777777" w:rsidR="00664556" w:rsidRDefault="001271CD">
      <w:pPr>
        <w:spacing w:after="60"/>
        <w:ind w:left="288"/>
      </w:pPr>
      <w:r>
        <w:rPr>
          <w:sz w:val="20"/>
        </w:rPr>
        <w:t>• Advanced Dynamic Branch Prediction &amp; Branch Target Buffers (BTB):</w:t>
      </w:r>
    </w:p>
    <w:p w14:paraId="7D142FAE" w14:textId="77777777" w:rsidR="00664556" w:rsidRDefault="001271CD">
      <w:pPr>
        <w:spacing w:after="60"/>
        <w:ind w:left="288"/>
      </w:pPr>
      <w:r>
        <w:rPr>
          <w:sz w:val="20"/>
        </w:rPr>
        <w:t xml:space="preserve">  - Replace static branch prediction with dynamic 2-bit adaptive branch predictors or neural branch predictors.</w:t>
      </w:r>
    </w:p>
    <w:p w14:paraId="0A762824" w14:textId="77777777" w:rsidR="00664556" w:rsidRDefault="001271CD">
      <w:pPr>
        <w:spacing w:after="60"/>
        <w:ind w:left="288"/>
      </w:pPr>
      <w:r>
        <w:rPr>
          <w:sz w:val="20"/>
        </w:rPr>
        <w:t xml:space="preserve">  - BTBs store target addresses of conditional execution paths, allowing the pipeline to fetch branch target instructions immediately in the Fetch stage without waiting for the Decode/Execute stages.</w:t>
      </w:r>
    </w:p>
    <w:p w14:paraId="71EE9F34" w14:textId="77777777" w:rsidR="00664556" w:rsidRDefault="001271CD">
      <w:pPr>
        <w:spacing w:after="60"/>
        <w:ind w:left="288"/>
      </w:pPr>
      <w:r>
        <w:rPr>
          <w:sz w:val="20"/>
        </w:rPr>
        <w:t>• Pipelining, Superscalar Architecture &amp; Out-of-Order (OoO) Execution:</w:t>
      </w:r>
    </w:p>
    <w:p w14:paraId="6A5E7B95" w14:textId="77777777" w:rsidR="00664556" w:rsidRDefault="001271CD">
      <w:pPr>
        <w:spacing w:after="60"/>
        <w:ind w:left="288"/>
      </w:pPr>
      <w:r>
        <w:rPr>
          <w:sz w:val="20"/>
        </w:rPr>
        <w:t xml:space="preserve">  - Deploy superscalar instruction execution with multiple execution units (ALUs, FPUs) capable of issuing multiple instructions per clock cycle (IPC &gt; 1).</w:t>
      </w:r>
    </w:p>
    <w:p w14:paraId="45B80056" w14:textId="77777777" w:rsidR="00664556" w:rsidRDefault="001271CD">
      <w:pPr>
        <w:spacing w:after="60"/>
        <w:ind w:left="288"/>
      </w:pPr>
      <w:r>
        <w:rPr>
          <w:sz w:val="20"/>
        </w:rPr>
        <w:t xml:space="preserve">  - Out-of-Order execution (Tomasulo's Algorithm) allows independent financial calculations to execute while stalled memory instructions wait, effectively hiding memory latency and driving effective CPI down toward optimal levels.</w:t>
      </w:r>
    </w:p>
    <w:p w14:paraId="3EF1AAB9" w14:textId="77777777" w:rsidR="00664556" w:rsidRDefault="00664556">
      <w:pPr>
        <w:pBdr>
          <w:bottom w:val="single" w:sz="6" w:space="1" w:color="CCCCCC"/>
        </w:pBdr>
        <w:spacing w:before="240" w:after="240"/>
      </w:pPr>
    </w:p>
    <w:p w14:paraId="582F5FFC" w14:textId="77777777" w:rsidR="00664556" w:rsidRDefault="001271CD">
      <w:pPr>
        <w:keepNext/>
        <w:spacing w:before="280" w:after="80"/>
      </w:pPr>
      <w:r>
        <w:rPr>
          <w:b/>
          <w:color w:val="1B365D"/>
          <w:sz w:val="26"/>
        </w:rPr>
        <w:t>QUESTION 3: Embedded 8085 Industrial Temperature Control Addressing Modes Analysis</w:t>
      </w:r>
      <w:r>
        <w:rPr>
          <w:b/>
          <w:color w:val="1B365D"/>
          <w:sz w:val="26"/>
        </w:rPr>
        <w:br/>
      </w:r>
    </w:p>
    <w:tbl>
      <w:tblPr>
        <w:tblW w:w="0" w:type="auto"/>
        <w:jc w:val="center"/>
        <w:tblLayout w:type="fixed"/>
        <w:tblLook w:val="04A0" w:firstRow="1" w:lastRow="0" w:firstColumn="1" w:lastColumn="0" w:noHBand="0" w:noVBand="1"/>
      </w:tblPr>
      <w:tblGrid>
        <w:gridCol w:w="9936"/>
      </w:tblGrid>
      <w:tr w:rsidR="00664556" w14:paraId="18E49356" w14:textId="77777777">
        <w:trPr>
          <w:jc w:val="center"/>
        </w:trPr>
        <w:tc>
          <w:tcPr>
            <w:tcW w:w="9936" w:type="dxa"/>
            <w:tcBorders>
              <w:left w:val="single" w:sz="24" w:space="0" w:color="1B365D"/>
            </w:tcBorders>
            <w:shd w:val="clear" w:color="auto" w:fill="F0F4F8"/>
            <w:tcMar>
              <w:top w:w="100" w:type="dxa"/>
              <w:left w:w="140" w:type="dxa"/>
              <w:bottom w:w="100" w:type="dxa"/>
              <w:right w:w="140" w:type="dxa"/>
            </w:tcMar>
          </w:tcPr>
          <w:p w14:paraId="2C822C27" w14:textId="77777777" w:rsidR="00664556" w:rsidRDefault="001271CD">
            <w:pPr>
              <w:spacing w:after="0"/>
            </w:pPr>
            <w:r>
              <w:rPr>
                <w:i/>
                <w:color w:val="333333"/>
                <w:sz w:val="20"/>
              </w:rPr>
              <w:t>An embedded system based on an 8085 microprocessor is used in an industrial temperature control unit, where sensors provide input and actuators respond accordingly. However, incorrect temperature readings are occasionally processed due to improper use of addressing modes in the program. Discuss how different addressing modes influence data access, identify possible causes of such errors, and suggest how the instruction set of 8085 can be effectively used to ensure accurate and reliable operation.</w:t>
            </w:r>
          </w:p>
        </w:tc>
      </w:tr>
    </w:tbl>
    <w:p w14:paraId="13F50271" w14:textId="77777777" w:rsidR="00664556" w:rsidRDefault="00664556">
      <w:pPr>
        <w:spacing w:after="80"/>
      </w:pPr>
    </w:p>
    <w:p w14:paraId="396B655E" w14:textId="77777777" w:rsidR="00664556" w:rsidRDefault="001271CD">
      <w:pPr>
        <w:keepNext/>
        <w:spacing w:before="120" w:after="80"/>
      </w:pPr>
      <w:r>
        <w:rPr>
          <w:b/>
          <w:color w:val="4A777A"/>
        </w:rPr>
        <w:t>Detailed Solution &amp; Analysis:</w:t>
      </w:r>
    </w:p>
    <w:p w14:paraId="681CA974" w14:textId="77777777" w:rsidR="00664556" w:rsidRDefault="001271CD">
      <w:pPr>
        <w:keepNext/>
        <w:spacing w:before="120" w:after="40"/>
      </w:pPr>
      <w:r>
        <w:rPr>
          <w:b/>
          <w:color w:val="1B365D"/>
          <w:sz w:val="21"/>
        </w:rPr>
        <w:t>1. Influence of 8085 Addressing Modes on Data Access</w:t>
      </w:r>
    </w:p>
    <w:p w14:paraId="2E9DACF8" w14:textId="77777777" w:rsidR="00664556" w:rsidRDefault="00664556">
      <w:pPr>
        <w:spacing w:after="120"/>
      </w:pPr>
    </w:p>
    <w:p w14:paraId="72017A29" w14:textId="77777777" w:rsidR="00664556" w:rsidRDefault="001271CD">
      <w:pPr>
        <w:spacing w:after="60"/>
      </w:pPr>
      <w:r>
        <w:rPr>
          <w:sz w:val="20"/>
        </w:rPr>
        <w:t>Addressing modes define how the 8085 microprocessor specifies the operand's location (registers, memory, or immediate data):</w:t>
      </w:r>
    </w:p>
    <w:p w14:paraId="3DB86F74" w14:textId="77777777" w:rsidR="00664556" w:rsidRDefault="001271CD">
      <w:pPr>
        <w:spacing w:after="60"/>
        <w:ind w:left="288"/>
      </w:pPr>
      <w:r>
        <w:rPr>
          <w:b/>
        </w:rPr>
        <w:t>• Immediate Addressing (e.g., MVI A, 25H):</w:t>
      </w:r>
      <w:r>
        <w:rPr>
          <w:sz w:val="20"/>
        </w:rPr>
        <w:t xml:space="preserve"> Operand is explicitly coded in the instruction. Fast and fixed, but static.</w:t>
      </w:r>
    </w:p>
    <w:p w14:paraId="67989905" w14:textId="77777777" w:rsidR="00664556" w:rsidRDefault="001271CD">
      <w:pPr>
        <w:spacing w:after="60"/>
        <w:ind w:left="288"/>
      </w:pPr>
      <w:r>
        <w:rPr>
          <w:b/>
        </w:rPr>
        <w:t>• Register Addressing (e.g., MOV A, B):</w:t>
      </w:r>
      <w:r>
        <w:rPr>
          <w:sz w:val="20"/>
        </w:rPr>
        <w:t xml:space="preserve"> Operations occur strictly within internal CPU registers. Ultra-fast, zero memory access delay.</w:t>
      </w:r>
    </w:p>
    <w:p w14:paraId="64333386" w14:textId="77777777" w:rsidR="00664556" w:rsidRDefault="001271CD">
      <w:pPr>
        <w:spacing w:after="60"/>
        <w:ind w:left="288"/>
      </w:pPr>
      <w:r>
        <w:rPr>
          <w:b/>
        </w:rPr>
        <w:t>• Direct Addressing (e.g., LDA 2050H, IN 01H):</w:t>
      </w:r>
      <w:r>
        <w:rPr>
          <w:sz w:val="20"/>
        </w:rPr>
        <w:t xml:space="preserve"> Memory address or I/O port address is directly provided in the instruction bytes.</w:t>
      </w:r>
    </w:p>
    <w:p w14:paraId="1B4C8C4D" w14:textId="77777777" w:rsidR="00664556" w:rsidRDefault="001271CD">
      <w:pPr>
        <w:spacing w:after="60"/>
        <w:ind w:left="288"/>
      </w:pPr>
      <w:r>
        <w:rPr>
          <w:b/>
        </w:rPr>
        <w:t>• Register Indirect Addressing (e.g., MOV A, M):</w:t>
      </w:r>
      <w:r>
        <w:rPr>
          <w:sz w:val="20"/>
        </w:rPr>
        <w:t xml:space="preserve"> Memory address is dynamically held in the HL register pair (H=High byte, L=Low byte). Crucial for processing sensor array data arrays.</w:t>
      </w:r>
    </w:p>
    <w:p w14:paraId="62AF19AC" w14:textId="77777777" w:rsidR="00664556" w:rsidRDefault="001271CD">
      <w:pPr>
        <w:keepNext/>
        <w:spacing w:before="120" w:after="40"/>
      </w:pPr>
      <w:r>
        <w:rPr>
          <w:b/>
          <w:color w:val="1B365D"/>
          <w:sz w:val="21"/>
        </w:rPr>
        <w:t>2. Analysis of Error Causes in Industrial Temperature Control</w:t>
      </w:r>
    </w:p>
    <w:p w14:paraId="7278C20F" w14:textId="77777777" w:rsidR="00664556" w:rsidRDefault="00664556">
      <w:pPr>
        <w:spacing w:after="120"/>
      </w:pPr>
    </w:p>
    <w:p w14:paraId="1DB9ACD7" w14:textId="77777777" w:rsidR="00664556" w:rsidRDefault="001271CD">
      <w:pPr>
        <w:spacing w:after="60"/>
      </w:pPr>
      <w:r>
        <w:rPr>
          <w:sz w:val="20"/>
        </w:rPr>
        <w:t>The occurrence of sporadic, incorrect temperature readings in the embedded unit can be traced to addressing mode mismanagement:</w:t>
      </w:r>
    </w:p>
    <w:p w14:paraId="77288374" w14:textId="77777777" w:rsidR="00664556" w:rsidRDefault="001271CD">
      <w:pPr>
        <w:spacing w:after="60"/>
        <w:ind w:left="288"/>
      </w:pPr>
      <w:r>
        <w:rPr>
          <w:b/>
        </w:rPr>
        <w:t>• Uninitialized or Corrupted HL Register Pair:</w:t>
      </w:r>
      <w:r>
        <w:rPr>
          <w:sz w:val="20"/>
        </w:rPr>
        <w:t xml:space="preserve"> When using Register Indirect Addressing (`MOV A, M`), if the HL register pair is not explicitly initialized or is accidentally altered during an interrupt service routine, 'M' points to an arbitrary memory address, reading garbage data into the control loop.</w:t>
      </w:r>
    </w:p>
    <w:p w14:paraId="6847E0B0" w14:textId="77777777" w:rsidR="00664556" w:rsidRDefault="001271CD">
      <w:pPr>
        <w:spacing w:after="60"/>
        <w:ind w:left="288"/>
      </w:pPr>
      <w:r>
        <w:rPr>
          <w:sz w:val="20"/>
        </w:rPr>
        <w:t>• Confusion Between Immediate &amp; Direct Data Loading: Using `MVI A, 20H` (loading literal hexadecimal 20) instead of `LDA 2000H` or `IN port_addr` results in processing the register value rather than reading live sensor telemetry.</w:t>
      </w:r>
    </w:p>
    <w:p w14:paraId="2883C131" w14:textId="77777777" w:rsidR="00664556" w:rsidRDefault="001271CD">
      <w:pPr>
        <w:spacing w:after="60"/>
        <w:ind w:left="288"/>
      </w:pPr>
      <w:r>
        <w:rPr>
          <w:sz w:val="20"/>
        </w:rPr>
        <w:t>• Shared Variable Corruption in Interrupt Handling: If timer or sensor interrupts alter CPU registers without pushing/popping them off the stack (`PUSH PSW`, `POP PSW`), register values used in temperature calculation loops get corrupted.</w:t>
      </w:r>
    </w:p>
    <w:p w14:paraId="619734F0" w14:textId="77777777" w:rsidR="00664556" w:rsidRDefault="001271CD">
      <w:pPr>
        <w:keepNext/>
        <w:spacing w:before="120" w:after="40"/>
      </w:pPr>
      <w:r>
        <w:rPr>
          <w:b/>
          <w:color w:val="1B365D"/>
          <w:sz w:val="21"/>
        </w:rPr>
        <w:t>3. Recommendations &amp; Effective 8085 Instruction Set Strategies</w:t>
      </w:r>
    </w:p>
    <w:p w14:paraId="00D6C79D" w14:textId="77777777" w:rsidR="00664556" w:rsidRDefault="00664556">
      <w:pPr>
        <w:spacing w:after="120"/>
      </w:pPr>
    </w:p>
    <w:p w14:paraId="4AB47F24" w14:textId="77777777" w:rsidR="00664556" w:rsidRDefault="001271CD">
      <w:pPr>
        <w:spacing w:after="60"/>
        <w:ind w:left="288"/>
      </w:pPr>
      <w:r>
        <w:rPr>
          <w:sz w:val="20"/>
        </w:rPr>
        <w:t>• Proper HL Pair Initialization &amp; Dynamic Array Access: Always use `LXI H, Sensor_Data_Buffer` before executing `MOV A, M` or `INX H` to ensure deterministic pointer addressing.</w:t>
      </w:r>
    </w:p>
    <w:p w14:paraId="097E6F42" w14:textId="77777777" w:rsidR="00664556" w:rsidRDefault="001271CD">
      <w:pPr>
        <w:spacing w:after="60"/>
        <w:ind w:left="288"/>
      </w:pPr>
      <w:r>
        <w:rPr>
          <w:sz w:val="20"/>
        </w:rPr>
        <w:t>• Safe Stack Operations for Interrupted Control Loops: Enclose sensor read subroutines with `PUSH B / PUSH D / PUSH H` at entry and `POP H / POP D / POP B` before returning (`RET`) to prevent register corruption during interrupts.</w:t>
      </w:r>
    </w:p>
    <w:p w14:paraId="527EFA7C" w14:textId="77777777" w:rsidR="00664556" w:rsidRDefault="001271CD">
      <w:pPr>
        <w:spacing w:after="60"/>
        <w:ind w:left="288"/>
      </w:pPr>
      <w:r>
        <w:rPr>
          <w:b/>
        </w:rPr>
        <w:t>• Exact I/O Port Addressing:</w:t>
      </w:r>
      <w:r>
        <w:rPr>
          <w:sz w:val="20"/>
        </w:rPr>
        <w:t xml:space="preserve"> Utilize direct I/O read operations via `IN Port_Address` followed by immediate logical masking (`ANI Mask_Bits`) to isolate specific sensor bit-fields and reject spurious noisy inputs.</w:t>
      </w:r>
    </w:p>
    <w:p w14:paraId="6C5C5A22" w14:textId="77777777" w:rsidR="00664556" w:rsidRDefault="00664556">
      <w:pPr>
        <w:pBdr>
          <w:bottom w:val="single" w:sz="6" w:space="1" w:color="CCCCCC"/>
        </w:pBdr>
        <w:spacing w:before="240" w:after="240"/>
      </w:pPr>
    </w:p>
    <w:p w14:paraId="2DFACA8E" w14:textId="77777777" w:rsidR="00664556" w:rsidRDefault="001271CD">
      <w:pPr>
        <w:keepNext/>
        <w:spacing w:before="280" w:after="80"/>
      </w:pPr>
      <w:r>
        <w:rPr>
          <w:b/>
          <w:color w:val="1B365D"/>
          <w:sz w:val="26"/>
        </w:rPr>
        <w:t>QUESTION 4: 8086 Microprocessor Segmented Memory Management &amp; Error Mitigation</w:t>
      </w:r>
      <w:r>
        <w:rPr>
          <w:b/>
          <w:color w:val="1B365D"/>
          <w:sz w:val="26"/>
        </w:rPr>
        <w:br/>
      </w:r>
    </w:p>
    <w:tbl>
      <w:tblPr>
        <w:tblW w:w="0" w:type="auto"/>
        <w:jc w:val="center"/>
        <w:tblLayout w:type="fixed"/>
        <w:tblLook w:val="04A0" w:firstRow="1" w:lastRow="0" w:firstColumn="1" w:lastColumn="0" w:noHBand="0" w:noVBand="1"/>
      </w:tblPr>
      <w:tblGrid>
        <w:gridCol w:w="9936"/>
      </w:tblGrid>
      <w:tr w:rsidR="00664556" w14:paraId="7D3D4C3C" w14:textId="77777777">
        <w:trPr>
          <w:jc w:val="center"/>
        </w:trPr>
        <w:tc>
          <w:tcPr>
            <w:tcW w:w="9936" w:type="dxa"/>
            <w:tcBorders>
              <w:left w:val="single" w:sz="24" w:space="0" w:color="1B365D"/>
            </w:tcBorders>
            <w:shd w:val="clear" w:color="auto" w:fill="F0F4F8"/>
            <w:tcMar>
              <w:top w:w="100" w:type="dxa"/>
              <w:left w:w="140" w:type="dxa"/>
              <w:bottom w:w="100" w:type="dxa"/>
              <w:right w:w="140" w:type="dxa"/>
            </w:tcMar>
          </w:tcPr>
          <w:p w14:paraId="09397B56" w14:textId="77777777" w:rsidR="00664556" w:rsidRDefault="001271CD">
            <w:pPr>
              <w:spacing w:after="0"/>
            </w:pPr>
            <w:r>
              <w:rPr>
                <w:i/>
                <w:color w:val="333333"/>
                <w:sz w:val="20"/>
              </w:rPr>
              <w:t>A computing system uses an 8086 microprocessor with segmented memory for executing multiple programs simultaneously, but it encounters issues like incorrect data access and stack overflow errors. Evaluate how segmentation (code, data, and stack segments) works in 8086, analyze how improper segment handling can lead to such problems, and explain how instruction execution and addressing modes must be managed to ensure correct program execution.</w:t>
            </w:r>
          </w:p>
        </w:tc>
      </w:tr>
    </w:tbl>
    <w:p w14:paraId="33A28A44" w14:textId="77777777" w:rsidR="00664556" w:rsidRDefault="00664556">
      <w:pPr>
        <w:spacing w:after="80"/>
      </w:pPr>
    </w:p>
    <w:p w14:paraId="7D9F1EE7" w14:textId="77777777" w:rsidR="00664556" w:rsidRDefault="001271CD">
      <w:pPr>
        <w:keepNext/>
        <w:spacing w:before="120" w:after="80"/>
      </w:pPr>
      <w:r>
        <w:rPr>
          <w:b/>
          <w:color w:val="4A777A"/>
        </w:rPr>
        <w:t>Detailed Solution &amp; Analysis:</w:t>
      </w:r>
    </w:p>
    <w:p w14:paraId="5C7179B4" w14:textId="77777777" w:rsidR="00664556" w:rsidRDefault="001271CD">
      <w:pPr>
        <w:keepNext/>
        <w:spacing w:before="120" w:after="40"/>
      </w:pPr>
      <w:r>
        <w:rPr>
          <w:b/>
          <w:color w:val="1B365D"/>
          <w:sz w:val="21"/>
        </w:rPr>
        <w:t>1. Evaluation of 8086 Memory Segmentation Mechanism</w:t>
      </w:r>
    </w:p>
    <w:p w14:paraId="0856DCEA" w14:textId="77777777" w:rsidR="00664556" w:rsidRDefault="00664556">
      <w:pPr>
        <w:spacing w:after="120"/>
      </w:pPr>
    </w:p>
    <w:p w14:paraId="0765AD6A" w14:textId="77777777" w:rsidR="00664556" w:rsidRDefault="001271CD">
      <w:pPr>
        <w:spacing w:after="60"/>
      </w:pPr>
      <w:r>
        <w:rPr>
          <w:sz w:val="20"/>
        </w:rPr>
        <w:t>The 8086 microprocessor uses a 16-bit architecture to generate a 20-bit physical address, accessing up to 1 MB of memory divided into logical segments (up to 64 KB each):</w:t>
      </w:r>
    </w:p>
    <w:p w14:paraId="62BA7C05" w14:textId="77777777" w:rsidR="00664556" w:rsidRDefault="001271CD">
      <w:pPr>
        <w:spacing w:after="60"/>
        <w:ind w:left="288"/>
      </w:pPr>
      <w:r>
        <w:rPr>
          <w:b/>
        </w:rPr>
        <w:t>• Physical Address Generation Formula:</w:t>
      </w:r>
    </w:p>
    <w:p w14:paraId="2734B4B8" w14:textId="77777777" w:rsidR="00664556" w:rsidRDefault="001271CD">
      <w:pPr>
        <w:spacing w:after="60"/>
      </w:pPr>
      <w:r>
        <w:rPr>
          <w:sz w:val="20"/>
        </w:rPr>
        <w:t xml:space="preserve">                       Physical Address = (Segment Register × 16 / 0x10) + Offset</w:t>
      </w:r>
    </w:p>
    <w:p w14:paraId="2C05B5B6" w14:textId="77777777" w:rsidR="00664556" w:rsidRDefault="001271CD">
      <w:pPr>
        <w:spacing w:after="60"/>
      </w:pPr>
      <w:r>
        <w:rPr>
          <w:sz w:val="20"/>
        </w:rPr>
        <w:t xml:space="preserve">                                       = (Segment Register &lt;&lt; 4) + Offset</w:t>
      </w:r>
    </w:p>
    <w:p w14:paraId="7218C9CD" w14:textId="77777777" w:rsidR="00664556" w:rsidRDefault="001271CD">
      <w:pPr>
        <w:spacing w:after="60"/>
        <w:ind w:left="288"/>
      </w:pPr>
      <w:r>
        <w:rPr>
          <w:b/>
        </w:rPr>
        <w:t>• Core Logical Segments:</w:t>
      </w:r>
    </w:p>
    <w:p w14:paraId="3C02B0A3" w14:textId="77777777" w:rsidR="00664556" w:rsidRDefault="001271CD">
      <w:pPr>
        <w:spacing w:after="60"/>
        <w:ind w:left="288"/>
      </w:pPr>
      <w:r>
        <w:rPr>
          <w:b/>
        </w:rPr>
        <w:t xml:space="preserve">  - Code Segment (CS):</w:t>
      </w:r>
      <w:r>
        <w:rPr>
          <w:sz w:val="20"/>
        </w:rPr>
        <w:t xml:space="preserve"> Holds executable instructions; paired with Instruction Pointer (IP) -&gt; CS:IP.</w:t>
      </w:r>
    </w:p>
    <w:p w14:paraId="4E3F3E19" w14:textId="77777777" w:rsidR="00664556" w:rsidRDefault="001271CD">
      <w:pPr>
        <w:spacing w:after="60"/>
        <w:ind w:left="288"/>
      </w:pPr>
      <w:r>
        <w:rPr>
          <w:b/>
        </w:rPr>
        <w:t xml:space="preserve">  - Data Segment (DS):</w:t>
      </w:r>
      <w:r>
        <w:rPr>
          <w:sz w:val="20"/>
        </w:rPr>
        <w:t xml:space="preserve"> Holds global/static variables; paired with SI, DI, or numerical displacements -&gt; DS:EA.</w:t>
      </w:r>
    </w:p>
    <w:p w14:paraId="6B3E1999" w14:textId="77777777" w:rsidR="00664556" w:rsidRDefault="001271CD">
      <w:pPr>
        <w:spacing w:after="60"/>
        <w:ind w:left="288"/>
      </w:pPr>
      <w:r>
        <w:rPr>
          <w:b/>
        </w:rPr>
        <w:t xml:space="preserve">  - Stack Segment (SS):</w:t>
      </w:r>
      <w:r>
        <w:rPr>
          <w:sz w:val="20"/>
        </w:rPr>
        <w:t xml:space="preserve"> Manages subroutine return addresses, local variables, and register pushes; paired with Stack Pointer (SP) or Base Pointer (BP) -&gt; SS:SP or SS:BP.</w:t>
      </w:r>
    </w:p>
    <w:p w14:paraId="4868FE97" w14:textId="77777777" w:rsidR="00664556" w:rsidRDefault="001271CD">
      <w:pPr>
        <w:spacing w:after="60"/>
        <w:ind w:left="288"/>
      </w:pPr>
      <w:r>
        <w:rPr>
          <w:b/>
        </w:rPr>
        <w:t xml:space="preserve">  - Extra Segment (ES):</w:t>
      </w:r>
      <w:r>
        <w:rPr>
          <w:sz w:val="20"/>
        </w:rPr>
        <w:t xml:space="preserve"> Used for string destination operations; paired with DI -&gt; ES:DI.</w:t>
      </w:r>
    </w:p>
    <w:p w14:paraId="7EFBB201" w14:textId="77777777" w:rsidR="00664556" w:rsidRDefault="001271CD">
      <w:pPr>
        <w:keepNext/>
        <w:spacing w:before="120" w:after="40"/>
      </w:pPr>
      <w:r>
        <w:rPr>
          <w:b/>
          <w:color w:val="1B365D"/>
          <w:sz w:val="21"/>
        </w:rPr>
        <w:t>2. Analysis of Improper Segment Handling &amp; Error Root Causes</w:t>
      </w:r>
    </w:p>
    <w:p w14:paraId="18E8D7B0" w14:textId="77777777" w:rsidR="00664556" w:rsidRDefault="00664556">
      <w:pPr>
        <w:spacing w:after="120"/>
      </w:pPr>
    </w:p>
    <w:p w14:paraId="37A73010" w14:textId="77777777" w:rsidR="00664556" w:rsidRDefault="001271CD">
      <w:pPr>
        <w:spacing w:after="60"/>
        <w:ind w:left="288"/>
      </w:pPr>
      <w:r>
        <w:rPr>
          <w:sz w:val="20"/>
        </w:rPr>
        <w:t>• Incorrect Data Access (Segment Mismatch / Override Omission):</w:t>
      </w:r>
    </w:p>
    <w:p w14:paraId="23EBA756" w14:textId="77777777" w:rsidR="00664556" w:rsidRDefault="001271CD">
      <w:pPr>
        <w:spacing w:after="60"/>
        <w:ind w:left="288"/>
      </w:pPr>
      <w:r>
        <w:rPr>
          <w:sz w:val="20"/>
        </w:rPr>
        <w:t xml:space="preserve">  - Occurs when data is fetched using an incorrect default segment register. For example, accessing data via `MOV AX, [BP]` defaults to the Stack Segment (`SS`), whereas accessing data via `MOV AX, [BX]` defaults to the Data Segment (`DS`). Misunderstanding default register associations leads to reading invalid memory regions.</w:t>
      </w:r>
    </w:p>
    <w:p w14:paraId="227F59B2" w14:textId="77777777" w:rsidR="00664556" w:rsidRDefault="001271CD">
      <w:pPr>
        <w:spacing w:after="60"/>
        <w:ind w:left="288"/>
      </w:pPr>
      <w:r>
        <w:rPr>
          <w:b/>
        </w:rPr>
        <w:t>• Stack Overflow Errors:</w:t>
      </w:r>
    </w:p>
    <w:p w14:paraId="0AA0D823" w14:textId="77777777" w:rsidR="00664556" w:rsidRDefault="001271CD">
      <w:pPr>
        <w:spacing w:after="60"/>
        <w:ind w:left="288"/>
      </w:pPr>
      <w:r>
        <w:rPr>
          <w:sz w:val="20"/>
        </w:rPr>
        <w:t xml:space="preserve">  - The 8086 stack grows downward (from high memory addresses to low addresses as SP decrements during `PUSH` or `CALL` operations).</w:t>
      </w:r>
    </w:p>
    <w:p w14:paraId="57905B5B" w14:textId="77777777" w:rsidR="00664556" w:rsidRDefault="001271CD">
      <w:pPr>
        <w:spacing w:after="60"/>
        <w:ind w:left="288"/>
      </w:pPr>
      <w:r>
        <w:rPr>
          <w:sz w:val="20"/>
        </w:rPr>
        <w:t xml:space="preserve">  - If SP reaches `0000H` and undergoes further push operations, it wraps around to `FFFFH`, potentially overwriting critical data in upper memory or overflowing into adjacent code/data segments if physical segment boundaries overlap.</w:t>
      </w:r>
    </w:p>
    <w:p w14:paraId="580D8514" w14:textId="77777777" w:rsidR="00664556" w:rsidRDefault="001271CD">
      <w:pPr>
        <w:keepNext/>
        <w:spacing w:before="120" w:after="40"/>
      </w:pPr>
      <w:r>
        <w:rPr>
          <w:b/>
          <w:color w:val="1B365D"/>
          <w:sz w:val="21"/>
        </w:rPr>
        <w:t>3. Management Strategies for Correct Instruction Execution &amp; Addressing</w:t>
      </w:r>
    </w:p>
    <w:p w14:paraId="19B733FF" w14:textId="77777777" w:rsidR="00664556" w:rsidRDefault="00664556">
      <w:pPr>
        <w:spacing w:after="120"/>
      </w:pPr>
    </w:p>
    <w:p w14:paraId="24528E69" w14:textId="77777777" w:rsidR="00664556" w:rsidRDefault="001271CD">
      <w:pPr>
        <w:spacing w:after="60"/>
        <w:ind w:left="288"/>
      </w:pPr>
      <w:r>
        <w:rPr>
          <w:b/>
        </w:rPr>
        <w:t>• Explicit Segment Override Prefixes:</w:t>
      </w:r>
      <w:r>
        <w:rPr>
          <w:sz w:val="20"/>
        </w:rPr>
        <w:t xml:space="preserve"> Use explicit segment overrides when accessing variables outside default bounds (e.g., `MOV AX, ES:[BX]` or `MOV CS:[BX], AX`).</w:t>
      </w:r>
    </w:p>
    <w:p w14:paraId="0E2E24A5" w14:textId="77777777" w:rsidR="00664556" w:rsidRDefault="001271CD">
      <w:pPr>
        <w:spacing w:after="60"/>
        <w:ind w:left="288"/>
      </w:pPr>
      <w:r>
        <w:rPr>
          <w:b/>
        </w:rPr>
        <w:t>• Rigorous Stack Pointer Management:</w:t>
      </w:r>
      <w:r>
        <w:rPr>
          <w:sz w:val="20"/>
        </w:rPr>
        <w:t xml:space="preserve"> Initialize `SS` and `SP` with adequate buffer margins (e.g., `MOV AX, STACK_TOP` / `MOV SP, AX`). Track stack growth to prevent index collisions.</w:t>
      </w:r>
    </w:p>
    <w:p w14:paraId="1B4080E5" w14:textId="77777777" w:rsidR="00664556" w:rsidRDefault="001271CD">
      <w:pPr>
        <w:spacing w:after="60"/>
        <w:ind w:left="288"/>
      </w:pPr>
      <w:r>
        <w:rPr>
          <w:b/>
        </w:rPr>
        <w:t>• Clear Offset Register Pairing:</w:t>
      </w:r>
      <w:r>
        <w:rPr>
          <w:sz w:val="20"/>
        </w:rPr>
        <w:t xml:space="preserve"> Standardize variable accesses using appropriate base and index registers (BX, BP, SI, DI) with standard index/based-indexed addressing modes (`MOV AX, [BX + SI + Disp]`).</w:t>
      </w:r>
    </w:p>
    <w:p w14:paraId="149D9874" w14:textId="77777777" w:rsidR="00664556" w:rsidRDefault="00664556">
      <w:pPr>
        <w:pBdr>
          <w:bottom w:val="single" w:sz="6" w:space="1" w:color="CCCCCC"/>
        </w:pBdr>
        <w:spacing w:before="240" w:after="240"/>
      </w:pPr>
    </w:p>
    <w:p w14:paraId="7CEE43A6" w14:textId="77777777" w:rsidR="00664556" w:rsidRDefault="001271CD">
      <w:pPr>
        <w:keepNext/>
        <w:spacing w:before="280" w:after="80"/>
      </w:pPr>
      <w:r>
        <w:rPr>
          <w:b/>
          <w:color w:val="1B365D"/>
          <w:sz w:val="26"/>
        </w:rPr>
        <w:t>QUESTION 5: Hexadecimal/Binary Conversion, Instruction Execution Impact &amp; Benchmarking</w:t>
      </w:r>
      <w:r>
        <w:rPr>
          <w:b/>
          <w:color w:val="1B365D"/>
          <w:sz w:val="26"/>
        </w:rPr>
        <w:br/>
      </w:r>
    </w:p>
    <w:tbl>
      <w:tblPr>
        <w:tblW w:w="0" w:type="auto"/>
        <w:jc w:val="center"/>
        <w:tblLayout w:type="fixed"/>
        <w:tblLook w:val="04A0" w:firstRow="1" w:lastRow="0" w:firstColumn="1" w:lastColumn="0" w:noHBand="0" w:noVBand="1"/>
      </w:tblPr>
      <w:tblGrid>
        <w:gridCol w:w="9936"/>
      </w:tblGrid>
      <w:tr w:rsidR="00664556" w14:paraId="108A208C" w14:textId="77777777">
        <w:trPr>
          <w:jc w:val="center"/>
        </w:trPr>
        <w:tc>
          <w:tcPr>
            <w:tcW w:w="9936" w:type="dxa"/>
            <w:tcBorders>
              <w:left w:val="single" w:sz="24" w:space="0" w:color="1B365D"/>
            </w:tcBorders>
            <w:shd w:val="clear" w:color="auto" w:fill="F0F4F8"/>
            <w:tcMar>
              <w:top w:w="100" w:type="dxa"/>
              <w:left w:w="140" w:type="dxa"/>
              <w:bottom w:w="100" w:type="dxa"/>
              <w:right w:w="140" w:type="dxa"/>
            </w:tcMar>
          </w:tcPr>
          <w:p w14:paraId="5BA62945" w14:textId="77777777" w:rsidR="00664556" w:rsidRDefault="001271CD">
            <w:pPr>
              <w:spacing w:after="0"/>
            </w:pPr>
            <w:r>
              <w:rPr>
                <w:i/>
                <w:color w:val="333333"/>
                <w:sz w:val="20"/>
              </w:rPr>
              <w:t>A data communication system represents packet information in hexadecimal format for ease of debugging and transmission, but a software engineer mistakenly interprets values, leading to incorrect data processing. Analyze the importance of number system conversions between hexadecimal and binary in such systems, explain how errors in conversion can affect instruction execution, and discuss how efficient CPU design and benchmarking can help detect and minimize such issues in real-time systems.</w:t>
            </w:r>
          </w:p>
        </w:tc>
      </w:tr>
    </w:tbl>
    <w:p w14:paraId="1E0F6497" w14:textId="77777777" w:rsidR="00664556" w:rsidRDefault="00664556">
      <w:pPr>
        <w:spacing w:after="80"/>
      </w:pPr>
    </w:p>
    <w:p w14:paraId="4F92C481" w14:textId="77777777" w:rsidR="00664556" w:rsidRDefault="001271CD">
      <w:pPr>
        <w:keepNext/>
        <w:spacing w:before="120" w:after="80"/>
      </w:pPr>
      <w:r>
        <w:rPr>
          <w:b/>
          <w:color w:val="4A777A"/>
        </w:rPr>
        <w:t>Detailed Solution &amp; Analysis:</w:t>
      </w:r>
    </w:p>
    <w:p w14:paraId="4C8965EC" w14:textId="77777777" w:rsidR="00664556" w:rsidRDefault="001271CD">
      <w:pPr>
        <w:keepNext/>
        <w:spacing w:before="120" w:after="40"/>
      </w:pPr>
      <w:r>
        <w:rPr>
          <w:b/>
          <w:color w:val="1B365D"/>
          <w:sz w:val="21"/>
        </w:rPr>
        <w:t>1. Importance of Hexadecimal &amp; Binary Conversions in Communication Systems</w:t>
      </w:r>
    </w:p>
    <w:p w14:paraId="4E17FF80" w14:textId="77777777" w:rsidR="00664556" w:rsidRDefault="00664556">
      <w:pPr>
        <w:spacing w:after="120"/>
      </w:pPr>
    </w:p>
    <w:p w14:paraId="09B1B981" w14:textId="77777777" w:rsidR="00664556" w:rsidRDefault="001271CD">
      <w:pPr>
        <w:spacing w:after="60"/>
        <w:ind w:left="288"/>
      </w:pPr>
      <w:r>
        <w:rPr>
          <w:b/>
        </w:rPr>
        <w:t>• Digital Hardware Representation:</w:t>
      </w:r>
      <w:r>
        <w:rPr>
          <w:sz w:val="20"/>
        </w:rPr>
        <w:t xml:space="preserve"> Binary (base-2) is the fundamental physical language of digital logic gates, buses, and CPU registers. Hexadecimal (base-16) serves as a human-readable representation where 1 hex digit directly maps to a 4-bit nibble (e.g., `0xF` = `1111₂`).</w:t>
      </w:r>
    </w:p>
    <w:p w14:paraId="022641D7" w14:textId="77777777" w:rsidR="00664556" w:rsidRDefault="001271CD">
      <w:pPr>
        <w:spacing w:after="60"/>
        <w:ind w:left="288"/>
      </w:pPr>
      <w:r>
        <w:rPr>
          <w:b/>
        </w:rPr>
        <w:t>• Protocol Parsing &amp; Framing:</w:t>
      </w:r>
      <w:r>
        <w:rPr>
          <w:sz w:val="20"/>
        </w:rPr>
        <w:t xml:space="preserve"> Communication packet headers (IP addresses, MAC addresses, payload frame lengths, control flags) are encoded in hex for compact logging and fast bitmask inspection.</w:t>
      </w:r>
    </w:p>
    <w:p w14:paraId="10B87C85" w14:textId="77777777" w:rsidR="00664556" w:rsidRDefault="001271CD">
      <w:pPr>
        <w:keepNext/>
        <w:spacing w:before="120" w:after="40"/>
      </w:pPr>
      <w:r>
        <w:rPr>
          <w:b/>
          <w:color w:val="1B365D"/>
          <w:sz w:val="21"/>
        </w:rPr>
        <w:t>2. Impact of Conversion Errors on Instruction Execution</w:t>
      </w:r>
    </w:p>
    <w:p w14:paraId="108DC2A1" w14:textId="77777777" w:rsidR="00664556" w:rsidRDefault="00664556">
      <w:pPr>
        <w:spacing w:after="120"/>
      </w:pPr>
    </w:p>
    <w:p w14:paraId="29704978" w14:textId="77777777" w:rsidR="00664556" w:rsidRDefault="001271CD">
      <w:pPr>
        <w:spacing w:after="60"/>
      </w:pPr>
      <w:r>
        <w:rPr>
          <w:sz w:val="20"/>
        </w:rPr>
        <w:t>A misinterpretation between Hexadecimal and Binary directly alters opcode decoding and bitfield operations:</w:t>
      </w:r>
    </w:p>
    <w:p w14:paraId="53BF5629" w14:textId="77777777" w:rsidR="00664556" w:rsidRDefault="001271CD">
      <w:pPr>
        <w:spacing w:after="60"/>
        <w:ind w:left="288"/>
      </w:pPr>
      <w:r>
        <w:rPr>
          <w:b/>
        </w:rPr>
        <w:t>• Bit-Shift and Masking Discrepancies:</w:t>
      </w:r>
      <w:r>
        <w:rPr>
          <w:sz w:val="20"/>
        </w:rPr>
        <w:t xml:space="preserve"> Converting `0x10` (16 decimal = `0001 0000₂`) mistakenly as decimal 10 (`0000 1010₂`) alters bitmask operations (`AND`, `OR`, `XOR`), extracting incorrect control flags from data packets.</w:t>
      </w:r>
    </w:p>
    <w:p w14:paraId="6E594D5D" w14:textId="77777777" w:rsidR="00664556" w:rsidRDefault="001271CD">
      <w:pPr>
        <w:spacing w:after="60"/>
        <w:ind w:left="288"/>
      </w:pPr>
      <w:r>
        <w:rPr>
          <w:b/>
        </w:rPr>
        <w:t>• Control Flow &amp; Opcode Corruption:</w:t>
      </w:r>
      <w:r>
        <w:rPr>
          <w:sz w:val="20"/>
        </w:rPr>
        <w:t xml:space="preserve"> If a software routine reads an incoming frame length byte incorrectly due to base conversion errors, it computes invalid loop bounds or offsets, causing buffer overflows, incorrect branch conditions, or invalid instruction execution traps.</w:t>
      </w:r>
    </w:p>
    <w:p w14:paraId="72F9ED41" w14:textId="77777777" w:rsidR="00664556" w:rsidRDefault="001271CD">
      <w:pPr>
        <w:spacing w:after="60"/>
        <w:ind w:left="288"/>
      </w:pPr>
      <w:r>
        <w:rPr>
          <w:b/>
        </w:rPr>
        <w:t>• Byte Endianness Misinterpretation:</w:t>
      </w:r>
      <w:r>
        <w:rPr>
          <w:sz w:val="20"/>
        </w:rPr>
        <w:t xml:space="preserve"> Transmitting data across network systems requires strict handling of Big-Endian vs. Little-Endian formats. A hex conversion mistake in byte swapping (`0x1234` vs `0x3412`) leads to completely corrupted numerical operands during ALU operations.</w:t>
      </w:r>
    </w:p>
    <w:p w14:paraId="790FDC35" w14:textId="77777777" w:rsidR="00664556" w:rsidRDefault="001271CD">
      <w:pPr>
        <w:keepNext/>
        <w:spacing w:before="120" w:after="40"/>
      </w:pPr>
      <w:r>
        <w:rPr>
          <w:b/>
          <w:color w:val="1B365D"/>
          <w:sz w:val="21"/>
        </w:rPr>
        <w:t>3. Role of Efficient CPU Design &amp; Benchmarking in Error Detection</w:t>
      </w:r>
    </w:p>
    <w:p w14:paraId="707FD85C" w14:textId="77777777" w:rsidR="00664556" w:rsidRDefault="00664556">
      <w:pPr>
        <w:spacing w:after="120"/>
      </w:pPr>
    </w:p>
    <w:p w14:paraId="739C2C0B" w14:textId="77777777" w:rsidR="00664556" w:rsidRDefault="001271CD">
      <w:pPr>
        <w:spacing w:after="60"/>
        <w:ind w:left="288"/>
      </w:pPr>
      <w:r>
        <w:rPr>
          <w:b/>
        </w:rPr>
        <w:t>• Hardware-Level CPU Safety Mechanisms:</w:t>
      </w:r>
    </w:p>
    <w:p w14:paraId="49528E1E" w14:textId="77777777" w:rsidR="00664556" w:rsidRDefault="001271CD">
      <w:pPr>
        <w:spacing w:after="60"/>
        <w:ind w:left="288"/>
      </w:pPr>
      <w:r>
        <w:rPr>
          <w:sz w:val="20"/>
        </w:rPr>
        <w:t xml:space="preserve">  - Dedicated Arithmetic Logic Unit (ALU) Flag Checking: Real-time architectures leverage Parity (P), Overflow (O), and Carry (C) flags, along with Hardware Range Checking to catch numerical out-of-bounds errors immediately.</w:t>
      </w:r>
    </w:p>
    <w:p w14:paraId="7F22F2EE" w14:textId="77777777" w:rsidR="00664556" w:rsidRDefault="001271CD">
      <w:pPr>
        <w:spacing w:after="60"/>
        <w:ind w:left="288"/>
      </w:pPr>
      <w:r>
        <w:rPr>
          <w:b/>
        </w:rPr>
        <w:t xml:space="preserve">  - Hardware Bit Manipulation Units (BMI):</w:t>
      </w:r>
      <w:r>
        <w:rPr>
          <w:sz w:val="20"/>
        </w:rPr>
        <w:t xml:space="preserve"> Modern CPUs feature dedicated bit field extract (BEXT) and deposit (BDEP) instructions, eliminating manual conversion logic in software and preventing developer conversion mistakes.</w:t>
      </w:r>
    </w:p>
    <w:p w14:paraId="7ACE9316" w14:textId="77777777" w:rsidR="00664556" w:rsidRDefault="001271CD">
      <w:pPr>
        <w:spacing w:after="60"/>
        <w:ind w:left="288"/>
      </w:pPr>
      <w:r>
        <w:rPr>
          <w:b/>
        </w:rPr>
        <w:t>• Benchmarking &amp; Real-Time System Verification:</w:t>
      </w:r>
    </w:p>
    <w:p w14:paraId="61EDB225" w14:textId="77777777" w:rsidR="00664556" w:rsidRDefault="001271CD">
      <w:pPr>
        <w:spacing w:after="60"/>
        <w:ind w:left="288"/>
      </w:pPr>
      <w:r>
        <w:rPr>
          <w:sz w:val="20"/>
        </w:rPr>
        <w:t xml:space="preserve">  - Execution Trace &amp; Synthetic Workload Benchmarks: Running standardized benchmarking suites (e.g., SPECint, EEMBC CoreMark for embedded real-time systems) under simulated bit-error injectors helps measure processing robustness and throughput.</w:t>
      </w:r>
    </w:p>
    <w:p w14:paraId="76D818B8" w14:textId="77777777" w:rsidR="00664556" w:rsidRDefault="001271CD">
      <w:pPr>
        <w:spacing w:after="60"/>
        <w:ind w:left="288"/>
      </w:pPr>
      <w:r>
        <w:rPr>
          <w:b/>
        </w:rPr>
        <w:t xml:space="preserve">  - Automated Static Code Analysis &amp; Verification:</w:t>
      </w:r>
      <w:r>
        <w:rPr>
          <w:sz w:val="20"/>
        </w:rPr>
        <w:t xml:space="preserve"> Integrates automated linting tools that enforce strict type checking and hex-to-binary conversion validations prior to deployment in real-time execution pipelines.</w:t>
      </w:r>
    </w:p>
    <w:p w14:paraId="5B393E88" w14:textId="77777777" w:rsidR="00664556" w:rsidRDefault="00664556">
      <w:pPr>
        <w:pBdr>
          <w:bottom w:val="single" w:sz="6" w:space="1" w:color="CCCCCC"/>
        </w:pBdr>
        <w:spacing w:before="240" w:after="240"/>
      </w:pPr>
    </w:p>
    <w:sectPr w:rsidR="00664556"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334662">
    <w:abstractNumId w:val="8"/>
  </w:num>
  <w:num w:numId="2" w16cid:durableId="989361607">
    <w:abstractNumId w:val="6"/>
  </w:num>
  <w:num w:numId="3" w16cid:durableId="586231348">
    <w:abstractNumId w:val="5"/>
  </w:num>
  <w:num w:numId="4" w16cid:durableId="1853454377">
    <w:abstractNumId w:val="4"/>
  </w:num>
  <w:num w:numId="5" w16cid:durableId="1005014524">
    <w:abstractNumId w:val="7"/>
  </w:num>
  <w:num w:numId="6" w16cid:durableId="504249861">
    <w:abstractNumId w:val="3"/>
  </w:num>
  <w:num w:numId="7" w16cid:durableId="1744599660">
    <w:abstractNumId w:val="2"/>
  </w:num>
  <w:num w:numId="8" w16cid:durableId="1945116285">
    <w:abstractNumId w:val="1"/>
  </w:num>
  <w:num w:numId="9" w16cid:durableId="1037850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1CD"/>
    <w:rsid w:val="0015074B"/>
    <w:rsid w:val="0029639D"/>
    <w:rsid w:val="00326F90"/>
    <w:rsid w:val="00664556"/>
    <w:rsid w:val="0086409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923B3A"/>
  <w14:defaultImageDpi w14:val="300"/>
  <w15:docId w15:val="{04E5E02C-82F8-444C-9DAA-977D220F7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2390</Words>
  <Characters>13624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Yavanika S</cp:lastModifiedBy>
  <cp:revision>2</cp:revision>
  <dcterms:created xsi:type="dcterms:W3CDTF">2026-07-25T03:28:00Z</dcterms:created>
  <dcterms:modified xsi:type="dcterms:W3CDTF">2026-07-25T03:28:00Z</dcterms:modified>
  <cp:category/>
</cp:coreProperties>
</file>