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0E74" w14:textId="77777777" w:rsidR="002C1AFA" w:rsidRDefault="00000000">
      <w:pPr>
        <w:pStyle w:val="Heading1"/>
        <w:spacing w:after="300"/>
        <w:jc w:val="center"/>
      </w:pPr>
      <w:r>
        <w:rPr>
          <w:b/>
          <w:bCs/>
          <w:sz w:val="30"/>
          <w:szCs w:val="30"/>
        </w:rPr>
        <w:t>Individual Contribution and Reflection</w:t>
      </w:r>
    </w:p>
    <w:p w14:paraId="2F2A6443" w14:textId="77777777" w:rsidR="002C1AFA" w:rsidRDefault="00000000">
      <w:pPr>
        <w:spacing w:after="200" w:line="300" w:lineRule="auto"/>
        <w:jc w:val="both"/>
      </w:pPr>
      <w:r>
        <w:t>For Assignment 5, our team of four built a Python desktop application called CryptoGuard to demonstrate SHA-256 and SHA-512 hashing along with RSA-2048 digital signature generation and verification. My part in this project was the GUI and application development. While the rest of the team worked on the cryptography side – the actual hashing, key generation and signature logic – my job was to take that functionality and turn it into something a person could actually open, click through and understand without reading any code.</w:t>
      </w:r>
    </w:p>
    <w:p w14:paraId="08553C61" w14:textId="710D5B14" w:rsidR="002C1AFA" w:rsidRDefault="00000000">
      <w:pPr>
        <w:spacing w:after="200" w:line="300" w:lineRule="auto"/>
        <w:jc w:val="both"/>
      </w:pPr>
      <w:r>
        <w:t>I designed and arranged the main application screens, splitting the interface into a Hash &amp; Sign tab and a Verify Modification tab, since the project really has two parts to it: signing a message, and later checking whether that signature still holds after the message is changed. On the Hash &amp; Sign tab, I built the message input box and the button that triggers hash and signature generation, along with the result areas that show the SHA-256 hash, the SHA-512 hash and the RSA signature once they are generated</w:t>
      </w:r>
    </w:p>
    <w:p w14:paraId="48FA0724" w14:textId="77777777" w:rsidR="002C1AFA" w:rsidRDefault="00000000">
      <w:pPr>
        <w:spacing w:after="200" w:line="300" w:lineRule="auto"/>
        <w:jc w:val="both"/>
      </w:pPr>
      <w:r>
        <w:t>For testing, we used "Transfer amount: 5000" as the original message and "Transfer amount: 9000" as the modified message. Through the GUI, I could see the original message verify as VALID, and after switching to the Verify Modification tab and entering the changed message, the result correctly showed INVALID, with the hash values also visibly different from the original ones. Seeing this happen through the interface, rather than just as text output in a terminal, made it much easier to actually notice the difference – the hash strings clearly did not match, and the VALID/INVALID label made the result obvious at a glance instead of something you had to read carefully in a block of text.</w:t>
      </w:r>
    </w:p>
    <w:p w14:paraId="3AF0C8DE" w14:textId="286C04CE" w:rsidR="002C1AFA" w:rsidRDefault="00000000">
      <w:pPr>
        <w:spacing w:after="200" w:line="300" w:lineRule="auto"/>
        <w:jc w:val="both"/>
      </w:pPr>
      <w:r>
        <w:t>Building the interface was not as simple as I first expected. Arranging the input boxes, buttons and result fields so that everything fit properly on screen took a few tries, especially since the RSA signature is a long string of characters and needed a bigger display box than the hash values. I also had to make sure each button was correctly connected to the right function, so that clicking "Generate Hashes &amp; RSA Signature" actually updated the hash and signature fields, and clicking "Verify Modified Message" correctly checked the modified text against the original signature</w:t>
      </w:r>
    </w:p>
    <w:p w14:paraId="4256CFDB" w14:textId="53011419" w:rsidR="002C1AFA" w:rsidRDefault="00000000">
      <w:pPr>
        <w:spacing w:after="200" w:line="300" w:lineRule="auto"/>
        <w:jc w:val="both"/>
      </w:pPr>
      <w:r>
        <w:t>Working on this part of the project taught me that a GUI is not just a decoration on top of the real work – it is what actually lets someone see and trust the result of a security check like this. This connects to CO2 and CO3, since the interface I built is what displays the RSA-based signature verification and the hash comparison that these outcomes are about. It also relates to SDG 9, because building a working, usable application is part of creating reliable digital infrastructure, to SDG 16, since a clear and honest display of VALID or INVALID results supports trust and accountability in digital systems, and to SDG 17, because a well-designed interface makes it easier for other people, like my teammates or an evaluator, to understand and rely on the same tool.</w:t>
      </w:r>
    </w:p>
    <w:sectPr w:rsidR="002C1AF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01E0C"/>
    <w:multiLevelType w:val="hybridMultilevel"/>
    <w:tmpl w:val="BD1214AC"/>
    <w:lvl w:ilvl="0" w:tplc="83908E80">
      <w:start w:val="1"/>
      <w:numFmt w:val="bullet"/>
      <w:lvlText w:val="●"/>
      <w:lvlJc w:val="left"/>
      <w:pPr>
        <w:ind w:left="720" w:hanging="360"/>
      </w:pPr>
    </w:lvl>
    <w:lvl w:ilvl="1" w:tplc="2BC20744">
      <w:start w:val="1"/>
      <w:numFmt w:val="bullet"/>
      <w:lvlText w:val="○"/>
      <w:lvlJc w:val="left"/>
      <w:pPr>
        <w:ind w:left="1440" w:hanging="360"/>
      </w:pPr>
    </w:lvl>
    <w:lvl w:ilvl="2" w:tplc="268C0B92">
      <w:start w:val="1"/>
      <w:numFmt w:val="bullet"/>
      <w:lvlText w:val="■"/>
      <w:lvlJc w:val="left"/>
      <w:pPr>
        <w:ind w:left="2160" w:hanging="360"/>
      </w:pPr>
    </w:lvl>
    <w:lvl w:ilvl="3" w:tplc="46D6F9CE">
      <w:start w:val="1"/>
      <w:numFmt w:val="bullet"/>
      <w:lvlText w:val="●"/>
      <w:lvlJc w:val="left"/>
      <w:pPr>
        <w:ind w:left="2880" w:hanging="360"/>
      </w:pPr>
    </w:lvl>
    <w:lvl w:ilvl="4" w:tplc="E6640B36">
      <w:start w:val="1"/>
      <w:numFmt w:val="bullet"/>
      <w:lvlText w:val="○"/>
      <w:lvlJc w:val="left"/>
      <w:pPr>
        <w:ind w:left="3600" w:hanging="360"/>
      </w:pPr>
    </w:lvl>
    <w:lvl w:ilvl="5" w:tplc="7340E288">
      <w:start w:val="1"/>
      <w:numFmt w:val="bullet"/>
      <w:lvlText w:val="■"/>
      <w:lvlJc w:val="left"/>
      <w:pPr>
        <w:ind w:left="4320" w:hanging="360"/>
      </w:pPr>
    </w:lvl>
    <w:lvl w:ilvl="6" w:tplc="1108E6D8">
      <w:start w:val="1"/>
      <w:numFmt w:val="bullet"/>
      <w:lvlText w:val="●"/>
      <w:lvlJc w:val="left"/>
      <w:pPr>
        <w:ind w:left="5040" w:hanging="360"/>
      </w:pPr>
    </w:lvl>
    <w:lvl w:ilvl="7" w:tplc="ACA6D626">
      <w:start w:val="1"/>
      <w:numFmt w:val="bullet"/>
      <w:lvlText w:val="●"/>
      <w:lvlJc w:val="left"/>
      <w:pPr>
        <w:ind w:left="5760" w:hanging="360"/>
      </w:pPr>
    </w:lvl>
    <w:lvl w:ilvl="8" w:tplc="2A1006EC">
      <w:start w:val="1"/>
      <w:numFmt w:val="bullet"/>
      <w:lvlText w:val="●"/>
      <w:lvlJc w:val="left"/>
      <w:pPr>
        <w:ind w:left="6480" w:hanging="360"/>
      </w:pPr>
    </w:lvl>
  </w:abstractNum>
  <w:num w:numId="1" w16cid:durableId="171994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AFA"/>
    <w:rsid w:val="00092DBC"/>
    <w:rsid w:val="002C1AFA"/>
    <w:rsid w:val="00AC7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CDC2"/>
  <w15:docId w15:val="{184E3ECB-28EC-4FCB-B9E2-C3C8F6DD2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Nitheesh kanna J</cp:lastModifiedBy>
  <cp:revision>2</cp:revision>
  <dcterms:created xsi:type="dcterms:W3CDTF">2026-09-01T06:14:00Z</dcterms:created>
  <dcterms:modified xsi:type="dcterms:W3CDTF">2026-09-01T06:17:00Z</dcterms:modified>
</cp:coreProperties>
</file>